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F9D55" w14:textId="77777777" w:rsidR="00B2258E" w:rsidRPr="00B2258E" w:rsidRDefault="00B2258E" w:rsidP="00B2258E">
      <w:pPr>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b/>
          <w:noProof/>
          <w:szCs w:val="20"/>
          <w:lang w:eastAsia="de-DE"/>
        </w:rPr>
        <w:drawing>
          <wp:inline distT="0" distB="0" distL="0" distR="0" wp14:anchorId="5EB0BCAB" wp14:editId="3D42E5E1">
            <wp:extent cx="2152650" cy="781050"/>
            <wp:effectExtent l="0" t="0" r="0" b="0"/>
            <wp:docPr id="1" name="Grafik 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52650" cy="781050"/>
                    </a:xfrm>
                    <a:prstGeom prst="rect">
                      <a:avLst/>
                    </a:prstGeom>
                    <a:noFill/>
                    <a:ln>
                      <a:noFill/>
                    </a:ln>
                  </pic:spPr>
                </pic:pic>
              </a:graphicData>
            </a:graphic>
          </wp:inline>
        </w:drawing>
      </w:r>
    </w:p>
    <w:p w14:paraId="239BA26A" w14:textId="4369EBB1" w:rsidR="00B2258E" w:rsidRPr="00B2258E" w:rsidRDefault="00B2258E" w:rsidP="00B2258E">
      <w:pPr>
        <w:spacing w:after="60" w:line="240" w:lineRule="auto"/>
        <w:jc w:val="both"/>
        <w:rPr>
          <w:rFonts w:ascii="Arial" w:eastAsia="Times New Roman" w:hAnsi="Arial" w:cs="Times New Roman"/>
          <w:b/>
          <w:sz w:val="24"/>
          <w:szCs w:val="24"/>
          <w:lang w:eastAsia="de-DE"/>
        </w:rPr>
      </w:pPr>
      <w:bookmarkStart w:id="0" w:name="_Hlk71726169"/>
      <w:r w:rsidRPr="00B2258E">
        <w:rPr>
          <w:rFonts w:ascii="Arial" w:eastAsia="Times New Roman" w:hAnsi="Arial" w:cs="Times New Roman"/>
          <w:b/>
          <w:sz w:val="24"/>
          <w:szCs w:val="24"/>
          <w:lang w:eastAsia="de-DE"/>
        </w:rPr>
        <w:t>Studien- und Prüfungsordnung für den Masterstudiengang Lehramt Sekundarstufe I</w:t>
      </w:r>
      <w:r w:rsidR="00F971D6" w:rsidRPr="00F971D6">
        <w:rPr>
          <w:rFonts w:ascii="Arial" w:eastAsia="Times New Roman" w:hAnsi="Arial" w:cs="Times New Roman"/>
          <w:b/>
          <w:sz w:val="24"/>
          <w:szCs w:val="24"/>
          <w:lang w:eastAsia="de-DE"/>
        </w:rPr>
        <w:t xml:space="preserve"> </w:t>
      </w:r>
      <w:r w:rsidR="00F971D6">
        <w:rPr>
          <w:rFonts w:ascii="Arial" w:eastAsia="Times New Roman" w:hAnsi="Arial" w:cs="Times New Roman"/>
          <w:b/>
          <w:sz w:val="24"/>
          <w:szCs w:val="24"/>
          <w:lang w:eastAsia="de-DE"/>
        </w:rPr>
        <w:t>mit ergänzendem Masterstudiengang in einem Erweiterungsfach</w:t>
      </w:r>
      <w:r w:rsidRPr="00B2258E">
        <w:rPr>
          <w:rFonts w:ascii="Arial" w:eastAsia="Times New Roman" w:hAnsi="Arial" w:cs="Times New Roman"/>
          <w:b/>
          <w:sz w:val="24"/>
          <w:szCs w:val="24"/>
          <w:lang w:eastAsia="de-DE"/>
        </w:rPr>
        <w:t xml:space="preserve"> an der Pädagogischen Hochschule Ludwigsburg mit dem akademischen Abschluss Master (M.</w:t>
      </w:r>
      <w:r w:rsidR="0084749F">
        <w:rPr>
          <w:rFonts w:ascii="Arial" w:eastAsia="Times New Roman" w:hAnsi="Arial" w:cs="Times New Roman"/>
          <w:b/>
          <w:sz w:val="24"/>
          <w:szCs w:val="24"/>
          <w:lang w:eastAsia="de-DE"/>
        </w:rPr>
        <w:t> </w:t>
      </w:r>
      <w:r w:rsidRPr="00B2258E">
        <w:rPr>
          <w:rFonts w:ascii="Arial" w:eastAsia="Times New Roman" w:hAnsi="Arial" w:cs="Times New Roman"/>
          <w:b/>
          <w:sz w:val="24"/>
          <w:szCs w:val="24"/>
          <w:lang w:eastAsia="de-DE"/>
        </w:rPr>
        <w:t xml:space="preserve">Ed.) </w:t>
      </w:r>
    </w:p>
    <w:p w14:paraId="24B27B73" w14:textId="54A8CE24" w:rsidR="00B2258E" w:rsidRPr="00B2258E" w:rsidRDefault="0020490E" w:rsidP="00B2258E">
      <w:pPr>
        <w:spacing w:before="120" w:after="60" w:line="240" w:lineRule="auto"/>
        <w:rPr>
          <w:rFonts w:ascii="Arial" w:eastAsia="Times New Roman" w:hAnsi="Arial" w:cs="Times New Roman"/>
          <w:sz w:val="18"/>
          <w:szCs w:val="20"/>
          <w:lang w:eastAsia="de-DE"/>
        </w:rPr>
      </w:pPr>
      <w:r>
        <w:rPr>
          <w:rFonts w:ascii="Arial" w:eastAsia="Times New Roman" w:hAnsi="Arial" w:cs="Times New Roman"/>
          <w:sz w:val="18"/>
          <w:szCs w:val="20"/>
          <w:lang w:eastAsia="de-DE"/>
        </w:rPr>
        <w:t>vom 6. September 2016</w:t>
      </w:r>
      <w:r w:rsidR="00B2258E" w:rsidRPr="00B2258E">
        <w:rPr>
          <w:rFonts w:ascii="Arial" w:eastAsia="Times New Roman" w:hAnsi="Arial" w:cs="Times New Roman"/>
          <w:sz w:val="18"/>
          <w:szCs w:val="20"/>
          <w:vertAlign w:val="superscript"/>
          <w:lang w:eastAsia="de-DE"/>
        </w:rPr>
        <w:footnoteReference w:id="1"/>
      </w:r>
    </w:p>
    <w:bookmarkEnd w:id="0"/>
    <w:p w14:paraId="6E36B46E" w14:textId="6B3F4CAA" w:rsidR="00B2258E" w:rsidRPr="00B2258E" w:rsidRDefault="00B2258E" w:rsidP="00B2258E">
      <w:pPr>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Aufgrund von § 8 Abs.5 i.</w:t>
      </w:r>
      <w:r w:rsidR="00B35381">
        <w:rPr>
          <w:rFonts w:ascii="Arial" w:eastAsia="Times New Roman" w:hAnsi="Arial" w:cs="Times New Roman"/>
          <w:sz w:val="18"/>
          <w:szCs w:val="20"/>
          <w:lang w:eastAsia="de-DE"/>
        </w:rPr>
        <w:t> </w:t>
      </w:r>
      <w:r w:rsidRPr="00B2258E">
        <w:rPr>
          <w:rFonts w:ascii="Arial" w:eastAsia="Times New Roman" w:hAnsi="Arial" w:cs="Times New Roman"/>
          <w:sz w:val="18"/>
          <w:szCs w:val="20"/>
          <w:lang w:eastAsia="de-DE"/>
        </w:rPr>
        <w:t>V.</w:t>
      </w:r>
      <w:r w:rsidR="00B35381">
        <w:rPr>
          <w:rFonts w:ascii="Arial" w:eastAsia="Times New Roman" w:hAnsi="Arial" w:cs="Times New Roman"/>
          <w:sz w:val="18"/>
          <w:szCs w:val="20"/>
          <w:lang w:eastAsia="de-DE"/>
        </w:rPr>
        <w:t> </w:t>
      </w:r>
      <w:r w:rsidRPr="00B2258E">
        <w:rPr>
          <w:rFonts w:ascii="Arial" w:eastAsia="Times New Roman" w:hAnsi="Arial" w:cs="Times New Roman"/>
          <w:sz w:val="18"/>
          <w:szCs w:val="20"/>
          <w:lang w:eastAsia="de-DE"/>
        </w:rPr>
        <w:t>m. § 32 Abs. 3 Satz 1 des Landeshochschulgesetzes (LHG) vom 1. Januar 2005 (GBl. S 1) in der Fassung des 3. HRÄG vom 1. April 2014 (GBl. S. 99) i.</w:t>
      </w:r>
      <w:r w:rsidR="00B35381">
        <w:rPr>
          <w:rFonts w:ascii="Arial" w:eastAsia="Times New Roman" w:hAnsi="Arial" w:cs="Times New Roman"/>
          <w:sz w:val="18"/>
          <w:szCs w:val="20"/>
          <w:lang w:eastAsia="de-DE"/>
        </w:rPr>
        <w:t> </w:t>
      </w:r>
      <w:r w:rsidRPr="00B2258E">
        <w:rPr>
          <w:rFonts w:ascii="Arial" w:eastAsia="Times New Roman" w:hAnsi="Arial" w:cs="Times New Roman"/>
          <w:sz w:val="18"/>
          <w:szCs w:val="20"/>
          <w:lang w:eastAsia="de-DE"/>
        </w:rPr>
        <w:t>V.</w:t>
      </w:r>
      <w:r w:rsidR="00B35381">
        <w:rPr>
          <w:rFonts w:ascii="Arial" w:eastAsia="Times New Roman" w:hAnsi="Arial" w:cs="Times New Roman"/>
          <w:sz w:val="18"/>
          <w:szCs w:val="20"/>
          <w:lang w:eastAsia="de-DE"/>
        </w:rPr>
        <w:t> </w:t>
      </w:r>
      <w:r w:rsidRPr="00B2258E">
        <w:rPr>
          <w:rFonts w:ascii="Arial" w:eastAsia="Times New Roman" w:hAnsi="Arial" w:cs="Times New Roman"/>
          <w:sz w:val="18"/>
          <w:szCs w:val="20"/>
          <w:lang w:eastAsia="de-DE"/>
        </w:rPr>
        <w:t xml:space="preserve">m. § 1 Abs. 2, § 2 Abs. 1 Satz 1 und Abs. 2, § 4 Abs. 10 Satz 4 der Rechtsverordnung des Kultusministeriums über Rahmenvorgaben für die Umstellung der allgemein bildenden Lehramtsstudiengänge an den Pädagogischen Hochschulen, den Universitäten, den Kunst- und Musikhochschulen sowie der Hochschule für Jüdische Studien Heidelberg auf die gestufte Studiengangstruktur mit Bachelor- und Masterabschlüssen der Lehrkräfteausbildung in Baden-Württemberg (RahmenVO-KM) vom 6. Juli 2015 hat der Senat der Pädagogischen Hochschule Ludwigsburg am 7. Mai 2015 gemäß § 19 Abs. 1 Satz 2 Nr. 9 LHG die folgende Studien- und Prüfungsordnung beschlossen: </w:t>
      </w:r>
    </w:p>
    <w:p w14:paraId="43B4CF01" w14:textId="14AEBD15" w:rsidR="00B2258E" w:rsidRPr="00B2258E" w:rsidRDefault="00B2258E" w:rsidP="00B2258E">
      <w:pPr>
        <w:spacing w:after="60" w:line="240" w:lineRule="auto"/>
        <w:jc w:val="both"/>
        <w:rPr>
          <w:rFonts w:ascii="Arial" w:eastAsia="Times New Roman" w:hAnsi="Arial" w:cs="Times New Roman"/>
          <w:sz w:val="18"/>
          <w:szCs w:val="20"/>
          <w:lang w:eastAsia="de-DE"/>
        </w:rPr>
      </w:pPr>
      <w:r w:rsidRPr="00B420A1">
        <w:rPr>
          <w:rFonts w:ascii="Arial" w:eastAsia="Times New Roman" w:hAnsi="Arial" w:cs="Times New Roman"/>
          <w:sz w:val="18"/>
          <w:szCs w:val="20"/>
          <w:lang w:eastAsia="de-DE"/>
        </w:rPr>
        <w:t>Der Rektor</w:t>
      </w:r>
      <w:r w:rsidR="00DD4165">
        <w:rPr>
          <w:rFonts w:ascii="Arial" w:eastAsia="Times New Roman" w:hAnsi="Arial" w:cs="Times New Roman"/>
          <w:sz w:val="18"/>
          <w:szCs w:val="20"/>
          <w:lang w:eastAsia="de-DE"/>
        </w:rPr>
        <w:t xml:space="preserve"> hat am 06.09.2016</w:t>
      </w:r>
      <w:r w:rsidRPr="00B2258E">
        <w:rPr>
          <w:rFonts w:ascii="Arial" w:eastAsia="Times New Roman" w:hAnsi="Arial" w:cs="Times New Roman"/>
          <w:sz w:val="18"/>
          <w:szCs w:val="20"/>
          <w:lang w:eastAsia="de-DE"/>
        </w:rPr>
        <w:t xml:space="preserve"> gemäß § 32 Abs. 3 Satz 1 LHG </w:t>
      </w:r>
      <w:r w:rsidRPr="00B420A1">
        <w:rPr>
          <w:rFonts w:ascii="Arial" w:eastAsia="Times New Roman" w:hAnsi="Arial" w:cs="Times New Roman"/>
          <w:sz w:val="18"/>
          <w:szCs w:val="20"/>
          <w:lang w:eastAsia="de-DE"/>
        </w:rPr>
        <w:t>seine</w:t>
      </w:r>
      <w:r w:rsidRPr="00B2258E">
        <w:rPr>
          <w:rFonts w:ascii="Arial" w:eastAsia="Times New Roman" w:hAnsi="Arial" w:cs="Times New Roman"/>
          <w:sz w:val="18"/>
          <w:szCs w:val="20"/>
          <w:lang w:eastAsia="de-DE"/>
        </w:rPr>
        <w:t xml:space="preserve"> Zustimmung erteilt. </w:t>
      </w:r>
    </w:p>
    <w:p w14:paraId="53EB2988" w14:textId="5812AEF2" w:rsidR="00B420A1" w:rsidRPr="00FC6CE4" w:rsidRDefault="00B420A1" w:rsidP="00B420A1">
      <w:pPr>
        <w:spacing w:after="60" w:line="240" w:lineRule="auto"/>
        <w:jc w:val="both"/>
        <w:rPr>
          <w:rFonts w:ascii="Arial" w:eastAsia="Times New Roman" w:hAnsi="Arial" w:cs="Times New Roman"/>
          <w:sz w:val="18"/>
          <w:szCs w:val="20"/>
          <w:lang w:eastAsia="de-DE"/>
        </w:rPr>
      </w:pPr>
      <w:r w:rsidRPr="00FC6CE4">
        <w:rPr>
          <w:rFonts w:ascii="Arial" w:eastAsia="Times New Roman" w:hAnsi="Arial" w:cs="Times New Roman"/>
          <w:sz w:val="18"/>
          <w:szCs w:val="20"/>
          <w:lang w:eastAsia="de-DE"/>
        </w:rPr>
        <w:t xml:space="preserve">Die Diözese Rottenburg-Stuttgart hat mit Schreiben </w:t>
      </w:r>
      <w:r w:rsidRPr="00CE7317">
        <w:rPr>
          <w:rFonts w:ascii="Arial" w:eastAsia="Times New Roman" w:hAnsi="Arial" w:cs="Times New Roman"/>
          <w:sz w:val="18"/>
          <w:szCs w:val="20"/>
          <w:lang w:eastAsia="de-DE"/>
        </w:rPr>
        <w:t>vom</w:t>
      </w:r>
      <w:r>
        <w:rPr>
          <w:rFonts w:ascii="Arial" w:eastAsia="Times New Roman" w:hAnsi="Arial" w:cs="Times New Roman"/>
          <w:sz w:val="18"/>
          <w:szCs w:val="20"/>
          <w:lang w:eastAsia="de-DE"/>
        </w:rPr>
        <w:t xml:space="preserve"> 3.</w:t>
      </w:r>
      <w:r w:rsidR="00F42F52">
        <w:rPr>
          <w:rFonts w:ascii="Arial" w:eastAsia="Times New Roman" w:hAnsi="Arial" w:cs="Times New Roman"/>
          <w:sz w:val="18"/>
          <w:szCs w:val="20"/>
          <w:lang w:eastAsia="de-DE"/>
        </w:rPr>
        <w:t> </w:t>
      </w:r>
      <w:r>
        <w:rPr>
          <w:rFonts w:ascii="Arial" w:eastAsia="Times New Roman" w:hAnsi="Arial" w:cs="Times New Roman"/>
          <w:sz w:val="18"/>
          <w:szCs w:val="20"/>
          <w:lang w:eastAsia="de-DE"/>
        </w:rPr>
        <w:t>August 2018, Az. IX_152.1/6; Aug-Bie</w:t>
      </w:r>
      <w:r w:rsidRPr="00FC6CE4">
        <w:rPr>
          <w:rFonts w:ascii="Arial" w:eastAsia="Times New Roman" w:hAnsi="Arial" w:cs="Times New Roman"/>
          <w:sz w:val="18"/>
          <w:szCs w:val="20"/>
          <w:lang w:eastAsia="de-DE"/>
        </w:rPr>
        <w:t xml:space="preserve"> gemäß § 74 Abs. 2 Satz 1 LHG ihre Zustimmung erklärt.</w:t>
      </w:r>
    </w:p>
    <w:p w14:paraId="7FA53239" w14:textId="77777777" w:rsidR="00B420A1" w:rsidRPr="001D5AF9" w:rsidRDefault="00B420A1" w:rsidP="00B420A1">
      <w:pPr>
        <w:spacing w:after="60" w:line="240" w:lineRule="auto"/>
        <w:jc w:val="both"/>
        <w:rPr>
          <w:rFonts w:ascii="Arial" w:eastAsia="Times New Roman" w:hAnsi="Arial" w:cs="Times New Roman"/>
          <w:sz w:val="18"/>
          <w:szCs w:val="20"/>
          <w:lang w:eastAsia="de-DE"/>
        </w:rPr>
      </w:pPr>
      <w:r w:rsidRPr="00FC6CE4">
        <w:rPr>
          <w:rFonts w:ascii="Arial" w:eastAsia="Times New Roman" w:hAnsi="Arial" w:cs="Times New Roman"/>
          <w:sz w:val="18"/>
          <w:szCs w:val="20"/>
          <w:lang w:eastAsia="de-DE"/>
        </w:rPr>
        <w:t xml:space="preserve">Die Evangelische Landeskirche in Württemberg hat mit Schreiben vom </w:t>
      </w:r>
      <w:r w:rsidRPr="00CE7317">
        <w:rPr>
          <w:rFonts w:ascii="Arial" w:eastAsia="Times New Roman" w:hAnsi="Arial" w:cs="Times New Roman"/>
          <w:sz w:val="18"/>
          <w:szCs w:val="20"/>
          <w:lang w:eastAsia="de-DE"/>
        </w:rPr>
        <w:t>14.</w:t>
      </w:r>
      <w:r>
        <w:rPr>
          <w:rFonts w:ascii="Arial" w:eastAsia="Times New Roman" w:hAnsi="Arial" w:cs="Times New Roman"/>
          <w:sz w:val="18"/>
          <w:szCs w:val="20"/>
          <w:lang w:eastAsia="de-DE"/>
        </w:rPr>
        <w:t>08.2018, Az. 66.11-04-02-V04/2.1</w:t>
      </w:r>
      <w:r w:rsidRPr="00FC6CE4">
        <w:rPr>
          <w:rFonts w:ascii="Arial" w:eastAsia="Times New Roman" w:hAnsi="Arial" w:cs="Times New Roman"/>
          <w:sz w:val="18"/>
          <w:szCs w:val="20"/>
          <w:lang w:eastAsia="de-DE"/>
        </w:rPr>
        <w:t xml:space="preserve"> gemäß § 74 Abs. 2 Satz 1 LHG ihre Zustimmung erklärt.</w:t>
      </w:r>
    </w:p>
    <w:p w14:paraId="30C508EC" w14:textId="77777777" w:rsidR="00B2258E" w:rsidRPr="00B2258E" w:rsidRDefault="00B2258E" w:rsidP="00B2258E">
      <w:pPr>
        <w:spacing w:before="240" w:after="60" w:line="240" w:lineRule="auto"/>
        <w:jc w:val="center"/>
        <w:rPr>
          <w:rFonts w:ascii="Arial" w:eastAsia="Times New Roman" w:hAnsi="Arial" w:cs="Times New Roman"/>
          <w:b/>
          <w:sz w:val="18"/>
          <w:szCs w:val="20"/>
          <w:lang w:eastAsia="de-DE"/>
        </w:rPr>
      </w:pPr>
      <w:r w:rsidRPr="00B2258E">
        <w:rPr>
          <w:rFonts w:ascii="Arial" w:eastAsia="Times New Roman" w:hAnsi="Arial" w:cs="Times New Roman"/>
          <w:b/>
          <w:sz w:val="18"/>
          <w:szCs w:val="20"/>
          <w:lang w:eastAsia="de-DE"/>
        </w:rPr>
        <w:t>Inhaltsverzeichnis</w:t>
      </w:r>
    </w:p>
    <w:p w14:paraId="11F418AF" w14:textId="77777777" w:rsidR="00B2258E" w:rsidRPr="00B2258E" w:rsidRDefault="00B2258E" w:rsidP="00B2258E">
      <w:pPr>
        <w:spacing w:before="120" w:after="60" w:line="240" w:lineRule="auto"/>
        <w:jc w:val="both"/>
        <w:rPr>
          <w:rFonts w:ascii="Arial" w:eastAsia="Times New Roman" w:hAnsi="Arial" w:cs="Times New Roman"/>
          <w:b/>
          <w:sz w:val="18"/>
          <w:szCs w:val="20"/>
          <w:lang w:eastAsia="de-DE"/>
        </w:rPr>
      </w:pPr>
      <w:r w:rsidRPr="00B2258E">
        <w:rPr>
          <w:rFonts w:ascii="Arial" w:eastAsia="Times New Roman" w:hAnsi="Arial" w:cs="Times New Roman"/>
          <w:b/>
          <w:sz w:val="18"/>
          <w:szCs w:val="20"/>
          <w:lang w:eastAsia="de-DE"/>
        </w:rPr>
        <w:t>I. Allgemeine Bestimmungen</w:t>
      </w:r>
    </w:p>
    <w:p w14:paraId="5C63A7F9" w14:textId="77777777" w:rsidR="00B2258E" w:rsidRPr="00B2258E" w:rsidRDefault="00B2258E" w:rsidP="00B2258E">
      <w:pPr>
        <w:tabs>
          <w:tab w:val="left" w:pos="567"/>
        </w:tabs>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 1</w:t>
      </w:r>
      <w:r w:rsidRPr="00B2258E">
        <w:rPr>
          <w:rFonts w:ascii="Arial" w:eastAsia="Times New Roman" w:hAnsi="Arial" w:cs="Times New Roman"/>
          <w:sz w:val="18"/>
          <w:szCs w:val="20"/>
          <w:lang w:eastAsia="de-DE"/>
        </w:rPr>
        <w:tab/>
        <w:t>Geltungsbereich</w:t>
      </w:r>
    </w:p>
    <w:p w14:paraId="762FD059" w14:textId="77777777" w:rsidR="00B2258E" w:rsidRPr="00B2258E" w:rsidRDefault="00B2258E" w:rsidP="00B2258E">
      <w:pPr>
        <w:tabs>
          <w:tab w:val="left" w:pos="567"/>
        </w:tabs>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 2</w:t>
      </w:r>
      <w:r w:rsidRPr="00B2258E">
        <w:rPr>
          <w:rFonts w:ascii="Arial" w:eastAsia="Times New Roman" w:hAnsi="Arial" w:cs="Times New Roman"/>
          <w:sz w:val="18"/>
          <w:szCs w:val="20"/>
          <w:lang w:eastAsia="de-DE"/>
        </w:rPr>
        <w:tab/>
        <w:t>Ziele des Studiums, akademischer Grad</w:t>
      </w:r>
    </w:p>
    <w:p w14:paraId="2358DED2" w14:textId="77777777" w:rsidR="00B2258E" w:rsidRPr="00B2258E" w:rsidRDefault="00B2258E" w:rsidP="00B2258E">
      <w:pPr>
        <w:tabs>
          <w:tab w:val="left" w:pos="567"/>
        </w:tabs>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 3</w:t>
      </w:r>
      <w:r w:rsidRPr="00B2258E">
        <w:rPr>
          <w:rFonts w:ascii="Arial" w:eastAsia="Times New Roman" w:hAnsi="Arial" w:cs="Times New Roman"/>
          <w:sz w:val="18"/>
          <w:szCs w:val="20"/>
          <w:lang w:eastAsia="de-DE"/>
        </w:rPr>
        <w:tab/>
        <w:t>Studienbeginn</w:t>
      </w:r>
    </w:p>
    <w:p w14:paraId="2368D4C4" w14:textId="77777777" w:rsidR="00B2258E" w:rsidRPr="00B2258E" w:rsidRDefault="00B2258E" w:rsidP="00B2258E">
      <w:pPr>
        <w:tabs>
          <w:tab w:val="left" w:pos="567"/>
        </w:tabs>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 4</w:t>
      </w:r>
      <w:r w:rsidRPr="00B2258E">
        <w:rPr>
          <w:rFonts w:ascii="Arial" w:eastAsia="Times New Roman" w:hAnsi="Arial" w:cs="Times New Roman"/>
          <w:sz w:val="18"/>
          <w:szCs w:val="20"/>
          <w:lang w:eastAsia="de-DE"/>
        </w:rPr>
        <w:tab/>
        <w:t>Zugangsvoraussetzungen zum Studium</w:t>
      </w:r>
    </w:p>
    <w:p w14:paraId="07B718B5" w14:textId="0C38C4B7" w:rsidR="00B2258E" w:rsidRPr="00B2258E" w:rsidRDefault="00B2258E" w:rsidP="00F42F52">
      <w:pPr>
        <w:tabs>
          <w:tab w:val="left" w:pos="567"/>
        </w:tabs>
        <w:spacing w:after="60" w:line="240" w:lineRule="auto"/>
        <w:ind w:left="567" w:hanging="567"/>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 5</w:t>
      </w:r>
      <w:r w:rsidRPr="00B2258E">
        <w:rPr>
          <w:rFonts w:ascii="Arial" w:eastAsia="Times New Roman" w:hAnsi="Arial" w:cs="Times New Roman"/>
          <w:sz w:val="18"/>
          <w:szCs w:val="20"/>
          <w:lang w:eastAsia="de-DE"/>
        </w:rPr>
        <w:tab/>
        <w:t>Regelstudienzeit, Aufbau des Studiums, Module, Leistungspunkte, Zusatzmodule</w:t>
      </w:r>
    </w:p>
    <w:p w14:paraId="0392FC8B" w14:textId="058FED92" w:rsidR="00B2258E" w:rsidRPr="00B2258E" w:rsidRDefault="00B2258E" w:rsidP="00387F6E">
      <w:pPr>
        <w:tabs>
          <w:tab w:val="left" w:pos="567"/>
        </w:tabs>
        <w:spacing w:after="60" w:line="240" w:lineRule="auto"/>
        <w:ind w:left="567" w:hanging="567"/>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 6</w:t>
      </w:r>
      <w:r w:rsidRPr="00B2258E">
        <w:rPr>
          <w:rFonts w:ascii="Arial" w:eastAsia="Times New Roman" w:hAnsi="Arial" w:cs="Times New Roman"/>
          <w:sz w:val="18"/>
          <w:szCs w:val="20"/>
          <w:lang w:eastAsia="de-DE"/>
        </w:rPr>
        <w:tab/>
        <w:t xml:space="preserve">Lehrveranstaltungen und Prüfungen in Englisch oder </w:t>
      </w:r>
      <w:r w:rsidR="005E2C1E">
        <w:rPr>
          <w:rFonts w:ascii="Arial" w:eastAsia="Times New Roman" w:hAnsi="Arial" w:cs="Times New Roman"/>
          <w:sz w:val="18"/>
          <w:szCs w:val="20"/>
          <w:lang w:eastAsia="de-DE"/>
        </w:rPr>
        <w:t>Französisch</w:t>
      </w:r>
    </w:p>
    <w:p w14:paraId="38EF1279" w14:textId="312F3399" w:rsidR="00B2258E" w:rsidRDefault="00B2258E" w:rsidP="00387F6E">
      <w:pPr>
        <w:tabs>
          <w:tab w:val="left" w:pos="567"/>
        </w:tabs>
        <w:spacing w:after="60" w:line="240" w:lineRule="auto"/>
        <w:ind w:left="567" w:hanging="567"/>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 xml:space="preserve">§ </w:t>
      </w:r>
      <w:r w:rsidR="005E2C1E">
        <w:rPr>
          <w:rFonts w:ascii="Arial" w:eastAsia="Times New Roman" w:hAnsi="Arial" w:cs="Times New Roman"/>
          <w:sz w:val="18"/>
          <w:szCs w:val="20"/>
          <w:lang w:eastAsia="de-DE"/>
        </w:rPr>
        <w:t>7</w:t>
      </w:r>
      <w:r w:rsidR="005E2C1E">
        <w:rPr>
          <w:rFonts w:ascii="Arial" w:eastAsia="Times New Roman" w:hAnsi="Arial" w:cs="Times New Roman"/>
          <w:sz w:val="18"/>
          <w:szCs w:val="20"/>
          <w:lang w:eastAsia="de-DE"/>
        </w:rPr>
        <w:tab/>
        <w:t>Profilstudiengang Europalehramt für die Sekundarstufe I</w:t>
      </w:r>
    </w:p>
    <w:p w14:paraId="46A48BB7" w14:textId="2406970A" w:rsidR="00B2258E" w:rsidRDefault="00085D38" w:rsidP="00B2258E">
      <w:pPr>
        <w:tabs>
          <w:tab w:val="left" w:pos="567"/>
        </w:tabs>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8</w:t>
      </w:r>
      <w:r w:rsidR="005E2C1E">
        <w:rPr>
          <w:rFonts w:ascii="Arial" w:eastAsia="Times New Roman" w:hAnsi="Arial" w:cs="Times New Roman"/>
          <w:sz w:val="18"/>
          <w:szCs w:val="20"/>
          <w:lang w:eastAsia="de-DE"/>
        </w:rPr>
        <w:tab/>
        <w:t>Studiengangs- und Prüfungsausschuss</w:t>
      </w:r>
    </w:p>
    <w:p w14:paraId="3190CA91" w14:textId="6B84C951" w:rsidR="00B2258E" w:rsidRPr="00B2258E" w:rsidRDefault="00085D38" w:rsidP="00B2258E">
      <w:pPr>
        <w:tabs>
          <w:tab w:val="left" w:pos="567"/>
        </w:tabs>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9</w:t>
      </w:r>
      <w:r w:rsidR="005E2C1E">
        <w:rPr>
          <w:rFonts w:ascii="Arial" w:eastAsia="Times New Roman" w:hAnsi="Arial" w:cs="Times New Roman"/>
          <w:sz w:val="18"/>
          <w:szCs w:val="20"/>
          <w:lang w:eastAsia="de-DE"/>
        </w:rPr>
        <w:tab/>
        <w:t>Zuständigkeiten im Prüfungsverfahren</w:t>
      </w:r>
    </w:p>
    <w:p w14:paraId="1AB7E369" w14:textId="64FCDF77" w:rsidR="00B2258E" w:rsidRPr="00B2258E" w:rsidRDefault="00085D38" w:rsidP="00B2258E">
      <w:pPr>
        <w:tabs>
          <w:tab w:val="left" w:pos="567"/>
        </w:tabs>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10</w:t>
      </w:r>
      <w:r w:rsidR="005E2C1E">
        <w:rPr>
          <w:rFonts w:ascii="Arial" w:eastAsia="Times New Roman" w:hAnsi="Arial" w:cs="Times New Roman"/>
          <w:sz w:val="18"/>
          <w:szCs w:val="20"/>
          <w:lang w:eastAsia="de-DE"/>
        </w:rPr>
        <w:tab/>
        <w:t>Amt für Schulpraktische Studien (Schulpraxisamt)</w:t>
      </w:r>
    </w:p>
    <w:p w14:paraId="1B9BF89B" w14:textId="6F6DF0B4" w:rsidR="00B2258E" w:rsidRPr="00B2258E" w:rsidRDefault="00085D38" w:rsidP="00B2258E">
      <w:pPr>
        <w:tabs>
          <w:tab w:val="left" w:pos="567"/>
        </w:tabs>
        <w:spacing w:after="60" w:line="240" w:lineRule="auto"/>
        <w:rPr>
          <w:rFonts w:ascii="Arial" w:eastAsia="Times New Roman" w:hAnsi="Arial" w:cs="Times New Roman"/>
          <w:sz w:val="18"/>
          <w:szCs w:val="20"/>
          <w:lang w:eastAsia="de-DE"/>
        </w:rPr>
      </w:pPr>
      <w:r>
        <w:rPr>
          <w:rFonts w:ascii="Arial" w:eastAsia="Times New Roman" w:hAnsi="Arial" w:cs="Times New Roman"/>
          <w:sz w:val="18"/>
          <w:szCs w:val="20"/>
          <w:lang w:eastAsia="de-DE"/>
        </w:rPr>
        <w:t>§ 11</w:t>
      </w:r>
      <w:r w:rsidR="005E2C1E">
        <w:rPr>
          <w:rFonts w:ascii="Arial" w:eastAsia="Times New Roman" w:hAnsi="Arial" w:cs="Times New Roman"/>
          <w:sz w:val="18"/>
          <w:szCs w:val="20"/>
          <w:lang w:eastAsia="de-DE"/>
        </w:rPr>
        <w:tab/>
        <w:t>Prüferinnen/Prüfer</w:t>
      </w:r>
    </w:p>
    <w:p w14:paraId="2A244879" w14:textId="239199D9" w:rsidR="00B2258E" w:rsidRPr="00B2258E" w:rsidRDefault="00085D38" w:rsidP="00387F6E">
      <w:pPr>
        <w:tabs>
          <w:tab w:val="left" w:pos="567"/>
        </w:tabs>
        <w:spacing w:after="0" w:line="240" w:lineRule="auto"/>
        <w:ind w:left="567" w:hanging="567"/>
        <w:rPr>
          <w:rFonts w:ascii="Arial" w:eastAsia="Times New Roman" w:hAnsi="Arial" w:cs="Times New Roman"/>
          <w:sz w:val="18"/>
          <w:szCs w:val="20"/>
          <w:lang w:eastAsia="de-DE"/>
        </w:rPr>
      </w:pPr>
      <w:r>
        <w:rPr>
          <w:rFonts w:ascii="Arial" w:eastAsia="Times New Roman" w:hAnsi="Arial" w:cs="Times New Roman"/>
          <w:sz w:val="18"/>
          <w:szCs w:val="20"/>
          <w:lang w:eastAsia="de-DE"/>
        </w:rPr>
        <w:t>§ 12</w:t>
      </w:r>
      <w:r w:rsidR="005E2C1E">
        <w:rPr>
          <w:rFonts w:ascii="Arial" w:eastAsia="Times New Roman" w:hAnsi="Arial" w:cs="Times New Roman"/>
          <w:sz w:val="18"/>
          <w:szCs w:val="20"/>
          <w:lang w:eastAsia="de-DE"/>
        </w:rPr>
        <w:tab/>
        <w:t>Anrechnung von Studienzeiten, Anerkennung von Studienleistungen und Modulprüfungen</w:t>
      </w:r>
    </w:p>
    <w:p w14:paraId="4CFD255E" w14:textId="77777777" w:rsidR="00B2258E" w:rsidRPr="00B2258E" w:rsidRDefault="00B2258E" w:rsidP="00B2258E">
      <w:pPr>
        <w:tabs>
          <w:tab w:val="left" w:pos="567"/>
        </w:tabs>
        <w:spacing w:after="0" w:line="240" w:lineRule="auto"/>
        <w:jc w:val="both"/>
        <w:rPr>
          <w:rFonts w:ascii="Arial" w:eastAsia="Times New Roman" w:hAnsi="Arial" w:cs="Times New Roman"/>
          <w:sz w:val="18"/>
          <w:szCs w:val="20"/>
          <w:lang w:eastAsia="de-DE"/>
        </w:rPr>
      </w:pPr>
    </w:p>
    <w:p w14:paraId="268F7811" w14:textId="77777777" w:rsidR="00B2258E" w:rsidRPr="00B2258E" w:rsidRDefault="00B2258E" w:rsidP="00B2258E">
      <w:pPr>
        <w:tabs>
          <w:tab w:val="left" w:pos="567"/>
        </w:tabs>
        <w:spacing w:after="60" w:line="240" w:lineRule="auto"/>
        <w:jc w:val="both"/>
        <w:rPr>
          <w:rFonts w:ascii="Arial" w:eastAsia="Times New Roman" w:hAnsi="Arial" w:cs="Times New Roman"/>
          <w:b/>
          <w:sz w:val="18"/>
          <w:szCs w:val="20"/>
          <w:lang w:eastAsia="de-DE"/>
        </w:rPr>
      </w:pPr>
      <w:r w:rsidRPr="00B2258E">
        <w:rPr>
          <w:rFonts w:ascii="Arial" w:eastAsia="Times New Roman" w:hAnsi="Arial" w:cs="Times New Roman"/>
          <w:b/>
          <w:sz w:val="18"/>
          <w:szCs w:val="20"/>
          <w:lang w:eastAsia="de-DE"/>
        </w:rPr>
        <w:t>II. Prüfungen im Masterstudiengang</w:t>
      </w:r>
    </w:p>
    <w:p w14:paraId="68FDF3BF" w14:textId="0A6098B0" w:rsidR="00B2258E" w:rsidRPr="00B2258E" w:rsidRDefault="005E2C1E" w:rsidP="00387F6E">
      <w:pPr>
        <w:tabs>
          <w:tab w:val="left" w:pos="567"/>
        </w:tabs>
        <w:spacing w:after="60" w:line="240" w:lineRule="auto"/>
        <w:ind w:left="567" w:hanging="567"/>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w:t>
      </w:r>
      <w:r w:rsidR="00085D38">
        <w:rPr>
          <w:rFonts w:ascii="Arial" w:eastAsia="Times New Roman" w:hAnsi="Arial" w:cs="Times New Roman"/>
          <w:sz w:val="18"/>
          <w:szCs w:val="20"/>
          <w:lang w:eastAsia="de-DE"/>
        </w:rPr>
        <w:t xml:space="preserve"> 13</w:t>
      </w:r>
      <w:r w:rsidR="00661BDA">
        <w:rPr>
          <w:rFonts w:ascii="Arial" w:eastAsia="Times New Roman" w:hAnsi="Arial" w:cs="Times New Roman"/>
          <w:sz w:val="18"/>
          <w:szCs w:val="20"/>
          <w:lang w:eastAsia="de-DE"/>
        </w:rPr>
        <w:tab/>
        <w:t>Anrechnung</w:t>
      </w:r>
      <w:r>
        <w:rPr>
          <w:rFonts w:ascii="Arial" w:eastAsia="Times New Roman" w:hAnsi="Arial" w:cs="Times New Roman"/>
          <w:sz w:val="18"/>
          <w:szCs w:val="20"/>
          <w:lang w:eastAsia="de-DE"/>
        </w:rPr>
        <w:t xml:space="preserve"> außerhalb des Hochschulsystems erworbener Kenntnisse und Fähigkeiten</w:t>
      </w:r>
    </w:p>
    <w:p w14:paraId="717CE2D7" w14:textId="4106D80E" w:rsidR="00B2258E" w:rsidRPr="00B2258E" w:rsidRDefault="00085D38" w:rsidP="00B2258E">
      <w:pPr>
        <w:tabs>
          <w:tab w:val="left" w:pos="567"/>
        </w:tabs>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14</w:t>
      </w:r>
      <w:r w:rsidR="005E2C1E">
        <w:rPr>
          <w:rFonts w:ascii="Arial" w:eastAsia="Times New Roman" w:hAnsi="Arial" w:cs="Times New Roman"/>
          <w:sz w:val="18"/>
          <w:szCs w:val="20"/>
          <w:lang w:eastAsia="de-DE"/>
        </w:rPr>
        <w:tab/>
        <w:t>Modulprüfungen</w:t>
      </w:r>
    </w:p>
    <w:p w14:paraId="5F1746FE" w14:textId="1FA5493F" w:rsidR="00B2258E" w:rsidRPr="00B2258E" w:rsidRDefault="00085D38" w:rsidP="00B2258E">
      <w:pPr>
        <w:tabs>
          <w:tab w:val="left" w:pos="567"/>
        </w:tabs>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15</w:t>
      </w:r>
      <w:r w:rsidR="005E2C1E">
        <w:rPr>
          <w:rFonts w:ascii="Arial" w:eastAsia="Times New Roman" w:hAnsi="Arial" w:cs="Times New Roman"/>
          <w:sz w:val="18"/>
          <w:szCs w:val="20"/>
          <w:lang w:eastAsia="de-DE"/>
        </w:rPr>
        <w:tab/>
        <w:t>Organisation von Modulprüfungen</w:t>
      </w:r>
    </w:p>
    <w:p w14:paraId="1B0B65E7" w14:textId="418B2C01" w:rsidR="00B2258E" w:rsidRPr="00B2258E" w:rsidRDefault="00085D38" w:rsidP="00B2258E">
      <w:pPr>
        <w:tabs>
          <w:tab w:val="left" w:pos="567"/>
        </w:tabs>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16</w:t>
      </w:r>
      <w:r w:rsidR="005E2C1E">
        <w:rPr>
          <w:rFonts w:ascii="Arial" w:eastAsia="Times New Roman" w:hAnsi="Arial" w:cs="Times New Roman"/>
          <w:sz w:val="18"/>
          <w:szCs w:val="20"/>
          <w:lang w:eastAsia="de-DE"/>
        </w:rPr>
        <w:tab/>
        <w:t>Zulassung zu Modulprüfungen</w:t>
      </w:r>
    </w:p>
    <w:p w14:paraId="1F510A6A" w14:textId="289FAB4A" w:rsidR="00B2258E" w:rsidRPr="00B2258E" w:rsidRDefault="00085D38" w:rsidP="00B2258E">
      <w:pPr>
        <w:tabs>
          <w:tab w:val="left" w:pos="567"/>
        </w:tabs>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17</w:t>
      </w:r>
      <w:r w:rsidR="00374AA5">
        <w:rPr>
          <w:rFonts w:ascii="Arial" w:eastAsia="Times New Roman" w:hAnsi="Arial" w:cs="Times New Roman"/>
          <w:sz w:val="18"/>
          <w:szCs w:val="20"/>
          <w:lang w:eastAsia="de-DE"/>
        </w:rPr>
        <w:tab/>
        <w:t>Schriftliche Modulprüfungen</w:t>
      </w:r>
    </w:p>
    <w:p w14:paraId="03094088" w14:textId="5C64B1B5" w:rsidR="00B2258E" w:rsidRPr="00B2258E" w:rsidRDefault="00085D38" w:rsidP="00B2258E">
      <w:pPr>
        <w:tabs>
          <w:tab w:val="left" w:pos="567"/>
        </w:tabs>
        <w:spacing w:after="60" w:line="240" w:lineRule="auto"/>
        <w:rPr>
          <w:rFonts w:ascii="Arial" w:eastAsia="Times New Roman" w:hAnsi="Arial" w:cs="Times New Roman"/>
          <w:sz w:val="18"/>
          <w:szCs w:val="20"/>
          <w:lang w:eastAsia="de-DE"/>
        </w:rPr>
      </w:pPr>
      <w:r>
        <w:rPr>
          <w:rFonts w:ascii="Arial" w:eastAsia="Times New Roman" w:hAnsi="Arial" w:cs="Times New Roman"/>
          <w:sz w:val="18"/>
          <w:szCs w:val="20"/>
          <w:lang w:eastAsia="de-DE"/>
        </w:rPr>
        <w:t>§ 18</w:t>
      </w:r>
      <w:r w:rsidR="00374AA5">
        <w:rPr>
          <w:rFonts w:ascii="Arial" w:eastAsia="Times New Roman" w:hAnsi="Arial" w:cs="Times New Roman"/>
          <w:sz w:val="18"/>
          <w:szCs w:val="20"/>
          <w:lang w:eastAsia="de-DE"/>
        </w:rPr>
        <w:tab/>
        <w:t>Mündliche Modulprüfungen</w:t>
      </w:r>
    </w:p>
    <w:p w14:paraId="14FD417B" w14:textId="361172E5" w:rsidR="00B2258E" w:rsidRPr="00B2258E" w:rsidRDefault="00085D38" w:rsidP="00387F6E">
      <w:pPr>
        <w:tabs>
          <w:tab w:val="left" w:pos="567"/>
        </w:tabs>
        <w:spacing w:after="60" w:line="240" w:lineRule="auto"/>
        <w:ind w:left="567" w:hanging="567"/>
        <w:rPr>
          <w:rFonts w:ascii="Arial" w:eastAsia="Times New Roman" w:hAnsi="Arial" w:cs="Times New Roman"/>
          <w:sz w:val="18"/>
          <w:szCs w:val="20"/>
          <w:lang w:eastAsia="de-DE"/>
        </w:rPr>
      </w:pPr>
      <w:r>
        <w:rPr>
          <w:rFonts w:ascii="Arial" w:eastAsia="Times New Roman" w:hAnsi="Arial" w:cs="Times New Roman"/>
          <w:sz w:val="18"/>
          <w:szCs w:val="20"/>
          <w:lang w:eastAsia="de-DE"/>
        </w:rPr>
        <w:t>§ 19</w:t>
      </w:r>
      <w:r w:rsidR="00374AA5">
        <w:rPr>
          <w:rFonts w:ascii="Arial" w:eastAsia="Times New Roman" w:hAnsi="Arial" w:cs="Times New Roman"/>
          <w:sz w:val="18"/>
          <w:szCs w:val="20"/>
          <w:lang w:eastAsia="de-DE"/>
        </w:rPr>
        <w:tab/>
        <w:t>Zulassung und Voraussetzungen zum Modul Masterarbeit</w:t>
      </w:r>
    </w:p>
    <w:p w14:paraId="52C5B545" w14:textId="6BCCFB66" w:rsidR="00B2258E" w:rsidRPr="00B2258E" w:rsidRDefault="00085D38" w:rsidP="00387F6E">
      <w:pPr>
        <w:tabs>
          <w:tab w:val="left" w:pos="567"/>
        </w:tabs>
        <w:spacing w:after="60" w:line="240" w:lineRule="auto"/>
        <w:ind w:left="567" w:hanging="567"/>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lastRenderedPageBreak/>
        <w:t>§ 20</w:t>
      </w:r>
      <w:r w:rsidR="00374AA5">
        <w:rPr>
          <w:rFonts w:ascii="Arial" w:eastAsia="Times New Roman" w:hAnsi="Arial" w:cs="Times New Roman"/>
          <w:sz w:val="18"/>
          <w:szCs w:val="20"/>
          <w:lang w:eastAsia="de-DE"/>
        </w:rPr>
        <w:tab/>
        <w:t>Benotung der Modulprüfungen (einschließlich Masterarbeit), Ermittlung der Gesamtnote</w:t>
      </w:r>
    </w:p>
    <w:p w14:paraId="05C801A5" w14:textId="64B5CE92" w:rsidR="00B2258E" w:rsidRPr="00B2258E" w:rsidRDefault="00085D38" w:rsidP="00F42F52">
      <w:pPr>
        <w:tabs>
          <w:tab w:val="left" w:pos="567"/>
        </w:tabs>
        <w:spacing w:after="60" w:line="240" w:lineRule="auto"/>
        <w:ind w:left="567" w:hanging="567"/>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21</w:t>
      </w:r>
      <w:r w:rsidR="00374AA5">
        <w:rPr>
          <w:rFonts w:ascii="Arial" w:eastAsia="Times New Roman" w:hAnsi="Arial" w:cs="Times New Roman"/>
          <w:sz w:val="18"/>
          <w:szCs w:val="20"/>
          <w:lang w:eastAsia="de-DE"/>
        </w:rPr>
        <w:tab/>
        <w:t>Bestehen und Nichtbestehen von Modulprüfungen</w:t>
      </w:r>
      <w:r w:rsidR="001F2A5E">
        <w:rPr>
          <w:rFonts w:ascii="Arial" w:eastAsia="Times New Roman" w:hAnsi="Arial" w:cs="Times New Roman"/>
          <w:sz w:val="18"/>
          <w:szCs w:val="20"/>
          <w:lang w:eastAsia="de-DE"/>
        </w:rPr>
        <w:t xml:space="preserve"> und schulpraktischen Studien</w:t>
      </w:r>
    </w:p>
    <w:p w14:paraId="64F3C7CB" w14:textId="20DB0E6C" w:rsidR="00B2258E" w:rsidRPr="00B2258E" w:rsidRDefault="00085D38" w:rsidP="00B2258E">
      <w:pPr>
        <w:tabs>
          <w:tab w:val="left" w:pos="567"/>
        </w:tabs>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22</w:t>
      </w:r>
      <w:r w:rsidR="00374AA5">
        <w:rPr>
          <w:rFonts w:ascii="Arial" w:eastAsia="Times New Roman" w:hAnsi="Arial" w:cs="Times New Roman"/>
          <w:sz w:val="18"/>
          <w:szCs w:val="20"/>
          <w:lang w:eastAsia="de-DE"/>
        </w:rPr>
        <w:tab/>
        <w:t>Endgültiges Nichtbestehen</w:t>
      </w:r>
    </w:p>
    <w:p w14:paraId="7744A111" w14:textId="516B9CC1" w:rsidR="00B2258E" w:rsidRPr="00B2258E" w:rsidRDefault="00085D38" w:rsidP="00F42F52">
      <w:pPr>
        <w:tabs>
          <w:tab w:val="left" w:pos="567"/>
        </w:tabs>
        <w:spacing w:after="60" w:line="240" w:lineRule="auto"/>
        <w:ind w:left="567" w:hanging="567"/>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23</w:t>
      </w:r>
      <w:r w:rsidR="00374AA5">
        <w:rPr>
          <w:rFonts w:ascii="Arial" w:eastAsia="Times New Roman" w:hAnsi="Arial" w:cs="Times New Roman"/>
          <w:sz w:val="18"/>
          <w:szCs w:val="20"/>
          <w:lang w:eastAsia="de-DE"/>
        </w:rPr>
        <w:tab/>
        <w:t>Wiederholung von Modulprüfungen</w:t>
      </w:r>
      <w:r w:rsidR="00CB4123">
        <w:rPr>
          <w:rFonts w:ascii="Arial" w:eastAsia="Times New Roman" w:hAnsi="Arial" w:cs="Times New Roman"/>
          <w:sz w:val="18"/>
          <w:szCs w:val="20"/>
          <w:lang w:eastAsia="de-DE"/>
        </w:rPr>
        <w:t xml:space="preserve"> und schulpraktischen Studien</w:t>
      </w:r>
    </w:p>
    <w:p w14:paraId="1EE3FFB7" w14:textId="6E524BFB" w:rsidR="00B2258E" w:rsidRPr="00B2258E" w:rsidRDefault="00085D38" w:rsidP="00B2258E">
      <w:pPr>
        <w:tabs>
          <w:tab w:val="left" w:pos="567"/>
        </w:tabs>
        <w:spacing w:after="60" w:line="240" w:lineRule="auto"/>
        <w:rPr>
          <w:rFonts w:ascii="Arial" w:eastAsia="Times New Roman" w:hAnsi="Arial" w:cs="Times New Roman"/>
          <w:sz w:val="18"/>
          <w:szCs w:val="20"/>
          <w:lang w:eastAsia="de-DE"/>
        </w:rPr>
      </w:pPr>
      <w:r>
        <w:rPr>
          <w:rFonts w:ascii="Arial" w:eastAsia="Times New Roman" w:hAnsi="Arial" w:cs="Times New Roman"/>
          <w:sz w:val="18"/>
          <w:szCs w:val="20"/>
          <w:lang w:eastAsia="de-DE"/>
        </w:rPr>
        <w:t>§ 24</w:t>
      </w:r>
      <w:r w:rsidR="00B2258E" w:rsidRPr="00B2258E">
        <w:rPr>
          <w:rFonts w:ascii="Arial" w:eastAsia="Times New Roman" w:hAnsi="Arial" w:cs="Times New Roman"/>
          <w:sz w:val="18"/>
          <w:szCs w:val="20"/>
          <w:lang w:eastAsia="de-DE"/>
        </w:rPr>
        <w:tab/>
      </w:r>
      <w:r w:rsidR="00374AA5">
        <w:rPr>
          <w:rFonts w:ascii="Arial" w:eastAsia="Times New Roman" w:hAnsi="Arial" w:cs="Times New Roman"/>
          <w:sz w:val="18"/>
          <w:szCs w:val="20"/>
          <w:lang w:eastAsia="de-DE"/>
        </w:rPr>
        <w:t>Abschluss des Studiums</w:t>
      </w:r>
    </w:p>
    <w:p w14:paraId="2BD5D0BF" w14:textId="5B4F71BA" w:rsidR="00B2258E" w:rsidRPr="00B2258E" w:rsidRDefault="00085D38" w:rsidP="00387F6E">
      <w:pPr>
        <w:tabs>
          <w:tab w:val="left" w:pos="567"/>
        </w:tabs>
        <w:spacing w:after="60" w:line="240" w:lineRule="auto"/>
        <w:ind w:left="567" w:hanging="567"/>
        <w:rPr>
          <w:rFonts w:ascii="Arial" w:eastAsia="Times New Roman" w:hAnsi="Arial" w:cs="Times New Roman"/>
          <w:sz w:val="18"/>
          <w:szCs w:val="20"/>
          <w:lang w:eastAsia="de-DE"/>
        </w:rPr>
      </w:pPr>
      <w:r>
        <w:rPr>
          <w:rFonts w:ascii="Arial" w:eastAsia="Times New Roman" w:hAnsi="Arial" w:cs="Times New Roman"/>
          <w:sz w:val="18"/>
          <w:szCs w:val="20"/>
          <w:lang w:eastAsia="de-DE"/>
        </w:rPr>
        <w:t>§ 25</w:t>
      </w:r>
      <w:r w:rsidR="00374AA5">
        <w:rPr>
          <w:rFonts w:ascii="Arial" w:eastAsia="Times New Roman" w:hAnsi="Arial" w:cs="Times New Roman"/>
          <w:sz w:val="18"/>
          <w:szCs w:val="20"/>
          <w:lang w:eastAsia="de-DE"/>
        </w:rPr>
        <w:tab/>
        <w:t>Prüfungszeugnis, Transcript of Records, Diploma Supplement, Urkunde</w:t>
      </w:r>
    </w:p>
    <w:p w14:paraId="44B5EAE1" w14:textId="471156A6" w:rsidR="00B2258E" w:rsidRDefault="00085D38" w:rsidP="00B2258E">
      <w:pPr>
        <w:tabs>
          <w:tab w:val="left" w:pos="567"/>
        </w:tabs>
        <w:spacing w:after="60" w:line="240" w:lineRule="auto"/>
        <w:rPr>
          <w:rFonts w:ascii="Arial" w:eastAsia="Times New Roman" w:hAnsi="Arial" w:cs="Times New Roman"/>
          <w:sz w:val="18"/>
          <w:szCs w:val="20"/>
          <w:lang w:eastAsia="de-DE"/>
        </w:rPr>
      </w:pPr>
      <w:r>
        <w:rPr>
          <w:rFonts w:ascii="Arial" w:eastAsia="Times New Roman" w:hAnsi="Arial" w:cs="Times New Roman"/>
          <w:sz w:val="18"/>
          <w:szCs w:val="20"/>
          <w:lang w:eastAsia="de-DE"/>
        </w:rPr>
        <w:t>§ 26</w:t>
      </w:r>
      <w:r w:rsidR="00374AA5">
        <w:rPr>
          <w:rFonts w:ascii="Arial" w:eastAsia="Times New Roman" w:hAnsi="Arial" w:cs="Times New Roman"/>
          <w:sz w:val="18"/>
          <w:szCs w:val="20"/>
          <w:lang w:eastAsia="de-DE"/>
        </w:rPr>
        <w:tab/>
        <w:t>Versäumnis, Rücktritt</w:t>
      </w:r>
    </w:p>
    <w:p w14:paraId="7F360687" w14:textId="052E1133" w:rsidR="00387F6E" w:rsidRPr="00B2258E" w:rsidRDefault="00387F6E" w:rsidP="00B2258E">
      <w:pPr>
        <w:tabs>
          <w:tab w:val="left" w:pos="567"/>
        </w:tabs>
        <w:spacing w:after="60" w:line="240" w:lineRule="auto"/>
        <w:rPr>
          <w:rFonts w:ascii="Arial" w:eastAsia="Times New Roman" w:hAnsi="Arial" w:cs="Times New Roman"/>
          <w:sz w:val="18"/>
          <w:szCs w:val="20"/>
          <w:lang w:eastAsia="de-DE"/>
        </w:rPr>
      </w:pPr>
      <w:r>
        <w:rPr>
          <w:rFonts w:ascii="Arial" w:eastAsia="Times New Roman" w:hAnsi="Arial" w:cs="Times New Roman"/>
          <w:sz w:val="18"/>
          <w:szCs w:val="20"/>
          <w:lang w:eastAsia="de-DE"/>
        </w:rPr>
        <w:t>§ 27</w:t>
      </w:r>
      <w:r>
        <w:rPr>
          <w:rFonts w:ascii="Arial" w:eastAsia="Times New Roman" w:hAnsi="Arial" w:cs="Times New Roman"/>
          <w:sz w:val="18"/>
          <w:szCs w:val="20"/>
          <w:lang w:eastAsia="de-DE"/>
        </w:rPr>
        <w:tab/>
        <w:t>Täuschung, Ordnungsverstoß, Verfahrensfehler</w:t>
      </w:r>
    </w:p>
    <w:p w14:paraId="12009C1F" w14:textId="244B63EC" w:rsidR="00B2258E" w:rsidRPr="00B2258E" w:rsidRDefault="00085D38" w:rsidP="00B2258E">
      <w:pPr>
        <w:tabs>
          <w:tab w:val="left" w:pos="567"/>
        </w:tabs>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2</w:t>
      </w:r>
      <w:r w:rsidR="00F60FA1">
        <w:rPr>
          <w:rFonts w:ascii="Arial" w:eastAsia="Times New Roman" w:hAnsi="Arial" w:cs="Times New Roman"/>
          <w:sz w:val="18"/>
          <w:szCs w:val="20"/>
          <w:lang w:eastAsia="de-DE"/>
        </w:rPr>
        <w:t>8</w:t>
      </w:r>
      <w:r w:rsidR="00374AA5">
        <w:rPr>
          <w:rFonts w:ascii="Arial" w:eastAsia="Times New Roman" w:hAnsi="Arial" w:cs="Times New Roman"/>
          <w:sz w:val="18"/>
          <w:szCs w:val="20"/>
          <w:lang w:eastAsia="de-DE"/>
        </w:rPr>
        <w:tab/>
        <w:t>Schutzbestimmungen</w:t>
      </w:r>
    </w:p>
    <w:p w14:paraId="3C7217B2" w14:textId="22786FDE" w:rsidR="00B2258E" w:rsidRPr="00B2258E" w:rsidRDefault="00085D38" w:rsidP="00B2258E">
      <w:pPr>
        <w:tabs>
          <w:tab w:val="left" w:pos="567"/>
        </w:tabs>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2</w:t>
      </w:r>
      <w:r w:rsidR="00F60FA1">
        <w:rPr>
          <w:rFonts w:ascii="Arial" w:eastAsia="Times New Roman" w:hAnsi="Arial" w:cs="Times New Roman"/>
          <w:sz w:val="18"/>
          <w:szCs w:val="20"/>
          <w:lang w:eastAsia="de-DE"/>
        </w:rPr>
        <w:t>9</w:t>
      </w:r>
      <w:r w:rsidR="00374AA5">
        <w:rPr>
          <w:rFonts w:ascii="Arial" w:eastAsia="Times New Roman" w:hAnsi="Arial" w:cs="Times New Roman"/>
          <w:sz w:val="18"/>
          <w:szCs w:val="20"/>
          <w:lang w:eastAsia="de-DE"/>
        </w:rPr>
        <w:tab/>
        <w:t>Aberkennung des akademischen Grads</w:t>
      </w:r>
    </w:p>
    <w:p w14:paraId="0003D79E" w14:textId="18B172AD" w:rsidR="00B2258E" w:rsidRPr="00B2258E" w:rsidRDefault="00085D38" w:rsidP="00B2258E">
      <w:pPr>
        <w:tabs>
          <w:tab w:val="left" w:pos="567"/>
        </w:tabs>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xml:space="preserve">§ </w:t>
      </w:r>
      <w:r w:rsidR="00F60FA1">
        <w:rPr>
          <w:rFonts w:ascii="Arial" w:eastAsia="Times New Roman" w:hAnsi="Arial" w:cs="Times New Roman"/>
          <w:sz w:val="18"/>
          <w:szCs w:val="20"/>
          <w:lang w:eastAsia="de-DE"/>
        </w:rPr>
        <w:t>30</w:t>
      </w:r>
      <w:r w:rsidR="00374AA5">
        <w:rPr>
          <w:rFonts w:ascii="Arial" w:eastAsia="Times New Roman" w:hAnsi="Arial" w:cs="Times New Roman"/>
          <w:sz w:val="18"/>
          <w:szCs w:val="20"/>
          <w:lang w:eastAsia="de-DE"/>
        </w:rPr>
        <w:tab/>
        <w:t>Einsichtsrecht</w:t>
      </w:r>
    </w:p>
    <w:p w14:paraId="2E73749C" w14:textId="56D61FA6" w:rsidR="00B2258E" w:rsidRDefault="0010320F" w:rsidP="00B2258E">
      <w:pPr>
        <w:tabs>
          <w:tab w:val="left" w:pos="567"/>
        </w:tabs>
        <w:spacing w:after="60" w:line="240" w:lineRule="auto"/>
        <w:jc w:val="both"/>
        <w:rPr>
          <w:rFonts w:ascii="Arial" w:eastAsia="Times New Roman" w:hAnsi="Arial" w:cs="Times New Roman"/>
          <w:b/>
          <w:sz w:val="18"/>
          <w:szCs w:val="20"/>
          <w:lang w:eastAsia="de-DE"/>
        </w:rPr>
      </w:pPr>
      <w:r>
        <w:rPr>
          <w:rFonts w:ascii="Arial" w:eastAsia="Times New Roman" w:hAnsi="Arial" w:cs="Times New Roman"/>
          <w:b/>
          <w:sz w:val="18"/>
          <w:szCs w:val="20"/>
          <w:lang w:eastAsia="de-DE"/>
        </w:rPr>
        <w:t xml:space="preserve">III. </w:t>
      </w:r>
      <w:r w:rsidR="00A852C4">
        <w:rPr>
          <w:rFonts w:ascii="Arial" w:eastAsia="Times New Roman" w:hAnsi="Arial" w:cs="Times New Roman"/>
          <w:b/>
          <w:sz w:val="18"/>
          <w:szCs w:val="20"/>
          <w:lang w:eastAsia="de-DE"/>
        </w:rPr>
        <w:t xml:space="preserve">Ergänzender </w:t>
      </w:r>
      <w:r>
        <w:rPr>
          <w:rFonts w:ascii="Arial" w:eastAsia="Times New Roman" w:hAnsi="Arial" w:cs="Times New Roman"/>
          <w:b/>
          <w:sz w:val="18"/>
          <w:szCs w:val="20"/>
          <w:lang w:eastAsia="de-DE"/>
        </w:rPr>
        <w:t>M</w:t>
      </w:r>
      <w:r w:rsidR="00D95052">
        <w:rPr>
          <w:rFonts w:ascii="Arial" w:eastAsia="Times New Roman" w:hAnsi="Arial" w:cs="Times New Roman"/>
          <w:b/>
          <w:sz w:val="18"/>
          <w:szCs w:val="20"/>
          <w:lang w:eastAsia="de-DE"/>
        </w:rPr>
        <w:t>asterstudiengang in einem Erweiterungsfach</w:t>
      </w:r>
    </w:p>
    <w:p w14:paraId="48F9E29E" w14:textId="496314F7" w:rsidR="00D95052" w:rsidRDefault="00D95052" w:rsidP="00B2258E">
      <w:pPr>
        <w:tabs>
          <w:tab w:val="left" w:pos="567"/>
        </w:tabs>
        <w:spacing w:after="60" w:line="240" w:lineRule="auto"/>
        <w:jc w:val="both"/>
        <w:rPr>
          <w:rFonts w:ascii="Arial" w:eastAsia="Times New Roman" w:hAnsi="Arial" w:cs="Times New Roman"/>
          <w:sz w:val="18"/>
          <w:szCs w:val="20"/>
          <w:lang w:eastAsia="de-DE"/>
        </w:rPr>
      </w:pPr>
      <w:r w:rsidRPr="00D95052">
        <w:rPr>
          <w:rFonts w:ascii="Arial" w:eastAsia="Times New Roman" w:hAnsi="Arial" w:cs="Times New Roman"/>
          <w:sz w:val="18"/>
          <w:szCs w:val="20"/>
          <w:lang w:eastAsia="de-DE"/>
        </w:rPr>
        <w:t>§ 3</w:t>
      </w:r>
      <w:r w:rsidR="00F60FA1">
        <w:rPr>
          <w:rFonts w:ascii="Arial" w:eastAsia="Times New Roman" w:hAnsi="Arial" w:cs="Times New Roman"/>
          <w:sz w:val="18"/>
          <w:szCs w:val="20"/>
          <w:lang w:eastAsia="de-DE"/>
        </w:rPr>
        <w:t>1</w:t>
      </w:r>
      <w:r w:rsidRPr="00D95052">
        <w:rPr>
          <w:rFonts w:ascii="Arial" w:eastAsia="Times New Roman" w:hAnsi="Arial" w:cs="Times New Roman"/>
          <w:sz w:val="18"/>
          <w:szCs w:val="20"/>
          <w:lang w:eastAsia="de-DE"/>
        </w:rPr>
        <w:tab/>
      </w:r>
      <w:r w:rsidR="0015274E">
        <w:rPr>
          <w:rFonts w:ascii="Arial" w:eastAsia="Times New Roman" w:hAnsi="Arial" w:cs="Times New Roman"/>
          <w:sz w:val="18"/>
          <w:szCs w:val="20"/>
          <w:lang w:eastAsia="de-DE"/>
        </w:rPr>
        <w:t>Ziele des Studiums, akademischer Grad</w:t>
      </w:r>
    </w:p>
    <w:p w14:paraId="154D201C" w14:textId="022FD9EB" w:rsidR="0015274E" w:rsidRPr="00D95052" w:rsidRDefault="0015274E" w:rsidP="00B2258E">
      <w:pPr>
        <w:tabs>
          <w:tab w:val="left" w:pos="567"/>
        </w:tabs>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32</w:t>
      </w:r>
      <w:r>
        <w:rPr>
          <w:rFonts w:ascii="Arial" w:eastAsia="Times New Roman" w:hAnsi="Arial" w:cs="Times New Roman"/>
          <w:sz w:val="18"/>
          <w:szCs w:val="20"/>
          <w:lang w:eastAsia="de-DE"/>
        </w:rPr>
        <w:tab/>
        <w:t>Zulassungsvoraussetzungen</w:t>
      </w:r>
    </w:p>
    <w:p w14:paraId="36A7FB32" w14:textId="4F1ABCB3" w:rsidR="00D95052" w:rsidRPr="00D95052" w:rsidRDefault="00D95052" w:rsidP="00B2258E">
      <w:pPr>
        <w:tabs>
          <w:tab w:val="left" w:pos="567"/>
        </w:tabs>
        <w:spacing w:after="60" w:line="240" w:lineRule="auto"/>
        <w:jc w:val="both"/>
        <w:rPr>
          <w:rFonts w:ascii="Arial" w:eastAsia="Times New Roman" w:hAnsi="Arial" w:cs="Times New Roman"/>
          <w:sz w:val="18"/>
          <w:szCs w:val="20"/>
          <w:lang w:eastAsia="de-DE"/>
        </w:rPr>
      </w:pPr>
      <w:r w:rsidRPr="00D95052">
        <w:rPr>
          <w:rFonts w:ascii="Arial" w:eastAsia="Times New Roman" w:hAnsi="Arial" w:cs="Times New Roman"/>
          <w:sz w:val="18"/>
          <w:szCs w:val="20"/>
          <w:lang w:eastAsia="de-DE"/>
        </w:rPr>
        <w:t>§ 3</w:t>
      </w:r>
      <w:r w:rsidR="0015274E">
        <w:rPr>
          <w:rFonts w:ascii="Arial" w:eastAsia="Times New Roman" w:hAnsi="Arial" w:cs="Times New Roman"/>
          <w:sz w:val="18"/>
          <w:szCs w:val="20"/>
          <w:lang w:eastAsia="de-DE"/>
        </w:rPr>
        <w:t>33</w:t>
      </w:r>
      <w:r w:rsidRPr="00D95052">
        <w:rPr>
          <w:rFonts w:ascii="Arial" w:eastAsia="Times New Roman" w:hAnsi="Arial" w:cs="Times New Roman"/>
          <w:sz w:val="18"/>
          <w:szCs w:val="20"/>
          <w:lang w:eastAsia="de-DE"/>
        </w:rPr>
        <w:tab/>
        <w:t>Regelstudienzeit und Studienumfang</w:t>
      </w:r>
    </w:p>
    <w:p w14:paraId="78BDC292" w14:textId="05F37AB4" w:rsidR="00D95052" w:rsidRPr="00B2258E" w:rsidRDefault="00D95052" w:rsidP="00B2258E">
      <w:pPr>
        <w:tabs>
          <w:tab w:val="left" w:pos="567"/>
        </w:tabs>
        <w:spacing w:after="60" w:line="240" w:lineRule="auto"/>
        <w:jc w:val="both"/>
        <w:rPr>
          <w:rFonts w:ascii="Arial" w:eastAsia="Times New Roman" w:hAnsi="Arial" w:cs="Times New Roman"/>
          <w:b/>
          <w:sz w:val="18"/>
          <w:szCs w:val="20"/>
          <w:lang w:eastAsia="de-DE"/>
        </w:rPr>
      </w:pPr>
      <w:r>
        <w:rPr>
          <w:rFonts w:ascii="Arial" w:eastAsia="Times New Roman" w:hAnsi="Arial" w:cs="Times New Roman"/>
          <w:b/>
          <w:sz w:val="18"/>
          <w:szCs w:val="20"/>
          <w:lang w:eastAsia="de-DE"/>
        </w:rPr>
        <w:t>IV. Schlussvorschriften</w:t>
      </w:r>
    </w:p>
    <w:p w14:paraId="1E4D3E98" w14:textId="7B281474" w:rsidR="00B2258E" w:rsidRPr="00B2258E" w:rsidRDefault="007B65EA" w:rsidP="00B2258E">
      <w:pPr>
        <w:tabs>
          <w:tab w:val="left" w:pos="567"/>
        </w:tabs>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3</w:t>
      </w:r>
      <w:r w:rsidR="0015274E">
        <w:rPr>
          <w:rFonts w:ascii="Arial" w:eastAsia="Times New Roman" w:hAnsi="Arial" w:cs="Times New Roman"/>
          <w:sz w:val="18"/>
          <w:szCs w:val="20"/>
          <w:lang w:eastAsia="de-DE"/>
        </w:rPr>
        <w:t>4</w:t>
      </w:r>
      <w:r w:rsidR="00374AA5">
        <w:rPr>
          <w:rFonts w:ascii="Arial" w:eastAsia="Times New Roman" w:hAnsi="Arial" w:cs="Times New Roman"/>
          <w:sz w:val="18"/>
          <w:szCs w:val="20"/>
          <w:lang w:eastAsia="de-DE"/>
        </w:rPr>
        <w:tab/>
        <w:t>Übergangsregelungen</w:t>
      </w:r>
    </w:p>
    <w:p w14:paraId="14671E2F" w14:textId="2A113091" w:rsidR="00B2258E" w:rsidRPr="00B2258E" w:rsidRDefault="007B65EA" w:rsidP="00B2258E">
      <w:pPr>
        <w:tabs>
          <w:tab w:val="left" w:pos="567"/>
        </w:tabs>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3</w:t>
      </w:r>
      <w:r w:rsidR="0015274E">
        <w:rPr>
          <w:rFonts w:ascii="Arial" w:eastAsia="Times New Roman" w:hAnsi="Arial" w:cs="Times New Roman"/>
          <w:sz w:val="18"/>
          <w:szCs w:val="20"/>
          <w:lang w:eastAsia="de-DE"/>
        </w:rPr>
        <w:t>5</w:t>
      </w:r>
      <w:r w:rsidR="00B2258E" w:rsidRPr="00B2258E">
        <w:rPr>
          <w:rFonts w:ascii="Arial" w:eastAsia="Times New Roman" w:hAnsi="Arial" w:cs="Times New Roman"/>
          <w:sz w:val="18"/>
          <w:szCs w:val="20"/>
          <w:lang w:eastAsia="de-DE"/>
        </w:rPr>
        <w:tab/>
        <w:t>Inkrafttreten</w:t>
      </w:r>
    </w:p>
    <w:p w14:paraId="52FD9B72" w14:textId="77777777" w:rsidR="00B2258E" w:rsidRPr="00B2258E" w:rsidRDefault="00B2258E" w:rsidP="00B2258E">
      <w:pPr>
        <w:spacing w:after="60" w:line="240" w:lineRule="auto"/>
        <w:jc w:val="both"/>
        <w:rPr>
          <w:rFonts w:ascii="Arial" w:eastAsia="Times New Roman" w:hAnsi="Arial" w:cs="Times New Roman"/>
          <w:b/>
          <w:sz w:val="18"/>
          <w:szCs w:val="20"/>
          <w:lang w:eastAsia="de-DE"/>
        </w:rPr>
      </w:pPr>
    </w:p>
    <w:p w14:paraId="6641469B" w14:textId="77777777" w:rsidR="00B2258E" w:rsidRPr="00B2258E" w:rsidRDefault="00B2258E" w:rsidP="00B2258E">
      <w:pPr>
        <w:spacing w:after="60" w:line="240" w:lineRule="auto"/>
        <w:jc w:val="both"/>
        <w:rPr>
          <w:rFonts w:ascii="Arial" w:eastAsia="Times New Roman" w:hAnsi="Arial" w:cs="Times New Roman"/>
          <w:b/>
          <w:sz w:val="18"/>
          <w:szCs w:val="20"/>
          <w:lang w:eastAsia="de-DE"/>
        </w:rPr>
      </w:pPr>
      <w:r w:rsidRPr="00B2258E">
        <w:rPr>
          <w:rFonts w:ascii="Arial" w:eastAsia="Times New Roman" w:hAnsi="Arial" w:cs="Times New Roman"/>
          <w:b/>
          <w:sz w:val="18"/>
          <w:szCs w:val="20"/>
          <w:lang w:eastAsia="de-DE"/>
        </w:rPr>
        <w:t>IV. Anlagen</w:t>
      </w:r>
    </w:p>
    <w:p w14:paraId="24E5CD04" w14:textId="77777777" w:rsidR="006F79FA" w:rsidRDefault="00CE56F6" w:rsidP="006F79FA">
      <w:pPr>
        <w:spacing w:after="0" w:line="276" w:lineRule="auto"/>
        <w:rPr>
          <w:rFonts w:ascii="Calibri" w:eastAsia="Times New Roman" w:hAnsi="Calibri" w:cs="Times New Roman"/>
          <w:b/>
        </w:rPr>
      </w:pPr>
      <w:r w:rsidRPr="0023598C">
        <w:rPr>
          <w:rFonts w:ascii="Arial" w:eastAsia="Times New Roman" w:hAnsi="Arial" w:cs="Arial"/>
          <w:b/>
          <w:sz w:val="18"/>
          <w:szCs w:val="18"/>
        </w:rPr>
        <w:t xml:space="preserve">Anlage 1: </w:t>
      </w:r>
      <w:r w:rsidR="00C30E02">
        <w:rPr>
          <w:rFonts w:ascii="Arial" w:eastAsia="Times New Roman" w:hAnsi="Arial" w:cs="Arial"/>
          <w:b/>
          <w:sz w:val="18"/>
          <w:szCs w:val="18"/>
        </w:rPr>
        <w:t>Modulhandbuch</w:t>
      </w:r>
    </w:p>
    <w:p w14:paraId="092FF9A8" w14:textId="0C72A30C" w:rsidR="00CE56F6" w:rsidRPr="0023598C" w:rsidRDefault="00CE56F6" w:rsidP="00CE56F6">
      <w:pPr>
        <w:spacing w:after="200" w:line="276" w:lineRule="auto"/>
        <w:rPr>
          <w:rFonts w:ascii="Calibri" w:eastAsia="Times New Roman" w:hAnsi="Calibri" w:cs="Times New Roman"/>
          <w:b/>
        </w:rPr>
      </w:pPr>
      <w:r w:rsidRPr="0023598C">
        <w:rPr>
          <w:rFonts w:ascii="Arial" w:eastAsia="Times New Roman" w:hAnsi="Arial" w:cs="Arial"/>
          <w:b/>
          <w:sz w:val="18"/>
          <w:szCs w:val="18"/>
        </w:rPr>
        <w:t>Anlage 2:</w:t>
      </w:r>
      <w:r w:rsidR="00C30E02">
        <w:rPr>
          <w:rFonts w:ascii="Arial" w:eastAsia="Times New Roman" w:hAnsi="Arial" w:cs="Arial"/>
          <w:b/>
          <w:sz w:val="18"/>
          <w:szCs w:val="18"/>
        </w:rPr>
        <w:t xml:space="preserve"> Modulhandbuch ergänzender Masterstudiengang in einem Erweiterungsfach</w:t>
      </w:r>
    </w:p>
    <w:p w14:paraId="3E906E99" w14:textId="3C950163" w:rsidR="00D9243B" w:rsidRDefault="00B941AF">
      <w:pPr>
        <w:pStyle w:val="Verzeichnis1"/>
        <w:rPr>
          <w:rFonts w:asciiTheme="minorHAnsi" w:eastAsiaTheme="minorEastAsia" w:hAnsiTheme="minorHAnsi" w:cstheme="minorBidi"/>
          <w:b w:val="0"/>
          <w:noProof/>
          <w:sz w:val="22"/>
          <w:szCs w:val="22"/>
        </w:rPr>
      </w:pPr>
      <w:r>
        <w:rPr>
          <w:rFonts w:cs="Arial"/>
          <w:b w:val="0"/>
          <w:szCs w:val="18"/>
        </w:rPr>
        <w:fldChar w:fldCharType="begin"/>
      </w:r>
      <w:r>
        <w:rPr>
          <w:rFonts w:cs="Arial"/>
          <w:b w:val="0"/>
          <w:szCs w:val="18"/>
        </w:rPr>
        <w:instrText xml:space="preserve"> TOC \o "1-2" \h \z </w:instrText>
      </w:r>
      <w:r>
        <w:rPr>
          <w:rFonts w:cs="Arial"/>
          <w:b w:val="0"/>
          <w:szCs w:val="18"/>
        </w:rPr>
        <w:fldChar w:fldCharType="separate"/>
      </w:r>
      <w:hyperlink w:anchor="_Toc162340113" w:history="1">
        <w:r w:rsidR="00D9243B" w:rsidRPr="0046756E">
          <w:rPr>
            <w:rStyle w:val="Hyperlink"/>
            <w:noProof/>
          </w:rPr>
          <w:t>Bildungswissenschaften</w:t>
        </w:r>
        <w:r w:rsidR="00D9243B">
          <w:rPr>
            <w:noProof/>
            <w:webHidden/>
          </w:rPr>
          <w:tab/>
        </w:r>
        <w:r w:rsidR="00D9243B">
          <w:rPr>
            <w:noProof/>
            <w:webHidden/>
          </w:rPr>
          <w:fldChar w:fldCharType="begin"/>
        </w:r>
        <w:r w:rsidR="00D9243B">
          <w:rPr>
            <w:noProof/>
            <w:webHidden/>
          </w:rPr>
          <w:instrText xml:space="preserve"> PAGEREF _Toc162340113 \h </w:instrText>
        </w:r>
        <w:r w:rsidR="00D9243B">
          <w:rPr>
            <w:noProof/>
            <w:webHidden/>
          </w:rPr>
        </w:r>
        <w:r w:rsidR="00D9243B">
          <w:rPr>
            <w:noProof/>
            <w:webHidden/>
          </w:rPr>
          <w:fldChar w:fldCharType="separate"/>
        </w:r>
        <w:r w:rsidR="00F4643B">
          <w:rPr>
            <w:noProof/>
            <w:webHidden/>
          </w:rPr>
          <w:t>14</w:t>
        </w:r>
        <w:r w:rsidR="00D9243B">
          <w:rPr>
            <w:noProof/>
            <w:webHidden/>
          </w:rPr>
          <w:fldChar w:fldCharType="end"/>
        </w:r>
      </w:hyperlink>
    </w:p>
    <w:p w14:paraId="45EFCA02" w14:textId="3FEB721B" w:rsidR="00D9243B" w:rsidRDefault="001A539B">
      <w:pPr>
        <w:pStyle w:val="Verzeichnis2"/>
        <w:rPr>
          <w:rFonts w:asciiTheme="minorHAnsi" w:eastAsiaTheme="minorEastAsia" w:hAnsiTheme="minorHAnsi" w:cstheme="minorBidi"/>
          <w:noProof/>
          <w:sz w:val="22"/>
          <w:szCs w:val="22"/>
        </w:rPr>
      </w:pPr>
      <w:hyperlink w:anchor="_Toc162340114" w:history="1">
        <w:r w:rsidR="00D9243B" w:rsidRPr="0046756E">
          <w:rPr>
            <w:rStyle w:val="Hyperlink"/>
            <w:noProof/>
          </w:rPr>
          <w:t>Erziehungswissenschaften</w:t>
        </w:r>
        <w:r w:rsidR="00D9243B">
          <w:rPr>
            <w:noProof/>
            <w:webHidden/>
          </w:rPr>
          <w:tab/>
        </w:r>
        <w:r w:rsidR="00D9243B">
          <w:rPr>
            <w:noProof/>
            <w:webHidden/>
          </w:rPr>
          <w:fldChar w:fldCharType="begin"/>
        </w:r>
        <w:r w:rsidR="00D9243B">
          <w:rPr>
            <w:noProof/>
            <w:webHidden/>
          </w:rPr>
          <w:instrText xml:space="preserve"> PAGEREF _Toc162340114 \h </w:instrText>
        </w:r>
        <w:r w:rsidR="00D9243B">
          <w:rPr>
            <w:noProof/>
            <w:webHidden/>
          </w:rPr>
        </w:r>
        <w:r w:rsidR="00D9243B">
          <w:rPr>
            <w:noProof/>
            <w:webHidden/>
          </w:rPr>
          <w:fldChar w:fldCharType="separate"/>
        </w:r>
        <w:r w:rsidR="00F4643B">
          <w:rPr>
            <w:noProof/>
            <w:webHidden/>
          </w:rPr>
          <w:t>14</w:t>
        </w:r>
        <w:r w:rsidR="00D9243B">
          <w:rPr>
            <w:noProof/>
            <w:webHidden/>
          </w:rPr>
          <w:fldChar w:fldCharType="end"/>
        </w:r>
      </w:hyperlink>
    </w:p>
    <w:p w14:paraId="1B25942F" w14:textId="052D6F62" w:rsidR="00D9243B" w:rsidRDefault="001A539B">
      <w:pPr>
        <w:pStyle w:val="Verzeichnis2"/>
        <w:rPr>
          <w:rFonts w:asciiTheme="minorHAnsi" w:eastAsiaTheme="minorEastAsia" w:hAnsiTheme="minorHAnsi" w:cstheme="minorBidi"/>
          <w:noProof/>
          <w:sz w:val="22"/>
          <w:szCs w:val="22"/>
        </w:rPr>
      </w:pPr>
      <w:hyperlink w:anchor="_Toc162340115" w:history="1">
        <w:r w:rsidR="00D9243B" w:rsidRPr="0046756E">
          <w:rPr>
            <w:rStyle w:val="Hyperlink"/>
            <w:noProof/>
          </w:rPr>
          <w:t>Stimm- und Sprechpädagogik</w:t>
        </w:r>
        <w:r w:rsidR="00D9243B">
          <w:rPr>
            <w:noProof/>
            <w:webHidden/>
          </w:rPr>
          <w:tab/>
        </w:r>
        <w:r w:rsidR="00D9243B">
          <w:rPr>
            <w:noProof/>
            <w:webHidden/>
          </w:rPr>
          <w:fldChar w:fldCharType="begin"/>
        </w:r>
        <w:r w:rsidR="00D9243B">
          <w:rPr>
            <w:noProof/>
            <w:webHidden/>
          </w:rPr>
          <w:instrText xml:space="preserve"> PAGEREF _Toc162340115 \h </w:instrText>
        </w:r>
        <w:r w:rsidR="00D9243B">
          <w:rPr>
            <w:noProof/>
            <w:webHidden/>
          </w:rPr>
        </w:r>
        <w:r w:rsidR="00D9243B">
          <w:rPr>
            <w:noProof/>
            <w:webHidden/>
          </w:rPr>
          <w:fldChar w:fldCharType="separate"/>
        </w:r>
        <w:r w:rsidR="00F4643B">
          <w:rPr>
            <w:noProof/>
            <w:webHidden/>
          </w:rPr>
          <w:t>17</w:t>
        </w:r>
        <w:r w:rsidR="00D9243B">
          <w:rPr>
            <w:noProof/>
            <w:webHidden/>
          </w:rPr>
          <w:fldChar w:fldCharType="end"/>
        </w:r>
      </w:hyperlink>
    </w:p>
    <w:p w14:paraId="0BB2804E" w14:textId="719BCBB4" w:rsidR="00D9243B" w:rsidRDefault="001A539B">
      <w:pPr>
        <w:pStyle w:val="Verzeichnis2"/>
        <w:rPr>
          <w:rFonts w:asciiTheme="minorHAnsi" w:eastAsiaTheme="minorEastAsia" w:hAnsiTheme="minorHAnsi" w:cstheme="minorBidi"/>
          <w:noProof/>
          <w:sz w:val="22"/>
          <w:szCs w:val="22"/>
        </w:rPr>
      </w:pPr>
      <w:hyperlink w:anchor="_Toc162340116" w:history="1">
        <w:r w:rsidR="00D9243B" w:rsidRPr="0046756E">
          <w:rPr>
            <w:rStyle w:val="Hyperlink"/>
            <w:noProof/>
          </w:rPr>
          <w:t>Psychologie</w:t>
        </w:r>
        <w:r w:rsidR="00D9243B">
          <w:rPr>
            <w:noProof/>
            <w:webHidden/>
          </w:rPr>
          <w:tab/>
        </w:r>
        <w:r w:rsidR="00D9243B">
          <w:rPr>
            <w:noProof/>
            <w:webHidden/>
          </w:rPr>
          <w:fldChar w:fldCharType="begin"/>
        </w:r>
        <w:r w:rsidR="00D9243B">
          <w:rPr>
            <w:noProof/>
            <w:webHidden/>
          </w:rPr>
          <w:instrText xml:space="preserve"> PAGEREF _Toc162340116 \h </w:instrText>
        </w:r>
        <w:r w:rsidR="00D9243B">
          <w:rPr>
            <w:noProof/>
            <w:webHidden/>
          </w:rPr>
        </w:r>
        <w:r w:rsidR="00D9243B">
          <w:rPr>
            <w:noProof/>
            <w:webHidden/>
          </w:rPr>
          <w:fldChar w:fldCharType="separate"/>
        </w:r>
        <w:r w:rsidR="00F4643B">
          <w:rPr>
            <w:noProof/>
            <w:webHidden/>
          </w:rPr>
          <w:t>18</w:t>
        </w:r>
        <w:r w:rsidR="00D9243B">
          <w:rPr>
            <w:noProof/>
            <w:webHidden/>
          </w:rPr>
          <w:fldChar w:fldCharType="end"/>
        </w:r>
      </w:hyperlink>
    </w:p>
    <w:p w14:paraId="59F0F0C6" w14:textId="10CE3F37" w:rsidR="00D9243B" w:rsidRDefault="001A539B">
      <w:pPr>
        <w:pStyle w:val="Verzeichnis1"/>
        <w:rPr>
          <w:rFonts w:asciiTheme="minorHAnsi" w:eastAsiaTheme="minorEastAsia" w:hAnsiTheme="minorHAnsi" w:cstheme="minorBidi"/>
          <w:b w:val="0"/>
          <w:noProof/>
          <w:sz w:val="22"/>
          <w:szCs w:val="22"/>
        </w:rPr>
      </w:pPr>
      <w:hyperlink w:anchor="_Toc162340117" w:history="1">
        <w:r w:rsidR="00D9243B" w:rsidRPr="0046756E">
          <w:rPr>
            <w:rStyle w:val="Hyperlink"/>
            <w:noProof/>
          </w:rPr>
          <w:t>Fächer</w:t>
        </w:r>
        <w:r w:rsidR="00D9243B">
          <w:rPr>
            <w:noProof/>
            <w:webHidden/>
          </w:rPr>
          <w:tab/>
        </w:r>
        <w:r w:rsidR="00D9243B">
          <w:rPr>
            <w:noProof/>
            <w:webHidden/>
          </w:rPr>
          <w:fldChar w:fldCharType="begin"/>
        </w:r>
        <w:r w:rsidR="00D9243B">
          <w:rPr>
            <w:noProof/>
            <w:webHidden/>
          </w:rPr>
          <w:instrText xml:space="preserve"> PAGEREF _Toc162340117 \h </w:instrText>
        </w:r>
        <w:r w:rsidR="00D9243B">
          <w:rPr>
            <w:noProof/>
            <w:webHidden/>
          </w:rPr>
        </w:r>
        <w:r w:rsidR="00D9243B">
          <w:rPr>
            <w:noProof/>
            <w:webHidden/>
          </w:rPr>
          <w:fldChar w:fldCharType="separate"/>
        </w:r>
        <w:r w:rsidR="00F4643B">
          <w:rPr>
            <w:noProof/>
            <w:webHidden/>
          </w:rPr>
          <w:t>21</w:t>
        </w:r>
        <w:r w:rsidR="00D9243B">
          <w:rPr>
            <w:noProof/>
            <w:webHidden/>
          </w:rPr>
          <w:fldChar w:fldCharType="end"/>
        </w:r>
      </w:hyperlink>
    </w:p>
    <w:p w14:paraId="0B51BDDD" w14:textId="033A9D78" w:rsidR="00D9243B" w:rsidRDefault="001A539B">
      <w:pPr>
        <w:pStyle w:val="Verzeichnis2"/>
        <w:rPr>
          <w:rFonts w:asciiTheme="minorHAnsi" w:eastAsiaTheme="minorEastAsia" w:hAnsiTheme="minorHAnsi" w:cstheme="minorBidi"/>
          <w:noProof/>
          <w:sz w:val="22"/>
          <w:szCs w:val="22"/>
        </w:rPr>
      </w:pPr>
      <w:hyperlink w:anchor="_Toc162340118" w:history="1">
        <w:r w:rsidR="00D9243B" w:rsidRPr="0046756E">
          <w:rPr>
            <w:rStyle w:val="Hyperlink"/>
            <w:noProof/>
          </w:rPr>
          <w:t>Biologie</w:t>
        </w:r>
        <w:r w:rsidR="00D9243B">
          <w:rPr>
            <w:noProof/>
            <w:webHidden/>
          </w:rPr>
          <w:tab/>
        </w:r>
        <w:r w:rsidR="00D9243B">
          <w:rPr>
            <w:noProof/>
            <w:webHidden/>
          </w:rPr>
          <w:fldChar w:fldCharType="begin"/>
        </w:r>
        <w:r w:rsidR="00D9243B">
          <w:rPr>
            <w:noProof/>
            <w:webHidden/>
          </w:rPr>
          <w:instrText xml:space="preserve"> PAGEREF _Toc162340118 \h </w:instrText>
        </w:r>
        <w:r w:rsidR="00D9243B">
          <w:rPr>
            <w:noProof/>
            <w:webHidden/>
          </w:rPr>
        </w:r>
        <w:r w:rsidR="00D9243B">
          <w:rPr>
            <w:noProof/>
            <w:webHidden/>
          </w:rPr>
          <w:fldChar w:fldCharType="separate"/>
        </w:r>
        <w:r w:rsidR="00F4643B">
          <w:rPr>
            <w:noProof/>
            <w:webHidden/>
          </w:rPr>
          <w:t>21</w:t>
        </w:r>
        <w:r w:rsidR="00D9243B">
          <w:rPr>
            <w:noProof/>
            <w:webHidden/>
          </w:rPr>
          <w:fldChar w:fldCharType="end"/>
        </w:r>
      </w:hyperlink>
    </w:p>
    <w:p w14:paraId="59ED8A45" w14:textId="7400C903" w:rsidR="00D9243B" w:rsidRDefault="001A539B">
      <w:pPr>
        <w:pStyle w:val="Verzeichnis2"/>
        <w:rPr>
          <w:rFonts w:asciiTheme="minorHAnsi" w:eastAsiaTheme="minorEastAsia" w:hAnsiTheme="minorHAnsi" w:cstheme="minorBidi"/>
          <w:noProof/>
          <w:sz w:val="22"/>
          <w:szCs w:val="22"/>
        </w:rPr>
      </w:pPr>
      <w:hyperlink w:anchor="_Toc162340119" w:history="1">
        <w:r w:rsidR="00D9243B" w:rsidRPr="0046756E">
          <w:rPr>
            <w:rStyle w:val="Hyperlink"/>
            <w:noProof/>
          </w:rPr>
          <w:t>Chemie</w:t>
        </w:r>
        <w:r w:rsidR="00D9243B">
          <w:rPr>
            <w:noProof/>
            <w:webHidden/>
          </w:rPr>
          <w:tab/>
        </w:r>
        <w:r w:rsidR="00D9243B">
          <w:rPr>
            <w:noProof/>
            <w:webHidden/>
          </w:rPr>
          <w:fldChar w:fldCharType="begin"/>
        </w:r>
        <w:r w:rsidR="00D9243B">
          <w:rPr>
            <w:noProof/>
            <w:webHidden/>
          </w:rPr>
          <w:instrText xml:space="preserve"> PAGEREF _Toc162340119 \h </w:instrText>
        </w:r>
        <w:r w:rsidR="00D9243B">
          <w:rPr>
            <w:noProof/>
            <w:webHidden/>
          </w:rPr>
        </w:r>
        <w:r w:rsidR="00D9243B">
          <w:rPr>
            <w:noProof/>
            <w:webHidden/>
          </w:rPr>
          <w:fldChar w:fldCharType="separate"/>
        </w:r>
        <w:r w:rsidR="00F4643B">
          <w:rPr>
            <w:noProof/>
            <w:webHidden/>
          </w:rPr>
          <w:t>24</w:t>
        </w:r>
        <w:r w:rsidR="00D9243B">
          <w:rPr>
            <w:noProof/>
            <w:webHidden/>
          </w:rPr>
          <w:fldChar w:fldCharType="end"/>
        </w:r>
      </w:hyperlink>
    </w:p>
    <w:p w14:paraId="08DE61BF" w14:textId="0F575841" w:rsidR="00D9243B" w:rsidRDefault="001A539B">
      <w:pPr>
        <w:pStyle w:val="Verzeichnis2"/>
        <w:rPr>
          <w:rFonts w:asciiTheme="minorHAnsi" w:eastAsiaTheme="minorEastAsia" w:hAnsiTheme="minorHAnsi" w:cstheme="minorBidi"/>
          <w:noProof/>
          <w:sz w:val="22"/>
          <w:szCs w:val="22"/>
        </w:rPr>
      </w:pPr>
      <w:hyperlink w:anchor="_Toc162340120" w:history="1">
        <w:r w:rsidR="00D9243B" w:rsidRPr="0046756E">
          <w:rPr>
            <w:rStyle w:val="Hyperlink"/>
            <w:noProof/>
          </w:rPr>
          <w:t>Deutsch</w:t>
        </w:r>
        <w:r w:rsidR="00D9243B">
          <w:rPr>
            <w:noProof/>
            <w:webHidden/>
          </w:rPr>
          <w:tab/>
        </w:r>
        <w:r w:rsidR="00D9243B">
          <w:rPr>
            <w:noProof/>
            <w:webHidden/>
          </w:rPr>
          <w:fldChar w:fldCharType="begin"/>
        </w:r>
        <w:r w:rsidR="00D9243B">
          <w:rPr>
            <w:noProof/>
            <w:webHidden/>
          </w:rPr>
          <w:instrText xml:space="preserve"> PAGEREF _Toc162340120 \h </w:instrText>
        </w:r>
        <w:r w:rsidR="00D9243B">
          <w:rPr>
            <w:noProof/>
            <w:webHidden/>
          </w:rPr>
        </w:r>
        <w:r w:rsidR="00D9243B">
          <w:rPr>
            <w:noProof/>
            <w:webHidden/>
          </w:rPr>
          <w:fldChar w:fldCharType="separate"/>
        </w:r>
        <w:r w:rsidR="00F4643B">
          <w:rPr>
            <w:noProof/>
            <w:webHidden/>
          </w:rPr>
          <w:t>27</w:t>
        </w:r>
        <w:r w:rsidR="00D9243B">
          <w:rPr>
            <w:noProof/>
            <w:webHidden/>
          </w:rPr>
          <w:fldChar w:fldCharType="end"/>
        </w:r>
      </w:hyperlink>
    </w:p>
    <w:p w14:paraId="56588658" w14:textId="76194E11" w:rsidR="00D9243B" w:rsidRDefault="001A539B">
      <w:pPr>
        <w:pStyle w:val="Verzeichnis2"/>
        <w:rPr>
          <w:rFonts w:asciiTheme="minorHAnsi" w:eastAsiaTheme="minorEastAsia" w:hAnsiTheme="minorHAnsi" w:cstheme="minorBidi"/>
          <w:noProof/>
          <w:sz w:val="22"/>
          <w:szCs w:val="22"/>
        </w:rPr>
      </w:pPr>
      <w:hyperlink w:anchor="_Toc162340121" w:history="1">
        <w:r w:rsidR="00D9243B" w:rsidRPr="0046756E">
          <w:rPr>
            <w:rStyle w:val="Hyperlink"/>
            <w:noProof/>
          </w:rPr>
          <w:t>Englisch</w:t>
        </w:r>
        <w:r w:rsidR="00D9243B">
          <w:rPr>
            <w:noProof/>
            <w:webHidden/>
          </w:rPr>
          <w:tab/>
        </w:r>
        <w:r w:rsidR="00D9243B">
          <w:rPr>
            <w:noProof/>
            <w:webHidden/>
          </w:rPr>
          <w:fldChar w:fldCharType="begin"/>
        </w:r>
        <w:r w:rsidR="00D9243B">
          <w:rPr>
            <w:noProof/>
            <w:webHidden/>
          </w:rPr>
          <w:instrText xml:space="preserve"> PAGEREF _Toc162340121 \h </w:instrText>
        </w:r>
        <w:r w:rsidR="00D9243B">
          <w:rPr>
            <w:noProof/>
            <w:webHidden/>
          </w:rPr>
        </w:r>
        <w:r w:rsidR="00D9243B">
          <w:rPr>
            <w:noProof/>
            <w:webHidden/>
          </w:rPr>
          <w:fldChar w:fldCharType="separate"/>
        </w:r>
        <w:r w:rsidR="00F4643B">
          <w:rPr>
            <w:noProof/>
            <w:webHidden/>
          </w:rPr>
          <w:t>31</w:t>
        </w:r>
        <w:r w:rsidR="00D9243B">
          <w:rPr>
            <w:noProof/>
            <w:webHidden/>
          </w:rPr>
          <w:fldChar w:fldCharType="end"/>
        </w:r>
      </w:hyperlink>
    </w:p>
    <w:p w14:paraId="1D26D362" w14:textId="5A03094A" w:rsidR="00D9243B" w:rsidRDefault="001A539B">
      <w:pPr>
        <w:pStyle w:val="Verzeichnis2"/>
        <w:rPr>
          <w:rFonts w:asciiTheme="minorHAnsi" w:eastAsiaTheme="minorEastAsia" w:hAnsiTheme="minorHAnsi" w:cstheme="minorBidi"/>
          <w:noProof/>
          <w:sz w:val="22"/>
          <w:szCs w:val="22"/>
        </w:rPr>
      </w:pPr>
      <w:hyperlink w:anchor="_Toc162340122" w:history="1">
        <w:r w:rsidR="00D9243B" w:rsidRPr="0046756E">
          <w:rPr>
            <w:rStyle w:val="Hyperlink"/>
            <w:noProof/>
          </w:rPr>
          <w:t>Ethik</w:t>
        </w:r>
        <w:r w:rsidR="00D9243B">
          <w:rPr>
            <w:noProof/>
            <w:webHidden/>
          </w:rPr>
          <w:tab/>
        </w:r>
        <w:r w:rsidR="00D9243B">
          <w:rPr>
            <w:noProof/>
            <w:webHidden/>
          </w:rPr>
          <w:fldChar w:fldCharType="begin"/>
        </w:r>
        <w:r w:rsidR="00D9243B">
          <w:rPr>
            <w:noProof/>
            <w:webHidden/>
          </w:rPr>
          <w:instrText xml:space="preserve"> PAGEREF _Toc162340122 \h </w:instrText>
        </w:r>
        <w:r w:rsidR="00D9243B">
          <w:rPr>
            <w:noProof/>
            <w:webHidden/>
          </w:rPr>
        </w:r>
        <w:r w:rsidR="00D9243B">
          <w:rPr>
            <w:noProof/>
            <w:webHidden/>
          </w:rPr>
          <w:fldChar w:fldCharType="separate"/>
        </w:r>
        <w:r w:rsidR="00F4643B">
          <w:rPr>
            <w:noProof/>
            <w:webHidden/>
          </w:rPr>
          <w:t>35</w:t>
        </w:r>
        <w:r w:rsidR="00D9243B">
          <w:rPr>
            <w:noProof/>
            <w:webHidden/>
          </w:rPr>
          <w:fldChar w:fldCharType="end"/>
        </w:r>
      </w:hyperlink>
    </w:p>
    <w:p w14:paraId="75882247" w14:textId="24D1C5BB" w:rsidR="00D9243B" w:rsidRDefault="001A539B">
      <w:pPr>
        <w:pStyle w:val="Verzeichnis2"/>
        <w:rPr>
          <w:rFonts w:asciiTheme="minorHAnsi" w:eastAsiaTheme="minorEastAsia" w:hAnsiTheme="minorHAnsi" w:cstheme="minorBidi"/>
          <w:noProof/>
          <w:sz w:val="22"/>
          <w:szCs w:val="22"/>
        </w:rPr>
      </w:pPr>
      <w:hyperlink w:anchor="_Toc162340123" w:history="1">
        <w:r w:rsidR="00D9243B" w:rsidRPr="0046756E">
          <w:rPr>
            <w:rStyle w:val="Hyperlink"/>
            <w:noProof/>
          </w:rPr>
          <w:t>Evangelische Theologie</w:t>
        </w:r>
        <w:r w:rsidR="00D9243B">
          <w:rPr>
            <w:noProof/>
            <w:webHidden/>
          </w:rPr>
          <w:tab/>
        </w:r>
        <w:r w:rsidR="00D9243B">
          <w:rPr>
            <w:noProof/>
            <w:webHidden/>
          </w:rPr>
          <w:fldChar w:fldCharType="begin"/>
        </w:r>
        <w:r w:rsidR="00D9243B">
          <w:rPr>
            <w:noProof/>
            <w:webHidden/>
          </w:rPr>
          <w:instrText xml:space="preserve"> PAGEREF _Toc162340123 \h </w:instrText>
        </w:r>
        <w:r w:rsidR="00D9243B">
          <w:rPr>
            <w:noProof/>
            <w:webHidden/>
          </w:rPr>
        </w:r>
        <w:r w:rsidR="00D9243B">
          <w:rPr>
            <w:noProof/>
            <w:webHidden/>
          </w:rPr>
          <w:fldChar w:fldCharType="separate"/>
        </w:r>
        <w:r w:rsidR="00F4643B">
          <w:rPr>
            <w:noProof/>
            <w:webHidden/>
          </w:rPr>
          <w:t>38</w:t>
        </w:r>
        <w:r w:rsidR="00D9243B">
          <w:rPr>
            <w:noProof/>
            <w:webHidden/>
          </w:rPr>
          <w:fldChar w:fldCharType="end"/>
        </w:r>
      </w:hyperlink>
    </w:p>
    <w:p w14:paraId="0297E92B" w14:textId="483A3C08" w:rsidR="00D9243B" w:rsidRDefault="001A539B">
      <w:pPr>
        <w:pStyle w:val="Verzeichnis2"/>
        <w:rPr>
          <w:rFonts w:asciiTheme="minorHAnsi" w:eastAsiaTheme="minorEastAsia" w:hAnsiTheme="minorHAnsi" w:cstheme="minorBidi"/>
          <w:noProof/>
          <w:sz w:val="22"/>
          <w:szCs w:val="22"/>
        </w:rPr>
      </w:pPr>
      <w:hyperlink w:anchor="_Toc162340124" w:history="1">
        <w:r w:rsidR="00D9243B" w:rsidRPr="0046756E">
          <w:rPr>
            <w:rStyle w:val="Hyperlink"/>
            <w:noProof/>
          </w:rPr>
          <w:t>Französisch</w:t>
        </w:r>
        <w:r w:rsidR="00D9243B">
          <w:rPr>
            <w:noProof/>
            <w:webHidden/>
          </w:rPr>
          <w:tab/>
        </w:r>
        <w:r w:rsidR="00D9243B">
          <w:rPr>
            <w:noProof/>
            <w:webHidden/>
          </w:rPr>
          <w:fldChar w:fldCharType="begin"/>
        </w:r>
        <w:r w:rsidR="00D9243B">
          <w:rPr>
            <w:noProof/>
            <w:webHidden/>
          </w:rPr>
          <w:instrText xml:space="preserve"> PAGEREF _Toc162340124 \h </w:instrText>
        </w:r>
        <w:r w:rsidR="00D9243B">
          <w:rPr>
            <w:noProof/>
            <w:webHidden/>
          </w:rPr>
        </w:r>
        <w:r w:rsidR="00D9243B">
          <w:rPr>
            <w:noProof/>
            <w:webHidden/>
          </w:rPr>
          <w:fldChar w:fldCharType="separate"/>
        </w:r>
        <w:r w:rsidR="00F4643B">
          <w:rPr>
            <w:noProof/>
            <w:webHidden/>
          </w:rPr>
          <w:t>41</w:t>
        </w:r>
        <w:r w:rsidR="00D9243B">
          <w:rPr>
            <w:noProof/>
            <w:webHidden/>
          </w:rPr>
          <w:fldChar w:fldCharType="end"/>
        </w:r>
      </w:hyperlink>
    </w:p>
    <w:p w14:paraId="18D8D557" w14:textId="7A7EA6AC" w:rsidR="00D9243B" w:rsidRDefault="001A539B">
      <w:pPr>
        <w:pStyle w:val="Verzeichnis2"/>
        <w:rPr>
          <w:rFonts w:asciiTheme="minorHAnsi" w:eastAsiaTheme="minorEastAsia" w:hAnsiTheme="minorHAnsi" w:cstheme="minorBidi"/>
          <w:noProof/>
          <w:sz w:val="22"/>
          <w:szCs w:val="22"/>
        </w:rPr>
      </w:pPr>
      <w:hyperlink w:anchor="_Toc162340125" w:history="1">
        <w:r w:rsidR="00D9243B" w:rsidRPr="0046756E">
          <w:rPr>
            <w:rStyle w:val="Hyperlink"/>
            <w:noProof/>
          </w:rPr>
          <w:t>Geographie</w:t>
        </w:r>
        <w:r w:rsidR="00D9243B">
          <w:rPr>
            <w:noProof/>
            <w:webHidden/>
          </w:rPr>
          <w:tab/>
        </w:r>
        <w:r w:rsidR="00D9243B">
          <w:rPr>
            <w:noProof/>
            <w:webHidden/>
          </w:rPr>
          <w:fldChar w:fldCharType="begin"/>
        </w:r>
        <w:r w:rsidR="00D9243B">
          <w:rPr>
            <w:noProof/>
            <w:webHidden/>
          </w:rPr>
          <w:instrText xml:space="preserve"> PAGEREF _Toc162340125 \h </w:instrText>
        </w:r>
        <w:r w:rsidR="00D9243B">
          <w:rPr>
            <w:noProof/>
            <w:webHidden/>
          </w:rPr>
        </w:r>
        <w:r w:rsidR="00D9243B">
          <w:rPr>
            <w:noProof/>
            <w:webHidden/>
          </w:rPr>
          <w:fldChar w:fldCharType="separate"/>
        </w:r>
        <w:r w:rsidR="00F4643B">
          <w:rPr>
            <w:noProof/>
            <w:webHidden/>
          </w:rPr>
          <w:t>44</w:t>
        </w:r>
        <w:r w:rsidR="00D9243B">
          <w:rPr>
            <w:noProof/>
            <w:webHidden/>
          </w:rPr>
          <w:fldChar w:fldCharType="end"/>
        </w:r>
      </w:hyperlink>
    </w:p>
    <w:p w14:paraId="517D1F5B" w14:textId="3F43D0D8" w:rsidR="00D9243B" w:rsidRDefault="001A539B">
      <w:pPr>
        <w:pStyle w:val="Verzeichnis2"/>
        <w:rPr>
          <w:rFonts w:asciiTheme="minorHAnsi" w:eastAsiaTheme="minorEastAsia" w:hAnsiTheme="minorHAnsi" w:cstheme="minorBidi"/>
          <w:noProof/>
          <w:sz w:val="22"/>
          <w:szCs w:val="22"/>
        </w:rPr>
      </w:pPr>
      <w:hyperlink w:anchor="_Toc162340126" w:history="1">
        <w:r w:rsidR="00D9243B" w:rsidRPr="0046756E">
          <w:rPr>
            <w:rStyle w:val="Hyperlink"/>
            <w:noProof/>
          </w:rPr>
          <w:t>Geschichte</w:t>
        </w:r>
        <w:r w:rsidR="00D9243B">
          <w:rPr>
            <w:noProof/>
            <w:webHidden/>
          </w:rPr>
          <w:tab/>
        </w:r>
        <w:r w:rsidR="00D9243B">
          <w:rPr>
            <w:noProof/>
            <w:webHidden/>
          </w:rPr>
          <w:fldChar w:fldCharType="begin"/>
        </w:r>
        <w:r w:rsidR="00D9243B">
          <w:rPr>
            <w:noProof/>
            <w:webHidden/>
          </w:rPr>
          <w:instrText xml:space="preserve"> PAGEREF _Toc162340126 \h </w:instrText>
        </w:r>
        <w:r w:rsidR="00D9243B">
          <w:rPr>
            <w:noProof/>
            <w:webHidden/>
          </w:rPr>
        </w:r>
        <w:r w:rsidR="00D9243B">
          <w:rPr>
            <w:noProof/>
            <w:webHidden/>
          </w:rPr>
          <w:fldChar w:fldCharType="separate"/>
        </w:r>
        <w:r w:rsidR="00F4643B">
          <w:rPr>
            <w:noProof/>
            <w:webHidden/>
          </w:rPr>
          <w:t>47</w:t>
        </w:r>
        <w:r w:rsidR="00D9243B">
          <w:rPr>
            <w:noProof/>
            <w:webHidden/>
          </w:rPr>
          <w:fldChar w:fldCharType="end"/>
        </w:r>
      </w:hyperlink>
    </w:p>
    <w:p w14:paraId="4828D21B" w14:textId="1C14C25A" w:rsidR="00D9243B" w:rsidRDefault="001A539B">
      <w:pPr>
        <w:pStyle w:val="Verzeichnis2"/>
        <w:rPr>
          <w:rFonts w:asciiTheme="minorHAnsi" w:eastAsiaTheme="minorEastAsia" w:hAnsiTheme="minorHAnsi" w:cstheme="minorBidi"/>
          <w:noProof/>
          <w:sz w:val="22"/>
          <w:szCs w:val="22"/>
        </w:rPr>
      </w:pPr>
      <w:hyperlink w:anchor="_Toc162340127" w:history="1">
        <w:r w:rsidR="00D9243B" w:rsidRPr="0046756E">
          <w:rPr>
            <w:rStyle w:val="Hyperlink"/>
            <w:noProof/>
          </w:rPr>
          <w:t>Informatik</w:t>
        </w:r>
        <w:r w:rsidR="00D9243B">
          <w:rPr>
            <w:noProof/>
            <w:webHidden/>
          </w:rPr>
          <w:tab/>
        </w:r>
        <w:r w:rsidR="00D9243B">
          <w:rPr>
            <w:noProof/>
            <w:webHidden/>
          </w:rPr>
          <w:fldChar w:fldCharType="begin"/>
        </w:r>
        <w:r w:rsidR="00D9243B">
          <w:rPr>
            <w:noProof/>
            <w:webHidden/>
          </w:rPr>
          <w:instrText xml:space="preserve"> PAGEREF _Toc162340127 \h </w:instrText>
        </w:r>
        <w:r w:rsidR="00D9243B">
          <w:rPr>
            <w:noProof/>
            <w:webHidden/>
          </w:rPr>
        </w:r>
        <w:r w:rsidR="00D9243B">
          <w:rPr>
            <w:noProof/>
            <w:webHidden/>
          </w:rPr>
          <w:fldChar w:fldCharType="separate"/>
        </w:r>
        <w:r w:rsidR="00F4643B">
          <w:rPr>
            <w:noProof/>
            <w:webHidden/>
          </w:rPr>
          <w:t>50</w:t>
        </w:r>
        <w:r w:rsidR="00D9243B">
          <w:rPr>
            <w:noProof/>
            <w:webHidden/>
          </w:rPr>
          <w:fldChar w:fldCharType="end"/>
        </w:r>
      </w:hyperlink>
    </w:p>
    <w:p w14:paraId="61112CCC" w14:textId="73C750F5" w:rsidR="00D9243B" w:rsidRDefault="001A539B">
      <w:pPr>
        <w:pStyle w:val="Verzeichnis2"/>
        <w:rPr>
          <w:rFonts w:asciiTheme="minorHAnsi" w:eastAsiaTheme="minorEastAsia" w:hAnsiTheme="minorHAnsi" w:cstheme="minorBidi"/>
          <w:noProof/>
          <w:sz w:val="22"/>
          <w:szCs w:val="22"/>
        </w:rPr>
      </w:pPr>
      <w:hyperlink w:anchor="_Toc162340128" w:history="1">
        <w:r w:rsidR="00D9243B" w:rsidRPr="0046756E">
          <w:rPr>
            <w:rStyle w:val="Hyperlink"/>
            <w:noProof/>
          </w:rPr>
          <w:t>Islamische Theologie / Religionspädagogik</w:t>
        </w:r>
        <w:r w:rsidR="00D9243B">
          <w:rPr>
            <w:noProof/>
            <w:webHidden/>
          </w:rPr>
          <w:tab/>
        </w:r>
        <w:r w:rsidR="00D9243B">
          <w:rPr>
            <w:noProof/>
            <w:webHidden/>
          </w:rPr>
          <w:fldChar w:fldCharType="begin"/>
        </w:r>
        <w:r w:rsidR="00D9243B">
          <w:rPr>
            <w:noProof/>
            <w:webHidden/>
          </w:rPr>
          <w:instrText xml:space="preserve"> PAGEREF _Toc162340128 \h </w:instrText>
        </w:r>
        <w:r w:rsidR="00D9243B">
          <w:rPr>
            <w:noProof/>
            <w:webHidden/>
          </w:rPr>
        </w:r>
        <w:r w:rsidR="00D9243B">
          <w:rPr>
            <w:noProof/>
            <w:webHidden/>
          </w:rPr>
          <w:fldChar w:fldCharType="separate"/>
        </w:r>
        <w:r w:rsidR="00F4643B">
          <w:rPr>
            <w:noProof/>
            <w:webHidden/>
          </w:rPr>
          <w:t>53</w:t>
        </w:r>
        <w:r w:rsidR="00D9243B">
          <w:rPr>
            <w:noProof/>
            <w:webHidden/>
          </w:rPr>
          <w:fldChar w:fldCharType="end"/>
        </w:r>
      </w:hyperlink>
    </w:p>
    <w:p w14:paraId="6AF089E3" w14:textId="175E1626" w:rsidR="00D9243B" w:rsidRDefault="001A539B">
      <w:pPr>
        <w:pStyle w:val="Verzeichnis2"/>
        <w:rPr>
          <w:rFonts w:asciiTheme="minorHAnsi" w:eastAsiaTheme="minorEastAsia" w:hAnsiTheme="minorHAnsi" w:cstheme="minorBidi"/>
          <w:noProof/>
          <w:sz w:val="22"/>
          <w:szCs w:val="22"/>
        </w:rPr>
      </w:pPr>
      <w:hyperlink w:anchor="_Toc162340129" w:history="1">
        <w:r w:rsidR="00D9243B" w:rsidRPr="0046756E">
          <w:rPr>
            <w:rStyle w:val="Hyperlink"/>
            <w:noProof/>
          </w:rPr>
          <w:t>Katholische Theologie</w:t>
        </w:r>
        <w:r w:rsidR="00D9243B">
          <w:rPr>
            <w:noProof/>
            <w:webHidden/>
          </w:rPr>
          <w:tab/>
        </w:r>
        <w:r w:rsidR="00D9243B">
          <w:rPr>
            <w:noProof/>
            <w:webHidden/>
          </w:rPr>
          <w:fldChar w:fldCharType="begin"/>
        </w:r>
        <w:r w:rsidR="00D9243B">
          <w:rPr>
            <w:noProof/>
            <w:webHidden/>
          </w:rPr>
          <w:instrText xml:space="preserve"> PAGEREF _Toc162340129 \h </w:instrText>
        </w:r>
        <w:r w:rsidR="00D9243B">
          <w:rPr>
            <w:noProof/>
            <w:webHidden/>
          </w:rPr>
        </w:r>
        <w:r w:rsidR="00D9243B">
          <w:rPr>
            <w:noProof/>
            <w:webHidden/>
          </w:rPr>
          <w:fldChar w:fldCharType="separate"/>
        </w:r>
        <w:r w:rsidR="00F4643B">
          <w:rPr>
            <w:noProof/>
            <w:webHidden/>
          </w:rPr>
          <w:t>57</w:t>
        </w:r>
        <w:r w:rsidR="00D9243B">
          <w:rPr>
            <w:noProof/>
            <w:webHidden/>
          </w:rPr>
          <w:fldChar w:fldCharType="end"/>
        </w:r>
      </w:hyperlink>
    </w:p>
    <w:p w14:paraId="28E6CC5E" w14:textId="67291893" w:rsidR="00D9243B" w:rsidRDefault="001A539B">
      <w:pPr>
        <w:pStyle w:val="Verzeichnis2"/>
        <w:rPr>
          <w:rFonts w:asciiTheme="minorHAnsi" w:eastAsiaTheme="minorEastAsia" w:hAnsiTheme="minorHAnsi" w:cstheme="minorBidi"/>
          <w:noProof/>
          <w:sz w:val="22"/>
          <w:szCs w:val="22"/>
        </w:rPr>
      </w:pPr>
      <w:hyperlink w:anchor="_Toc162340130" w:history="1">
        <w:r w:rsidR="00D9243B" w:rsidRPr="0046756E">
          <w:rPr>
            <w:rStyle w:val="Hyperlink"/>
            <w:noProof/>
          </w:rPr>
          <w:t>Kunst</w:t>
        </w:r>
        <w:r w:rsidR="00D9243B">
          <w:rPr>
            <w:noProof/>
            <w:webHidden/>
          </w:rPr>
          <w:tab/>
        </w:r>
        <w:r w:rsidR="00D9243B">
          <w:rPr>
            <w:noProof/>
            <w:webHidden/>
          </w:rPr>
          <w:fldChar w:fldCharType="begin"/>
        </w:r>
        <w:r w:rsidR="00D9243B">
          <w:rPr>
            <w:noProof/>
            <w:webHidden/>
          </w:rPr>
          <w:instrText xml:space="preserve"> PAGEREF _Toc162340130 \h </w:instrText>
        </w:r>
        <w:r w:rsidR="00D9243B">
          <w:rPr>
            <w:noProof/>
            <w:webHidden/>
          </w:rPr>
        </w:r>
        <w:r w:rsidR="00D9243B">
          <w:rPr>
            <w:noProof/>
            <w:webHidden/>
          </w:rPr>
          <w:fldChar w:fldCharType="separate"/>
        </w:r>
        <w:r w:rsidR="00F4643B">
          <w:rPr>
            <w:noProof/>
            <w:webHidden/>
          </w:rPr>
          <w:t>60</w:t>
        </w:r>
        <w:r w:rsidR="00D9243B">
          <w:rPr>
            <w:noProof/>
            <w:webHidden/>
          </w:rPr>
          <w:fldChar w:fldCharType="end"/>
        </w:r>
      </w:hyperlink>
    </w:p>
    <w:p w14:paraId="393AF236" w14:textId="632F052B" w:rsidR="00D9243B" w:rsidRDefault="001A539B">
      <w:pPr>
        <w:pStyle w:val="Verzeichnis2"/>
        <w:rPr>
          <w:rFonts w:asciiTheme="minorHAnsi" w:eastAsiaTheme="minorEastAsia" w:hAnsiTheme="minorHAnsi" w:cstheme="minorBidi"/>
          <w:noProof/>
          <w:sz w:val="22"/>
          <w:szCs w:val="22"/>
        </w:rPr>
      </w:pPr>
      <w:hyperlink w:anchor="_Toc162340131" w:history="1">
        <w:r w:rsidR="00D9243B" w:rsidRPr="0046756E">
          <w:rPr>
            <w:rStyle w:val="Hyperlink"/>
            <w:noProof/>
          </w:rPr>
          <w:t>Mathematik</w:t>
        </w:r>
        <w:r w:rsidR="00D9243B">
          <w:rPr>
            <w:noProof/>
            <w:webHidden/>
          </w:rPr>
          <w:tab/>
        </w:r>
        <w:r w:rsidR="00D9243B">
          <w:rPr>
            <w:noProof/>
            <w:webHidden/>
          </w:rPr>
          <w:fldChar w:fldCharType="begin"/>
        </w:r>
        <w:r w:rsidR="00D9243B">
          <w:rPr>
            <w:noProof/>
            <w:webHidden/>
          </w:rPr>
          <w:instrText xml:space="preserve"> PAGEREF _Toc162340131 \h </w:instrText>
        </w:r>
        <w:r w:rsidR="00D9243B">
          <w:rPr>
            <w:noProof/>
            <w:webHidden/>
          </w:rPr>
        </w:r>
        <w:r w:rsidR="00D9243B">
          <w:rPr>
            <w:noProof/>
            <w:webHidden/>
          </w:rPr>
          <w:fldChar w:fldCharType="separate"/>
        </w:r>
        <w:r w:rsidR="00F4643B">
          <w:rPr>
            <w:noProof/>
            <w:webHidden/>
          </w:rPr>
          <w:t>63</w:t>
        </w:r>
        <w:r w:rsidR="00D9243B">
          <w:rPr>
            <w:noProof/>
            <w:webHidden/>
          </w:rPr>
          <w:fldChar w:fldCharType="end"/>
        </w:r>
      </w:hyperlink>
    </w:p>
    <w:p w14:paraId="256AE712" w14:textId="1FDBCCAC" w:rsidR="00D9243B" w:rsidRDefault="001A539B">
      <w:pPr>
        <w:pStyle w:val="Verzeichnis2"/>
        <w:rPr>
          <w:rFonts w:asciiTheme="minorHAnsi" w:eastAsiaTheme="minorEastAsia" w:hAnsiTheme="minorHAnsi" w:cstheme="minorBidi"/>
          <w:noProof/>
          <w:sz w:val="22"/>
          <w:szCs w:val="22"/>
        </w:rPr>
      </w:pPr>
      <w:hyperlink w:anchor="_Toc162340132" w:history="1">
        <w:r w:rsidR="00D9243B" w:rsidRPr="0046756E">
          <w:rPr>
            <w:rStyle w:val="Hyperlink"/>
            <w:noProof/>
          </w:rPr>
          <w:t>Musik</w:t>
        </w:r>
        <w:r w:rsidR="00D9243B">
          <w:rPr>
            <w:noProof/>
            <w:webHidden/>
          </w:rPr>
          <w:tab/>
        </w:r>
        <w:r w:rsidR="00D9243B">
          <w:rPr>
            <w:noProof/>
            <w:webHidden/>
          </w:rPr>
          <w:fldChar w:fldCharType="begin"/>
        </w:r>
        <w:r w:rsidR="00D9243B">
          <w:rPr>
            <w:noProof/>
            <w:webHidden/>
          </w:rPr>
          <w:instrText xml:space="preserve"> PAGEREF _Toc162340132 \h </w:instrText>
        </w:r>
        <w:r w:rsidR="00D9243B">
          <w:rPr>
            <w:noProof/>
            <w:webHidden/>
          </w:rPr>
        </w:r>
        <w:r w:rsidR="00D9243B">
          <w:rPr>
            <w:noProof/>
            <w:webHidden/>
          </w:rPr>
          <w:fldChar w:fldCharType="separate"/>
        </w:r>
        <w:r w:rsidR="00F4643B">
          <w:rPr>
            <w:noProof/>
            <w:webHidden/>
          </w:rPr>
          <w:t>68</w:t>
        </w:r>
        <w:r w:rsidR="00D9243B">
          <w:rPr>
            <w:noProof/>
            <w:webHidden/>
          </w:rPr>
          <w:fldChar w:fldCharType="end"/>
        </w:r>
      </w:hyperlink>
    </w:p>
    <w:p w14:paraId="112F7522" w14:textId="2BDDA9B4" w:rsidR="00D9243B" w:rsidRDefault="001A539B">
      <w:pPr>
        <w:pStyle w:val="Verzeichnis2"/>
        <w:rPr>
          <w:rFonts w:asciiTheme="minorHAnsi" w:eastAsiaTheme="minorEastAsia" w:hAnsiTheme="minorHAnsi" w:cstheme="minorBidi"/>
          <w:noProof/>
          <w:sz w:val="22"/>
          <w:szCs w:val="22"/>
        </w:rPr>
      </w:pPr>
      <w:hyperlink w:anchor="_Toc162340133" w:history="1">
        <w:r w:rsidR="00D9243B" w:rsidRPr="0046756E">
          <w:rPr>
            <w:rStyle w:val="Hyperlink"/>
            <w:noProof/>
          </w:rPr>
          <w:t>Physik</w:t>
        </w:r>
        <w:r w:rsidR="00D9243B">
          <w:rPr>
            <w:noProof/>
            <w:webHidden/>
          </w:rPr>
          <w:tab/>
        </w:r>
        <w:r w:rsidR="00D9243B">
          <w:rPr>
            <w:noProof/>
            <w:webHidden/>
          </w:rPr>
          <w:fldChar w:fldCharType="begin"/>
        </w:r>
        <w:r w:rsidR="00D9243B">
          <w:rPr>
            <w:noProof/>
            <w:webHidden/>
          </w:rPr>
          <w:instrText xml:space="preserve"> PAGEREF _Toc162340133 \h </w:instrText>
        </w:r>
        <w:r w:rsidR="00D9243B">
          <w:rPr>
            <w:noProof/>
            <w:webHidden/>
          </w:rPr>
        </w:r>
        <w:r w:rsidR="00D9243B">
          <w:rPr>
            <w:noProof/>
            <w:webHidden/>
          </w:rPr>
          <w:fldChar w:fldCharType="separate"/>
        </w:r>
        <w:r w:rsidR="00F4643B">
          <w:rPr>
            <w:noProof/>
            <w:webHidden/>
          </w:rPr>
          <w:t>71</w:t>
        </w:r>
        <w:r w:rsidR="00D9243B">
          <w:rPr>
            <w:noProof/>
            <w:webHidden/>
          </w:rPr>
          <w:fldChar w:fldCharType="end"/>
        </w:r>
      </w:hyperlink>
    </w:p>
    <w:p w14:paraId="64AD59CA" w14:textId="0E18B358" w:rsidR="00D9243B" w:rsidRDefault="001A539B">
      <w:pPr>
        <w:pStyle w:val="Verzeichnis2"/>
        <w:rPr>
          <w:rFonts w:asciiTheme="minorHAnsi" w:eastAsiaTheme="minorEastAsia" w:hAnsiTheme="minorHAnsi" w:cstheme="minorBidi"/>
          <w:noProof/>
          <w:sz w:val="22"/>
          <w:szCs w:val="22"/>
        </w:rPr>
      </w:pPr>
      <w:hyperlink w:anchor="_Toc162340134" w:history="1">
        <w:r w:rsidR="00D9243B" w:rsidRPr="0046756E">
          <w:rPr>
            <w:rStyle w:val="Hyperlink"/>
            <w:rFonts w:eastAsia="Batang"/>
            <w:noProof/>
          </w:rPr>
          <w:t>Politikwissenschaft</w:t>
        </w:r>
        <w:r w:rsidR="00D9243B">
          <w:rPr>
            <w:noProof/>
            <w:webHidden/>
          </w:rPr>
          <w:tab/>
        </w:r>
        <w:r w:rsidR="00D9243B">
          <w:rPr>
            <w:noProof/>
            <w:webHidden/>
          </w:rPr>
          <w:fldChar w:fldCharType="begin"/>
        </w:r>
        <w:r w:rsidR="00D9243B">
          <w:rPr>
            <w:noProof/>
            <w:webHidden/>
          </w:rPr>
          <w:instrText xml:space="preserve"> PAGEREF _Toc162340134 \h </w:instrText>
        </w:r>
        <w:r w:rsidR="00D9243B">
          <w:rPr>
            <w:noProof/>
            <w:webHidden/>
          </w:rPr>
        </w:r>
        <w:r w:rsidR="00D9243B">
          <w:rPr>
            <w:noProof/>
            <w:webHidden/>
          </w:rPr>
          <w:fldChar w:fldCharType="separate"/>
        </w:r>
        <w:r w:rsidR="00F4643B">
          <w:rPr>
            <w:noProof/>
            <w:webHidden/>
          </w:rPr>
          <w:t>75</w:t>
        </w:r>
        <w:r w:rsidR="00D9243B">
          <w:rPr>
            <w:noProof/>
            <w:webHidden/>
          </w:rPr>
          <w:fldChar w:fldCharType="end"/>
        </w:r>
      </w:hyperlink>
    </w:p>
    <w:p w14:paraId="695A7C50" w14:textId="268C2009" w:rsidR="00D9243B" w:rsidRDefault="001A539B">
      <w:pPr>
        <w:pStyle w:val="Verzeichnis2"/>
        <w:rPr>
          <w:rFonts w:asciiTheme="minorHAnsi" w:eastAsiaTheme="minorEastAsia" w:hAnsiTheme="minorHAnsi" w:cstheme="minorBidi"/>
          <w:noProof/>
          <w:sz w:val="22"/>
          <w:szCs w:val="22"/>
        </w:rPr>
      </w:pPr>
      <w:hyperlink w:anchor="_Toc162340135" w:history="1">
        <w:r w:rsidR="00D9243B" w:rsidRPr="0046756E">
          <w:rPr>
            <w:rStyle w:val="Hyperlink"/>
            <w:noProof/>
          </w:rPr>
          <w:t>Sport</w:t>
        </w:r>
        <w:r w:rsidR="00D9243B">
          <w:rPr>
            <w:noProof/>
            <w:webHidden/>
          </w:rPr>
          <w:tab/>
        </w:r>
        <w:r w:rsidR="00D9243B">
          <w:rPr>
            <w:noProof/>
            <w:webHidden/>
          </w:rPr>
          <w:fldChar w:fldCharType="begin"/>
        </w:r>
        <w:r w:rsidR="00D9243B">
          <w:rPr>
            <w:noProof/>
            <w:webHidden/>
          </w:rPr>
          <w:instrText xml:space="preserve"> PAGEREF _Toc162340135 \h </w:instrText>
        </w:r>
        <w:r w:rsidR="00D9243B">
          <w:rPr>
            <w:noProof/>
            <w:webHidden/>
          </w:rPr>
        </w:r>
        <w:r w:rsidR="00D9243B">
          <w:rPr>
            <w:noProof/>
            <w:webHidden/>
          </w:rPr>
          <w:fldChar w:fldCharType="separate"/>
        </w:r>
        <w:r w:rsidR="00F4643B">
          <w:rPr>
            <w:noProof/>
            <w:webHidden/>
          </w:rPr>
          <w:t>78</w:t>
        </w:r>
        <w:r w:rsidR="00D9243B">
          <w:rPr>
            <w:noProof/>
            <w:webHidden/>
          </w:rPr>
          <w:fldChar w:fldCharType="end"/>
        </w:r>
      </w:hyperlink>
    </w:p>
    <w:p w14:paraId="4F5FF269" w14:textId="1F62CE06" w:rsidR="00D9243B" w:rsidRDefault="001A539B">
      <w:pPr>
        <w:pStyle w:val="Verzeichnis2"/>
        <w:rPr>
          <w:rFonts w:asciiTheme="minorHAnsi" w:eastAsiaTheme="minorEastAsia" w:hAnsiTheme="minorHAnsi" w:cstheme="minorBidi"/>
          <w:noProof/>
          <w:sz w:val="22"/>
          <w:szCs w:val="22"/>
        </w:rPr>
      </w:pPr>
      <w:hyperlink w:anchor="_Toc162340136" w:history="1">
        <w:r w:rsidR="00D9243B" w:rsidRPr="0046756E">
          <w:rPr>
            <w:rStyle w:val="Hyperlink"/>
            <w:noProof/>
          </w:rPr>
          <w:t>Technik</w:t>
        </w:r>
        <w:r w:rsidR="00D9243B">
          <w:rPr>
            <w:noProof/>
            <w:webHidden/>
          </w:rPr>
          <w:tab/>
        </w:r>
        <w:r w:rsidR="00D9243B">
          <w:rPr>
            <w:noProof/>
            <w:webHidden/>
          </w:rPr>
          <w:fldChar w:fldCharType="begin"/>
        </w:r>
        <w:r w:rsidR="00D9243B">
          <w:rPr>
            <w:noProof/>
            <w:webHidden/>
          </w:rPr>
          <w:instrText xml:space="preserve"> PAGEREF _Toc162340136 \h </w:instrText>
        </w:r>
        <w:r w:rsidR="00D9243B">
          <w:rPr>
            <w:noProof/>
            <w:webHidden/>
          </w:rPr>
        </w:r>
        <w:r w:rsidR="00D9243B">
          <w:rPr>
            <w:noProof/>
            <w:webHidden/>
          </w:rPr>
          <w:fldChar w:fldCharType="separate"/>
        </w:r>
        <w:r w:rsidR="00F4643B">
          <w:rPr>
            <w:noProof/>
            <w:webHidden/>
          </w:rPr>
          <w:t>81</w:t>
        </w:r>
        <w:r w:rsidR="00D9243B">
          <w:rPr>
            <w:noProof/>
            <w:webHidden/>
          </w:rPr>
          <w:fldChar w:fldCharType="end"/>
        </w:r>
      </w:hyperlink>
    </w:p>
    <w:p w14:paraId="2EE38ED2" w14:textId="3DA703FF" w:rsidR="00D9243B" w:rsidRDefault="001A539B">
      <w:pPr>
        <w:pStyle w:val="Verzeichnis2"/>
        <w:rPr>
          <w:rFonts w:asciiTheme="minorHAnsi" w:eastAsiaTheme="minorEastAsia" w:hAnsiTheme="minorHAnsi" w:cstheme="minorBidi"/>
          <w:noProof/>
          <w:sz w:val="22"/>
          <w:szCs w:val="22"/>
        </w:rPr>
      </w:pPr>
      <w:hyperlink w:anchor="_Toc162340137" w:history="1">
        <w:r w:rsidR="00D9243B" w:rsidRPr="0046756E">
          <w:rPr>
            <w:rStyle w:val="Hyperlink"/>
            <w:noProof/>
          </w:rPr>
          <w:t>Wirtschaftswissenschaft</w:t>
        </w:r>
        <w:r w:rsidR="00D9243B">
          <w:rPr>
            <w:noProof/>
            <w:webHidden/>
          </w:rPr>
          <w:tab/>
        </w:r>
        <w:r w:rsidR="00D9243B">
          <w:rPr>
            <w:noProof/>
            <w:webHidden/>
          </w:rPr>
          <w:fldChar w:fldCharType="begin"/>
        </w:r>
        <w:r w:rsidR="00D9243B">
          <w:rPr>
            <w:noProof/>
            <w:webHidden/>
          </w:rPr>
          <w:instrText xml:space="preserve"> PAGEREF _Toc162340137 \h </w:instrText>
        </w:r>
        <w:r w:rsidR="00D9243B">
          <w:rPr>
            <w:noProof/>
            <w:webHidden/>
          </w:rPr>
        </w:r>
        <w:r w:rsidR="00D9243B">
          <w:rPr>
            <w:noProof/>
            <w:webHidden/>
          </w:rPr>
          <w:fldChar w:fldCharType="separate"/>
        </w:r>
        <w:r w:rsidR="00F4643B">
          <w:rPr>
            <w:noProof/>
            <w:webHidden/>
          </w:rPr>
          <w:t>84</w:t>
        </w:r>
        <w:r w:rsidR="00D9243B">
          <w:rPr>
            <w:noProof/>
            <w:webHidden/>
          </w:rPr>
          <w:fldChar w:fldCharType="end"/>
        </w:r>
      </w:hyperlink>
    </w:p>
    <w:p w14:paraId="6AEADE9C" w14:textId="0119DF61" w:rsidR="00D9243B" w:rsidRDefault="001A539B">
      <w:pPr>
        <w:pStyle w:val="Verzeichnis1"/>
        <w:rPr>
          <w:rFonts w:asciiTheme="minorHAnsi" w:eastAsiaTheme="minorEastAsia" w:hAnsiTheme="minorHAnsi" w:cstheme="minorBidi"/>
          <w:b w:val="0"/>
          <w:noProof/>
          <w:sz w:val="22"/>
          <w:szCs w:val="22"/>
        </w:rPr>
      </w:pPr>
      <w:hyperlink w:anchor="_Toc162340138" w:history="1">
        <w:r w:rsidR="00D9243B" w:rsidRPr="0046756E">
          <w:rPr>
            <w:rStyle w:val="Hyperlink"/>
            <w:rFonts w:eastAsia="Arial"/>
            <w:noProof/>
          </w:rPr>
          <w:t>Schulpraktische Studien</w:t>
        </w:r>
        <w:r w:rsidR="00D9243B">
          <w:rPr>
            <w:noProof/>
            <w:webHidden/>
          </w:rPr>
          <w:tab/>
        </w:r>
        <w:r w:rsidR="00D9243B">
          <w:rPr>
            <w:noProof/>
            <w:webHidden/>
          </w:rPr>
          <w:fldChar w:fldCharType="begin"/>
        </w:r>
        <w:r w:rsidR="00D9243B">
          <w:rPr>
            <w:noProof/>
            <w:webHidden/>
          </w:rPr>
          <w:instrText xml:space="preserve"> PAGEREF _Toc162340138 \h </w:instrText>
        </w:r>
        <w:r w:rsidR="00D9243B">
          <w:rPr>
            <w:noProof/>
            <w:webHidden/>
          </w:rPr>
        </w:r>
        <w:r w:rsidR="00D9243B">
          <w:rPr>
            <w:noProof/>
            <w:webHidden/>
          </w:rPr>
          <w:fldChar w:fldCharType="separate"/>
        </w:r>
        <w:r w:rsidR="00F4643B">
          <w:rPr>
            <w:noProof/>
            <w:webHidden/>
          </w:rPr>
          <w:t>87</w:t>
        </w:r>
        <w:r w:rsidR="00D9243B">
          <w:rPr>
            <w:noProof/>
            <w:webHidden/>
          </w:rPr>
          <w:fldChar w:fldCharType="end"/>
        </w:r>
      </w:hyperlink>
    </w:p>
    <w:p w14:paraId="4F6AFC15" w14:textId="5658679E" w:rsidR="00D9243B" w:rsidRDefault="001A539B">
      <w:pPr>
        <w:pStyle w:val="Verzeichnis2"/>
        <w:rPr>
          <w:rFonts w:asciiTheme="minorHAnsi" w:eastAsiaTheme="minorEastAsia" w:hAnsiTheme="minorHAnsi" w:cstheme="minorBidi"/>
          <w:noProof/>
          <w:sz w:val="22"/>
          <w:szCs w:val="22"/>
        </w:rPr>
      </w:pPr>
      <w:hyperlink w:anchor="_Toc162340139" w:history="1">
        <w:r w:rsidR="00D9243B" w:rsidRPr="0046756E">
          <w:rPr>
            <w:rStyle w:val="Hyperlink"/>
            <w:rFonts w:eastAsia="Arial"/>
            <w:noProof/>
          </w:rPr>
          <w:t>Schulpraktische Studien</w:t>
        </w:r>
        <w:r w:rsidR="00D9243B">
          <w:rPr>
            <w:noProof/>
            <w:webHidden/>
          </w:rPr>
          <w:tab/>
        </w:r>
        <w:r w:rsidR="00D9243B">
          <w:rPr>
            <w:noProof/>
            <w:webHidden/>
          </w:rPr>
          <w:fldChar w:fldCharType="begin"/>
        </w:r>
        <w:r w:rsidR="00D9243B">
          <w:rPr>
            <w:noProof/>
            <w:webHidden/>
          </w:rPr>
          <w:instrText xml:space="preserve"> PAGEREF _Toc162340139 \h </w:instrText>
        </w:r>
        <w:r w:rsidR="00D9243B">
          <w:rPr>
            <w:noProof/>
            <w:webHidden/>
          </w:rPr>
        </w:r>
        <w:r w:rsidR="00D9243B">
          <w:rPr>
            <w:noProof/>
            <w:webHidden/>
          </w:rPr>
          <w:fldChar w:fldCharType="separate"/>
        </w:r>
        <w:r w:rsidR="00F4643B">
          <w:rPr>
            <w:noProof/>
            <w:webHidden/>
          </w:rPr>
          <w:t>87</w:t>
        </w:r>
        <w:r w:rsidR="00D9243B">
          <w:rPr>
            <w:noProof/>
            <w:webHidden/>
          </w:rPr>
          <w:fldChar w:fldCharType="end"/>
        </w:r>
      </w:hyperlink>
    </w:p>
    <w:p w14:paraId="5655A3BE" w14:textId="4FA19440" w:rsidR="00D9243B" w:rsidRDefault="001A539B">
      <w:pPr>
        <w:pStyle w:val="Verzeichnis1"/>
        <w:rPr>
          <w:rFonts w:asciiTheme="minorHAnsi" w:eastAsiaTheme="minorEastAsia" w:hAnsiTheme="minorHAnsi" w:cstheme="minorBidi"/>
          <w:b w:val="0"/>
          <w:noProof/>
          <w:sz w:val="22"/>
          <w:szCs w:val="22"/>
        </w:rPr>
      </w:pPr>
      <w:hyperlink w:anchor="_Toc162340140" w:history="1">
        <w:r w:rsidR="00D9243B" w:rsidRPr="0046756E">
          <w:rPr>
            <w:rStyle w:val="Hyperlink"/>
            <w:noProof/>
          </w:rPr>
          <w:t>Fächer Europalehramt</w:t>
        </w:r>
        <w:r w:rsidR="00D9243B">
          <w:rPr>
            <w:noProof/>
            <w:webHidden/>
          </w:rPr>
          <w:tab/>
        </w:r>
        <w:r w:rsidR="00D9243B">
          <w:rPr>
            <w:noProof/>
            <w:webHidden/>
          </w:rPr>
          <w:fldChar w:fldCharType="begin"/>
        </w:r>
        <w:r w:rsidR="00D9243B">
          <w:rPr>
            <w:noProof/>
            <w:webHidden/>
          </w:rPr>
          <w:instrText xml:space="preserve"> PAGEREF _Toc162340140 \h </w:instrText>
        </w:r>
        <w:r w:rsidR="00D9243B">
          <w:rPr>
            <w:noProof/>
            <w:webHidden/>
          </w:rPr>
        </w:r>
        <w:r w:rsidR="00D9243B">
          <w:rPr>
            <w:noProof/>
            <w:webHidden/>
          </w:rPr>
          <w:fldChar w:fldCharType="separate"/>
        </w:r>
        <w:r w:rsidR="00F4643B">
          <w:rPr>
            <w:noProof/>
            <w:webHidden/>
          </w:rPr>
          <w:t>91</w:t>
        </w:r>
        <w:r w:rsidR="00D9243B">
          <w:rPr>
            <w:noProof/>
            <w:webHidden/>
          </w:rPr>
          <w:fldChar w:fldCharType="end"/>
        </w:r>
      </w:hyperlink>
    </w:p>
    <w:p w14:paraId="2E77A25E" w14:textId="01E53321" w:rsidR="00D9243B" w:rsidRDefault="001A539B">
      <w:pPr>
        <w:pStyle w:val="Verzeichnis2"/>
        <w:rPr>
          <w:rFonts w:asciiTheme="minorHAnsi" w:eastAsiaTheme="minorEastAsia" w:hAnsiTheme="minorHAnsi" w:cstheme="minorBidi"/>
          <w:noProof/>
          <w:sz w:val="22"/>
          <w:szCs w:val="22"/>
        </w:rPr>
      </w:pPr>
      <w:hyperlink w:anchor="_Toc162340141" w:history="1">
        <w:r w:rsidR="00D9243B" w:rsidRPr="0046756E">
          <w:rPr>
            <w:rStyle w:val="Hyperlink"/>
            <w:noProof/>
          </w:rPr>
          <w:t>Englisch</w:t>
        </w:r>
        <w:r w:rsidR="00D9243B">
          <w:rPr>
            <w:noProof/>
            <w:webHidden/>
          </w:rPr>
          <w:tab/>
        </w:r>
        <w:r w:rsidR="00D9243B">
          <w:rPr>
            <w:noProof/>
            <w:webHidden/>
          </w:rPr>
          <w:fldChar w:fldCharType="begin"/>
        </w:r>
        <w:r w:rsidR="00D9243B">
          <w:rPr>
            <w:noProof/>
            <w:webHidden/>
          </w:rPr>
          <w:instrText xml:space="preserve"> PAGEREF _Toc162340141 \h </w:instrText>
        </w:r>
        <w:r w:rsidR="00D9243B">
          <w:rPr>
            <w:noProof/>
            <w:webHidden/>
          </w:rPr>
        </w:r>
        <w:r w:rsidR="00D9243B">
          <w:rPr>
            <w:noProof/>
            <w:webHidden/>
          </w:rPr>
          <w:fldChar w:fldCharType="separate"/>
        </w:r>
        <w:r w:rsidR="00F4643B">
          <w:rPr>
            <w:noProof/>
            <w:webHidden/>
          </w:rPr>
          <w:t>91</w:t>
        </w:r>
        <w:r w:rsidR="00D9243B">
          <w:rPr>
            <w:noProof/>
            <w:webHidden/>
          </w:rPr>
          <w:fldChar w:fldCharType="end"/>
        </w:r>
      </w:hyperlink>
    </w:p>
    <w:p w14:paraId="3E9CAAAB" w14:textId="4DE416F3" w:rsidR="00D9243B" w:rsidRDefault="001A539B">
      <w:pPr>
        <w:pStyle w:val="Verzeichnis2"/>
        <w:rPr>
          <w:rFonts w:asciiTheme="minorHAnsi" w:eastAsiaTheme="minorEastAsia" w:hAnsiTheme="minorHAnsi" w:cstheme="minorBidi"/>
          <w:noProof/>
          <w:sz w:val="22"/>
          <w:szCs w:val="22"/>
        </w:rPr>
      </w:pPr>
      <w:hyperlink w:anchor="_Toc162340142" w:history="1">
        <w:r w:rsidR="00D9243B" w:rsidRPr="0046756E">
          <w:rPr>
            <w:rStyle w:val="Hyperlink"/>
            <w:noProof/>
          </w:rPr>
          <w:t>Geographie</w:t>
        </w:r>
        <w:r w:rsidR="00D9243B">
          <w:rPr>
            <w:noProof/>
            <w:webHidden/>
          </w:rPr>
          <w:tab/>
        </w:r>
        <w:r w:rsidR="00D9243B">
          <w:rPr>
            <w:noProof/>
            <w:webHidden/>
          </w:rPr>
          <w:fldChar w:fldCharType="begin"/>
        </w:r>
        <w:r w:rsidR="00D9243B">
          <w:rPr>
            <w:noProof/>
            <w:webHidden/>
          </w:rPr>
          <w:instrText xml:space="preserve"> PAGEREF _Toc162340142 \h </w:instrText>
        </w:r>
        <w:r w:rsidR="00D9243B">
          <w:rPr>
            <w:noProof/>
            <w:webHidden/>
          </w:rPr>
        </w:r>
        <w:r w:rsidR="00D9243B">
          <w:rPr>
            <w:noProof/>
            <w:webHidden/>
          </w:rPr>
          <w:fldChar w:fldCharType="separate"/>
        </w:r>
        <w:r w:rsidR="00F4643B">
          <w:rPr>
            <w:noProof/>
            <w:webHidden/>
          </w:rPr>
          <w:t>96</w:t>
        </w:r>
        <w:r w:rsidR="00D9243B">
          <w:rPr>
            <w:noProof/>
            <w:webHidden/>
          </w:rPr>
          <w:fldChar w:fldCharType="end"/>
        </w:r>
      </w:hyperlink>
    </w:p>
    <w:p w14:paraId="1B4C36A5" w14:textId="43C0FACB" w:rsidR="00D9243B" w:rsidRDefault="001A539B">
      <w:pPr>
        <w:pStyle w:val="Verzeichnis2"/>
        <w:rPr>
          <w:rFonts w:asciiTheme="minorHAnsi" w:eastAsiaTheme="minorEastAsia" w:hAnsiTheme="minorHAnsi" w:cstheme="minorBidi"/>
          <w:noProof/>
          <w:sz w:val="22"/>
          <w:szCs w:val="22"/>
        </w:rPr>
      </w:pPr>
      <w:hyperlink w:anchor="_Toc162340143" w:history="1">
        <w:r w:rsidR="00D9243B" w:rsidRPr="0046756E">
          <w:rPr>
            <w:rStyle w:val="Hyperlink"/>
            <w:noProof/>
          </w:rPr>
          <w:t>Geschichte</w:t>
        </w:r>
        <w:r w:rsidR="00D9243B">
          <w:rPr>
            <w:noProof/>
            <w:webHidden/>
          </w:rPr>
          <w:tab/>
        </w:r>
        <w:r w:rsidR="00D9243B">
          <w:rPr>
            <w:noProof/>
            <w:webHidden/>
          </w:rPr>
          <w:fldChar w:fldCharType="begin"/>
        </w:r>
        <w:r w:rsidR="00D9243B">
          <w:rPr>
            <w:noProof/>
            <w:webHidden/>
          </w:rPr>
          <w:instrText xml:space="preserve"> PAGEREF _Toc162340143 \h </w:instrText>
        </w:r>
        <w:r w:rsidR="00D9243B">
          <w:rPr>
            <w:noProof/>
            <w:webHidden/>
          </w:rPr>
        </w:r>
        <w:r w:rsidR="00D9243B">
          <w:rPr>
            <w:noProof/>
            <w:webHidden/>
          </w:rPr>
          <w:fldChar w:fldCharType="separate"/>
        </w:r>
        <w:r w:rsidR="00F4643B">
          <w:rPr>
            <w:noProof/>
            <w:webHidden/>
          </w:rPr>
          <w:t>99</w:t>
        </w:r>
        <w:r w:rsidR="00D9243B">
          <w:rPr>
            <w:noProof/>
            <w:webHidden/>
          </w:rPr>
          <w:fldChar w:fldCharType="end"/>
        </w:r>
      </w:hyperlink>
    </w:p>
    <w:p w14:paraId="55D90738" w14:textId="16832EED" w:rsidR="00D9243B" w:rsidRDefault="001A539B">
      <w:pPr>
        <w:pStyle w:val="Verzeichnis2"/>
        <w:rPr>
          <w:rFonts w:asciiTheme="minorHAnsi" w:eastAsiaTheme="minorEastAsia" w:hAnsiTheme="minorHAnsi" w:cstheme="minorBidi"/>
          <w:noProof/>
          <w:sz w:val="22"/>
          <w:szCs w:val="22"/>
        </w:rPr>
      </w:pPr>
      <w:hyperlink w:anchor="_Toc162340144" w:history="1">
        <w:r w:rsidR="00D9243B" w:rsidRPr="0046756E">
          <w:rPr>
            <w:rStyle w:val="Hyperlink"/>
            <w:noProof/>
          </w:rPr>
          <w:t>Mathematik</w:t>
        </w:r>
        <w:r w:rsidR="00D9243B">
          <w:rPr>
            <w:noProof/>
            <w:webHidden/>
          </w:rPr>
          <w:tab/>
        </w:r>
        <w:r w:rsidR="00D9243B">
          <w:rPr>
            <w:noProof/>
            <w:webHidden/>
          </w:rPr>
          <w:fldChar w:fldCharType="begin"/>
        </w:r>
        <w:r w:rsidR="00D9243B">
          <w:rPr>
            <w:noProof/>
            <w:webHidden/>
          </w:rPr>
          <w:instrText xml:space="preserve"> PAGEREF _Toc162340144 \h </w:instrText>
        </w:r>
        <w:r w:rsidR="00D9243B">
          <w:rPr>
            <w:noProof/>
            <w:webHidden/>
          </w:rPr>
        </w:r>
        <w:r w:rsidR="00D9243B">
          <w:rPr>
            <w:noProof/>
            <w:webHidden/>
          </w:rPr>
          <w:fldChar w:fldCharType="separate"/>
        </w:r>
        <w:r w:rsidR="00F4643B">
          <w:rPr>
            <w:noProof/>
            <w:webHidden/>
          </w:rPr>
          <w:t>102</w:t>
        </w:r>
        <w:r w:rsidR="00D9243B">
          <w:rPr>
            <w:noProof/>
            <w:webHidden/>
          </w:rPr>
          <w:fldChar w:fldCharType="end"/>
        </w:r>
      </w:hyperlink>
    </w:p>
    <w:p w14:paraId="01F6E0CA" w14:textId="7E44155C" w:rsidR="00D9243B" w:rsidRDefault="001A539B">
      <w:pPr>
        <w:pStyle w:val="Verzeichnis2"/>
        <w:rPr>
          <w:rFonts w:asciiTheme="minorHAnsi" w:eastAsiaTheme="minorEastAsia" w:hAnsiTheme="minorHAnsi" w:cstheme="minorBidi"/>
          <w:noProof/>
          <w:sz w:val="22"/>
          <w:szCs w:val="22"/>
        </w:rPr>
      </w:pPr>
      <w:hyperlink w:anchor="_Toc162340145" w:history="1">
        <w:r w:rsidR="00D9243B" w:rsidRPr="0046756E">
          <w:rPr>
            <w:rStyle w:val="Hyperlink"/>
            <w:noProof/>
          </w:rPr>
          <w:t>Musik</w:t>
        </w:r>
        <w:r w:rsidR="00D9243B">
          <w:rPr>
            <w:noProof/>
            <w:webHidden/>
          </w:rPr>
          <w:tab/>
        </w:r>
        <w:r w:rsidR="00D9243B">
          <w:rPr>
            <w:noProof/>
            <w:webHidden/>
          </w:rPr>
          <w:fldChar w:fldCharType="begin"/>
        </w:r>
        <w:r w:rsidR="00D9243B">
          <w:rPr>
            <w:noProof/>
            <w:webHidden/>
          </w:rPr>
          <w:instrText xml:space="preserve"> PAGEREF _Toc162340145 \h </w:instrText>
        </w:r>
        <w:r w:rsidR="00D9243B">
          <w:rPr>
            <w:noProof/>
            <w:webHidden/>
          </w:rPr>
        </w:r>
        <w:r w:rsidR="00D9243B">
          <w:rPr>
            <w:noProof/>
            <w:webHidden/>
          </w:rPr>
          <w:fldChar w:fldCharType="separate"/>
        </w:r>
        <w:r w:rsidR="00F4643B">
          <w:rPr>
            <w:noProof/>
            <w:webHidden/>
          </w:rPr>
          <w:t>107</w:t>
        </w:r>
        <w:r w:rsidR="00D9243B">
          <w:rPr>
            <w:noProof/>
            <w:webHidden/>
          </w:rPr>
          <w:fldChar w:fldCharType="end"/>
        </w:r>
      </w:hyperlink>
    </w:p>
    <w:p w14:paraId="771A5901" w14:textId="007A4491" w:rsidR="00D9243B" w:rsidRDefault="001A539B">
      <w:pPr>
        <w:pStyle w:val="Verzeichnis2"/>
        <w:rPr>
          <w:rFonts w:asciiTheme="minorHAnsi" w:eastAsiaTheme="minorEastAsia" w:hAnsiTheme="minorHAnsi" w:cstheme="minorBidi"/>
          <w:noProof/>
          <w:sz w:val="22"/>
          <w:szCs w:val="22"/>
        </w:rPr>
      </w:pPr>
      <w:hyperlink w:anchor="_Toc162340146" w:history="1">
        <w:r w:rsidR="00D9243B" w:rsidRPr="0046756E">
          <w:rPr>
            <w:rStyle w:val="Hyperlink"/>
            <w:noProof/>
          </w:rPr>
          <w:t>Politikwissenschaft</w:t>
        </w:r>
        <w:r w:rsidR="00D9243B">
          <w:rPr>
            <w:noProof/>
            <w:webHidden/>
          </w:rPr>
          <w:tab/>
        </w:r>
        <w:r w:rsidR="00D9243B">
          <w:rPr>
            <w:noProof/>
            <w:webHidden/>
          </w:rPr>
          <w:fldChar w:fldCharType="begin"/>
        </w:r>
        <w:r w:rsidR="00D9243B">
          <w:rPr>
            <w:noProof/>
            <w:webHidden/>
          </w:rPr>
          <w:instrText xml:space="preserve"> PAGEREF _Toc162340146 \h </w:instrText>
        </w:r>
        <w:r w:rsidR="00D9243B">
          <w:rPr>
            <w:noProof/>
            <w:webHidden/>
          </w:rPr>
        </w:r>
        <w:r w:rsidR="00D9243B">
          <w:rPr>
            <w:noProof/>
            <w:webHidden/>
          </w:rPr>
          <w:fldChar w:fldCharType="separate"/>
        </w:r>
        <w:r w:rsidR="00F4643B">
          <w:rPr>
            <w:noProof/>
            <w:webHidden/>
          </w:rPr>
          <w:t>110</w:t>
        </w:r>
        <w:r w:rsidR="00D9243B">
          <w:rPr>
            <w:noProof/>
            <w:webHidden/>
          </w:rPr>
          <w:fldChar w:fldCharType="end"/>
        </w:r>
      </w:hyperlink>
    </w:p>
    <w:p w14:paraId="48D58156" w14:textId="6FDD4937" w:rsidR="00D9243B" w:rsidRDefault="001A539B">
      <w:pPr>
        <w:pStyle w:val="Verzeichnis2"/>
        <w:rPr>
          <w:rFonts w:asciiTheme="minorHAnsi" w:eastAsiaTheme="minorEastAsia" w:hAnsiTheme="minorHAnsi" w:cstheme="minorBidi"/>
          <w:noProof/>
          <w:sz w:val="22"/>
          <w:szCs w:val="22"/>
        </w:rPr>
      </w:pPr>
      <w:hyperlink w:anchor="_Toc162340147" w:history="1">
        <w:r w:rsidR="00D9243B" w:rsidRPr="0046756E">
          <w:rPr>
            <w:rStyle w:val="Hyperlink"/>
            <w:noProof/>
          </w:rPr>
          <w:t>Sport</w:t>
        </w:r>
        <w:r w:rsidR="00D9243B">
          <w:rPr>
            <w:noProof/>
            <w:webHidden/>
          </w:rPr>
          <w:tab/>
        </w:r>
        <w:r w:rsidR="00D9243B">
          <w:rPr>
            <w:noProof/>
            <w:webHidden/>
          </w:rPr>
          <w:fldChar w:fldCharType="begin"/>
        </w:r>
        <w:r w:rsidR="00D9243B">
          <w:rPr>
            <w:noProof/>
            <w:webHidden/>
          </w:rPr>
          <w:instrText xml:space="preserve"> PAGEREF _Toc162340147 \h </w:instrText>
        </w:r>
        <w:r w:rsidR="00D9243B">
          <w:rPr>
            <w:noProof/>
            <w:webHidden/>
          </w:rPr>
        </w:r>
        <w:r w:rsidR="00D9243B">
          <w:rPr>
            <w:noProof/>
            <w:webHidden/>
          </w:rPr>
          <w:fldChar w:fldCharType="separate"/>
        </w:r>
        <w:r w:rsidR="00F4643B">
          <w:rPr>
            <w:noProof/>
            <w:webHidden/>
          </w:rPr>
          <w:t>113</w:t>
        </w:r>
        <w:r w:rsidR="00D9243B">
          <w:rPr>
            <w:noProof/>
            <w:webHidden/>
          </w:rPr>
          <w:fldChar w:fldCharType="end"/>
        </w:r>
      </w:hyperlink>
    </w:p>
    <w:p w14:paraId="41CFA878" w14:textId="3FD15FCB" w:rsidR="00D9243B" w:rsidRDefault="001A539B">
      <w:pPr>
        <w:pStyle w:val="Verzeichnis1"/>
        <w:rPr>
          <w:rFonts w:asciiTheme="minorHAnsi" w:eastAsiaTheme="minorEastAsia" w:hAnsiTheme="minorHAnsi" w:cstheme="minorBidi"/>
          <w:b w:val="0"/>
          <w:noProof/>
          <w:sz w:val="22"/>
          <w:szCs w:val="22"/>
        </w:rPr>
      </w:pPr>
      <w:hyperlink w:anchor="_Toc162340148" w:history="1">
        <w:r w:rsidR="00D9243B" w:rsidRPr="0046756E">
          <w:rPr>
            <w:rStyle w:val="Hyperlink"/>
            <w:noProof/>
          </w:rPr>
          <w:t>Besondere Erweiterungsfächer</w:t>
        </w:r>
        <w:r w:rsidR="00D9243B">
          <w:rPr>
            <w:noProof/>
            <w:webHidden/>
          </w:rPr>
          <w:tab/>
        </w:r>
        <w:r w:rsidR="00D9243B">
          <w:rPr>
            <w:noProof/>
            <w:webHidden/>
          </w:rPr>
          <w:fldChar w:fldCharType="begin"/>
        </w:r>
        <w:r w:rsidR="00D9243B">
          <w:rPr>
            <w:noProof/>
            <w:webHidden/>
          </w:rPr>
          <w:instrText xml:space="preserve"> PAGEREF _Toc162340148 \h </w:instrText>
        </w:r>
        <w:r w:rsidR="00D9243B">
          <w:rPr>
            <w:noProof/>
            <w:webHidden/>
          </w:rPr>
        </w:r>
        <w:r w:rsidR="00D9243B">
          <w:rPr>
            <w:noProof/>
            <w:webHidden/>
          </w:rPr>
          <w:fldChar w:fldCharType="separate"/>
        </w:r>
        <w:r w:rsidR="00F4643B">
          <w:rPr>
            <w:noProof/>
            <w:webHidden/>
          </w:rPr>
          <w:t>117</w:t>
        </w:r>
        <w:r w:rsidR="00D9243B">
          <w:rPr>
            <w:noProof/>
            <w:webHidden/>
          </w:rPr>
          <w:fldChar w:fldCharType="end"/>
        </w:r>
      </w:hyperlink>
    </w:p>
    <w:p w14:paraId="567ED078" w14:textId="73DCA877" w:rsidR="00D9243B" w:rsidRDefault="001A539B">
      <w:pPr>
        <w:pStyle w:val="Verzeichnis2"/>
        <w:rPr>
          <w:rFonts w:asciiTheme="minorHAnsi" w:eastAsiaTheme="minorEastAsia" w:hAnsiTheme="minorHAnsi" w:cstheme="minorBidi"/>
          <w:noProof/>
          <w:sz w:val="22"/>
          <w:szCs w:val="22"/>
        </w:rPr>
      </w:pPr>
      <w:hyperlink w:anchor="_Toc162340149" w:history="1">
        <w:r w:rsidR="00D9243B" w:rsidRPr="0046756E">
          <w:rPr>
            <w:rStyle w:val="Hyperlink"/>
            <w:noProof/>
          </w:rPr>
          <w:t>Beratung</w:t>
        </w:r>
        <w:r w:rsidR="00D9243B">
          <w:rPr>
            <w:noProof/>
            <w:webHidden/>
          </w:rPr>
          <w:tab/>
        </w:r>
        <w:r w:rsidR="00D9243B">
          <w:rPr>
            <w:noProof/>
            <w:webHidden/>
          </w:rPr>
          <w:fldChar w:fldCharType="begin"/>
        </w:r>
        <w:r w:rsidR="00D9243B">
          <w:rPr>
            <w:noProof/>
            <w:webHidden/>
          </w:rPr>
          <w:instrText xml:space="preserve"> PAGEREF _Toc162340149 \h </w:instrText>
        </w:r>
        <w:r w:rsidR="00D9243B">
          <w:rPr>
            <w:noProof/>
            <w:webHidden/>
          </w:rPr>
        </w:r>
        <w:r w:rsidR="00D9243B">
          <w:rPr>
            <w:noProof/>
            <w:webHidden/>
          </w:rPr>
          <w:fldChar w:fldCharType="separate"/>
        </w:r>
        <w:r w:rsidR="00F4643B">
          <w:rPr>
            <w:noProof/>
            <w:webHidden/>
          </w:rPr>
          <w:t>117</w:t>
        </w:r>
        <w:r w:rsidR="00D9243B">
          <w:rPr>
            <w:noProof/>
            <w:webHidden/>
          </w:rPr>
          <w:fldChar w:fldCharType="end"/>
        </w:r>
      </w:hyperlink>
    </w:p>
    <w:p w14:paraId="5A10735E" w14:textId="405F26B2" w:rsidR="00D9243B" w:rsidRDefault="001A539B">
      <w:pPr>
        <w:pStyle w:val="Verzeichnis2"/>
        <w:rPr>
          <w:rFonts w:asciiTheme="minorHAnsi" w:eastAsiaTheme="minorEastAsia" w:hAnsiTheme="minorHAnsi" w:cstheme="minorBidi"/>
          <w:noProof/>
          <w:sz w:val="22"/>
          <w:szCs w:val="22"/>
        </w:rPr>
      </w:pPr>
      <w:hyperlink w:anchor="_Toc162340150" w:history="1">
        <w:r w:rsidR="00D9243B" w:rsidRPr="0046756E">
          <w:rPr>
            <w:rStyle w:val="Hyperlink"/>
            <w:noProof/>
          </w:rPr>
          <w:t>Deutsch als Zweitsprache</w:t>
        </w:r>
        <w:r w:rsidR="00D9243B">
          <w:rPr>
            <w:noProof/>
            <w:webHidden/>
          </w:rPr>
          <w:tab/>
        </w:r>
        <w:r w:rsidR="00D9243B">
          <w:rPr>
            <w:noProof/>
            <w:webHidden/>
          </w:rPr>
          <w:fldChar w:fldCharType="begin"/>
        </w:r>
        <w:r w:rsidR="00D9243B">
          <w:rPr>
            <w:noProof/>
            <w:webHidden/>
          </w:rPr>
          <w:instrText xml:space="preserve"> PAGEREF _Toc162340150 \h </w:instrText>
        </w:r>
        <w:r w:rsidR="00D9243B">
          <w:rPr>
            <w:noProof/>
            <w:webHidden/>
          </w:rPr>
        </w:r>
        <w:r w:rsidR="00D9243B">
          <w:rPr>
            <w:noProof/>
            <w:webHidden/>
          </w:rPr>
          <w:fldChar w:fldCharType="separate"/>
        </w:r>
        <w:r w:rsidR="00F4643B">
          <w:rPr>
            <w:noProof/>
            <w:webHidden/>
          </w:rPr>
          <w:t>124</w:t>
        </w:r>
        <w:r w:rsidR="00D9243B">
          <w:rPr>
            <w:noProof/>
            <w:webHidden/>
          </w:rPr>
          <w:fldChar w:fldCharType="end"/>
        </w:r>
      </w:hyperlink>
    </w:p>
    <w:p w14:paraId="4426CCF1" w14:textId="7A67A76E" w:rsidR="00D9243B" w:rsidRDefault="001A539B">
      <w:pPr>
        <w:pStyle w:val="Verzeichnis2"/>
        <w:rPr>
          <w:rFonts w:asciiTheme="minorHAnsi" w:eastAsiaTheme="minorEastAsia" w:hAnsiTheme="minorHAnsi" w:cstheme="minorBidi"/>
          <w:noProof/>
          <w:sz w:val="22"/>
          <w:szCs w:val="22"/>
        </w:rPr>
      </w:pPr>
      <w:hyperlink w:anchor="_Toc162340151" w:history="1">
        <w:r w:rsidR="00D9243B" w:rsidRPr="0046756E">
          <w:rPr>
            <w:rStyle w:val="Hyperlink"/>
            <w:noProof/>
          </w:rPr>
          <w:t>Erlebnispädagogik</w:t>
        </w:r>
        <w:r w:rsidR="00D9243B">
          <w:rPr>
            <w:noProof/>
            <w:webHidden/>
          </w:rPr>
          <w:tab/>
        </w:r>
        <w:r w:rsidR="00D9243B">
          <w:rPr>
            <w:noProof/>
            <w:webHidden/>
          </w:rPr>
          <w:fldChar w:fldCharType="begin"/>
        </w:r>
        <w:r w:rsidR="00D9243B">
          <w:rPr>
            <w:noProof/>
            <w:webHidden/>
          </w:rPr>
          <w:instrText xml:space="preserve"> PAGEREF _Toc162340151 \h </w:instrText>
        </w:r>
        <w:r w:rsidR="00D9243B">
          <w:rPr>
            <w:noProof/>
            <w:webHidden/>
          </w:rPr>
        </w:r>
        <w:r w:rsidR="00D9243B">
          <w:rPr>
            <w:noProof/>
            <w:webHidden/>
          </w:rPr>
          <w:fldChar w:fldCharType="separate"/>
        </w:r>
        <w:r w:rsidR="00F4643B">
          <w:rPr>
            <w:noProof/>
            <w:webHidden/>
          </w:rPr>
          <w:t>127</w:t>
        </w:r>
        <w:r w:rsidR="00D9243B">
          <w:rPr>
            <w:noProof/>
            <w:webHidden/>
          </w:rPr>
          <w:fldChar w:fldCharType="end"/>
        </w:r>
      </w:hyperlink>
    </w:p>
    <w:p w14:paraId="1F9113B1" w14:textId="0C7A2F11" w:rsidR="00D9243B" w:rsidRDefault="001A539B">
      <w:pPr>
        <w:pStyle w:val="Verzeichnis2"/>
        <w:rPr>
          <w:rFonts w:asciiTheme="minorHAnsi" w:eastAsiaTheme="minorEastAsia" w:hAnsiTheme="minorHAnsi" w:cstheme="minorBidi"/>
          <w:noProof/>
          <w:sz w:val="22"/>
          <w:szCs w:val="22"/>
        </w:rPr>
      </w:pPr>
      <w:hyperlink w:anchor="_Toc162340152" w:history="1">
        <w:r w:rsidR="00D9243B" w:rsidRPr="0046756E">
          <w:rPr>
            <w:rStyle w:val="Hyperlink"/>
            <w:noProof/>
          </w:rPr>
          <w:t>Islamische Theologie / Religionspädagogik</w:t>
        </w:r>
        <w:r w:rsidR="00D9243B">
          <w:rPr>
            <w:noProof/>
            <w:webHidden/>
          </w:rPr>
          <w:tab/>
        </w:r>
        <w:r w:rsidR="00D9243B">
          <w:rPr>
            <w:noProof/>
            <w:webHidden/>
          </w:rPr>
          <w:fldChar w:fldCharType="begin"/>
        </w:r>
        <w:r w:rsidR="00D9243B">
          <w:rPr>
            <w:noProof/>
            <w:webHidden/>
          </w:rPr>
          <w:instrText xml:space="preserve"> PAGEREF _Toc162340152 \h </w:instrText>
        </w:r>
        <w:r w:rsidR="00D9243B">
          <w:rPr>
            <w:noProof/>
            <w:webHidden/>
          </w:rPr>
        </w:r>
        <w:r w:rsidR="00D9243B">
          <w:rPr>
            <w:noProof/>
            <w:webHidden/>
          </w:rPr>
          <w:fldChar w:fldCharType="separate"/>
        </w:r>
        <w:r w:rsidR="00F4643B">
          <w:rPr>
            <w:noProof/>
            <w:webHidden/>
          </w:rPr>
          <w:t>130</w:t>
        </w:r>
        <w:r w:rsidR="00D9243B">
          <w:rPr>
            <w:noProof/>
            <w:webHidden/>
          </w:rPr>
          <w:fldChar w:fldCharType="end"/>
        </w:r>
      </w:hyperlink>
    </w:p>
    <w:p w14:paraId="1BAD347C" w14:textId="42727BF2" w:rsidR="00D9243B" w:rsidRDefault="001A539B">
      <w:pPr>
        <w:pStyle w:val="Verzeichnis2"/>
        <w:rPr>
          <w:rFonts w:asciiTheme="minorHAnsi" w:eastAsiaTheme="minorEastAsia" w:hAnsiTheme="minorHAnsi" w:cstheme="minorBidi"/>
          <w:noProof/>
          <w:sz w:val="22"/>
          <w:szCs w:val="22"/>
        </w:rPr>
      </w:pPr>
      <w:hyperlink w:anchor="_Toc162340153" w:history="1">
        <w:r w:rsidR="00D9243B" w:rsidRPr="0046756E">
          <w:rPr>
            <w:rStyle w:val="Hyperlink"/>
            <w:noProof/>
          </w:rPr>
          <w:t>Medienpädagogik</w:t>
        </w:r>
        <w:r w:rsidR="00D9243B">
          <w:rPr>
            <w:noProof/>
            <w:webHidden/>
          </w:rPr>
          <w:tab/>
        </w:r>
        <w:r w:rsidR="00D9243B">
          <w:rPr>
            <w:noProof/>
            <w:webHidden/>
          </w:rPr>
          <w:fldChar w:fldCharType="begin"/>
        </w:r>
        <w:r w:rsidR="00D9243B">
          <w:rPr>
            <w:noProof/>
            <w:webHidden/>
          </w:rPr>
          <w:instrText xml:space="preserve"> PAGEREF _Toc162340153 \h </w:instrText>
        </w:r>
        <w:r w:rsidR="00D9243B">
          <w:rPr>
            <w:noProof/>
            <w:webHidden/>
          </w:rPr>
        </w:r>
        <w:r w:rsidR="00D9243B">
          <w:rPr>
            <w:noProof/>
            <w:webHidden/>
          </w:rPr>
          <w:fldChar w:fldCharType="separate"/>
        </w:r>
        <w:r w:rsidR="00F4643B">
          <w:rPr>
            <w:noProof/>
            <w:webHidden/>
          </w:rPr>
          <w:t>135</w:t>
        </w:r>
        <w:r w:rsidR="00D9243B">
          <w:rPr>
            <w:noProof/>
            <w:webHidden/>
          </w:rPr>
          <w:fldChar w:fldCharType="end"/>
        </w:r>
      </w:hyperlink>
    </w:p>
    <w:p w14:paraId="5EC341F3" w14:textId="3D7C48B7" w:rsidR="00D9243B" w:rsidRDefault="001A539B">
      <w:pPr>
        <w:pStyle w:val="Verzeichnis2"/>
        <w:rPr>
          <w:rFonts w:asciiTheme="minorHAnsi" w:eastAsiaTheme="minorEastAsia" w:hAnsiTheme="minorHAnsi" w:cstheme="minorBidi"/>
          <w:noProof/>
          <w:sz w:val="22"/>
          <w:szCs w:val="22"/>
        </w:rPr>
      </w:pPr>
      <w:hyperlink w:anchor="_Toc162340154" w:history="1">
        <w:r w:rsidR="00D9243B" w:rsidRPr="0046756E">
          <w:rPr>
            <w:rStyle w:val="Hyperlink"/>
            <w:noProof/>
          </w:rPr>
          <w:t>Pädagogik der Vielfalt</w:t>
        </w:r>
        <w:r w:rsidR="00D9243B">
          <w:rPr>
            <w:noProof/>
            <w:webHidden/>
          </w:rPr>
          <w:tab/>
        </w:r>
        <w:r w:rsidR="00D9243B">
          <w:rPr>
            <w:noProof/>
            <w:webHidden/>
          </w:rPr>
          <w:fldChar w:fldCharType="begin"/>
        </w:r>
        <w:r w:rsidR="00D9243B">
          <w:rPr>
            <w:noProof/>
            <w:webHidden/>
          </w:rPr>
          <w:instrText xml:space="preserve"> PAGEREF _Toc162340154 \h </w:instrText>
        </w:r>
        <w:r w:rsidR="00D9243B">
          <w:rPr>
            <w:noProof/>
            <w:webHidden/>
          </w:rPr>
        </w:r>
        <w:r w:rsidR="00D9243B">
          <w:rPr>
            <w:noProof/>
            <w:webHidden/>
          </w:rPr>
          <w:fldChar w:fldCharType="separate"/>
        </w:r>
        <w:r w:rsidR="00F4643B">
          <w:rPr>
            <w:noProof/>
            <w:webHidden/>
          </w:rPr>
          <w:t>139</w:t>
        </w:r>
        <w:r w:rsidR="00D9243B">
          <w:rPr>
            <w:noProof/>
            <w:webHidden/>
          </w:rPr>
          <w:fldChar w:fldCharType="end"/>
        </w:r>
      </w:hyperlink>
    </w:p>
    <w:p w14:paraId="03C5FD5E" w14:textId="31C15E23" w:rsidR="00D9243B" w:rsidRDefault="001A539B">
      <w:pPr>
        <w:pStyle w:val="Verzeichnis2"/>
        <w:rPr>
          <w:rFonts w:asciiTheme="minorHAnsi" w:eastAsiaTheme="minorEastAsia" w:hAnsiTheme="minorHAnsi" w:cstheme="minorBidi"/>
          <w:noProof/>
          <w:sz w:val="22"/>
          <w:szCs w:val="22"/>
        </w:rPr>
      </w:pPr>
      <w:hyperlink w:anchor="_Toc162340155" w:history="1">
        <w:r w:rsidR="00D9243B" w:rsidRPr="0046756E">
          <w:rPr>
            <w:rStyle w:val="Hyperlink"/>
            <w:noProof/>
          </w:rPr>
          <w:t>Spiel- und Theaterpädagogik</w:t>
        </w:r>
        <w:r w:rsidR="00D9243B">
          <w:rPr>
            <w:noProof/>
            <w:webHidden/>
          </w:rPr>
          <w:tab/>
        </w:r>
        <w:r w:rsidR="00D9243B">
          <w:rPr>
            <w:noProof/>
            <w:webHidden/>
          </w:rPr>
          <w:fldChar w:fldCharType="begin"/>
        </w:r>
        <w:r w:rsidR="00D9243B">
          <w:rPr>
            <w:noProof/>
            <w:webHidden/>
          </w:rPr>
          <w:instrText xml:space="preserve"> PAGEREF _Toc162340155 \h </w:instrText>
        </w:r>
        <w:r w:rsidR="00D9243B">
          <w:rPr>
            <w:noProof/>
            <w:webHidden/>
          </w:rPr>
        </w:r>
        <w:r w:rsidR="00D9243B">
          <w:rPr>
            <w:noProof/>
            <w:webHidden/>
          </w:rPr>
          <w:fldChar w:fldCharType="separate"/>
        </w:r>
        <w:r w:rsidR="00F4643B">
          <w:rPr>
            <w:noProof/>
            <w:webHidden/>
          </w:rPr>
          <w:t>144</w:t>
        </w:r>
        <w:r w:rsidR="00D9243B">
          <w:rPr>
            <w:noProof/>
            <w:webHidden/>
          </w:rPr>
          <w:fldChar w:fldCharType="end"/>
        </w:r>
      </w:hyperlink>
    </w:p>
    <w:p w14:paraId="5D95BCD0" w14:textId="12B4BF55" w:rsidR="00D9243B" w:rsidRDefault="001A539B">
      <w:pPr>
        <w:pStyle w:val="Verzeichnis1"/>
        <w:rPr>
          <w:rFonts w:asciiTheme="minorHAnsi" w:eastAsiaTheme="minorEastAsia" w:hAnsiTheme="minorHAnsi" w:cstheme="minorBidi"/>
          <w:b w:val="0"/>
          <w:noProof/>
          <w:sz w:val="22"/>
          <w:szCs w:val="22"/>
        </w:rPr>
      </w:pPr>
      <w:hyperlink w:anchor="_Toc162340156" w:history="1">
        <w:r w:rsidR="00D9243B" w:rsidRPr="0046756E">
          <w:rPr>
            <w:rStyle w:val="Hyperlink"/>
            <w:noProof/>
          </w:rPr>
          <w:t>Modulhandbuch ergänzender Masterstudiengang in einem Erweiterungsfach</w:t>
        </w:r>
        <w:r w:rsidR="00D9243B">
          <w:rPr>
            <w:noProof/>
            <w:webHidden/>
          </w:rPr>
          <w:tab/>
        </w:r>
        <w:r w:rsidR="00D9243B">
          <w:rPr>
            <w:noProof/>
            <w:webHidden/>
          </w:rPr>
          <w:fldChar w:fldCharType="begin"/>
        </w:r>
        <w:r w:rsidR="00D9243B">
          <w:rPr>
            <w:noProof/>
            <w:webHidden/>
          </w:rPr>
          <w:instrText xml:space="preserve"> PAGEREF _Toc162340156 \h </w:instrText>
        </w:r>
        <w:r w:rsidR="00D9243B">
          <w:rPr>
            <w:noProof/>
            <w:webHidden/>
          </w:rPr>
        </w:r>
        <w:r w:rsidR="00D9243B">
          <w:rPr>
            <w:noProof/>
            <w:webHidden/>
          </w:rPr>
          <w:fldChar w:fldCharType="separate"/>
        </w:r>
        <w:r w:rsidR="00F4643B">
          <w:rPr>
            <w:noProof/>
            <w:webHidden/>
          </w:rPr>
          <w:t>147</w:t>
        </w:r>
        <w:r w:rsidR="00D9243B">
          <w:rPr>
            <w:noProof/>
            <w:webHidden/>
          </w:rPr>
          <w:fldChar w:fldCharType="end"/>
        </w:r>
      </w:hyperlink>
    </w:p>
    <w:p w14:paraId="54796435" w14:textId="5F82B216" w:rsidR="00D9243B" w:rsidRDefault="001A539B">
      <w:pPr>
        <w:pStyle w:val="Verzeichnis2"/>
        <w:rPr>
          <w:rFonts w:asciiTheme="minorHAnsi" w:eastAsiaTheme="minorEastAsia" w:hAnsiTheme="minorHAnsi" w:cstheme="minorBidi"/>
          <w:noProof/>
          <w:sz w:val="22"/>
          <w:szCs w:val="22"/>
        </w:rPr>
      </w:pPr>
      <w:hyperlink w:anchor="_Toc162340157" w:history="1">
        <w:r w:rsidR="00D9243B" w:rsidRPr="0046756E">
          <w:rPr>
            <w:rStyle w:val="Hyperlink"/>
            <w:noProof/>
          </w:rPr>
          <w:t>Biologie</w:t>
        </w:r>
        <w:r w:rsidR="00D9243B">
          <w:rPr>
            <w:noProof/>
            <w:webHidden/>
          </w:rPr>
          <w:tab/>
        </w:r>
        <w:r w:rsidR="00D9243B">
          <w:rPr>
            <w:noProof/>
            <w:webHidden/>
          </w:rPr>
          <w:fldChar w:fldCharType="begin"/>
        </w:r>
        <w:r w:rsidR="00D9243B">
          <w:rPr>
            <w:noProof/>
            <w:webHidden/>
          </w:rPr>
          <w:instrText xml:space="preserve"> PAGEREF _Toc162340157 \h </w:instrText>
        </w:r>
        <w:r w:rsidR="00D9243B">
          <w:rPr>
            <w:noProof/>
            <w:webHidden/>
          </w:rPr>
        </w:r>
        <w:r w:rsidR="00D9243B">
          <w:rPr>
            <w:noProof/>
            <w:webHidden/>
          </w:rPr>
          <w:fldChar w:fldCharType="separate"/>
        </w:r>
        <w:r w:rsidR="00F4643B">
          <w:rPr>
            <w:noProof/>
            <w:webHidden/>
          </w:rPr>
          <w:t>147</w:t>
        </w:r>
        <w:r w:rsidR="00D9243B">
          <w:rPr>
            <w:noProof/>
            <w:webHidden/>
          </w:rPr>
          <w:fldChar w:fldCharType="end"/>
        </w:r>
      </w:hyperlink>
    </w:p>
    <w:p w14:paraId="50062DA1" w14:textId="20DA55AC" w:rsidR="00D9243B" w:rsidRDefault="001A539B">
      <w:pPr>
        <w:pStyle w:val="Verzeichnis2"/>
        <w:rPr>
          <w:rFonts w:asciiTheme="minorHAnsi" w:eastAsiaTheme="minorEastAsia" w:hAnsiTheme="minorHAnsi" w:cstheme="minorBidi"/>
          <w:noProof/>
          <w:sz w:val="22"/>
          <w:szCs w:val="22"/>
        </w:rPr>
      </w:pPr>
      <w:hyperlink w:anchor="_Toc162340158" w:history="1">
        <w:r w:rsidR="00D9243B" w:rsidRPr="0046756E">
          <w:rPr>
            <w:rStyle w:val="Hyperlink"/>
            <w:noProof/>
          </w:rPr>
          <w:t>Chemie</w:t>
        </w:r>
        <w:r w:rsidR="00D9243B">
          <w:rPr>
            <w:noProof/>
            <w:webHidden/>
          </w:rPr>
          <w:tab/>
        </w:r>
        <w:r w:rsidR="00D9243B">
          <w:rPr>
            <w:noProof/>
            <w:webHidden/>
          </w:rPr>
          <w:fldChar w:fldCharType="begin"/>
        </w:r>
        <w:r w:rsidR="00D9243B">
          <w:rPr>
            <w:noProof/>
            <w:webHidden/>
          </w:rPr>
          <w:instrText xml:space="preserve"> PAGEREF _Toc162340158 \h </w:instrText>
        </w:r>
        <w:r w:rsidR="00D9243B">
          <w:rPr>
            <w:noProof/>
            <w:webHidden/>
          </w:rPr>
        </w:r>
        <w:r w:rsidR="00D9243B">
          <w:rPr>
            <w:noProof/>
            <w:webHidden/>
          </w:rPr>
          <w:fldChar w:fldCharType="separate"/>
        </w:r>
        <w:r w:rsidR="00F4643B">
          <w:rPr>
            <w:noProof/>
            <w:webHidden/>
          </w:rPr>
          <w:t>154</w:t>
        </w:r>
        <w:r w:rsidR="00D9243B">
          <w:rPr>
            <w:noProof/>
            <w:webHidden/>
          </w:rPr>
          <w:fldChar w:fldCharType="end"/>
        </w:r>
      </w:hyperlink>
    </w:p>
    <w:p w14:paraId="1811544E" w14:textId="15BC9C21" w:rsidR="00D9243B" w:rsidRDefault="001A539B">
      <w:pPr>
        <w:pStyle w:val="Verzeichnis2"/>
        <w:rPr>
          <w:rFonts w:asciiTheme="minorHAnsi" w:eastAsiaTheme="minorEastAsia" w:hAnsiTheme="minorHAnsi" w:cstheme="minorBidi"/>
          <w:noProof/>
          <w:sz w:val="22"/>
          <w:szCs w:val="22"/>
        </w:rPr>
      </w:pPr>
      <w:hyperlink w:anchor="_Toc162340159" w:history="1">
        <w:r w:rsidR="00D9243B" w:rsidRPr="0046756E">
          <w:rPr>
            <w:rStyle w:val="Hyperlink"/>
            <w:noProof/>
          </w:rPr>
          <w:t>Deutsch</w:t>
        </w:r>
        <w:r w:rsidR="00D9243B">
          <w:rPr>
            <w:noProof/>
            <w:webHidden/>
          </w:rPr>
          <w:tab/>
        </w:r>
        <w:r w:rsidR="00D9243B">
          <w:rPr>
            <w:noProof/>
            <w:webHidden/>
          </w:rPr>
          <w:fldChar w:fldCharType="begin"/>
        </w:r>
        <w:r w:rsidR="00D9243B">
          <w:rPr>
            <w:noProof/>
            <w:webHidden/>
          </w:rPr>
          <w:instrText xml:space="preserve"> PAGEREF _Toc162340159 \h </w:instrText>
        </w:r>
        <w:r w:rsidR="00D9243B">
          <w:rPr>
            <w:noProof/>
            <w:webHidden/>
          </w:rPr>
        </w:r>
        <w:r w:rsidR="00D9243B">
          <w:rPr>
            <w:noProof/>
            <w:webHidden/>
          </w:rPr>
          <w:fldChar w:fldCharType="separate"/>
        </w:r>
        <w:r w:rsidR="00F4643B">
          <w:rPr>
            <w:noProof/>
            <w:webHidden/>
          </w:rPr>
          <w:t>161</w:t>
        </w:r>
        <w:r w:rsidR="00D9243B">
          <w:rPr>
            <w:noProof/>
            <w:webHidden/>
          </w:rPr>
          <w:fldChar w:fldCharType="end"/>
        </w:r>
      </w:hyperlink>
    </w:p>
    <w:p w14:paraId="6BDBED81" w14:textId="42BE1A1C" w:rsidR="00D9243B" w:rsidRDefault="001A539B">
      <w:pPr>
        <w:pStyle w:val="Verzeichnis2"/>
        <w:rPr>
          <w:rFonts w:asciiTheme="minorHAnsi" w:eastAsiaTheme="minorEastAsia" w:hAnsiTheme="minorHAnsi" w:cstheme="minorBidi"/>
          <w:noProof/>
          <w:sz w:val="22"/>
          <w:szCs w:val="22"/>
        </w:rPr>
      </w:pPr>
      <w:hyperlink w:anchor="_Toc162340160" w:history="1">
        <w:r w:rsidR="00D9243B" w:rsidRPr="0046756E">
          <w:rPr>
            <w:rStyle w:val="Hyperlink"/>
            <w:noProof/>
          </w:rPr>
          <w:t>Englisch</w:t>
        </w:r>
        <w:r w:rsidR="00D9243B">
          <w:rPr>
            <w:noProof/>
            <w:webHidden/>
          </w:rPr>
          <w:tab/>
        </w:r>
        <w:r w:rsidR="00D9243B">
          <w:rPr>
            <w:noProof/>
            <w:webHidden/>
          </w:rPr>
          <w:fldChar w:fldCharType="begin"/>
        </w:r>
        <w:r w:rsidR="00D9243B">
          <w:rPr>
            <w:noProof/>
            <w:webHidden/>
          </w:rPr>
          <w:instrText xml:space="preserve"> PAGEREF _Toc162340160 \h </w:instrText>
        </w:r>
        <w:r w:rsidR="00D9243B">
          <w:rPr>
            <w:noProof/>
            <w:webHidden/>
          </w:rPr>
        </w:r>
        <w:r w:rsidR="00D9243B">
          <w:rPr>
            <w:noProof/>
            <w:webHidden/>
          </w:rPr>
          <w:fldChar w:fldCharType="separate"/>
        </w:r>
        <w:r w:rsidR="00F4643B">
          <w:rPr>
            <w:noProof/>
            <w:webHidden/>
          </w:rPr>
          <w:t>169</w:t>
        </w:r>
        <w:r w:rsidR="00D9243B">
          <w:rPr>
            <w:noProof/>
            <w:webHidden/>
          </w:rPr>
          <w:fldChar w:fldCharType="end"/>
        </w:r>
      </w:hyperlink>
    </w:p>
    <w:p w14:paraId="6F335E67" w14:textId="1F5580EF" w:rsidR="00D9243B" w:rsidRDefault="001A539B">
      <w:pPr>
        <w:pStyle w:val="Verzeichnis2"/>
        <w:rPr>
          <w:rFonts w:asciiTheme="minorHAnsi" w:eastAsiaTheme="minorEastAsia" w:hAnsiTheme="minorHAnsi" w:cstheme="minorBidi"/>
          <w:noProof/>
          <w:sz w:val="22"/>
          <w:szCs w:val="22"/>
        </w:rPr>
      </w:pPr>
      <w:hyperlink w:anchor="_Toc162340161" w:history="1">
        <w:r w:rsidR="00D9243B" w:rsidRPr="0046756E">
          <w:rPr>
            <w:rStyle w:val="Hyperlink"/>
            <w:noProof/>
          </w:rPr>
          <w:t>Ethik</w:t>
        </w:r>
        <w:r w:rsidR="00D9243B">
          <w:rPr>
            <w:noProof/>
            <w:webHidden/>
          </w:rPr>
          <w:tab/>
        </w:r>
        <w:r w:rsidR="00D9243B">
          <w:rPr>
            <w:noProof/>
            <w:webHidden/>
          </w:rPr>
          <w:fldChar w:fldCharType="begin"/>
        </w:r>
        <w:r w:rsidR="00D9243B">
          <w:rPr>
            <w:noProof/>
            <w:webHidden/>
          </w:rPr>
          <w:instrText xml:space="preserve"> PAGEREF _Toc162340161 \h </w:instrText>
        </w:r>
        <w:r w:rsidR="00D9243B">
          <w:rPr>
            <w:noProof/>
            <w:webHidden/>
          </w:rPr>
        </w:r>
        <w:r w:rsidR="00D9243B">
          <w:rPr>
            <w:noProof/>
            <w:webHidden/>
          </w:rPr>
          <w:fldChar w:fldCharType="separate"/>
        </w:r>
        <w:r w:rsidR="00F4643B">
          <w:rPr>
            <w:noProof/>
            <w:webHidden/>
          </w:rPr>
          <w:t>179</w:t>
        </w:r>
        <w:r w:rsidR="00D9243B">
          <w:rPr>
            <w:noProof/>
            <w:webHidden/>
          </w:rPr>
          <w:fldChar w:fldCharType="end"/>
        </w:r>
      </w:hyperlink>
    </w:p>
    <w:p w14:paraId="20B98F07" w14:textId="6DAED911" w:rsidR="00D9243B" w:rsidRDefault="001A539B">
      <w:pPr>
        <w:pStyle w:val="Verzeichnis2"/>
        <w:rPr>
          <w:rFonts w:asciiTheme="minorHAnsi" w:eastAsiaTheme="minorEastAsia" w:hAnsiTheme="minorHAnsi" w:cstheme="minorBidi"/>
          <w:noProof/>
          <w:sz w:val="22"/>
          <w:szCs w:val="22"/>
        </w:rPr>
      </w:pPr>
      <w:hyperlink w:anchor="_Toc162340162" w:history="1">
        <w:r w:rsidR="00D9243B" w:rsidRPr="0046756E">
          <w:rPr>
            <w:rStyle w:val="Hyperlink"/>
            <w:noProof/>
          </w:rPr>
          <w:t>Evangelische Theologie</w:t>
        </w:r>
        <w:r w:rsidR="00D9243B">
          <w:rPr>
            <w:noProof/>
            <w:webHidden/>
          </w:rPr>
          <w:tab/>
        </w:r>
        <w:r w:rsidR="00D9243B">
          <w:rPr>
            <w:noProof/>
            <w:webHidden/>
          </w:rPr>
          <w:fldChar w:fldCharType="begin"/>
        </w:r>
        <w:r w:rsidR="00D9243B">
          <w:rPr>
            <w:noProof/>
            <w:webHidden/>
          </w:rPr>
          <w:instrText xml:space="preserve"> PAGEREF _Toc162340162 \h </w:instrText>
        </w:r>
        <w:r w:rsidR="00D9243B">
          <w:rPr>
            <w:noProof/>
            <w:webHidden/>
          </w:rPr>
        </w:r>
        <w:r w:rsidR="00D9243B">
          <w:rPr>
            <w:noProof/>
            <w:webHidden/>
          </w:rPr>
          <w:fldChar w:fldCharType="separate"/>
        </w:r>
        <w:r w:rsidR="00F4643B">
          <w:rPr>
            <w:noProof/>
            <w:webHidden/>
          </w:rPr>
          <w:t>187</w:t>
        </w:r>
        <w:r w:rsidR="00D9243B">
          <w:rPr>
            <w:noProof/>
            <w:webHidden/>
          </w:rPr>
          <w:fldChar w:fldCharType="end"/>
        </w:r>
      </w:hyperlink>
    </w:p>
    <w:p w14:paraId="09B0D1E5" w14:textId="580CAEBF" w:rsidR="00D9243B" w:rsidRDefault="001A539B">
      <w:pPr>
        <w:pStyle w:val="Verzeichnis2"/>
        <w:rPr>
          <w:rFonts w:asciiTheme="minorHAnsi" w:eastAsiaTheme="minorEastAsia" w:hAnsiTheme="minorHAnsi" w:cstheme="minorBidi"/>
          <w:noProof/>
          <w:sz w:val="22"/>
          <w:szCs w:val="22"/>
        </w:rPr>
      </w:pPr>
      <w:hyperlink w:anchor="_Toc162340163" w:history="1">
        <w:r w:rsidR="00D9243B" w:rsidRPr="0046756E">
          <w:rPr>
            <w:rStyle w:val="Hyperlink"/>
            <w:noProof/>
          </w:rPr>
          <w:t>Französisch</w:t>
        </w:r>
        <w:r w:rsidR="00D9243B">
          <w:rPr>
            <w:noProof/>
            <w:webHidden/>
          </w:rPr>
          <w:tab/>
        </w:r>
        <w:r w:rsidR="00D9243B">
          <w:rPr>
            <w:noProof/>
            <w:webHidden/>
          </w:rPr>
          <w:fldChar w:fldCharType="begin"/>
        </w:r>
        <w:r w:rsidR="00D9243B">
          <w:rPr>
            <w:noProof/>
            <w:webHidden/>
          </w:rPr>
          <w:instrText xml:space="preserve"> PAGEREF _Toc162340163 \h </w:instrText>
        </w:r>
        <w:r w:rsidR="00D9243B">
          <w:rPr>
            <w:noProof/>
            <w:webHidden/>
          </w:rPr>
        </w:r>
        <w:r w:rsidR="00D9243B">
          <w:rPr>
            <w:noProof/>
            <w:webHidden/>
          </w:rPr>
          <w:fldChar w:fldCharType="separate"/>
        </w:r>
        <w:r w:rsidR="00F4643B">
          <w:rPr>
            <w:noProof/>
            <w:webHidden/>
          </w:rPr>
          <w:t>195</w:t>
        </w:r>
        <w:r w:rsidR="00D9243B">
          <w:rPr>
            <w:noProof/>
            <w:webHidden/>
          </w:rPr>
          <w:fldChar w:fldCharType="end"/>
        </w:r>
      </w:hyperlink>
    </w:p>
    <w:p w14:paraId="5F70E334" w14:textId="71F730B2" w:rsidR="00D9243B" w:rsidRDefault="001A539B">
      <w:pPr>
        <w:pStyle w:val="Verzeichnis2"/>
        <w:rPr>
          <w:rFonts w:asciiTheme="minorHAnsi" w:eastAsiaTheme="minorEastAsia" w:hAnsiTheme="minorHAnsi" w:cstheme="minorBidi"/>
          <w:noProof/>
          <w:sz w:val="22"/>
          <w:szCs w:val="22"/>
        </w:rPr>
      </w:pPr>
      <w:hyperlink w:anchor="_Toc162340164" w:history="1">
        <w:r w:rsidR="00D9243B" w:rsidRPr="0046756E">
          <w:rPr>
            <w:rStyle w:val="Hyperlink"/>
            <w:noProof/>
          </w:rPr>
          <w:t>Geographie</w:t>
        </w:r>
        <w:r w:rsidR="00D9243B">
          <w:rPr>
            <w:noProof/>
            <w:webHidden/>
          </w:rPr>
          <w:tab/>
        </w:r>
        <w:r w:rsidR="00D9243B">
          <w:rPr>
            <w:noProof/>
            <w:webHidden/>
          </w:rPr>
          <w:fldChar w:fldCharType="begin"/>
        </w:r>
        <w:r w:rsidR="00D9243B">
          <w:rPr>
            <w:noProof/>
            <w:webHidden/>
          </w:rPr>
          <w:instrText xml:space="preserve"> PAGEREF _Toc162340164 \h </w:instrText>
        </w:r>
        <w:r w:rsidR="00D9243B">
          <w:rPr>
            <w:noProof/>
            <w:webHidden/>
          </w:rPr>
        </w:r>
        <w:r w:rsidR="00D9243B">
          <w:rPr>
            <w:noProof/>
            <w:webHidden/>
          </w:rPr>
          <w:fldChar w:fldCharType="separate"/>
        </w:r>
        <w:r w:rsidR="00F4643B">
          <w:rPr>
            <w:noProof/>
            <w:webHidden/>
          </w:rPr>
          <w:t>202</w:t>
        </w:r>
        <w:r w:rsidR="00D9243B">
          <w:rPr>
            <w:noProof/>
            <w:webHidden/>
          </w:rPr>
          <w:fldChar w:fldCharType="end"/>
        </w:r>
      </w:hyperlink>
    </w:p>
    <w:p w14:paraId="08C937C2" w14:textId="247F0F97" w:rsidR="00D9243B" w:rsidRDefault="001A539B">
      <w:pPr>
        <w:pStyle w:val="Verzeichnis2"/>
        <w:rPr>
          <w:rFonts w:asciiTheme="minorHAnsi" w:eastAsiaTheme="minorEastAsia" w:hAnsiTheme="minorHAnsi" w:cstheme="minorBidi"/>
          <w:noProof/>
          <w:sz w:val="22"/>
          <w:szCs w:val="22"/>
        </w:rPr>
      </w:pPr>
      <w:hyperlink w:anchor="_Toc162340165" w:history="1">
        <w:r w:rsidR="00D9243B" w:rsidRPr="0046756E">
          <w:rPr>
            <w:rStyle w:val="Hyperlink"/>
            <w:noProof/>
          </w:rPr>
          <w:t>Geschichte</w:t>
        </w:r>
        <w:r w:rsidR="00D9243B">
          <w:rPr>
            <w:noProof/>
            <w:webHidden/>
          </w:rPr>
          <w:tab/>
        </w:r>
        <w:r w:rsidR="00D9243B">
          <w:rPr>
            <w:noProof/>
            <w:webHidden/>
          </w:rPr>
          <w:fldChar w:fldCharType="begin"/>
        </w:r>
        <w:r w:rsidR="00D9243B">
          <w:rPr>
            <w:noProof/>
            <w:webHidden/>
          </w:rPr>
          <w:instrText xml:space="preserve"> PAGEREF _Toc162340165 \h </w:instrText>
        </w:r>
        <w:r w:rsidR="00D9243B">
          <w:rPr>
            <w:noProof/>
            <w:webHidden/>
          </w:rPr>
        </w:r>
        <w:r w:rsidR="00D9243B">
          <w:rPr>
            <w:noProof/>
            <w:webHidden/>
          </w:rPr>
          <w:fldChar w:fldCharType="separate"/>
        </w:r>
        <w:r w:rsidR="00F4643B">
          <w:rPr>
            <w:noProof/>
            <w:webHidden/>
          </w:rPr>
          <w:t>210</w:t>
        </w:r>
        <w:r w:rsidR="00D9243B">
          <w:rPr>
            <w:noProof/>
            <w:webHidden/>
          </w:rPr>
          <w:fldChar w:fldCharType="end"/>
        </w:r>
      </w:hyperlink>
    </w:p>
    <w:p w14:paraId="2A6CB63D" w14:textId="5CF7B125" w:rsidR="00D9243B" w:rsidRDefault="001A539B">
      <w:pPr>
        <w:pStyle w:val="Verzeichnis2"/>
        <w:rPr>
          <w:rFonts w:asciiTheme="minorHAnsi" w:eastAsiaTheme="minorEastAsia" w:hAnsiTheme="minorHAnsi" w:cstheme="minorBidi"/>
          <w:noProof/>
          <w:sz w:val="22"/>
          <w:szCs w:val="22"/>
        </w:rPr>
      </w:pPr>
      <w:hyperlink w:anchor="_Toc162340166" w:history="1">
        <w:r w:rsidR="00D9243B" w:rsidRPr="0046756E">
          <w:rPr>
            <w:rStyle w:val="Hyperlink"/>
            <w:noProof/>
          </w:rPr>
          <w:t>Informatik</w:t>
        </w:r>
        <w:r w:rsidR="00D9243B">
          <w:rPr>
            <w:noProof/>
            <w:webHidden/>
          </w:rPr>
          <w:tab/>
        </w:r>
        <w:r w:rsidR="00D9243B">
          <w:rPr>
            <w:noProof/>
            <w:webHidden/>
          </w:rPr>
          <w:fldChar w:fldCharType="begin"/>
        </w:r>
        <w:r w:rsidR="00D9243B">
          <w:rPr>
            <w:noProof/>
            <w:webHidden/>
          </w:rPr>
          <w:instrText xml:space="preserve"> PAGEREF _Toc162340166 \h </w:instrText>
        </w:r>
        <w:r w:rsidR="00D9243B">
          <w:rPr>
            <w:noProof/>
            <w:webHidden/>
          </w:rPr>
        </w:r>
        <w:r w:rsidR="00D9243B">
          <w:rPr>
            <w:noProof/>
            <w:webHidden/>
          </w:rPr>
          <w:fldChar w:fldCharType="separate"/>
        </w:r>
        <w:r w:rsidR="00F4643B">
          <w:rPr>
            <w:noProof/>
            <w:webHidden/>
          </w:rPr>
          <w:t>217</w:t>
        </w:r>
        <w:r w:rsidR="00D9243B">
          <w:rPr>
            <w:noProof/>
            <w:webHidden/>
          </w:rPr>
          <w:fldChar w:fldCharType="end"/>
        </w:r>
      </w:hyperlink>
    </w:p>
    <w:p w14:paraId="279814CF" w14:textId="16F3E571" w:rsidR="00D9243B" w:rsidRDefault="001A539B">
      <w:pPr>
        <w:pStyle w:val="Verzeichnis2"/>
        <w:rPr>
          <w:rFonts w:asciiTheme="minorHAnsi" w:eastAsiaTheme="minorEastAsia" w:hAnsiTheme="minorHAnsi" w:cstheme="minorBidi"/>
          <w:noProof/>
          <w:sz w:val="22"/>
          <w:szCs w:val="22"/>
        </w:rPr>
      </w:pPr>
      <w:hyperlink w:anchor="_Toc162340167" w:history="1">
        <w:r w:rsidR="00D9243B" w:rsidRPr="0046756E">
          <w:rPr>
            <w:rStyle w:val="Hyperlink"/>
            <w:noProof/>
          </w:rPr>
          <w:t>Islamische Theologie / Religionspädagogik</w:t>
        </w:r>
        <w:r w:rsidR="00D9243B">
          <w:rPr>
            <w:noProof/>
            <w:webHidden/>
          </w:rPr>
          <w:tab/>
        </w:r>
        <w:r w:rsidR="00D9243B">
          <w:rPr>
            <w:noProof/>
            <w:webHidden/>
          </w:rPr>
          <w:fldChar w:fldCharType="begin"/>
        </w:r>
        <w:r w:rsidR="00D9243B">
          <w:rPr>
            <w:noProof/>
            <w:webHidden/>
          </w:rPr>
          <w:instrText xml:space="preserve"> PAGEREF _Toc162340167 \h </w:instrText>
        </w:r>
        <w:r w:rsidR="00D9243B">
          <w:rPr>
            <w:noProof/>
            <w:webHidden/>
          </w:rPr>
        </w:r>
        <w:r w:rsidR="00D9243B">
          <w:rPr>
            <w:noProof/>
            <w:webHidden/>
          </w:rPr>
          <w:fldChar w:fldCharType="separate"/>
        </w:r>
        <w:r w:rsidR="00F4643B">
          <w:rPr>
            <w:noProof/>
            <w:webHidden/>
          </w:rPr>
          <w:t>227</w:t>
        </w:r>
        <w:r w:rsidR="00D9243B">
          <w:rPr>
            <w:noProof/>
            <w:webHidden/>
          </w:rPr>
          <w:fldChar w:fldCharType="end"/>
        </w:r>
      </w:hyperlink>
    </w:p>
    <w:p w14:paraId="10630A17" w14:textId="4F54E79D" w:rsidR="00D9243B" w:rsidRDefault="001A539B">
      <w:pPr>
        <w:pStyle w:val="Verzeichnis2"/>
        <w:rPr>
          <w:rFonts w:asciiTheme="minorHAnsi" w:eastAsiaTheme="minorEastAsia" w:hAnsiTheme="minorHAnsi" w:cstheme="minorBidi"/>
          <w:noProof/>
          <w:sz w:val="22"/>
          <w:szCs w:val="22"/>
        </w:rPr>
      </w:pPr>
      <w:hyperlink w:anchor="_Toc162340168" w:history="1">
        <w:r w:rsidR="00D9243B" w:rsidRPr="0046756E">
          <w:rPr>
            <w:rStyle w:val="Hyperlink"/>
            <w:noProof/>
          </w:rPr>
          <w:t>Katholische Theologie</w:t>
        </w:r>
        <w:r w:rsidR="00D9243B">
          <w:rPr>
            <w:noProof/>
            <w:webHidden/>
          </w:rPr>
          <w:tab/>
        </w:r>
        <w:r w:rsidR="00D9243B">
          <w:rPr>
            <w:noProof/>
            <w:webHidden/>
          </w:rPr>
          <w:fldChar w:fldCharType="begin"/>
        </w:r>
        <w:r w:rsidR="00D9243B">
          <w:rPr>
            <w:noProof/>
            <w:webHidden/>
          </w:rPr>
          <w:instrText xml:space="preserve"> PAGEREF _Toc162340168 \h </w:instrText>
        </w:r>
        <w:r w:rsidR="00D9243B">
          <w:rPr>
            <w:noProof/>
            <w:webHidden/>
          </w:rPr>
        </w:r>
        <w:r w:rsidR="00D9243B">
          <w:rPr>
            <w:noProof/>
            <w:webHidden/>
          </w:rPr>
          <w:fldChar w:fldCharType="separate"/>
        </w:r>
        <w:r w:rsidR="00F4643B">
          <w:rPr>
            <w:noProof/>
            <w:webHidden/>
          </w:rPr>
          <w:t>236</w:t>
        </w:r>
        <w:r w:rsidR="00D9243B">
          <w:rPr>
            <w:noProof/>
            <w:webHidden/>
          </w:rPr>
          <w:fldChar w:fldCharType="end"/>
        </w:r>
      </w:hyperlink>
    </w:p>
    <w:p w14:paraId="4286D35F" w14:textId="30E7AA62" w:rsidR="00D9243B" w:rsidRDefault="001A539B">
      <w:pPr>
        <w:pStyle w:val="Verzeichnis2"/>
        <w:rPr>
          <w:rFonts w:asciiTheme="minorHAnsi" w:eastAsiaTheme="minorEastAsia" w:hAnsiTheme="minorHAnsi" w:cstheme="minorBidi"/>
          <w:noProof/>
          <w:sz w:val="22"/>
          <w:szCs w:val="22"/>
        </w:rPr>
      </w:pPr>
      <w:hyperlink w:anchor="_Toc162340169" w:history="1">
        <w:r w:rsidR="00D9243B" w:rsidRPr="0046756E">
          <w:rPr>
            <w:rStyle w:val="Hyperlink"/>
            <w:noProof/>
          </w:rPr>
          <w:t>Kunst</w:t>
        </w:r>
        <w:r w:rsidR="00D9243B">
          <w:rPr>
            <w:noProof/>
            <w:webHidden/>
          </w:rPr>
          <w:tab/>
        </w:r>
        <w:r w:rsidR="00D9243B">
          <w:rPr>
            <w:noProof/>
            <w:webHidden/>
          </w:rPr>
          <w:fldChar w:fldCharType="begin"/>
        </w:r>
        <w:r w:rsidR="00D9243B">
          <w:rPr>
            <w:noProof/>
            <w:webHidden/>
          </w:rPr>
          <w:instrText xml:space="preserve"> PAGEREF _Toc162340169 \h </w:instrText>
        </w:r>
        <w:r w:rsidR="00D9243B">
          <w:rPr>
            <w:noProof/>
            <w:webHidden/>
          </w:rPr>
        </w:r>
        <w:r w:rsidR="00D9243B">
          <w:rPr>
            <w:noProof/>
            <w:webHidden/>
          </w:rPr>
          <w:fldChar w:fldCharType="separate"/>
        </w:r>
        <w:r w:rsidR="00F4643B">
          <w:rPr>
            <w:noProof/>
            <w:webHidden/>
          </w:rPr>
          <w:t>244</w:t>
        </w:r>
        <w:r w:rsidR="00D9243B">
          <w:rPr>
            <w:noProof/>
            <w:webHidden/>
          </w:rPr>
          <w:fldChar w:fldCharType="end"/>
        </w:r>
      </w:hyperlink>
    </w:p>
    <w:p w14:paraId="4967B422" w14:textId="4B010C15" w:rsidR="00D9243B" w:rsidRDefault="001A539B">
      <w:pPr>
        <w:pStyle w:val="Verzeichnis2"/>
        <w:rPr>
          <w:rFonts w:asciiTheme="minorHAnsi" w:eastAsiaTheme="minorEastAsia" w:hAnsiTheme="minorHAnsi" w:cstheme="minorBidi"/>
          <w:noProof/>
          <w:sz w:val="22"/>
          <w:szCs w:val="22"/>
        </w:rPr>
      </w:pPr>
      <w:hyperlink w:anchor="_Toc162340170" w:history="1">
        <w:r w:rsidR="00D9243B" w:rsidRPr="0046756E">
          <w:rPr>
            <w:rStyle w:val="Hyperlink"/>
            <w:noProof/>
          </w:rPr>
          <w:t>Mathematik</w:t>
        </w:r>
        <w:r w:rsidR="00D9243B">
          <w:rPr>
            <w:noProof/>
            <w:webHidden/>
          </w:rPr>
          <w:tab/>
        </w:r>
        <w:r w:rsidR="00D9243B">
          <w:rPr>
            <w:noProof/>
            <w:webHidden/>
          </w:rPr>
          <w:fldChar w:fldCharType="begin"/>
        </w:r>
        <w:r w:rsidR="00D9243B">
          <w:rPr>
            <w:noProof/>
            <w:webHidden/>
          </w:rPr>
          <w:instrText xml:space="preserve"> PAGEREF _Toc162340170 \h </w:instrText>
        </w:r>
        <w:r w:rsidR="00D9243B">
          <w:rPr>
            <w:noProof/>
            <w:webHidden/>
          </w:rPr>
        </w:r>
        <w:r w:rsidR="00D9243B">
          <w:rPr>
            <w:noProof/>
            <w:webHidden/>
          </w:rPr>
          <w:fldChar w:fldCharType="separate"/>
        </w:r>
        <w:r w:rsidR="00F4643B">
          <w:rPr>
            <w:noProof/>
            <w:webHidden/>
          </w:rPr>
          <w:t>251</w:t>
        </w:r>
        <w:r w:rsidR="00D9243B">
          <w:rPr>
            <w:noProof/>
            <w:webHidden/>
          </w:rPr>
          <w:fldChar w:fldCharType="end"/>
        </w:r>
      </w:hyperlink>
    </w:p>
    <w:p w14:paraId="2A766747" w14:textId="6C828742" w:rsidR="00D9243B" w:rsidRDefault="001A539B">
      <w:pPr>
        <w:pStyle w:val="Verzeichnis2"/>
        <w:rPr>
          <w:rFonts w:asciiTheme="minorHAnsi" w:eastAsiaTheme="minorEastAsia" w:hAnsiTheme="minorHAnsi" w:cstheme="minorBidi"/>
          <w:noProof/>
          <w:sz w:val="22"/>
          <w:szCs w:val="22"/>
        </w:rPr>
      </w:pPr>
      <w:hyperlink w:anchor="_Toc162340171" w:history="1">
        <w:r w:rsidR="00D9243B" w:rsidRPr="0046756E">
          <w:rPr>
            <w:rStyle w:val="Hyperlink"/>
            <w:noProof/>
          </w:rPr>
          <w:t>Musik</w:t>
        </w:r>
        <w:r w:rsidR="00D9243B">
          <w:rPr>
            <w:noProof/>
            <w:webHidden/>
          </w:rPr>
          <w:tab/>
        </w:r>
        <w:r w:rsidR="00D9243B">
          <w:rPr>
            <w:noProof/>
            <w:webHidden/>
          </w:rPr>
          <w:fldChar w:fldCharType="begin"/>
        </w:r>
        <w:r w:rsidR="00D9243B">
          <w:rPr>
            <w:noProof/>
            <w:webHidden/>
          </w:rPr>
          <w:instrText xml:space="preserve"> PAGEREF _Toc162340171 \h </w:instrText>
        </w:r>
        <w:r w:rsidR="00D9243B">
          <w:rPr>
            <w:noProof/>
            <w:webHidden/>
          </w:rPr>
        </w:r>
        <w:r w:rsidR="00D9243B">
          <w:rPr>
            <w:noProof/>
            <w:webHidden/>
          </w:rPr>
          <w:fldChar w:fldCharType="separate"/>
        </w:r>
        <w:r w:rsidR="00F4643B">
          <w:rPr>
            <w:noProof/>
            <w:webHidden/>
          </w:rPr>
          <w:t>264</w:t>
        </w:r>
        <w:r w:rsidR="00D9243B">
          <w:rPr>
            <w:noProof/>
            <w:webHidden/>
          </w:rPr>
          <w:fldChar w:fldCharType="end"/>
        </w:r>
      </w:hyperlink>
    </w:p>
    <w:p w14:paraId="1B64C9FD" w14:textId="1C533ACA" w:rsidR="00D9243B" w:rsidRDefault="001A539B">
      <w:pPr>
        <w:pStyle w:val="Verzeichnis2"/>
        <w:rPr>
          <w:rFonts w:asciiTheme="minorHAnsi" w:eastAsiaTheme="minorEastAsia" w:hAnsiTheme="minorHAnsi" w:cstheme="minorBidi"/>
          <w:noProof/>
          <w:sz w:val="22"/>
          <w:szCs w:val="22"/>
        </w:rPr>
      </w:pPr>
      <w:hyperlink w:anchor="_Toc162340172" w:history="1">
        <w:r w:rsidR="00D9243B" w:rsidRPr="0046756E">
          <w:rPr>
            <w:rStyle w:val="Hyperlink"/>
            <w:noProof/>
          </w:rPr>
          <w:t>Physik</w:t>
        </w:r>
        <w:r w:rsidR="00D9243B">
          <w:rPr>
            <w:noProof/>
            <w:webHidden/>
          </w:rPr>
          <w:tab/>
        </w:r>
        <w:r w:rsidR="00D9243B">
          <w:rPr>
            <w:noProof/>
            <w:webHidden/>
          </w:rPr>
          <w:fldChar w:fldCharType="begin"/>
        </w:r>
        <w:r w:rsidR="00D9243B">
          <w:rPr>
            <w:noProof/>
            <w:webHidden/>
          </w:rPr>
          <w:instrText xml:space="preserve"> PAGEREF _Toc162340172 \h </w:instrText>
        </w:r>
        <w:r w:rsidR="00D9243B">
          <w:rPr>
            <w:noProof/>
            <w:webHidden/>
          </w:rPr>
        </w:r>
        <w:r w:rsidR="00D9243B">
          <w:rPr>
            <w:noProof/>
            <w:webHidden/>
          </w:rPr>
          <w:fldChar w:fldCharType="separate"/>
        </w:r>
        <w:r w:rsidR="00F4643B">
          <w:rPr>
            <w:noProof/>
            <w:webHidden/>
          </w:rPr>
          <w:t>272</w:t>
        </w:r>
        <w:r w:rsidR="00D9243B">
          <w:rPr>
            <w:noProof/>
            <w:webHidden/>
          </w:rPr>
          <w:fldChar w:fldCharType="end"/>
        </w:r>
      </w:hyperlink>
    </w:p>
    <w:p w14:paraId="04A5B56C" w14:textId="51F4F260" w:rsidR="00D9243B" w:rsidRDefault="001A539B">
      <w:pPr>
        <w:pStyle w:val="Verzeichnis2"/>
        <w:rPr>
          <w:rFonts w:asciiTheme="minorHAnsi" w:eastAsiaTheme="minorEastAsia" w:hAnsiTheme="minorHAnsi" w:cstheme="minorBidi"/>
          <w:noProof/>
          <w:sz w:val="22"/>
          <w:szCs w:val="22"/>
        </w:rPr>
      </w:pPr>
      <w:hyperlink w:anchor="_Toc162340173" w:history="1">
        <w:r w:rsidR="00D9243B" w:rsidRPr="0046756E">
          <w:rPr>
            <w:rStyle w:val="Hyperlink"/>
            <w:noProof/>
          </w:rPr>
          <w:t>Politikwissenschaft</w:t>
        </w:r>
        <w:r w:rsidR="00D9243B">
          <w:rPr>
            <w:noProof/>
            <w:webHidden/>
          </w:rPr>
          <w:tab/>
        </w:r>
        <w:r w:rsidR="00D9243B">
          <w:rPr>
            <w:noProof/>
            <w:webHidden/>
          </w:rPr>
          <w:fldChar w:fldCharType="begin"/>
        </w:r>
        <w:r w:rsidR="00D9243B">
          <w:rPr>
            <w:noProof/>
            <w:webHidden/>
          </w:rPr>
          <w:instrText xml:space="preserve"> PAGEREF _Toc162340173 \h </w:instrText>
        </w:r>
        <w:r w:rsidR="00D9243B">
          <w:rPr>
            <w:noProof/>
            <w:webHidden/>
          </w:rPr>
        </w:r>
        <w:r w:rsidR="00D9243B">
          <w:rPr>
            <w:noProof/>
            <w:webHidden/>
          </w:rPr>
          <w:fldChar w:fldCharType="separate"/>
        </w:r>
        <w:r w:rsidR="00F4643B">
          <w:rPr>
            <w:noProof/>
            <w:webHidden/>
          </w:rPr>
          <w:t>279</w:t>
        </w:r>
        <w:r w:rsidR="00D9243B">
          <w:rPr>
            <w:noProof/>
            <w:webHidden/>
          </w:rPr>
          <w:fldChar w:fldCharType="end"/>
        </w:r>
      </w:hyperlink>
    </w:p>
    <w:p w14:paraId="642DA0C9" w14:textId="3D2D6970" w:rsidR="00D9243B" w:rsidRDefault="001A539B">
      <w:pPr>
        <w:pStyle w:val="Verzeichnis2"/>
        <w:rPr>
          <w:rFonts w:asciiTheme="minorHAnsi" w:eastAsiaTheme="minorEastAsia" w:hAnsiTheme="minorHAnsi" w:cstheme="minorBidi"/>
          <w:noProof/>
          <w:sz w:val="22"/>
          <w:szCs w:val="22"/>
        </w:rPr>
      </w:pPr>
      <w:hyperlink w:anchor="_Toc162340174" w:history="1">
        <w:r w:rsidR="00D9243B" w:rsidRPr="0046756E">
          <w:rPr>
            <w:rStyle w:val="Hyperlink"/>
            <w:noProof/>
          </w:rPr>
          <w:t>Sport</w:t>
        </w:r>
        <w:r w:rsidR="00D9243B">
          <w:rPr>
            <w:noProof/>
            <w:webHidden/>
          </w:rPr>
          <w:tab/>
        </w:r>
        <w:r w:rsidR="00D9243B">
          <w:rPr>
            <w:noProof/>
            <w:webHidden/>
          </w:rPr>
          <w:fldChar w:fldCharType="begin"/>
        </w:r>
        <w:r w:rsidR="00D9243B">
          <w:rPr>
            <w:noProof/>
            <w:webHidden/>
          </w:rPr>
          <w:instrText xml:space="preserve"> PAGEREF _Toc162340174 \h </w:instrText>
        </w:r>
        <w:r w:rsidR="00D9243B">
          <w:rPr>
            <w:noProof/>
            <w:webHidden/>
          </w:rPr>
        </w:r>
        <w:r w:rsidR="00D9243B">
          <w:rPr>
            <w:noProof/>
            <w:webHidden/>
          </w:rPr>
          <w:fldChar w:fldCharType="separate"/>
        </w:r>
        <w:r w:rsidR="00F4643B">
          <w:rPr>
            <w:noProof/>
            <w:webHidden/>
          </w:rPr>
          <w:t>286</w:t>
        </w:r>
        <w:r w:rsidR="00D9243B">
          <w:rPr>
            <w:noProof/>
            <w:webHidden/>
          </w:rPr>
          <w:fldChar w:fldCharType="end"/>
        </w:r>
      </w:hyperlink>
    </w:p>
    <w:p w14:paraId="457E33D5" w14:textId="3F93896F" w:rsidR="00D9243B" w:rsidRDefault="001A539B">
      <w:pPr>
        <w:pStyle w:val="Verzeichnis2"/>
        <w:rPr>
          <w:rFonts w:asciiTheme="minorHAnsi" w:eastAsiaTheme="minorEastAsia" w:hAnsiTheme="minorHAnsi" w:cstheme="minorBidi"/>
          <w:noProof/>
          <w:sz w:val="22"/>
          <w:szCs w:val="22"/>
        </w:rPr>
      </w:pPr>
      <w:hyperlink w:anchor="_Toc162340175" w:history="1">
        <w:r w:rsidR="00D9243B" w:rsidRPr="0046756E">
          <w:rPr>
            <w:rStyle w:val="Hyperlink"/>
            <w:noProof/>
          </w:rPr>
          <w:t>Technik</w:t>
        </w:r>
        <w:r w:rsidR="00D9243B">
          <w:rPr>
            <w:noProof/>
            <w:webHidden/>
          </w:rPr>
          <w:tab/>
        </w:r>
        <w:r w:rsidR="00D9243B">
          <w:rPr>
            <w:noProof/>
            <w:webHidden/>
          </w:rPr>
          <w:fldChar w:fldCharType="begin"/>
        </w:r>
        <w:r w:rsidR="00D9243B">
          <w:rPr>
            <w:noProof/>
            <w:webHidden/>
          </w:rPr>
          <w:instrText xml:space="preserve"> PAGEREF _Toc162340175 \h </w:instrText>
        </w:r>
        <w:r w:rsidR="00D9243B">
          <w:rPr>
            <w:noProof/>
            <w:webHidden/>
          </w:rPr>
        </w:r>
        <w:r w:rsidR="00D9243B">
          <w:rPr>
            <w:noProof/>
            <w:webHidden/>
          </w:rPr>
          <w:fldChar w:fldCharType="separate"/>
        </w:r>
        <w:r w:rsidR="00F4643B">
          <w:rPr>
            <w:noProof/>
            <w:webHidden/>
          </w:rPr>
          <w:t>296</w:t>
        </w:r>
        <w:r w:rsidR="00D9243B">
          <w:rPr>
            <w:noProof/>
            <w:webHidden/>
          </w:rPr>
          <w:fldChar w:fldCharType="end"/>
        </w:r>
      </w:hyperlink>
    </w:p>
    <w:p w14:paraId="1597530A" w14:textId="617AAD75" w:rsidR="00D9243B" w:rsidRDefault="001A539B">
      <w:pPr>
        <w:pStyle w:val="Verzeichnis2"/>
        <w:rPr>
          <w:rFonts w:asciiTheme="minorHAnsi" w:eastAsiaTheme="minorEastAsia" w:hAnsiTheme="minorHAnsi" w:cstheme="minorBidi"/>
          <w:noProof/>
          <w:sz w:val="22"/>
          <w:szCs w:val="22"/>
        </w:rPr>
      </w:pPr>
      <w:hyperlink w:anchor="_Toc162340176" w:history="1">
        <w:r w:rsidR="00D9243B" w:rsidRPr="0046756E">
          <w:rPr>
            <w:rStyle w:val="Hyperlink"/>
            <w:noProof/>
          </w:rPr>
          <w:t>Wirtschaftswissenschaft</w:t>
        </w:r>
        <w:r w:rsidR="00D9243B">
          <w:rPr>
            <w:noProof/>
            <w:webHidden/>
          </w:rPr>
          <w:tab/>
        </w:r>
        <w:r w:rsidR="00D9243B">
          <w:rPr>
            <w:noProof/>
            <w:webHidden/>
          </w:rPr>
          <w:fldChar w:fldCharType="begin"/>
        </w:r>
        <w:r w:rsidR="00D9243B">
          <w:rPr>
            <w:noProof/>
            <w:webHidden/>
          </w:rPr>
          <w:instrText xml:space="preserve"> PAGEREF _Toc162340176 \h </w:instrText>
        </w:r>
        <w:r w:rsidR="00D9243B">
          <w:rPr>
            <w:noProof/>
            <w:webHidden/>
          </w:rPr>
        </w:r>
        <w:r w:rsidR="00D9243B">
          <w:rPr>
            <w:noProof/>
            <w:webHidden/>
          </w:rPr>
          <w:fldChar w:fldCharType="separate"/>
        </w:r>
        <w:r w:rsidR="00F4643B">
          <w:rPr>
            <w:noProof/>
            <w:webHidden/>
          </w:rPr>
          <w:t>303</w:t>
        </w:r>
        <w:r w:rsidR="00D9243B">
          <w:rPr>
            <w:noProof/>
            <w:webHidden/>
          </w:rPr>
          <w:fldChar w:fldCharType="end"/>
        </w:r>
      </w:hyperlink>
    </w:p>
    <w:p w14:paraId="70ECE76A" w14:textId="6959663F" w:rsidR="00B941AF" w:rsidRDefault="00B941AF" w:rsidP="00CE56F6">
      <w:pPr>
        <w:spacing w:after="60" w:line="240" w:lineRule="auto"/>
        <w:jc w:val="both"/>
        <w:rPr>
          <w:rFonts w:ascii="Arial" w:eastAsia="Times New Roman" w:hAnsi="Arial" w:cs="Arial"/>
          <w:b/>
          <w:sz w:val="18"/>
          <w:szCs w:val="18"/>
        </w:rPr>
      </w:pPr>
      <w:r>
        <w:rPr>
          <w:rFonts w:ascii="Arial" w:eastAsia="Times New Roman" w:hAnsi="Arial" w:cs="Arial"/>
          <w:b/>
          <w:sz w:val="18"/>
          <w:szCs w:val="18"/>
          <w:lang w:eastAsia="de-DE"/>
        </w:rPr>
        <w:fldChar w:fldCharType="end"/>
      </w:r>
    </w:p>
    <w:p w14:paraId="2C2C6CB2" w14:textId="77777777" w:rsidR="00B2258E" w:rsidRPr="00B2258E" w:rsidRDefault="00B2258E" w:rsidP="00D9243B">
      <w:pPr>
        <w:numPr>
          <w:ilvl w:val="0"/>
          <w:numId w:val="40"/>
        </w:numPr>
        <w:spacing w:before="240" w:after="120" w:line="276" w:lineRule="auto"/>
        <w:ind w:left="1077"/>
        <w:contextualSpacing/>
        <w:jc w:val="both"/>
        <w:rPr>
          <w:rFonts w:ascii="Arial" w:eastAsia="Times New Roman" w:hAnsi="Arial" w:cs="Arial"/>
          <w:b/>
          <w:sz w:val="20"/>
          <w:szCs w:val="18"/>
        </w:rPr>
      </w:pPr>
      <w:r w:rsidRPr="00B2258E">
        <w:rPr>
          <w:rFonts w:ascii="Arial" w:eastAsia="Times New Roman" w:hAnsi="Arial" w:cs="Arial"/>
          <w:b/>
          <w:sz w:val="20"/>
          <w:szCs w:val="18"/>
        </w:rPr>
        <w:t>Allgemeine Bestimmungen</w:t>
      </w:r>
    </w:p>
    <w:p w14:paraId="3F52B8EA" w14:textId="77777777" w:rsidR="00B2258E" w:rsidRPr="00B2258E" w:rsidRDefault="00B2258E" w:rsidP="00D9243B">
      <w:pPr>
        <w:keepNext/>
        <w:numPr>
          <w:ilvl w:val="0"/>
          <w:numId w:val="22"/>
        </w:numPr>
        <w:spacing w:before="120" w:after="60" w:line="240" w:lineRule="auto"/>
        <w:jc w:val="both"/>
        <w:outlineLvl w:val="0"/>
        <w:rPr>
          <w:rFonts w:ascii="Arial" w:eastAsia="Times New Roman" w:hAnsi="Arial" w:cs="Times New Roman"/>
          <w:b/>
          <w:sz w:val="18"/>
          <w:szCs w:val="20"/>
          <w:lang w:eastAsia="de-DE"/>
        </w:rPr>
      </w:pPr>
      <w:bookmarkStart w:id="1" w:name="_Toc458759755"/>
      <w:r w:rsidRPr="00B2258E">
        <w:rPr>
          <w:rFonts w:ascii="Arial" w:eastAsia="Times New Roman" w:hAnsi="Arial" w:cs="Times New Roman"/>
          <w:b/>
          <w:sz w:val="18"/>
          <w:szCs w:val="20"/>
          <w:lang w:eastAsia="de-DE"/>
        </w:rPr>
        <w:t>Geltungsbereich</w:t>
      </w:r>
      <w:bookmarkEnd w:id="1"/>
    </w:p>
    <w:p w14:paraId="638CB116" w14:textId="77777777" w:rsidR="00B2258E" w:rsidRPr="00B2258E" w:rsidRDefault="00B2258E" w:rsidP="00D9243B">
      <w:pPr>
        <w:numPr>
          <w:ilvl w:val="0"/>
          <w:numId w:val="4"/>
        </w:numPr>
        <w:spacing w:after="60" w:line="240" w:lineRule="auto"/>
        <w:ind w:left="284" w:hanging="284"/>
        <w:jc w:val="both"/>
        <w:outlineLvl w:val="1"/>
        <w:rPr>
          <w:rFonts w:ascii="Arial" w:eastAsia="Times New Roman" w:hAnsi="Arial" w:cs="Times New Roman"/>
          <w:sz w:val="18"/>
          <w:szCs w:val="20"/>
          <w:lang w:eastAsia="de-DE"/>
        </w:rPr>
      </w:pPr>
      <w:bookmarkStart w:id="2" w:name="_Toc458759756"/>
      <w:r w:rsidRPr="00B2258E">
        <w:rPr>
          <w:rFonts w:ascii="Arial" w:eastAsia="Times New Roman" w:hAnsi="Arial" w:cs="Times New Roman"/>
          <w:sz w:val="18"/>
          <w:szCs w:val="20"/>
          <w:lang w:eastAsia="de-DE"/>
        </w:rPr>
        <w:t>Diese Studien- und Prüfungsordnung gilt für den Masterstudiengang Lehramt Sekundarstufe I der Pädagogischen Hochschule Ludwigsburg.</w:t>
      </w:r>
      <w:bookmarkEnd w:id="2"/>
      <w:r w:rsidRPr="00B2258E">
        <w:rPr>
          <w:rFonts w:ascii="Arial" w:eastAsia="Times New Roman" w:hAnsi="Arial" w:cs="Times New Roman"/>
          <w:sz w:val="18"/>
          <w:szCs w:val="20"/>
          <w:lang w:eastAsia="de-DE"/>
        </w:rPr>
        <w:t xml:space="preserve"> </w:t>
      </w:r>
    </w:p>
    <w:p w14:paraId="27728F28" w14:textId="77777777" w:rsidR="00B2258E" w:rsidRPr="00B2258E" w:rsidRDefault="00B2258E" w:rsidP="00D9243B">
      <w:pPr>
        <w:keepNext/>
        <w:numPr>
          <w:ilvl w:val="0"/>
          <w:numId w:val="22"/>
        </w:numPr>
        <w:spacing w:before="120" w:after="60" w:line="240" w:lineRule="auto"/>
        <w:jc w:val="both"/>
        <w:outlineLvl w:val="0"/>
        <w:rPr>
          <w:rFonts w:ascii="Arial" w:eastAsia="Times New Roman" w:hAnsi="Arial" w:cs="Times New Roman"/>
          <w:b/>
          <w:sz w:val="18"/>
          <w:szCs w:val="20"/>
          <w:lang w:eastAsia="de-DE"/>
        </w:rPr>
      </w:pPr>
      <w:bookmarkStart w:id="3" w:name="_Toc458759757"/>
      <w:r w:rsidRPr="00B2258E">
        <w:rPr>
          <w:rFonts w:ascii="Arial" w:eastAsia="Times New Roman" w:hAnsi="Arial" w:cs="Times New Roman"/>
          <w:b/>
          <w:sz w:val="18"/>
          <w:szCs w:val="20"/>
          <w:lang w:eastAsia="de-DE"/>
        </w:rPr>
        <w:t>Ziele des Studiums, akademischer Grad</w:t>
      </w:r>
      <w:bookmarkEnd w:id="3"/>
    </w:p>
    <w:p w14:paraId="70EAB62A" w14:textId="77777777" w:rsidR="00B2258E" w:rsidRPr="00B2258E" w:rsidRDefault="00B2258E" w:rsidP="00D9243B">
      <w:pPr>
        <w:numPr>
          <w:ilvl w:val="0"/>
          <w:numId w:val="41"/>
        </w:numPr>
        <w:spacing w:after="60" w:line="240" w:lineRule="auto"/>
        <w:ind w:left="284"/>
        <w:jc w:val="both"/>
        <w:outlineLvl w:val="1"/>
        <w:rPr>
          <w:rFonts w:ascii="Arial" w:eastAsia="Times New Roman" w:hAnsi="Arial" w:cs="Times New Roman"/>
          <w:sz w:val="18"/>
          <w:szCs w:val="20"/>
          <w:lang w:eastAsia="de-DE"/>
        </w:rPr>
      </w:pPr>
      <w:bookmarkStart w:id="4" w:name="_Toc458759758"/>
      <w:r w:rsidRPr="00B2258E">
        <w:rPr>
          <w:rFonts w:ascii="Arial" w:eastAsia="Times New Roman" w:hAnsi="Arial" w:cs="Times New Roman"/>
          <w:sz w:val="18"/>
          <w:szCs w:val="20"/>
          <w:lang w:eastAsia="de-DE"/>
        </w:rPr>
        <w:t>Der Masterabschluss bildet einen berufsbefähigenden Abschluss des Studiums Lehramt an Sekundarstufe I. Durch den Masterabschluss haben die Studierenden über das Ziel ihres Bachelorstudiengangs hinaus die Fähigkeit erworben, wissenschaftliche Fragestellungen aus ihren fachwissenschaftlichen, fachdidaktischen und bildungswissenschaftlichen Studienbereichen mit einschlägigen Methoden selbstständig zu bearbeiten, zu entwickeln und in pädagogischen Kontexten anzuwenden.</w:t>
      </w:r>
      <w:bookmarkEnd w:id="4"/>
    </w:p>
    <w:p w14:paraId="775B51C8" w14:textId="47FBFA3B" w:rsidR="00B2258E" w:rsidRPr="00B2258E" w:rsidRDefault="00B2258E" w:rsidP="00D9243B">
      <w:pPr>
        <w:numPr>
          <w:ilvl w:val="0"/>
          <w:numId w:val="41"/>
        </w:numPr>
        <w:spacing w:after="60" w:line="240" w:lineRule="auto"/>
        <w:ind w:left="284"/>
        <w:jc w:val="both"/>
        <w:outlineLvl w:val="1"/>
        <w:rPr>
          <w:rFonts w:ascii="Arial" w:eastAsia="Times New Roman" w:hAnsi="Arial" w:cs="Times New Roman"/>
          <w:sz w:val="18"/>
          <w:szCs w:val="20"/>
          <w:lang w:eastAsia="de-DE"/>
        </w:rPr>
      </w:pPr>
      <w:bookmarkStart w:id="5" w:name="_Toc458759759"/>
      <w:r w:rsidRPr="00B2258E">
        <w:rPr>
          <w:rFonts w:ascii="Arial" w:eastAsia="Times New Roman" w:hAnsi="Arial" w:cs="Times New Roman"/>
          <w:sz w:val="18"/>
          <w:szCs w:val="20"/>
          <w:lang w:eastAsia="de-DE"/>
        </w:rPr>
        <w:t>Aufgrund der bestandenen Masterprüfung, bestehend aus den studienbegleitenden Modulprüfungen, den schulpraktischen Studien und der Masterarbeit wird der akademische Grad „Master of Education“ (abgekürzt: „M.</w:t>
      </w:r>
      <w:r w:rsidR="00F42F52">
        <w:rPr>
          <w:rFonts w:ascii="Arial" w:eastAsia="Times New Roman" w:hAnsi="Arial" w:cs="Times New Roman"/>
          <w:sz w:val="18"/>
          <w:szCs w:val="20"/>
          <w:lang w:eastAsia="de-DE"/>
        </w:rPr>
        <w:t> </w:t>
      </w:r>
      <w:r w:rsidRPr="00B2258E">
        <w:rPr>
          <w:rFonts w:ascii="Arial" w:eastAsia="Times New Roman" w:hAnsi="Arial" w:cs="Times New Roman"/>
          <w:sz w:val="18"/>
          <w:szCs w:val="20"/>
          <w:lang w:eastAsia="de-DE"/>
        </w:rPr>
        <w:t>Ed.“) verliehen.</w:t>
      </w:r>
      <w:bookmarkEnd w:id="5"/>
      <w:r w:rsidRPr="00B2258E">
        <w:rPr>
          <w:rFonts w:ascii="Arial" w:eastAsia="Times New Roman" w:hAnsi="Arial" w:cs="Times New Roman"/>
          <w:sz w:val="18"/>
          <w:szCs w:val="20"/>
          <w:lang w:eastAsia="de-DE"/>
        </w:rPr>
        <w:t xml:space="preserve"> </w:t>
      </w:r>
    </w:p>
    <w:p w14:paraId="055D4E7C" w14:textId="77777777" w:rsidR="00B2258E" w:rsidRPr="00B2258E" w:rsidRDefault="00B2258E" w:rsidP="00D9243B">
      <w:pPr>
        <w:keepNext/>
        <w:numPr>
          <w:ilvl w:val="0"/>
          <w:numId w:val="22"/>
        </w:numPr>
        <w:spacing w:before="120" w:after="60" w:line="240" w:lineRule="auto"/>
        <w:jc w:val="both"/>
        <w:outlineLvl w:val="0"/>
        <w:rPr>
          <w:rFonts w:ascii="Arial" w:eastAsia="Times New Roman" w:hAnsi="Arial" w:cs="Times New Roman"/>
          <w:b/>
          <w:sz w:val="18"/>
          <w:szCs w:val="20"/>
          <w:lang w:eastAsia="de-DE"/>
        </w:rPr>
      </w:pPr>
      <w:bookmarkStart w:id="6" w:name="_Toc458759760"/>
      <w:r w:rsidRPr="00B2258E">
        <w:rPr>
          <w:rFonts w:ascii="Arial" w:eastAsia="Times New Roman" w:hAnsi="Arial" w:cs="Times New Roman"/>
          <w:b/>
          <w:sz w:val="18"/>
          <w:szCs w:val="20"/>
          <w:lang w:eastAsia="de-DE"/>
        </w:rPr>
        <w:t>Studienbeginn</w:t>
      </w:r>
      <w:bookmarkEnd w:id="6"/>
    </w:p>
    <w:p w14:paraId="6798A304" w14:textId="77777777" w:rsidR="00B2258E" w:rsidRPr="00B2258E" w:rsidRDefault="00B2258E" w:rsidP="00B2258E">
      <w:pPr>
        <w:spacing w:after="60" w:line="240" w:lineRule="auto"/>
        <w:jc w:val="both"/>
        <w:outlineLvl w:val="1"/>
        <w:rPr>
          <w:rFonts w:ascii="Arial" w:eastAsia="Times New Roman" w:hAnsi="Arial" w:cs="Times New Roman"/>
          <w:sz w:val="18"/>
          <w:szCs w:val="20"/>
          <w:lang w:eastAsia="de-DE"/>
        </w:rPr>
      </w:pPr>
      <w:bookmarkStart w:id="7" w:name="_Toc458759761"/>
      <w:r w:rsidRPr="00B2258E">
        <w:rPr>
          <w:rFonts w:ascii="Arial" w:eastAsia="Times New Roman" w:hAnsi="Arial" w:cs="Times New Roman"/>
          <w:sz w:val="18"/>
          <w:szCs w:val="20"/>
          <w:lang w:eastAsia="de-DE"/>
        </w:rPr>
        <w:t>Das Studium kann zweimal jährlich, jeweils zum Wintersemester und Sommersemester begonnen werden.</w:t>
      </w:r>
      <w:bookmarkEnd w:id="7"/>
      <w:r w:rsidRPr="00B2258E">
        <w:rPr>
          <w:rFonts w:ascii="Arial" w:eastAsia="Times New Roman" w:hAnsi="Arial" w:cs="Times New Roman"/>
          <w:sz w:val="18"/>
          <w:szCs w:val="20"/>
          <w:lang w:eastAsia="de-DE"/>
        </w:rPr>
        <w:t xml:space="preserve"> </w:t>
      </w:r>
    </w:p>
    <w:p w14:paraId="65B2C497" w14:textId="77777777" w:rsidR="00B2258E" w:rsidRPr="00B2258E" w:rsidRDefault="00B2258E" w:rsidP="00D9243B">
      <w:pPr>
        <w:keepNext/>
        <w:numPr>
          <w:ilvl w:val="0"/>
          <w:numId w:val="22"/>
        </w:numPr>
        <w:spacing w:before="120" w:after="60" w:line="240" w:lineRule="auto"/>
        <w:jc w:val="both"/>
        <w:outlineLvl w:val="0"/>
        <w:rPr>
          <w:rFonts w:ascii="Arial" w:eastAsia="Times New Roman" w:hAnsi="Arial" w:cs="Times New Roman"/>
          <w:b/>
          <w:sz w:val="18"/>
          <w:szCs w:val="20"/>
          <w:lang w:eastAsia="de-DE"/>
        </w:rPr>
      </w:pPr>
      <w:bookmarkStart w:id="8" w:name="_Toc458759762"/>
      <w:r w:rsidRPr="00B2258E">
        <w:rPr>
          <w:rFonts w:ascii="Arial" w:eastAsia="Times New Roman" w:hAnsi="Arial" w:cs="Times New Roman"/>
          <w:b/>
          <w:sz w:val="18"/>
          <w:szCs w:val="20"/>
          <w:lang w:eastAsia="de-DE"/>
        </w:rPr>
        <w:lastRenderedPageBreak/>
        <w:t>Zugangsvoraussetzungen zum Studium</w:t>
      </w:r>
      <w:bookmarkEnd w:id="8"/>
    </w:p>
    <w:p w14:paraId="162CC387" w14:textId="77777777" w:rsidR="00B2258E" w:rsidRPr="00B2258E" w:rsidRDefault="00B2258E" w:rsidP="00D9243B">
      <w:pPr>
        <w:numPr>
          <w:ilvl w:val="0"/>
          <w:numId w:val="39"/>
        </w:numPr>
        <w:spacing w:after="60" w:line="240" w:lineRule="auto"/>
        <w:ind w:left="284"/>
        <w:jc w:val="both"/>
        <w:outlineLvl w:val="1"/>
        <w:rPr>
          <w:rFonts w:ascii="Arial" w:eastAsia="Times New Roman" w:hAnsi="Arial" w:cs="Times New Roman"/>
          <w:sz w:val="18"/>
          <w:szCs w:val="20"/>
          <w:lang w:eastAsia="de-DE"/>
        </w:rPr>
      </w:pPr>
      <w:bookmarkStart w:id="9" w:name="_Toc458759763"/>
      <w:r w:rsidRPr="00B2258E">
        <w:rPr>
          <w:rFonts w:ascii="Arial" w:eastAsia="Times New Roman" w:hAnsi="Arial" w:cs="Times New Roman"/>
          <w:sz w:val="18"/>
          <w:szCs w:val="20"/>
          <w:lang w:eastAsia="de-DE"/>
        </w:rPr>
        <w:t>Die Zugangsvoraussetzungen zum Masterstudium Lehramt Sekundarstufe I sind in der Zulassungssatzung geregelt.</w:t>
      </w:r>
      <w:bookmarkEnd w:id="9"/>
      <w:r w:rsidRPr="00B2258E">
        <w:rPr>
          <w:rFonts w:ascii="Arial" w:eastAsia="Times New Roman" w:hAnsi="Arial" w:cs="Times New Roman"/>
          <w:sz w:val="18"/>
          <w:szCs w:val="20"/>
          <w:lang w:eastAsia="de-DE"/>
        </w:rPr>
        <w:t xml:space="preserve"> </w:t>
      </w:r>
    </w:p>
    <w:p w14:paraId="4E55D062" w14:textId="77777777" w:rsidR="00B2258E" w:rsidRPr="00B2258E" w:rsidRDefault="00B2258E" w:rsidP="00D9243B">
      <w:pPr>
        <w:keepNext/>
        <w:numPr>
          <w:ilvl w:val="0"/>
          <w:numId w:val="22"/>
        </w:numPr>
        <w:spacing w:before="120" w:after="60" w:line="240" w:lineRule="auto"/>
        <w:jc w:val="both"/>
        <w:outlineLvl w:val="0"/>
        <w:rPr>
          <w:rFonts w:ascii="Arial" w:eastAsia="Times New Roman" w:hAnsi="Arial" w:cs="Times New Roman"/>
          <w:b/>
          <w:sz w:val="18"/>
          <w:szCs w:val="20"/>
          <w:lang w:eastAsia="de-DE"/>
        </w:rPr>
      </w:pPr>
      <w:bookmarkStart w:id="10" w:name="_Toc458759764"/>
      <w:r w:rsidRPr="00B2258E">
        <w:rPr>
          <w:rFonts w:ascii="Arial" w:eastAsia="Times New Roman" w:hAnsi="Arial" w:cs="Times New Roman"/>
          <w:b/>
          <w:sz w:val="18"/>
          <w:szCs w:val="20"/>
          <w:lang w:eastAsia="de-DE"/>
        </w:rPr>
        <w:t>Regelstudienzeit, Aufbau des Studiums, Module, Leistungspunkte, Zusatzmodule</w:t>
      </w:r>
      <w:bookmarkEnd w:id="10"/>
    </w:p>
    <w:p w14:paraId="4D281E3C" w14:textId="77777777" w:rsidR="00B2258E" w:rsidRPr="00B2258E" w:rsidRDefault="00B2258E" w:rsidP="00D9243B">
      <w:pPr>
        <w:numPr>
          <w:ilvl w:val="0"/>
          <w:numId w:val="5"/>
        </w:numPr>
        <w:spacing w:after="60" w:line="240" w:lineRule="auto"/>
        <w:ind w:left="284" w:hanging="360"/>
        <w:jc w:val="both"/>
        <w:outlineLvl w:val="1"/>
        <w:rPr>
          <w:rFonts w:ascii="Arial" w:eastAsia="Times New Roman" w:hAnsi="Arial" w:cs="Times New Roman"/>
          <w:sz w:val="18"/>
          <w:szCs w:val="20"/>
          <w:lang w:eastAsia="de-DE"/>
        </w:rPr>
      </w:pPr>
      <w:bookmarkStart w:id="11" w:name="_Toc458759765"/>
      <w:r w:rsidRPr="00B2258E">
        <w:rPr>
          <w:rFonts w:ascii="Arial" w:eastAsia="Times New Roman" w:hAnsi="Arial" w:cs="Times New Roman"/>
          <w:sz w:val="18"/>
          <w:szCs w:val="20"/>
          <w:lang w:eastAsia="de-DE"/>
        </w:rPr>
        <w:t>Die Regelstudienzeit bis zum Abschluss des Masterstudiums beträgt zwei Studienjahre. Ein Studienjahr besteht aus zwei Semestern bzw. 60 ECTSP.</w:t>
      </w:r>
      <w:bookmarkEnd w:id="11"/>
    </w:p>
    <w:p w14:paraId="171CCD73" w14:textId="77777777" w:rsidR="00B2258E" w:rsidRPr="00B2258E" w:rsidRDefault="00B2258E" w:rsidP="00D9243B">
      <w:pPr>
        <w:numPr>
          <w:ilvl w:val="0"/>
          <w:numId w:val="5"/>
        </w:numPr>
        <w:spacing w:after="60" w:line="240" w:lineRule="auto"/>
        <w:ind w:left="284" w:hanging="360"/>
        <w:jc w:val="both"/>
        <w:outlineLvl w:val="1"/>
        <w:rPr>
          <w:rFonts w:ascii="Arial" w:eastAsia="Times New Roman" w:hAnsi="Arial" w:cs="Times New Roman"/>
          <w:sz w:val="18"/>
          <w:szCs w:val="20"/>
          <w:lang w:eastAsia="de-DE"/>
        </w:rPr>
      </w:pPr>
      <w:bookmarkStart w:id="12" w:name="_Toc458759766"/>
      <w:r w:rsidRPr="00B2258E">
        <w:rPr>
          <w:rFonts w:ascii="Arial" w:eastAsia="Times New Roman" w:hAnsi="Arial" w:cs="Times New Roman"/>
          <w:sz w:val="18"/>
          <w:szCs w:val="20"/>
          <w:lang w:eastAsia="de-DE"/>
        </w:rPr>
        <w:t>Die Studienangebote des Masterstudiengangs Lehramt Sekundarstufe I sind in Modulen angeordnet. Die Module umfassen mehrere inhaltlich und zeitlich aufeinander abgestimmte, in sich abgeschlossene Lehrveranstaltungen. Das Volumen der Module wird über den Arbeitsaufwand der Studierenden bestimmt und in Leistungspunkten gemäß dem European Credit Transfer and Accumulation System (ECTSP) angegeben. Ein Leistungspunkt (ECTSP) entspricht einem studentischen Arbeitsaufwand von durchschnittlich 30 Stunden. Pro Studienjahr ist der Erwerb von 60 ECTSP, pro Semester der Erwerb von 30 ECTSP vorgesehen. Die Studieninhalte sind wie folgt aufgeteilt:</w:t>
      </w:r>
      <w:bookmarkEnd w:id="12"/>
    </w:p>
    <w:p w14:paraId="47026C99" w14:textId="4E774819" w:rsidR="00B2258E" w:rsidRPr="00B2258E" w:rsidRDefault="00B2258E" w:rsidP="00B2258E">
      <w:pPr>
        <w:spacing w:after="60" w:line="240" w:lineRule="auto"/>
        <w:outlineLvl w:val="1"/>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br/>
      </w:r>
      <w:bookmarkStart w:id="13" w:name="_Toc458759767"/>
      <w:r w:rsidRPr="00B2258E">
        <w:rPr>
          <w:rFonts w:ascii="Arial" w:eastAsia="Times New Roman" w:hAnsi="Arial" w:cs="Times New Roman"/>
          <w:b/>
          <w:sz w:val="18"/>
          <w:szCs w:val="20"/>
          <w:lang w:eastAsia="de-DE"/>
        </w:rPr>
        <w:t xml:space="preserve">1. Studienbereich I: Bildungswissenschaftliche Grundlagen </w:t>
      </w:r>
      <w:r w:rsidRPr="00B2258E">
        <w:rPr>
          <w:rFonts w:ascii="Arial" w:eastAsia="Times New Roman" w:hAnsi="Arial" w:cs="Times New Roman"/>
          <w:b/>
          <w:sz w:val="18"/>
          <w:szCs w:val="20"/>
          <w:lang w:eastAsia="de-DE"/>
        </w:rPr>
        <w:br/>
      </w:r>
      <w:r w:rsidRPr="00B2258E">
        <w:rPr>
          <w:rFonts w:ascii="Arial" w:eastAsia="Times New Roman" w:hAnsi="Arial" w:cs="Times New Roman"/>
          <w:b/>
          <w:sz w:val="18"/>
          <w:szCs w:val="20"/>
          <w:lang w:eastAsia="de-DE"/>
        </w:rPr>
        <w:br/>
      </w:r>
      <w:r w:rsidRPr="00B2258E">
        <w:rPr>
          <w:rFonts w:ascii="Arial" w:eastAsia="Times New Roman" w:hAnsi="Arial" w:cs="Times New Roman"/>
          <w:sz w:val="18"/>
          <w:szCs w:val="20"/>
          <w:lang w:eastAsia="de-DE"/>
        </w:rPr>
        <w:t>Erziehungsw</w:t>
      </w:r>
      <w:r w:rsidR="005459E6">
        <w:rPr>
          <w:rFonts w:ascii="Arial" w:eastAsia="Times New Roman" w:hAnsi="Arial" w:cs="Times New Roman"/>
          <w:sz w:val="18"/>
          <w:szCs w:val="20"/>
          <w:lang w:eastAsia="de-DE"/>
        </w:rPr>
        <w:t>issenschaft</w:t>
      </w:r>
      <w:r w:rsidR="005459E6">
        <w:rPr>
          <w:rFonts w:ascii="Arial" w:eastAsia="Times New Roman" w:hAnsi="Arial" w:cs="Times New Roman"/>
          <w:sz w:val="18"/>
          <w:szCs w:val="20"/>
          <w:lang w:eastAsia="de-DE"/>
        </w:rPr>
        <w:tab/>
      </w:r>
      <w:r w:rsidR="00CC591F">
        <w:rPr>
          <w:rFonts w:ascii="Arial" w:eastAsia="Times New Roman" w:hAnsi="Arial" w:cs="Times New Roman"/>
          <w:sz w:val="18"/>
          <w:szCs w:val="20"/>
          <w:lang w:eastAsia="de-DE"/>
        </w:rPr>
        <w:tab/>
      </w:r>
      <w:r w:rsidR="005459E6">
        <w:rPr>
          <w:rFonts w:ascii="Arial" w:eastAsia="Times New Roman" w:hAnsi="Arial" w:cs="Times New Roman"/>
          <w:sz w:val="18"/>
          <w:szCs w:val="20"/>
          <w:lang w:eastAsia="de-DE"/>
        </w:rPr>
        <w:tab/>
        <w:t xml:space="preserve">21 </w:t>
      </w:r>
      <w:r w:rsidRPr="00B2258E">
        <w:rPr>
          <w:rFonts w:ascii="Arial" w:eastAsia="Times New Roman" w:hAnsi="Arial" w:cs="Times New Roman"/>
          <w:sz w:val="18"/>
          <w:szCs w:val="20"/>
          <w:lang w:eastAsia="de-DE"/>
        </w:rPr>
        <w:t>ECTSP</w:t>
      </w:r>
      <w:r w:rsidRPr="00B2258E">
        <w:rPr>
          <w:rFonts w:ascii="Arial" w:eastAsia="Times New Roman" w:hAnsi="Arial" w:cs="Times New Roman"/>
          <w:sz w:val="18"/>
          <w:szCs w:val="20"/>
          <w:lang w:eastAsia="de-DE"/>
        </w:rPr>
        <w:br/>
        <w:t>(davon mindestens 3 ECTSP zum Themenbereich Inklusion)</w:t>
      </w:r>
      <w:bookmarkEnd w:id="13"/>
    </w:p>
    <w:p w14:paraId="430D0FC9" w14:textId="0FB413BA" w:rsidR="00B2258E" w:rsidRPr="00B2258E" w:rsidRDefault="00B2258E" w:rsidP="00B2258E">
      <w:pPr>
        <w:spacing w:after="60" w:line="240" w:lineRule="auto"/>
        <w:outlineLvl w:val="1"/>
        <w:rPr>
          <w:rFonts w:ascii="Arial" w:eastAsia="Times New Roman" w:hAnsi="Arial" w:cs="Times New Roman"/>
          <w:sz w:val="18"/>
          <w:szCs w:val="20"/>
          <w:lang w:eastAsia="de-DE"/>
        </w:rPr>
      </w:pPr>
      <w:bookmarkStart w:id="14" w:name="_Toc458759768"/>
      <w:r w:rsidRPr="00B2258E">
        <w:rPr>
          <w:rFonts w:ascii="Arial" w:eastAsia="Times New Roman" w:hAnsi="Arial" w:cs="Times New Roman"/>
          <w:sz w:val="18"/>
          <w:szCs w:val="20"/>
          <w:lang w:eastAsia="de-DE"/>
        </w:rPr>
        <w:t>Schulpraxis</w:t>
      </w:r>
      <w:r w:rsidRPr="00B2258E">
        <w:rPr>
          <w:rFonts w:ascii="Arial" w:eastAsia="Times New Roman" w:hAnsi="Arial" w:cs="Times New Roman"/>
          <w:sz w:val="18"/>
          <w:szCs w:val="20"/>
          <w:lang w:eastAsia="de-DE"/>
        </w:rPr>
        <w:br/>
        <w:t>(Integriertes Semesterpraktikum</w:t>
      </w:r>
      <w:r w:rsidRPr="00B2258E">
        <w:rPr>
          <w:rFonts w:ascii="Arial" w:eastAsia="Times New Roman" w:hAnsi="Arial" w:cs="Times New Roman"/>
          <w:sz w:val="18"/>
          <w:szCs w:val="20"/>
          <w:lang w:eastAsia="de-DE"/>
        </w:rPr>
        <w:br/>
        <w:t xml:space="preserve"> + 2 mal 3 ECTS Begleitseminare in den Fächern</w:t>
      </w:r>
      <w:r w:rsidR="00D7776A">
        <w:rPr>
          <w:rFonts w:ascii="Arial" w:eastAsia="Times New Roman" w:hAnsi="Arial" w:cs="Times New Roman"/>
          <w:sz w:val="18"/>
          <w:szCs w:val="20"/>
          <w:lang w:eastAsia="de-DE"/>
        </w:rPr>
        <w:t>)</w:t>
      </w:r>
      <w:r w:rsidRPr="00B2258E">
        <w:rPr>
          <w:rFonts w:ascii="Arial" w:eastAsia="Times New Roman" w:hAnsi="Arial" w:cs="Times New Roman"/>
          <w:sz w:val="18"/>
          <w:szCs w:val="20"/>
          <w:lang w:eastAsia="de-DE"/>
        </w:rPr>
        <w:t>,</w:t>
      </w:r>
      <w:bookmarkEnd w:id="14"/>
      <w:r w:rsidRPr="00B2258E">
        <w:rPr>
          <w:rFonts w:ascii="Arial" w:eastAsia="Times New Roman" w:hAnsi="Arial" w:cs="Times New Roman"/>
          <w:sz w:val="18"/>
          <w:szCs w:val="20"/>
          <w:lang w:eastAsia="de-DE"/>
        </w:rPr>
        <w:t xml:space="preserve"> </w:t>
      </w:r>
    </w:p>
    <w:p w14:paraId="67236291" w14:textId="51092AE1" w:rsidR="00B2258E" w:rsidRDefault="00D7776A" w:rsidP="00B2258E">
      <w:pPr>
        <w:spacing w:after="60" w:line="240" w:lineRule="auto"/>
        <w:outlineLvl w:val="1"/>
        <w:rPr>
          <w:rFonts w:ascii="Arial" w:eastAsia="Times New Roman" w:hAnsi="Arial" w:cs="Times New Roman"/>
          <w:sz w:val="18"/>
          <w:szCs w:val="20"/>
          <w:lang w:eastAsia="de-DE"/>
        </w:rPr>
      </w:pPr>
      <w:bookmarkStart w:id="15" w:name="_Toc458759769"/>
      <w:r>
        <w:rPr>
          <w:rFonts w:ascii="Arial" w:eastAsia="Times New Roman" w:hAnsi="Arial" w:cs="Times New Roman"/>
          <w:sz w:val="18"/>
          <w:szCs w:val="20"/>
          <w:lang w:eastAsia="de-DE"/>
        </w:rPr>
        <w:tab/>
      </w:r>
      <w:r>
        <w:rPr>
          <w:rFonts w:ascii="Arial" w:eastAsia="Times New Roman" w:hAnsi="Arial" w:cs="Times New Roman"/>
          <w:sz w:val="18"/>
          <w:szCs w:val="20"/>
          <w:lang w:eastAsia="de-DE"/>
        </w:rPr>
        <w:tab/>
      </w:r>
      <w:r>
        <w:rPr>
          <w:rFonts w:ascii="Arial" w:eastAsia="Times New Roman" w:hAnsi="Arial" w:cs="Times New Roman"/>
          <w:sz w:val="18"/>
          <w:szCs w:val="20"/>
          <w:lang w:eastAsia="de-DE"/>
        </w:rPr>
        <w:tab/>
      </w:r>
      <w:r>
        <w:rPr>
          <w:rFonts w:ascii="Arial" w:eastAsia="Times New Roman" w:hAnsi="Arial" w:cs="Times New Roman"/>
          <w:sz w:val="18"/>
          <w:szCs w:val="20"/>
          <w:lang w:eastAsia="de-DE"/>
        </w:rPr>
        <w:tab/>
      </w:r>
      <w:r>
        <w:rPr>
          <w:rFonts w:ascii="Arial" w:eastAsia="Times New Roman" w:hAnsi="Arial" w:cs="Times New Roman"/>
          <w:sz w:val="18"/>
          <w:szCs w:val="20"/>
          <w:lang w:eastAsia="de-DE"/>
        </w:rPr>
        <w:tab/>
        <w:t>21</w:t>
      </w:r>
      <w:r w:rsidR="00B2258E" w:rsidRPr="00B2258E">
        <w:rPr>
          <w:rFonts w:ascii="Arial" w:eastAsia="Times New Roman" w:hAnsi="Arial" w:cs="Times New Roman"/>
          <w:sz w:val="18"/>
          <w:szCs w:val="20"/>
          <w:lang w:eastAsia="de-DE"/>
        </w:rPr>
        <w:t xml:space="preserve"> ECTSP</w:t>
      </w:r>
      <w:bookmarkEnd w:id="15"/>
    </w:p>
    <w:p w14:paraId="4AA760D3" w14:textId="62E33122" w:rsidR="00D7776A" w:rsidRDefault="00D7776A" w:rsidP="00B2258E">
      <w:pPr>
        <w:spacing w:after="60" w:line="240" w:lineRule="auto"/>
        <w:outlineLvl w:val="1"/>
        <w:rPr>
          <w:rFonts w:ascii="Arial" w:eastAsia="Times New Roman" w:hAnsi="Arial" w:cs="Times New Roman"/>
          <w:sz w:val="18"/>
          <w:szCs w:val="20"/>
          <w:lang w:eastAsia="de-DE"/>
        </w:rPr>
      </w:pPr>
      <w:r>
        <w:rPr>
          <w:rFonts w:ascii="Arial" w:eastAsia="Times New Roman" w:hAnsi="Arial" w:cs="Times New Roman"/>
          <w:sz w:val="18"/>
          <w:szCs w:val="20"/>
          <w:lang w:eastAsia="de-DE"/>
        </w:rPr>
        <w:t>Stimm- und Sprechpädagogik</w:t>
      </w:r>
      <w:r>
        <w:rPr>
          <w:rFonts w:ascii="Arial" w:eastAsia="Times New Roman" w:hAnsi="Arial" w:cs="Times New Roman"/>
          <w:sz w:val="18"/>
          <w:szCs w:val="20"/>
          <w:lang w:eastAsia="de-DE"/>
        </w:rPr>
        <w:tab/>
      </w:r>
      <w:r>
        <w:rPr>
          <w:rFonts w:ascii="Arial" w:eastAsia="Times New Roman" w:hAnsi="Arial" w:cs="Times New Roman"/>
          <w:sz w:val="18"/>
          <w:szCs w:val="20"/>
          <w:lang w:eastAsia="de-DE"/>
        </w:rPr>
        <w:tab/>
        <w:t>3 ECTSP</w:t>
      </w:r>
    </w:p>
    <w:p w14:paraId="538938A1" w14:textId="43F2B4A6" w:rsidR="00B2258E" w:rsidRPr="00B2258E" w:rsidRDefault="00B2258E" w:rsidP="00B2258E">
      <w:pPr>
        <w:spacing w:after="60" w:line="240" w:lineRule="auto"/>
        <w:outlineLvl w:val="1"/>
        <w:rPr>
          <w:rFonts w:ascii="Arial" w:eastAsia="Times New Roman" w:hAnsi="Arial" w:cs="Times New Roman"/>
          <w:sz w:val="18"/>
          <w:szCs w:val="20"/>
          <w:lang w:eastAsia="de-DE"/>
        </w:rPr>
      </w:pPr>
      <w:bookmarkStart w:id="16" w:name="_Toc458759770"/>
      <w:r w:rsidRPr="00B2258E">
        <w:rPr>
          <w:rFonts w:ascii="Arial" w:eastAsia="Times New Roman" w:hAnsi="Arial" w:cs="Times New Roman"/>
          <w:sz w:val="18"/>
          <w:szCs w:val="20"/>
          <w:lang w:eastAsia="de-DE"/>
        </w:rPr>
        <w:t>Psychologie</w:t>
      </w:r>
      <w:r w:rsidRPr="00B2258E">
        <w:rPr>
          <w:rFonts w:ascii="Arial" w:eastAsia="Times New Roman" w:hAnsi="Arial" w:cs="Times New Roman"/>
          <w:sz w:val="18"/>
          <w:szCs w:val="20"/>
          <w:lang w:eastAsia="de-DE"/>
        </w:rPr>
        <w:tab/>
      </w:r>
      <w:r w:rsidRPr="00B2258E">
        <w:rPr>
          <w:rFonts w:ascii="Arial" w:eastAsia="Times New Roman" w:hAnsi="Arial" w:cs="Times New Roman"/>
          <w:sz w:val="18"/>
          <w:szCs w:val="20"/>
          <w:lang w:eastAsia="de-DE"/>
        </w:rPr>
        <w:tab/>
      </w:r>
      <w:r w:rsidRPr="00B2258E">
        <w:rPr>
          <w:rFonts w:ascii="Arial" w:eastAsia="Times New Roman" w:hAnsi="Arial" w:cs="Times New Roman"/>
          <w:sz w:val="18"/>
          <w:szCs w:val="20"/>
          <w:lang w:eastAsia="de-DE"/>
        </w:rPr>
        <w:tab/>
      </w:r>
      <w:r w:rsidRPr="00B2258E">
        <w:rPr>
          <w:rFonts w:ascii="Arial" w:eastAsia="Times New Roman" w:hAnsi="Arial" w:cs="Times New Roman"/>
          <w:sz w:val="18"/>
          <w:szCs w:val="20"/>
          <w:lang w:eastAsia="de-DE"/>
        </w:rPr>
        <w:tab/>
        <w:t>6 ECTSP</w:t>
      </w:r>
      <w:r w:rsidRPr="00B2258E">
        <w:rPr>
          <w:rFonts w:ascii="Arial" w:eastAsia="Times New Roman" w:hAnsi="Arial" w:cs="Times New Roman"/>
          <w:sz w:val="18"/>
          <w:szCs w:val="20"/>
          <w:lang w:eastAsia="de-DE"/>
        </w:rPr>
        <w:br/>
      </w:r>
      <w:r w:rsidRPr="00B2258E">
        <w:rPr>
          <w:rFonts w:ascii="Arial" w:eastAsia="Times New Roman" w:hAnsi="Arial" w:cs="Times New Roman"/>
          <w:sz w:val="18"/>
          <w:szCs w:val="20"/>
          <w:lang w:eastAsia="de-DE"/>
        </w:rPr>
        <w:br/>
      </w:r>
      <w:r w:rsidRPr="00B2258E">
        <w:rPr>
          <w:rFonts w:ascii="Arial" w:eastAsia="Times New Roman" w:hAnsi="Arial" w:cs="Times New Roman"/>
          <w:b/>
          <w:sz w:val="18"/>
          <w:szCs w:val="20"/>
          <w:lang w:eastAsia="de-DE"/>
        </w:rPr>
        <w:t>2. Studienbereich II: Fächer</w:t>
      </w:r>
      <w:r w:rsidRPr="00B2258E">
        <w:rPr>
          <w:rFonts w:ascii="Arial" w:eastAsia="Times New Roman" w:hAnsi="Arial" w:cs="Times New Roman"/>
          <w:b/>
          <w:sz w:val="18"/>
          <w:szCs w:val="20"/>
          <w:lang w:eastAsia="de-DE"/>
        </w:rPr>
        <w:br/>
      </w:r>
      <w:r w:rsidRPr="00B2258E">
        <w:rPr>
          <w:rFonts w:ascii="Arial" w:eastAsia="Times New Roman" w:hAnsi="Arial" w:cs="Times New Roman"/>
          <w:sz w:val="18"/>
          <w:szCs w:val="20"/>
          <w:lang w:eastAsia="de-DE"/>
        </w:rPr>
        <w:br/>
        <w:t>Fach 1</w:t>
      </w:r>
      <w:r w:rsidR="00CC591F">
        <w:rPr>
          <w:rFonts w:ascii="Arial" w:eastAsia="Times New Roman" w:hAnsi="Arial" w:cs="Times New Roman"/>
          <w:sz w:val="18"/>
          <w:szCs w:val="20"/>
          <w:lang w:eastAsia="de-DE"/>
        </w:rPr>
        <w:tab/>
      </w:r>
      <w:r w:rsidR="00CC591F">
        <w:rPr>
          <w:rFonts w:ascii="Arial" w:eastAsia="Times New Roman" w:hAnsi="Arial" w:cs="Times New Roman"/>
          <w:sz w:val="18"/>
          <w:szCs w:val="20"/>
          <w:lang w:eastAsia="de-DE"/>
        </w:rPr>
        <w:tab/>
      </w:r>
      <w:r w:rsidR="00CC591F">
        <w:rPr>
          <w:rFonts w:ascii="Arial" w:eastAsia="Times New Roman" w:hAnsi="Arial" w:cs="Times New Roman"/>
          <w:sz w:val="18"/>
          <w:szCs w:val="20"/>
          <w:lang w:eastAsia="de-DE"/>
        </w:rPr>
        <w:tab/>
      </w:r>
      <w:r w:rsidR="00CC591F">
        <w:rPr>
          <w:rFonts w:ascii="Arial" w:eastAsia="Times New Roman" w:hAnsi="Arial" w:cs="Times New Roman"/>
          <w:sz w:val="18"/>
          <w:szCs w:val="20"/>
          <w:lang w:eastAsia="de-DE"/>
        </w:rPr>
        <w:tab/>
      </w:r>
      <w:r w:rsidR="00CC591F">
        <w:rPr>
          <w:rFonts w:ascii="Arial" w:eastAsia="Times New Roman" w:hAnsi="Arial" w:cs="Times New Roman"/>
          <w:sz w:val="18"/>
          <w:szCs w:val="20"/>
          <w:lang w:eastAsia="de-DE"/>
        </w:rPr>
        <w:tab/>
      </w:r>
      <w:r w:rsidRPr="00B2258E">
        <w:rPr>
          <w:rFonts w:ascii="Arial" w:eastAsia="Times New Roman" w:hAnsi="Arial" w:cs="Times New Roman"/>
          <w:sz w:val="18"/>
          <w:szCs w:val="20"/>
          <w:lang w:eastAsia="de-DE"/>
        </w:rPr>
        <w:t>27 ECTSP</w:t>
      </w:r>
      <w:bookmarkEnd w:id="16"/>
    </w:p>
    <w:p w14:paraId="524E5E2A" w14:textId="2093B088" w:rsidR="00B2258E" w:rsidRPr="00B2258E" w:rsidRDefault="00B2258E" w:rsidP="00B2258E">
      <w:pPr>
        <w:spacing w:after="60" w:line="240" w:lineRule="auto"/>
        <w:outlineLvl w:val="1"/>
        <w:rPr>
          <w:rFonts w:ascii="Arial" w:eastAsia="Times New Roman" w:hAnsi="Arial" w:cs="Times New Roman"/>
          <w:sz w:val="18"/>
          <w:szCs w:val="20"/>
          <w:lang w:eastAsia="de-DE"/>
        </w:rPr>
      </w:pPr>
      <w:bookmarkStart w:id="17" w:name="_Toc458759771"/>
      <w:r w:rsidRPr="00B2258E">
        <w:rPr>
          <w:rFonts w:ascii="Arial" w:eastAsia="Times New Roman" w:hAnsi="Arial" w:cs="Times New Roman"/>
          <w:sz w:val="18"/>
          <w:szCs w:val="20"/>
          <w:lang w:eastAsia="de-DE"/>
        </w:rPr>
        <w:t>(davon15 ECTSP in Fachdidaktik,</w:t>
      </w:r>
      <w:r w:rsidRPr="00B2258E">
        <w:rPr>
          <w:rFonts w:ascii="Arial" w:eastAsia="Times New Roman" w:hAnsi="Arial" w:cs="Times New Roman"/>
          <w:sz w:val="18"/>
          <w:szCs w:val="20"/>
          <w:lang w:eastAsia="de-DE"/>
        </w:rPr>
        <w:br/>
        <w:t>(hinzu kommen 3 ECTSP aus Schulpraxis)</w:t>
      </w:r>
      <w:r w:rsidRPr="00B2258E">
        <w:rPr>
          <w:rFonts w:ascii="Arial" w:eastAsia="Times New Roman" w:hAnsi="Arial" w:cs="Times New Roman"/>
          <w:sz w:val="18"/>
          <w:szCs w:val="20"/>
          <w:lang w:eastAsia="de-DE"/>
        </w:rPr>
        <w:br/>
        <w:t>Fach 2</w:t>
      </w:r>
      <w:r w:rsidRPr="00B2258E">
        <w:rPr>
          <w:rFonts w:ascii="Arial" w:eastAsia="Times New Roman" w:hAnsi="Arial" w:cs="Times New Roman"/>
          <w:sz w:val="18"/>
          <w:szCs w:val="20"/>
          <w:lang w:eastAsia="de-DE"/>
        </w:rPr>
        <w:tab/>
      </w:r>
      <w:r w:rsidRPr="00B2258E">
        <w:rPr>
          <w:rFonts w:ascii="Arial" w:eastAsia="Times New Roman" w:hAnsi="Arial" w:cs="Times New Roman"/>
          <w:sz w:val="18"/>
          <w:szCs w:val="20"/>
          <w:lang w:eastAsia="de-DE"/>
        </w:rPr>
        <w:tab/>
      </w:r>
      <w:r w:rsidRPr="00B2258E">
        <w:rPr>
          <w:rFonts w:ascii="Arial" w:eastAsia="Times New Roman" w:hAnsi="Arial" w:cs="Times New Roman"/>
          <w:sz w:val="18"/>
          <w:szCs w:val="20"/>
          <w:lang w:eastAsia="de-DE"/>
        </w:rPr>
        <w:tab/>
      </w:r>
      <w:r w:rsidRPr="00B2258E">
        <w:rPr>
          <w:rFonts w:ascii="Arial" w:eastAsia="Times New Roman" w:hAnsi="Arial" w:cs="Times New Roman"/>
          <w:sz w:val="18"/>
          <w:szCs w:val="20"/>
          <w:lang w:eastAsia="de-DE"/>
        </w:rPr>
        <w:tab/>
      </w:r>
      <w:r w:rsidRPr="00B2258E">
        <w:rPr>
          <w:rFonts w:ascii="Arial" w:eastAsia="Times New Roman" w:hAnsi="Arial" w:cs="Times New Roman"/>
          <w:sz w:val="18"/>
          <w:szCs w:val="20"/>
          <w:lang w:eastAsia="de-DE"/>
        </w:rPr>
        <w:tab/>
        <w:t>27 ECTSP</w:t>
      </w:r>
      <w:r w:rsidRPr="00B2258E">
        <w:rPr>
          <w:rFonts w:ascii="Arial" w:eastAsia="Times New Roman" w:hAnsi="Arial" w:cs="Times New Roman"/>
          <w:sz w:val="18"/>
          <w:szCs w:val="20"/>
          <w:lang w:eastAsia="de-DE"/>
        </w:rPr>
        <w:br/>
        <w:t>(davon 15 ECTSP in Fachdidaktik,</w:t>
      </w:r>
      <w:bookmarkEnd w:id="17"/>
    </w:p>
    <w:p w14:paraId="237F5DC2" w14:textId="77777777" w:rsidR="00B2258E" w:rsidRPr="00B2258E" w:rsidRDefault="00B2258E" w:rsidP="00B2258E">
      <w:pPr>
        <w:spacing w:after="60" w:line="240" w:lineRule="auto"/>
        <w:outlineLvl w:val="1"/>
        <w:rPr>
          <w:rFonts w:ascii="Arial" w:eastAsia="Times New Roman" w:hAnsi="Arial" w:cs="Times New Roman"/>
          <w:sz w:val="18"/>
          <w:szCs w:val="20"/>
          <w:lang w:eastAsia="de-DE"/>
        </w:rPr>
      </w:pPr>
      <w:bookmarkStart w:id="18" w:name="_Toc458759772"/>
      <w:r w:rsidRPr="00B2258E">
        <w:rPr>
          <w:rFonts w:ascii="Arial" w:eastAsia="Times New Roman" w:hAnsi="Arial" w:cs="Times New Roman"/>
          <w:sz w:val="18"/>
          <w:szCs w:val="20"/>
          <w:lang w:eastAsia="de-DE"/>
        </w:rPr>
        <w:t>hinzu kommen 3 ECTSP aus Schulpraxis)</w:t>
      </w:r>
      <w:r w:rsidRPr="00B2258E">
        <w:rPr>
          <w:rFonts w:ascii="Arial" w:eastAsia="Times New Roman" w:hAnsi="Arial" w:cs="Times New Roman"/>
          <w:sz w:val="18"/>
          <w:szCs w:val="20"/>
          <w:lang w:eastAsia="de-DE"/>
        </w:rPr>
        <w:br/>
      </w:r>
      <w:r w:rsidRPr="00B2258E">
        <w:rPr>
          <w:rFonts w:ascii="Arial" w:eastAsia="Times New Roman" w:hAnsi="Arial" w:cs="Times New Roman"/>
          <w:sz w:val="18"/>
          <w:szCs w:val="20"/>
          <w:lang w:eastAsia="de-DE"/>
        </w:rPr>
        <w:br/>
        <w:t>Masterarbeit</w:t>
      </w:r>
      <w:r w:rsidRPr="00B2258E">
        <w:rPr>
          <w:rFonts w:ascii="Arial" w:eastAsia="Times New Roman" w:hAnsi="Arial" w:cs="Times New Roman"/>
          <w:sz w:val="18"/>
          <w:szCs w:val="20"/>
          <w:lang w:eastAsia="de-DE"/>
        </w:rPr>
        <w:tab/>
      </w:r>
      <w:r w:rsidRPr="00B2258E">
        <w:rPr>
          <w:rFonts w:ascii="Arial" w:eastAsia="Times New Roman" w:hAnsi="Arial" w:cs="Times New Roman"/>
          <w:sz w:val="18"/>
          <w:szCs w:val="20"/>
          <w:lang w:eastAsia="de-DE"/>
        </w:rPr>
        <w:tab/>
      </w:r>
      <w:r w:rsidRPr="00B2258E">
        <w:rPr>
          <w:rFonts w:ascii="Arial" w:eastAsia="Times New Roman" w:hAnsi="Arial" w:cs="Times New Roman"/>
          <w:sz w:val="18"/>
          <w:szCs w:val="20"/>
          <w:lang w:eastAsia="de-DE"/>
        </w:rPr>
        <w:tab/>
      </w:r>
      <w:r w:rsidRPr="00B2258E">
        <w:rPr>
          <w:rFonts w:ascii="Arial" w:eastAsia="Times New Roman" w:hAnsi="Arial" w:cs="Times New Roman"/>
          <w:sz w:val="18"/>
          <w:szCs w:val="20"/>
          <w:lang w:eastAsia="de-DE"/>
        </w:rPr>
        <w:tab/>
        <w:t>15 ECTSP</w:t>
      </w:r>
      <w:bookmarkEnd w:id="18"/>
    </w:p>
    <w:p w14:paraId="683C8F8D" w14:textId="77777777" w:rsidR="00B2258E" w:rsidRPr="00B2258E" w:rsidRDefault="00B2258E" w:rsidP="00B2258E">
      <w:pPr>
        <w:spacing w:after="60" w:line="240" w:lineRule="auto"/>
        <w:jc w:val="both"/>
        <w:outlineLvl w:val="1"/>
        <w:rPr>
          <w:rFonts w:ascii="Arial" w:eastAsia="Times New Roman" w:hAnsi="Arial" w:cs="Times New Roman"/>
          <w:sz w:val="18"/>
          <w:szCs w:val="20"/>
          <w:lang w:eastAsia="de-DE"/>
        </w:rPr>
      </w:pPr>
    </w:p>
    <w:p w14:paraId="765BF746" w14:textId="77777777" w:rsidR="00B2258E" w:rsidRPr="00B2258E" w:rsidRDefault="00B2258E" w:rsidP="00B2258E">
      <w:pPr>
        <w:spacing w:after="60" w:line="240" w:lineRule="auto"/>
        <w:jc w:val="both"/>
        <w:outlineLvl w:val="1"/>
        <w:rPr>
          <w:rFonts w:ascii="Arial" w:eastAsia="Times New Roman" w:hAnsi="Arial" w:cs="Times New Roman"/>
          <w:sz w:val="18"/>
          <w:szCs w:val="20"/>
          <w:lang w:eastAsia="de-DE"/>
        </w:rPr>
      </w:pPr>
      <w:bookmarkStart w:id="19" w:name="_Toc458759773"/>
      <w:r w:rsidRPr="00B2258E">
        <w:rPr>
          <w:rFonts w:ascii="Arial" w:eastAsia="Times New Roman" w:hAnsi="Arial" w:cs="Times New Roman"/>
          <w:sz w:val="18"/>
          <w:szCs w:val="20"/>
          <w:lang w:eastAsia="de-DE"/>
        </w:rPr>
        <w:t>Als Fächer können gewählt werden:</w:t>
      </w:r>
      <w:bookmarkEnd w:id="19"/>
    </w:p>
    <w:p w14:paraId="412A3D94"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20" w:name="_Toc458759774"/>
      <w:r w:rsidRPr="00B2258E">
        <w:rPr>
          <w:rFonts w:ascii="Arial" w:eastAsia="Times New Roman" w:hAnsi="Arial" w:cs="Times New Roman"/>
          <w:sz w:val="18"/>
          <w:szCs w:val="20"/>
          <w:lang w:eastAsia="de-DE"/>
        </w:rPr>
        <w:t>Biologie</w:t>
      </w:r>
      <w:bookmarkEnd w:id="20"/>
    </w:p>
    <w:p w14:paraId="0C892811"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21" w:name="_Toc458759775"/>
      <w:r w:rsidRPr="00B2258E">
        <w:rPr>
          <w:rFonts w:ascii="Arial" w:eastAsia="Times New Roman" w:hAnsi="Arial" w:cs="Times New Roman"/>
          <w:sz w:val="18"/>
          <w:szCs w:val="20"/>
          <w:lang w:eastAsia="de-DE"/>
        </w:rPr>
        <w:t>Chemie</w:t>
      </w:r>
      <w:bookmarkEnd w:id="21"/>
    </w:p>
    <w:p w14:paraId="04D2CABA"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22" w:name="_Toc458759776"/>
      <w:r w:rsidRPr="00B2258E">
        <w:rPr>
          <w:rFonts w:ascii="Arial" w:eastAsia="Times New Roman" w:hAnsi="Arial" w:cs="Times New Roman"/>
          <w:sz w:val="18"/>
          <w:szCs w:val="20"/>
          <w:lang w:eastAsia="de-DE"/>
        </w:rPr>
        <w:t>Deutsch inkl. DaZ</w:t>
      </w:r>
      <w:bookmarkEnd w:id="22"/>
    </w:p>
    <w:p w14:paraId="25B7FE0A"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23" w:name="_Toc458759777"/>
      <w:r w:rsidRPr="00B2258E">
        <w:rPr>
          <w:rFonts w:ascii="Arial" w:eastAsia="Times New Roman" w:hAnsi="Arial" w:cs="Times New Roman"/>
          <w:sz w:val="18"/>
          <w:szCs w:val="20"/>
          <w:lang w:eastAsia="de-DE"/>
        </w:rPr>
        <w:t>Englisch</w:t>
      </w:r>
      <w:bookmarkEnd w:id="23"/>
    </w:p>
    <w:p w14:paraId="1E998F84"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24" w:name="_Toc458759778"/>
      <w:r w:rsidRPr="00B2258E">
        <w:rPr>
          <w:rFonts w:ascii="Arial" w:eastAsia="Times New Roman" w:hAnsi="Arial" w:cs="Times New Roman"/>
          <w:sz w:val="18"/>
          <w:szCs w:val="20"/>
          <w:lang w:eastAsia="de-DE"/>
        </w:rPr>
        <w:t>Ethik</w:t>
      </w:r>
      <w:bookmarkEnd w:id="24"/>
    </w:p>
    <w:p w14:paraId="0423722E"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25" w:name="_Toc458759779"/>
      <w:r w:rsidRPr="00B2258E">
        <w:rPr>
          <w:rFonts w:ascii="Arial" w:eastAsia="Times New Roman" w:hAnsi="Arial" w:cs="Times New Roman"/>
          <w:sz w:val="18"/>
          <w:szCs w:val="20"/>
          <w:lang w:eastAsia="de-DE"/>
        </w:rPr>
        <w:t>Evangelische Theologie/Religionspädagogik</w:t>
      </w:r>
      <w:bookmarkEnd w:id="25"/>
    </w:p>
    <w:p w14:paraId="5EDFFD2A"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26" w:name="_Toc458759780"/>
      <w:r w:rsidRPr="00B2258E">
        <w:rPr>
          <w:rFonts w:ascii="Arial" w:eastAsia="Times New Roman" w:hAnsi="Arial" w:cs="Times New Roman"/>
          <w:sz w:val="18"/>
          <w:szCs w:val="20"/>
          <w:lang w:eastAsia="de-DE"/>
        </w:rPr>
        <w:t>Französisch</w:t>
      </w:r>
      <w:bookmarkEnd w:id="26"/>
    </w:p>
    <w:p w14:paraId="520025C6"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27" w:name="_Toc458759781"/>
      <w:r w:rsidRPr="00B2258E">
        <w:rPr>
          <w:rFonts w:ascii="Arial" w:eastAsia="Times New Roman" w:hAnsi="Arial" w:cs="Times New Roman"/>
          <w:sz w:val="18"/>
          <w:szCs w:val="20"/>
          <w:lang w:eastAsia="de-DE"/>
        </w:rPr>
        <w:t>Geographie</w:t>
      </w:r>
      <w:bookmarkEnd w:id="27"/>
    </w:p>
    <w:p w14:paraId="6AB5FDE2" w14:textId="2ED75FE8" w:rsid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28" w:name="_Toc458759782"/>
      <w:r w:rsidRPr="00B2258E">
        <w:rPr>
          <w:rFonts w:ascii="Arial" w:eastAsia="Times New Roman" w:hAnsi="Arial" w:cs="Times New Roman"/>
          <w:sz w:val="18"/>
          <w:szCs w:val="20"/>
          <w:lang w:eastAsia="de-DE"/>
        </w:rPr>
        <w:t>Geschichte</w:t>
      </w:r>
      <w:bookmarkEnd w:id="28"/>
    </w:p>
    <w:p w14:paraId="178709AC" w14:textId="2D207AA1" w:rsidR="003B4AE0" w:rsidRPr="00B2258E" w:rsidRDefault="003B4AE0" w:rsidP="00D9243B">
      <w:pPr>
        <w:numPr>
          <w:ilvl w:val="0"/>
          <w:numId w:val="3"/>
        </w:numPr>
        <w:spacing w:after="60" w:line="240" w:lineRule="auto"/>
        <w:jc w:val="both"/>
        <w:outlineLvl w:val="1"/>
        <w:rPr>
          <w:rFonts w:ascii="Arial" w:eastAsia="Times New Roman" w:hAnsi="Arial" w:cs="Times New Roman"/>
          <w:sz w:val="18"/>
          <w:szCs w:val="20"/>
          <w:lang w:eastAsia="de-DE"/>
        </w:rPr>
      </w:pPr>
      <w:r>
        <w:rPr>
          <w:rFonts w:ascii="Arial" w:eastAsia="Times New Roman" w:hAnsi="Arial" w:cs="Times New Roman"/>
          <w:sz w:val="18"/>
          <w:szCs w:val="20"/>
          <w:lang w:eastAsia="de-DE"/>
        </w:rPr>
        <w:t>Informatik</w:t>
      </w:r>
    </w:p>
    <w:p w14:paraId="62D9C8F3"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29" w:name="_Toc458759783"/>
      <w:r w:rsidRPr="00B2258E">
        <w:rPr>
          <w:rFonts w:ascii="Arial" w:eastAsia="Times New Roman" w:hAnsi="Arial" w:cs="Times New Roman"/>
          <w:sz w:val="18"/>
          <w:szCs w:val="20"/>
          <w:lang w:eastAsia="de-DE"/>
        </w:rPr>
        <w:t>Islamische Theologie/Religionspädagogik</w:t>
      </w:r>
      <w:bookmarkEnd w:id="29"/>
    </w:p>
    <w:p w14:paraId="57FF0A29"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30" w:name="_Toc458759784"/>
      <w:r w:rsidRPr="00B2258E">
        <w:rPr>
          <w:rFonts w:ascii="Arial" w:eastAsia="Times New Roman" w:hAnsi="Arial" w:cs="Times New Roman"/>
          <w:sz w:val="18"/>
          <w:szCs w:val="20"/>
          <w:lang w:eastAsia="de-DE"/>
        </w:rPr>
        <w:t>Katholische Theologie/Religionspädagogik</w:t>
      </w:r>
      <w:bookmarkEnd w:id="30"/>
    </w:p>
    <w:p w14:paraId="6E35B8B5"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31" w:name="_Toc458759785"/>
      <w:r w:rsidRPr="00B2258E">
        <w:rPr>
          <w:rFonts w:ascii="Arial" w:eastAsia="Times New Roman" w:hAnsi="Arial" w:cs="Times New Roman"/>
          <w:sz w:val="18"/>
          <w:szCs w:val="20"/>
          <w:lang w:eastAsia="de-DE"/>
        </w:rPr>
        <w:t>Kunst</w:t>
      </w:r>
      <w:bookmarkEnd w:id="31"/>
    </w:p>
    <w:p w14:paraId="1DFBF496"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32" w:name="_Toc458759786"/>
      <w:r w:rsidRPr="00B2258E">
        <w:rPr>
          <w:rFonts w:ascii="Arial" w:eastAsia="Times New Roman" w:hAnsi="Arial" w:cs="Times New Roman"/>
          <w:sz w:val="18"/>
          <w:szCs w:val="20"/>
          <w:lang w:eastAsia="de-DE"/>
        </w:rPr>
        <w:t>Mathematik</w:t>
      </w:r>
      <w:bookmarkEnd w:id="32"/>
    </w:p>
    <w:p w14:paraId="65E2E9A5"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33" w:name="_Toc458759787"/>
      <w:r w:rsidRPr="00B2258E">
        <w:rPr>
          <w:rFonts w:ascii="Arial" w:eastAsia="Times New Roman" w:hAnsi="Arial" w:cs="Times New Roman"/>
          <w:sz w:val="18"/>
          <w:szCs w:val="20"/>
          <w:lang w:eastAsia="de-DE"/>
        </w:rPr>
        <w:t>Musik</w:t>
      </w:r>
      <w:bookmarkEnd w:id="33"/>
    </w:p>
    <w:p w14:paraId="4D2A3FE6"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34" w:name="_Toc458759788"/>
      <w:r w:rsidRPr="00B2258E">
        <w:rPr>
          <w:rFonts w:ascii="Arial" w:eastAsia="Times New Roman" w:hAnsi="Arial" w:cs="Times New Roman"/>
          <w:sz w:val="18"/>
          <w:szCs w:val="20"/>
          <w:lang w:eastAsia="de-DE"/>
        </w:rPr>
        <w:t>Physik</w:t>
      </w:r>
      <w:bookmarkEnd w:id="34"/>
    </w:p>
    <w:p w14:paraId="68E2360A"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35" w:name="_Toc458759789"/>
      <w:r w:rsidRPr="00B2258E">
        <w:rPr>
          <w:rFonts w:ascii="Arial" w:eastAsia="Times New Roman" w:hAnsi="Arial" w:cs="Times New Roman"/>
          <w:sz w:val="18"/>
          <w:szCs w:val="20"/>
          <w:lang w:eastAsia="de-DE"/>
        </w:rPr>
        <w:t>Politikwissenschaft</w:t>
      </w:r>
      <w:bookmarkEnd w:id="35"/>
    </w:p>
    <w:p w14:paraId="49401585"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36" w:name="_Toc458759790"/>
      <w:r w:rsidRPr="00B2258E">
        <w:rPr>
          <w:rFonts w:ascii="Arial" w:eastAsia="Times New Roman" w:hAnsi="Arial" w:cs="Times New Roman"/>
          <w:sz w:val="18"/>
          <w:szCs w:val="20"/>
          <w:lang w:eastAsia="de-DE"/>
        </w:rPr>
        <w:t>Sport</w:t>
      </w:r>
      <w:bookmarkEnd w:id="36"/>
    </w:p>
    <w:p w14:paraId="3A865AC5"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37" w:name="_Toc458759791"/>
      <w:r w:rsidRPr="00B2258E">
        <w:rPr>
          <w:rFonts w:ascii="Arial" w:eastAsia="Times New Roman" w:hAnsi="Arial" w:cs="Times New Roman"/>
          <w:sz w:val="18"/>
          <w:szCs w:val="20"/>
          <w:lang w:eastAsia="de-DE"/>
        </w:rPr>
        <w:t>Technik</w:t>
      </w:r>
      <w:bookmarkEnd w:id="37"/>
    </w:p>
    <w:p w14:paraId="4F550E08"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38" w:name="_Toc458759792"/>
      <w:r w:rsidRPr="00B2258E">
        <w:rPr>
          <w:rFonts w:ascii="Arial" w:eastAsia="Times New Roman" w:hAnsi="Arial" w:cs="Times New Roman"/>
          <w:sz w:val="18"/>
          <w:szCs w:val="20"/>
          <w:lang w:eastAsia="de-DE"/>
        </w:rPr>
        <w:t>Wirtschaftswissenschaft</w:t>
      </w:r>
      <w:bookmarkEnd w:id="38"/>
    </w:p>
    <w:p w14:paraId="0D083A47" w14:textId="62E5585A" w:rsidR="00B2258E" w:rsidRPr="00B2258E" w:rsidRDefault="00B2258E" w:rsidP="00B2258E">
      <w:pPr>
        <w:spacing w:after="60" w:line="240" w:lineRule="auto"/>
        <w:ind w:left="340"/>
        <w:jc w:val="both"/>
        <w:outlineLvl w:val="1"/>
        <w:rPr>
          <w:rFonts w:ascii="Arial" w:eastAsia="Times New Roman" w:hAnsi="Arial" w:cs="Times New Roman"/>
          <w:sz w:val="18"/>
          <w:szCs w:val="20"/>
          <w:lang w:eastAsia="de-DE"/>
        </w:rPr>
      </w:pPr>
      <w:bookmarkStart w:id="39" w:name="_Toc458759793"/>
      <w:r w:rsidRPr="00B2258E">
        <w:rPr>
          <w:rFonts w:ascii="Arial" w:eastAsia="Times New Roman" w:hAnsi="Arial" w:cs="Times New Roman"/>
          <w:sz w:val="18"/>
          <w:szCs w:val="20"/>
          <w:lang w:eastAsia="de-DE"/>
        </w:rPr>
        <w:t>Bei der Fächerwahl ist Folgendes zu beachten:</w:t>
      </w:r>
      <w:r w:rsidRPr="00B2258E">
        <w:rPr>
          <w:rFonts w:ascii="Arial" w:eastAsia="Times New Roman" w:hAnsi="Arial" w:cs="Times New Roman"/>
          <w:sz w:val="18"/>
          <w:szCs w:val="20"/>
          <w:lang w:eastAsia="de-DE"/>
        </w:rPr>
        <w:br/>
        <w:t>Eine Zulassung zum Vorbereitungsdienst in Baden-Württemberg in den Fächern Evangelis</w:t>
      </w:r>
      <w:r w:rsidR="00DE2322">
        <w:rPr>
          <w:rFonts w:ascii="Arial" w:eastAsia="Times New Roman" w:hAnsi="Arial" w:cs="Times New Roman"/>
          <w:sz w:val="18"/>
          <w:szCs w:val="20"/>
          <w:lang w:eastAsia="de-DE"/>
        </w:rPr>
        <w:t>che und Katholische Theologie/</w:t>
      </w:r>
      <w:r w:rsidRPr="00B2258E">
        <w:rPr>
          <w:rFonts w:ascii="Arial" w:eastAsia="Times New Roman" w:hAnsi="Arial" w:cs="Times New Roman"/>
          <w:sz w:val="18"/>
          <w:szCs w:val="20"/>
          <w:lang w:eastAsia="de-DE"/>
        </w:rPr>
        <w:t xml:space="preserve">Religionspädagogik </w:t>
      </w:r>
      <w:r w:rsidR="00DE2322">
        <w:rPr>
          <w:rFonts w:ascii="Arial" w:eastAsia="Times New Roman" w:hAnsi="Arial" w:cs="Times New Roman"/>
          <w:sz w:val="18"/>
          <w:szCs w:val="20"/>
          <w:lang w:eastAsia="de-DE"/>
        </w:rPr>
        <w:t>ist nur für die Absolventinnen/</w:t>
      </w:r>
      <w:r w:rsidRPr="00B2258E">
        <w:rPr>
          <w:rFonts w:ascii="Arial" w:eastAsia="Times New Roman" w:hAnsi="Arial" w:cs="Times New Roman"/>
          <w:sz w:val="18"/>
          <w:szCs w:val="20"/>
          <w:lang w:eastAsia="de-DE"/>
        </w:rPr>
        <w:t>Absolventen möglich, die der jeweiligen Konfession angehören.</w:t>
      </w:r>
      <w:bookmarkEnd w:id="39"/>
    </w:p>
    <w:p w14:paraId="0FB06274" w14:textId="77777777" w:rsidR="00B2258E" w:rsidRPr="00B2258E" w:rsidRDefault="00B2258E" w:rsidP="00D9243B">
      <w:pPr>
        <w:numPr>
          <w:ilvl w:val="0"/>
          <w:numId w:val="5"/>
        </w:numPr>
        <w:spacing w:after="60" w:line="240" w:lineRule="auto"/>
        <w:ind w:left="284" w:hanging="360"/>
        <w:jc w:val="both"/>
        <w:outlineLvl w:val="1"/>
        <w:rPr>
          <w:rFonts w:ascii="Arial" w:eastAsia="Times New Roman" w:hAnsi="Arial" w:cs="Times New Roman"/>
          <w:sz w:val="18"/>
          <w:szCs w:val="20"/>
          <w:lang w:eastAsia="de-DE"/>
        </w:rPr>
      </w:pPr>
      <w:bookmarkStart w:id="40" w:name="_Toc458759794"/>
      <w:r w:rsidRPr="00B2258E">
        <w:rPr>
          <w:rFonts w:ascii="Arial" w:eastAsia="Times New Roman" w:hAnsi="Arial" w:cs="Times New Roman"/>
          <w:sz w:val="18"/>
          <w:szCs w:val="20"/>
          <w:lang w:eastAsia="de-DE"/>
        </w:rPr>
        <w:t>Die Fächer werden aufbauend auf den Bachelorstudiengang Sekundarstufe I gewählt.</w:t>
      </w:r>
      <w:bookmarkEnd w:id="40"/>
      <w:r w:rsidRPr="00B2258E">
        <w:rPr>
          <w:rFonts w:ascii="Arial" w:eastAsia="Times New Roman" w:hAnsi="Arial" w:cs="Times New Roman"/>
          <w:sz w:val="18"/>
          <w:szCs w:val="20"/>
          <w:lang w:eastAsia="de-DE"/>
        </w:rPr>
        <w:t xml:space="preserve"> </w:t>
      </w:r>
    </w:p>
    <w:p w14:paraId="7CBDB981" w14:textId="3F2049A6" w:rsidR="00B2258E" w:rsidRPr="00B2258E" w:rsidRDefault="00B2258E" w:rsidP="00D9243B">
      <w:pPr>
        <w:numPr>
          <w:ilvl w:val="0"/>
          <w:numId w:val="5"/>
        </w:numPr>
        <w:spacing w:after="60" w:line="240" w:lineRule="auto"/>
        <w:ind w:left="284" w:hanging="360"/>
        <w:jc w:val="both"/>
        <w:outlineLvl w:val="1"/>
        <w:rPr>
          <w:rFonts w:ascii="Arial" w:eastAsia="Times New Roman" w:hAnsi="Arial" w:cs="Times New Roman"/>
          <w:sz w:val="18"/>
          <w:szCs w:val="20"/>
          <w:lang w:eastAsia="de-DE"/>
        </w:rPr>
      </w:pPr>
      <w:bookmarkStart w:id="41" w:name="_Toc458759795"/>
      <w:r w:rsidRPr="00B2258E">
        <w:rPr>
          <w:rFonts w:ascii="Arial" w:eastAsia="Times New Roman" w:hAnsi="Arial" w:cs="Times New Roman"/>
          <w:sz w:val="18"/>
          <w:szCs w:val="20"/>
          <w:lang w:eastAsia="de-DE"/>
        </w:rPr>
        <w:t xml:space="preserve">Im Verlauf des Studiengangs sind studienbegleitende Prüfungsleistungen als Modulprüfungen zu erbringen. Über die Prüfungsformen entscheiden die Lehrenden der Einzelveranstaltungen nach hochschuldidaktischen Erwägungen. Studienbegleitende Modulprüfungen können in verschiedenen Formen erfolgen (z. B. schriftlich, mündlich, Praktikumsbericht, Präsentation, Portfolio). Nähere Angaben zu den studienbegleitenden Prüfungsleistungen enthält das Modulhandbuch (Anlage </w:t>
      </w:r>
      <w:r w:rsidR="00F42F52">
        <w:rPr>
          <w:rFonts w:ascii="Arial" w:eastAsia="Times New Roman" w:hAnsi="Arial" w:cs="Times New Roman"/>
          <w:sz w:val="18"/>
          <w:szCs w:val="20"/>
          <w:lang w:eastAsia="de-DE"/>
        </w:rPr>
        <w:t>1</w:t>
      </w:r>
      <w:r w:rsidRPr="00B2258E">
        <w:rPr>
          <w:rFonts w:ascii="Arial" w:eastAsia="Times New Roman" w:hAnsi="Arial" w:cs="Times New Roman"/>
          <w:sz w:val="18"/>
          <w:szCs w:val="20"/>
          <w:lang w:eastAsia="de-DE"/>
        </w:rPr>
        <w:t>).</w:t>
      </w:r>
      <w:bookmarkEnd w:id="41"/>
    </w:p>
    <w:p w14:paraId="15828101" w14:textId="77777777" w:rsidR="00B2258E" w:rsidRPr="00B2258E" w:rsidRDefault="00B2258E" w:rsidP="00D9243B">
      <w:pPr>
        <w:numPr>
          <w:ilvl w:val="0"/>
          <w:numId w:val="5"/>
        </w:numPr>
        <w:spacing w:after="60" w:line="240" w:lineRule="auto"/>
        <w:ind w:left="284" w:hanging="360"/>
        <w:jc w:val="both"/>
        <w:outlineLvl w:val="1"/>
        <w:rPr>
          <w:rFonts w:ascii="Arial" w:eastAsia="Times New Roman" w:hAnsi="Arial" w:cs="Times New Roman"/>
          <w:sz w:val="18"/>
          <w:szCs w:val="20"/>
          <w:lang w:eastAsia="de-DE"/>
        </w:rPr>
      </w:pPr>
      <w:bookmarkStart w:id="42" w:name="_Toc458759796"/>
      <w:r w:rsidRPr="00B2258E">
        <w:rPr>
          <w:rFonts w:ascii="Arial" w:eastAsia="Times New Roman" w:hAnsi="Arial" w:cs="Times New Roman"/>
          <w:sz w:val="18"/>
          <w:szCs w:val="20"/>
          <w:lang w:eastAsia="de-DE"/>
        </w:rPr>
        <w:t>Der Erwerb von Leistungspunkten (ECTSP) setzt das Erbringen von Studienleistungen sowie das Bestehen einer Modulprüfung voraus. Studienleistungen sind individuelle schriftliche, mündliche oder praktische Leistungen, die von einer bzw. einem Studierenden im Zusammenhang mit Lehrveranstaltungen oder Praktika in Modulen erbracht werden. Studienleistungen dokumentieren die aktive Teilnahme der bzw. des Studierenden an diesen Veranstaltungen. Ein Modul ist abgeschlossen, wenn sowohl die Modulprüfung bestanden ist als auch die Studienleistungen erbracht sind.</w:t>
      </w:r>
      <w:bookmarkEnd w:id="42"/>
    </w:p>
    <w:p w14:paraId="4A9BAFA5" w14:textId="3741D757" w:rsidR="00B2258E" w:rsidRDefault="005459E6" w:rsidP="00D9243B">
      <w:pPr>
        <w:numPr>
          <w:ilvl w:val="0"/>
          <w:numId w:val="5"/>
        </w:numPr>
        <w:spacing w:after="60" w:line="240" w:lineRule="auto"/>
        <w:ind w:left="284" w:hanging="360"/>
        <w:jc w:val="both"/>
        <w:outlineLvl w:val="1"/>
        <w:rPr>
          <w:rFonts w:ascii="Arial" w:eastAsia="Times New Roman" w:hAnsi="Arial" w:cs="Times New Roman"/>
          <w:sz w:val="18"/>
          <w:szCs w:val="20"/>
          <w:lang w:eastAsia="de-DE"/>
        </w:rPr>
      </w:pPr>
      <w:bookmarkStart w:id="43" w:name="_Toc458759797"/>
      <w:r>
        <w:rPr>
          <w:rFonts w:ascii="Arial" w:eastAsia="Times New Roman" w:hAnsi="Arial" w:cs="Times New Roman"/>
          <w:sz w:val="18"/>
          <w:szCs w:val="20"/>
          <w:lang w:eastAsia="de-DE"/>
        </w:rPr>
        <w:t>Die/D</w:t>
      </w:r>
      <w:r w:rsidR="006034DB">
        <w:rPr>
          <w:rFonts w:ascii="Arial" w:eastAsia="Times New Roman" w:hAnsi="Arial" w:cs="Times New Roman"/>
          <w:sz w:val="18"/>
          <w:szCs w:val="20"/>
          <w:lang w:eastAsia="de-DE"/>
        </w:rPr>
        <w:t>er Studierende kann ein</w:t>
      </w:r>
      <w:r w:rsidR="00B2258E" w:rsidRPr="00B2258E">
        <w:rPr>
          <w:rFonts w:ascii="Arial" w:eastAsia="Times New Roman" w:hAnsi="Arial" w:cs="Times New Roman"/>
          <w:sz w:val="18"/>
          <w:szCs w:val="20"/>
          <w:lang w:eastAsia="de-DE"/>
        </w:rPr>
        <w:t xml:space="preserve"> weiteres Fach, oder zwei weitere Fächer ent</w:t>
      </w:r>
      <w:r w:rsidR="00074253">
        <w:rPr>
          <w:rFonts w:ascii="Arial" w:eastAsia="Times New Roman" w:hAnsi="Arial" w:cs="Times New Roman"/>
          <w:sz w:val="18"/>
          <w:szCs w:val="20"/>
          <w:lang w:eastAsia="de-DE"/>
        </w:rPr>
        <w:t>sprechend Absatz 3</w:t>
      </w:r>
      <w:r w:rsidR="00240956">
        <w:rPr>
          <w:rFonts w:ascii="Arial" w:eastAsia="Times New Roman" w:hAnsi="Arial" w:cs="Times New Roman"/>
          <w:sz w:val="18"/>
          <w:szCs w:val="20"/>
          <w:lang w:eastAsia="de-DE"/>
        </w:rPr>
        <w:t xml:space="preserve"> fortsetzen</w:t>
      </w:r>
      <w:r w:rsidR="00B2258E" w:rsidRPr="00B2258E">
        <w:rPr>
          <w:rFonts w:ascii="Arial" w:eastAsia="Times New Roman" w:hAnsi="Arial" w:cs="Times New Roman"/>
          <w:sz w:val="18"/>
          <w:szCs w:val="20"/>
          <w:lang w:eastAsia="de-DE"/>
        </w:rPr>
        <w:t>, wenn sie bzw. er dieses im Bachelorstudium</w:t>
      </w:r>
      <w:r w:rsidR="00074253">
        <w:rPr>
          <w:rFonts w:ascii="Arial" w:eastAsia="Times New Roman" w:hAnsi="Arial" w:cs="Times New Roman"/>
          <w:sz w:val="18"/>
          <w:szCs w:val="20"/>
          <w:lang w:eastAsia="de-DE"/>
        </w:rPr>
        <w:t xml:space="preserve"> als Kontaktstudium „Schulisches Lernen FACH“</w:t>
      </w:r>
      <w:r w:rsidR="00B2258E" w:rsidRPr="00B2258E">
        <w:rPr>
          <w:rFonts w:ascii="Arial" w:eastAsia="Times New Roman" w:hAnsi="Arial" w:cs="Times New Roman"/>
          <w:sz w:val="18"/>
          <w:szCs w:val="20"/>
          <w:lang w:eastAsia="de-DE"/>
        </w:rPr>
        <w:t xml:space="preserve"> </w:t>
      </w:r>
      <w:r w:rsidR="00240956">
        <w:rPr>
          <w:rFonts w:ascii="Arial" w:eastAsia="Times New Roman" w:hAnsi="Arial" w:cs="Times New Roman"/>
          <w:sz w:val="18"/>
          <w:szCs w:val="20"/>
          <w:lang w:eastAsia="de-DE"/>
        </w:rPr>
        <w:t>begonnen</w:t>
      </w:r>
      <w:r w:rsidR="00B2258E" w:rsidRPr="00240956">
        <w:rPr>
          <w:rFonts w:ascii="Arial" w:eastAsia="Times New Roman" w:hAnsi="Arial" w:cs="Times New Roman"/>
          <w:sz w:val="18"/>
          <w:szCs w:val="20"/>
          <w:lang w:eastAsia="de-DE"/>
        </w:rPr>
        <w:t xml:space="preserve"> hat.</w:t>
      </w:r>
      <w:bookmarkEnd w:id="43"/>
    </w:p>
    <w:p w14:paraId="51AE3431" w14:textId="39BA2B0A" w:rsidR="00B2258E" w:rsidRPr="00B2258E" w:rsidRDefault="00B2258E" w:rsidP="00D9243B">
      <w:pPr>
        <w:numPr>
          <w:ilvl w:val="0"/>
          <w:numId w:val="5"/>
        </w:numPr>
        <w:spacing w:after="60" w:line="240" w:lineRule="auto"/>
        <w:ind w:left="284" w:hanging="360"/>
        <w:jc w:val="both"/>
        <w:outlineLvl w:val="1"/>
        <w:rPr>
          <w:rFonts w:ascii="Arial" w:eastAsia="Times New Roman" w:hAnsi="Arial" w:cs="Times New Roman"/>
          <w:sz w:val="18"/>
          <w:szCs w:val="20"/>
          <w:lang w:eastAsia="de-DE"/>
        </w:rPr>
      </w:pPr>
      <w:bookmarkStart w:id="44" w:name="_Toc458759798"/>
      <w:r w:rsidRPr="00B2258E">
        <w:rPr>
          <w:rFonts w:ascii="Arial" w:eastAsia="Times New Roman" w:hAnsi="Arial" w:cs="Times New Roman"/>
          <w:sz w:val="18"/>
          <w:szCs w:val="20"/>
          <w:lang w:eastAsia="de-DE"/>
        </w:rPr>
        <w:t>Die/Der Studierende kann zusätzlich ein Erweiterungsstudium im Umfang von 39 ECTSP in folgenden besonderen Erweiterungsfächern wählen</w:t>
      </w:r>
      <w:r w:rsidR="00240956">
        <w:rPr>
          <w:rFonts w:ascii="Arial" w:eastAsia="Times New Roman" w:hAnsi="Arial" w:cs="Times New Roman"/>
          <w:sz w:val="18"/>
          <w:szCs w:val="20"/>
          <w:lang w:eastAsia="de-DE"/>
        </w:rPr>
        <w:t xml:space="preserve"> oder fortsetzen</w:t>
      </w:r>
      <w:r w:rsidRPr="00B2258E">
        <w:rPr>
          <w:rFonts w:ascii="Arial" w:eastAsia="Times New Roman" w:hAnsi="Arial" w:cs="Times New Roman"/>
          <w:sz w:val="18"/>
          <w:szCs w:val="20"/>
          <w:lang w:eastAsia="de-DE"/>
        </w:rPr>
        <w:t>:</w:t>
      </w:r>
      <w:bookmarkEnd w:id="44"/>
    </w:p>
    <w:p w14:paraId="2315212E"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45" w:name="_Toc458759799"/>
      <w:r w:rsidRPr="00B2258E">
        <w:rPr>
          <w:rFonts w:ascii="Arial" w:eastAsia="Times New Roman" w:hAnsi="Arial" w:cs="Times New Roman"/>
          <w:sz w:val="18"/>
          <w:szCs w:val="20"/>
          <w:lang w:eastAsia="de-DE"/>
        </w:rPr>
        <w:t>Beratung</w:t>
      </w:r>
      <w:bookmarkEnd w:id="45"/>
    </w:p>
    <w:p w14:paraId="7CA6B255"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46" w:name="_Toc458759800"/>
      <w:r w:rsidRPr="00B2258E">
        <w:rPr>
          <w:rFonts w:ascii="Arial" w:eastAsia="Times New Roman" w:hAnsi="Arial" w:cs="Times New Roman"/>
          <w:sz w:val="18"/>
          <w:szCs w:val="20"/>
          <w:lang w:eastAsia="de-DE"/>
        </w:rPr>
        <w:t>Bildungsinformatik</w:t>
      </w:r>
      <w:bookmarkEnd w:id="46"/>
    </w:p>
    <w:p w14:paraId="221451CE"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47" w:name="_Toc458759801"/>
      <w:r w:rsidRPr="00B2258E">
        <w:rPr>
          <w:rFonts w:ascii="Arial" w:eastAsia="Times New Roman" w:hAnsi="Arial" w:cs="Times New Roman"/>
          <w:sz w:val="18"/>
          <w:szCs w:val="20"/>
          <w:lang w:eastAsia="de-DE"/>
        </w:rPr>
        <w:t>Deutsch als Zweitsprache</w:t>
      </w:r>
      <w:bookmarkEnd w:id="47"/>
    </w:p>
    <w:p w14:paraId="0093071C"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48" w:name="_Toc458759802"/>
      <w:r w:rsidRPr="00B2258E">
        <w:rPr>
          <w:rFonts w:ascii="Arial" w:eastAsia="Times New Roman" w:hAnsi="Arial" w:cs="Times New Roman"/>
          <w:sz w:val="18"/>
          <w:szCs w:val="20"/>
          <w:lang w:eastAsia="de-DE"/>
        </w:rPr>
        <w:t>Erlebnispädagogik</w:t>
      </w:r>
      <w:bookmarkEnd w:id="48"/>
    </w:p>
    <w:p w14:paraId="23846449"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49" w:name="_Toc458759803"/>
      <w:r w:rsidRPr="00B2258E">
        <w:rPr>
          <w:rFonts w:ascii="Arial" w:eastAsia="Times New Roman" w:hAnsi="Arial" w:cs="Times New Roman"/>
          <w:sz w:val="18"/>
          <w:szCs w:val="20"/>
          <w:lang w:eastAsia="de-DE"/>
        </w:rPr>
        <w:t>Islamische Theologie/ Religionspädagogik</w:t>
      </w:r>
      <w:bookmarkEnd w:id="49"/>
    </w:p>
    <w:p w14:paraId="29081751" w14:textId="77777777" w:rsidR="00B2258E" w:rsidRPr="00B2258E" w:rsidRDefault="00B2258E" w:rsidP="00D9243B">
      <w:pPr>
        <w:numPr>
          <w:ilvl w:val="0"/>
          <w:numId w:val="3"/>
        </w:numPr>
        <w:spacing w:after="60" w:line="240" w:lineRule="auto"/>
        <w:jc w:val="both"/>
        <w:outlineLvl w:val="1"/>
        <w:rPr>
          <w:rFonts w:ascii="Arial" w:eastAsia="Times New Roman" w:hAnsi="Arial" w:cs="Times New Roman"/>
          <w:sz w:val="18"/>
          <w:szCs w:val="20"/>
          <w:lang w:eastAsia="de-DE"/>
        </w:rPr>
      </w:pPr>
      <w:bookmarkStart w:id="50" w:name="_Toc458759804"/>
      <w:r w:rsidRPr="00B2258E">
        <w:rPr>
          <w:rFonts w:ascii="Arial" w:eastAsia="Times New Roman" w:hAnsi="Arial" w:cs="Times New Roman"/>
          <w:sz w:val="18"/>
          <w:szCs w:val="20"/>
          <w:lang w:eastAsia="de-DE"/>
        </w:rPr>
        <w:t>Spiel- und Theaterpädagogik</w:t>
      </w:r>
      <w:bookmarkEnd w:id="50"/>
    </w:p>
    <w:p w14:paraId="367358C1" w14:textId="77777777" w:rsidR="00B2258E" w:rsidRPr="00B2258E" w:rsidRDefault="00B2258E" w:rsidP="00D9243B">
      <w:pPr>
        <w:numPr>
          <w:ilvl w:val="0"/>
          <w:numId w:val="3"/>
        </w:numPr>
        <w:spacing w:after="120" w:line="240" w:lineRule="auto"/>
        <w:ind w:left="697" w:hanging="357"/>
        <w:jc w:val="both"/>
        <w:outlineLvl w:val="1"/>
        <w:rPr>
          <w:rFonts w:ascii="Arial" w:eastAsia="Times New Roman" w:hAnsi="Arial" w:cs="Times New Roman"/>
          <w:sz w:val="18"/>
          <w:szCs w:val="20"/>
          <w:lang w:eastAsia="de-DE"/>
        </w:rPr>
      </w:pPr>
      <w:bookmarkStart w:id="51" w:name="_Toc458759805"/>
      <w:r w:rsidRPr="00B2258E">
        <w:rPr>
          <w:rFonts w:ascii="Arial" w:eastAsia="Times New Roman" w:hAnsi="Arial" w:cs="Times New Roman"/>
          <w:sz w:val="18"/>
          <w:szCs w:val="20"/>
          <w:lang w:eastAsia="de-DE"/>
        </w:rPr>
        <w:t>Medienpädagogik</w:t>
      </w:r>
      <w:bookmarkEnd w:id="51"/>
    </w:p>
    <w:p w14:paraId="0220A98A" w14:textId="49ABB8D3" w:rsidR="00B2258E" w:rsidRPr="00B2258E" w:rsidRDefault="005459E6" w:rsidP="00D9243B">
      <w:pPr>
        <w:numPr>
          <w:ilvl w:val="0"/>
          <w:numId w:val="5"/>
        </w:numPr>
        <w:spacing w:after="60" w:line="240" w:lineRule="auto"/>
        <w:ind w:left="284" w:hanging="360"/>
        <w:jc w:val="both"/>
        <w:outlineLvl w:val="1"/>
        <w:rPr>
          <w:rFonts w:ascii="Arial" w:eastAsia="Times New Roman" w:hAnsi="Arial" w:cs="Times New Roman"/>
          <w:sz w:val="18"/>
          <w:szCs w:val="20"/>
          <w:lang w:eastAsia="de-DE"/>
        </w:rPr>
      </w:pPr>
      <w:bookmarkStart w:id="52" w:name="_Toc458759806"/>
      <w:r>
        <w:rPr>
          <w:rFonts w:ascii="Arial" w:eastAsia="Times New Roman" w:hAnsi="Arial" w:cs="Times New Roman"/>
          <w:sz w:val="18"/>
          <w:szCs w:val="20"/>
          <w:lang w:eastAsia="de-DE"/>
        </w:rPr>
        <w:t>Der/D</w:t>
      </w:r>
      <w:r w:rsidR="00B2258E" w:rsidRPr="00B2258E">
        <w:rPr>
          <w:rFonts w:ascii="Arial" w:eastAsia="Times New Roman" w:hAnsi="Arial" w:cs="Times New Roman"/>
          <w:sz w:val="18"/>
          <w:szCs w:val="20"/>
          <w:lang w:eastAsia="de-DE"/>
        </w:rPr>
        <w:t>ie Studierende kann zusätzlich ein sonderpädagogisches Erweiterungsstudium im Umfang von 45 ECTSP in folgendem sonderpädagogischen Erweiterungsfach wählen</w:t>
      </w:r>
      <w:r w:rsidR="00240956">
        <w:rPr>
          <w:rFonts w:ascii="Arial" w:eastAsia="Times New Roman" w:hAnsi="Arial" w:cs="Times New Roman"/>
          <w:sz w:val="18"/>
          <w:szCs w:val="20"/>
          <w:lang w:eastAsia="de-DE"/>
        </w:rPr>
        <w:t xml:space="preserve"> oder fortsetzen</w:t>
      </w:r>
      <w:r w:rsidR="00B2258E" w:rsidRPr="00B2258E">
        <w:rPr>
          <w:rFonts w:ascii="Arial" w:eastAsia="Times New Roman" w:hAnsi="Arial" w:cs="Times New Roman"/>
          <w:sz w:val="18"/>
          <w:szCs w:val="20"/>
          <w:lang w:eastAsia="de-DE"/>
        </w:rPr>
        <w:t>:</w:t>
      </w:r>
      <w:bookmarkEnd w:id="52"/>
    </w:p>
    <w:p w14:paraId="3A14BE98" w14:textId="01631E97" w:rsidR="00B2258E" w:rsidRDefault="00B2258E" w:rsidP="00D9243B">
      <w:pPr>
        <w:numPr>
          <w:ilvl w:val="0"/>
          <w:numId w:val="3"/>
        </w:numPr>
        <w:spacing w:after="120" w:line="240" w:lineRule="auto"/>
        <w:ind w:left="697" w:hanging="357"/>
        <w:jc w:val="both"/>
        <w:outlineLvl w:val="1"/>
        <w:rPr>
          <w:rFonts w:ascii="Arial" w:eastAsia="Times New Roman" w:hAnsi="Arial" w:cs="Times New Roman"/>
          <w:sz w:val="18"/>
          <w:szCs w:val="20"/>
          <w:lang w:eastAsia="de-DE"/>
        </w:rPr>
      </w:pPr>
      <w:bookmarkStart w:id="53" w:name="_Toc458759807"/>
      <w:r w:rsidRPr="00B2258E">
        <w:rPr>
          <w:rFonts w:ascii="Arial" w:eastAsia="Times New Roman" w:hAnsi="Arial" w:cs="Times New Roman"/>
          <w:sz w:val="18"/>
          <w:szCs w:val="20"/>
          <w:lang w:eastAsia="de-DE"/>
        </w:rPr>
        <w:t>Pädagogik der Vielfalt</w:t>
      </w:r>
      <w:bookmarkEnd w:id="53"/>
    </w:p>
    <w:p w14:paraId="52992BF2" w14:textId="292D812A" w:rsidR="00240956" w:rsidRDefault="00240956" w:rsidP="00D9243B">
      <w:pPr>
        <w:pStyle w:val="Listenabsatz"/>
        <w:numPr>
          <w:ilvl w:val="0"/>
          <w:numId w:val="5"/>
        </w:numPr>
        <w:spacing w:after="120"/>
        <w:ind w:left="283" w:hanging="357"/>
        <w:outlineLvl w:val="1"/>
      </w:pPr>
      <w:r>
        <w:t>Die Studierenden können verschiedene Studienprofile in ihrem Studium bilden. Diese Profile sind Schwerpunktsetzungen zu bestimmten Themen. Die Profile bestehen aus Lehrveranstaltungen, die in den Modulhandbüchern aufgeführt sind. Die zuständigen Stellen erteilen den Studierenden eine Bescheinigung über das Studienprofil, wenn die erforderlichen Studienleistungen erbracht sind. Studienprofile sind:</w:t>
      </w:r>
    </w:p>
    <w:p w14:paraId="51C0DFC7" w14:textId="1E5DC48F" w:rsidR="00240956" w:rsidRDefault="00240956" w:rsidP="00D9243B">
      <w:pPr>
        <w:pStyle w:val="Listenabsatz"/>
        <w:numPr>
          <w:ilvl w:val="0"/>
          <w:numId w:val="250"/>
        </w:numPr>
        <w:spacing w:after="120"/>
        <w:ind w:left="709"/>
        <w:outlineLvl w:val="1"/>
      </w:pPr>
      <w:r>
        <w:lastRenderedPageBreak/>
        <w:t>Bilingualer Sachfachunterricht</w:t>
      </w:r>
    </w:p>
    <w:p w14:paraId="0E4A744C" w14:textId="2135B400" w:rsidR="00240956" w:rsidRDefault="00240956" w:rsidP="00D9243B">
      <w:pPr>
        <w:pStyle w:val="Listenabsatz"/>
        <w:numPr>
          <w:ilvl w:val="0"/>
          <w:numId w:val="250"/>
        </w:numPr>
        <w:spacing w:after="120"/>
        <w:ind w:left="709"/>
        <w:outlineLvl w:val="1"/>
      </w:pPr>
      <w:r>
        <w:t>Grundbildung Medien</w:t>
      </w:r>
    </w:p>
    <w:p w14:paraId="24472F3B" w14:textId="31490919" w:rsidR="00240956" w:rsidRDefault="00240956" w:rsidP="00D9243B">
      <w:pPr>
        <w:pStyle w:val="Listenabsatz"/>
        <w:numPr>
          <w:ilvl w:val="0"/>
          <w:numId w:val="250"/>
        </w:numPr>
        <w:spacing w:after="120"/>
        <w:ind w:left="709"/>
        <w:outlineLvl w:val="1"/>
      </w:pPr>
      <w:r>
        <w:t>Deutsch als Zweitsprache für alle Fächer (DaZfaF)</w:t>
      </w:r>
    </w:p>
    <w:p w14:paraId="59EEC797" w14:textId="7572E12D" w:rsidR="00240956" w:rsidRDefault="00240956" w:rsidP="00D9243B">
      <w:pPr>
        <w:pStyle w:val="Listenabsatz"/>
        <w:numPr>
          <w:ilvl w:val="0"/>
          <w:numId w:val="250"/>
        </w:numPr>
        <w:spacing w:after="120"/>
        <w:ind w:left="709"/>
        <w:outlineLvl w:val="1"/>
      </w:pPr>
      <w:r>
        <w:t>Diversitätssensible Pädagogik und Didaktik (DiPDi)</w:t>
      </w:r>
    </w:p>
    <w:p w14:paraId="53357D46" w14:textId="6A5A4BE8" w:rsidR="00B16211" w:rsidRDefault="00B16211" w:rsidP="00D9243B">
      <w:pPr>
        <w:pStyle w:val="Listenabsatz"/>
        <w:numPr>
          <w:ilvl w:val="0"/>
          <w:numId w:val="250"/>
        </w:numPr>
        <w:spacing w:after="120"/>
        <w:ind w:left="709"/>
        <w:outlineLvl w:val="1"/>
      </w:pPr>
      <w:r>
        <w:t>Spiel- und Theaterpädagogik</w:t>
      </w:r>
    </w:p>
    <w:p w14:paraId="251EEC69" w14:textId="344012C7" w:rsidR="00B16211" w:rsidRPr="00240956" w:rsidRDefault="00B16211" w:rsidP="00D9243B">
      <w:pPr>
        <w:pStyle w:val="Listenabsatz"/>
        <w:numPr>
          <w:ilvl w:val="0"/>
          <w:numId w:val="250"/>
        </w:numPr>
        <w:spacing w:after="120"/>
        <w:ind w:left="709"/>
        <w:outlineLvl w:val="1"/>
      </w:pPr>
      <w:r>
        <w:t>Antisemitismuskritische Bildungsarbeit</w:t>
      </w:r>
    </w:p>
    <w:p w14:paraId="48E08E2F" w14:textId="77777777" w:rsidR="00B2258E" w:rsidRPr="00B2258E" w:rsidRDefault="00B2258E" w:rsidP="00D9243B">
      <w:pPr>
        <w:keepNext/>
        <w:numPr>
          <w:ilvl w:val="0"/>
          <w:numId w:val="22"/>
        </w:numPr>
        <w:spacing w:before="120" w:after="60" w:line="240" w:lineRule="auto"/>
        <w:jc w:val="both"/>
        <w:outlineLvl w:val="0"/>
        <w:rPr>
          <w:rFonts w:ascii="Arial" w:eastAsia="Times New Roman" w:hAnsi="Arial" w:cs="Times New Roman"/>
          <w:b/>
          <w:sz w:val="18"/>
          <w:szCs w:val="20"/>
          <w:lang w:eastAsia="de-DE"/>
        </w:rPr>
      </w:pPr>
      <w:bookmarkStart w:id="54" w:name="_Toc458759808"/>
      <w:r w:rsidRPr="00B2258E">
        <w:rPr>
          <w:rFonts w:ascii="Arial" w:eastAsia="Times New Roman" w:hAnsi="Arial" w:cs="Times New Roman"/>
          <w:b/>
          <w:sz w:val="18"/>
          <w:szCs w:val="20"/>
          <w:lang w:eastAsia="de-DE"/>
        </w:rPr>
        <w:t>Lehrveranstaltungen und Prüfungen in Englisch oder Französisch</w:t>
      </w:r>
      <w:bookmarkEnd w:id="54"/>
    </w:p>
    <w:p w14:paraId="69BB7E0F" w14:textId="77777777" w:rsidR="00B2258E" w:rsidRPr="00B2258E" w:rsidRDefault="00B2258E" w:rsidP="00B2258E">
      <w:pPr>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 xml:space="preserve">Lehrveranstaltungen und Prüfungen können ganz oder teilweise in Englisch oder in Französisch abgehalten werden. </w:t>
      </w:r>
    </w:p>
    <w:p w14:paraId="21EA3003" w14:textId="77777777" w:rsidR="00B2258E" w:rsidRPr="00B2258E" w:rsidRDefault="00B2258E" w:rsidP="00D9243B">
      <w:pPr>
        <w:keepNext/>
        <w:numPr>
          <w:ilvl w:val="0"/>
          <w:numId w:val="22"/>
        </w:numPr>
        <w:spacing w:before="120" w:after="60" w:line="240" w:lineRule="auto"/>
        <w:jc w:val="both"/>
        <w:outlineLvl w:val="0"/>
        <w:rPr>
          <w:rFonts w:ascii="Arial" w:eastAsia="Times New Roman" w:hAnsi="Arial" w:cs="Times New Roman"/>
          <w:b/>
          <w:sz w:val="18"/>
          <w:szCs w:val="20"/>
          <w:lang w:eastAsia="de-DE"/>
        </w:rPr>
      </w:pPr>
      <w:bookmarkStart w:id="55" w:name="_Toc458759809"/>
      <w:r w:rsidRPr="00B2258E">
        <w:rPr>
          <w:rFonts w:ascii="Arial" w:eastAsia="Times New Roman" w:hAnsi="Arial" w:cs="Times New Roman"/>
          <w:b/>
          <w:sz w:val="18"/>
          <w:szCs w:val="20"/>
          <w:lang w:eastAsia="de-DE"/>
        </w:rPr>
        <w:t>Profilstudiengang Europalehramt für die Sekundarstufe I</w:t>
      </w:r>
      <w:bookmarkEnd w:id="55"/>
      <w:r w:rsidRPr="00B2258E">
        <w:rPr>
          <w:rFonts w:ascii="Arial" w:eastAsia="Times New Roman" w:hAnsi="Arial" w:cs="Times New Roman"/>
          <w:b/>
          <w:sz w:val="18"/>
          <w:szCs w:val="20"/>
          <w:lang w:eastAsia="de-DE"/>
        </w:rPr>
        <w:t xml:space="preserve"> </w:t>
      </w:r>
    </w:p>
    <w:p w14:paraId="30409AB0" w14:textId="77777777" w:rsidR="00B2258E" w:rsidRPr="00B2258E" w:rsidRDefault="00B2258E" w:rsidP="00D9243B">
      <w:pPr>
        <w:numPr>
          <w:ilvl w:val="0"/>
          <w:numId w:val="42"/>
        </w:numPr>
        <w:spacing w:after="60" w:line="240" w:lineRule="auto"/>
        <w:ind w:left="284"/>
        <w:jc w:val="both"/>
        <w:outlineLvl w:val="1"/>
        <w:rPr>
          <w:rFonts w:ascii="Arial" w:eastAsia="Times New Roman" w:hAnsi="Arial" w:cs="Times New Roman"/>
          <w:sz w:val="18"/>
          <w:szCs w:val="20"/>
          <w:lang w:eastAsia="de-DE"/>
        </w:rPr>
      </w:pPr>
      <w:bookmarkStart w:id="56" w:name="_Toc458759810"/>
      <w:r w:rsidRPr="00B2258E">
        <w:rPr>
          <w:rFonts w:ascii="Arial" w:eastAsia="Times New Roman" w:hAnsi="Arial" w:cs="Times New Roman"/>
          <w:sz w:val="18"/>
          <w:szCs w:val="20"/>
          <w:lang w:eastAsia="de-DE"/>
        </w:rPr>
        <w:t>Der Profilstudiengang Europalehramt ist eine besondere Form des Studienganges Lehramt an Sekundarstufe I.</w:t>
      </w:r>
      <w:bookmarkEnd w:id="56"/>
      <w:r w:rsidRPr="00B2258E">
        <w:rPr>
          <w:rFonts w:ascii="Arial" w:eastAsia="Times New Roman" w:hAnsi="Arial" w:cs="Times New Roman"/>
          <w:sz w:val="18"/>
          <w:szCs w:val="20"/>
          <w:lang w:eastAsia="de-DE"/>
        </w:rPr>
        <w:t xml:space="preserve"> </w:t>
      </w:r>
    </w:p>
    <w:p w14:paraId="397B233C" w14:textId="77777777" w:rsidR="00B2258E" w:rsidRPr="00B2258E" w:rsidRDefault="00B2258E" w:rsidP="00D9243B">
      <w:pPr>
        <w:numPr>
          <w:ilvl w:val="0"/>
          <w:numId w:val="42"/>
        </w:numPr>
        <w:spacing w:after="60" w:line="240" w:lineRule="auto"/>
        <w:ind w:left="284"/>
        <w:jc w:val="both"/>
        <w:outlineLvl w:val="1"/>
        <w:rPr>
          <w:rFonts w:ascii="Arial" w:eastAsia="Times New Roman" w:hAnsi="Arial" w:cs="Times New Roman"/>
          <w:sz w:val="18"/>
          <w:szCs w:val="20"/>
          <w:lang w:eastAsia="de-DE"/>
        </w:rPr>
      </w:pPr>
      <w:bookmarkStart w:id="57" w:name="_Toc458759811"/>
      <w:r w:rsidRPr="00B2258E">
        <w:rPr>
          <w:rFonts w:ascii="Arial" w:eastAsia="Times New Roman" w:hAnsi="Arial" w:cs="Times New Roman"/>
          <w:sz w:val="18"/>
          <w:szCs w:val="20"/>
          <w:lang w:eastAsia="de-DE"/>
        </w:rPr>
        <w:t>Im Profilstudiengang Europalehramt für Sekundarstufe I muss im Studienbereich II als ein Fach Englisch aufbauend auf den Bachelorstudiengang gewählt werden. Als weiteres, bilinguales Fach kann aufbauend auf den Bachelorstudiengang gewählt werden:</w:t>
      </w:r>
      <w:bookmarkEnd w:id="57"/>
      <w:r w:rsidRPr="00B2258E">
        <w:rPr>
          <w:rFonts w:ascii="Arial" w:eastAsia="Times New Roman" w:hAnsi="Arial" w:cs="Times New Roman"/>
          <w:sz w:val="18"/>
          <w:szCs w:val="20"/>
          <w:lang w:eastAsia="de-DE"/>
        </w:rPr>
        <w:t xml:space="preserve"> </w:t>
      </w:r>
    </w:p>
    <w:p w14:paraId="440391B5" w14:textId="77777777" w:rsidR="00B2258E" w:rsidRPr="00B2258E" w:rsidRDefault="00B2258E" w:rsidP="00D9243B">
      <w:pPr>
        <w:numPr>
          <w:ilvl w:val="0"/>
          <w:numId w:val="3"/>
        </w:numPr>
        <w:spacing w:after="120" w:line="240" w:lineRule="auto"/>
        <w:ind w:left="697" w:hanging="357"/>
        <w:jc w:val="both"/>
        <w:outlineLvl w:val="1"/>
        <w:rPr>
          <w:rFonts w:ascii="Arial" w:eastAsia="Times New Roman" w:hAnsi="Arial" w:cs="Times New Roman"/>
          <w:sz w:val="18"/>
          <w:szCs w:val="20"/>
          <w:lang w:eastAsia="de-DE"/>
        </w:rPr>
      </w:pPr>
      <w:bookmarkStart w:id="58" w:name="_Toc458759812"/>
      <w:r w:rsidRPr="00B2258E">
        <w:rPr>
          <w:rFonts w:ascii="Arial" w:eastAsia="Times New Roman" w:hAnsi="Arial" w:cs="Times New Roman"/>
          <w:sz w:val="18"/>
          <w:szCs w:val="20"/>
          <w:lang w:eastAsia="de-DE"/>
        </w:rPr>
        <w:t>Geschichte</w:t>
      </w:r>
      <w:bookmarkEnd w:id="58"/>
      <w:r w:rsidRPr="00B2258E">
        <w:rPr>
          <w:rFonts w:ascii="Arial" w:eastAsia="Times New Roman" w:hAnsi="Arial" w:cs="Times New Roman"/>
          <w:sz w:val="18"/>
          <w:szCs w:val="20"/>
          <w:lang w:eastAsia="de-DE"/>
        </w:rPr>
        <w:t xml:space="preserve"> </w:t>
      </w:r>
    </w:p>
    <w:p w14:paraId="57F9AF95" w14:textId="77777777" w:rsidR="00B2258E" w:rsidRPr="00B2258E" w:rsidRDefault="00B2258E" w:rsidP="00D9243B">
      <w:pPr>
        <w:numPr>
          <w:ilvl w:val="0"/>
          <w:numId w:val="3"/>
        </w:numPr>
        <w:spacing w:after="120" w:line="240" w:lineRule="auto"/>
        <w:ind w:left="697" w:hanging="357"/>
        <w:jc w:val="both"/>
        <w:outlineLvl w:val="1"/>
        <w:rPr>
          <w:rFonts w:ascii="Arial" w:eastAsia="Times New Roman" w:hAnsi="Arial" w:cs="Times New Roman"/>
          <w:sz w:val="18"/>
          <w:szCs w:val="20"/>
          <w:lang w:eastAsia="de-DE"/>
        </w:rPr>
      </w:pPr>
      <w:bookmarkStart w:id="59" w:name="_Toc458759813"/>
      <w:r w:rsidRPr="00B2258E">
        <w:rPr>
          <w:rFonts w:ascii="Arial" w:eastAsia="Times New Roman" w:hAnsi="Arial" w:cs="Times New Roman"/>
          <w:sz w:val="18"/>
          <w:szCs w:val="20"/>
          <w:lang w:eastAsia="de-DE"/>
        </w:rPr>
        <w:t>Geografie</w:t>
      </w:r>
      <w:bookmarkEnd w:id="59"/>
      <w:r w:rsidRPr="00B2258E">
        <w:rPr>
          <w:rFonts w:ascii="Arial" w:eastAsia="Times New Roman" w:hAnsi="Arial" w:cs="Times New Roman"/>
          <w:sz w:val="18"/>
          <w:szCs w:val="20"/>
          <w:lang w:eastAsia="de-DE"/>
        </w:rPr>
        <w:t xml:space="preserve"> </w:t>
      </w:r>
    </w:p>
    <w:p w14:paraId="20D1D760" w14:textId="77777777" w:rsidR="00B2258E" w:rsidRPr="00B2258E" w:rsidRDefault="00B2258E" w:rsidP="00D9243B">
      <w:pPr>
        <w:numPr>
          <w:ilvl w:val="0"/>
          <w:numId w:val="3"/>
        </w:numPr>
        <w:spacing w:after="120" w:line="240" w:lineRule="auto"/>
        <w:ind w:left="697" w:hanging="357"/>
        <w:jc w:val="both"/>
        <w:outlineLvl w:val="1"/>
        <w:rPr>
          <w:rFonts w:ascii="Arial" w:eastAsia="Times New Roman" w:hAnsi="Arial" w:cs="Times New Roman"/>
          <w:sz w:val="18"/>
          <w:szCs w:val="20"/>
          <w:lang w:eastAsia="de-DE"/>
        </w:rPr>
      </w:pPr>
      <w:bookmarkStart w:id="60" w:name="_Toc458759814"/>
      <w:r w:rsidRPr="00B2258E">
        <w:rPr>
          <w:rFonts w:ascii="Arial" w:eastAsia="Times New Roman" w:hAnsi="Arial" w:cs="Times New Roman"/>
          <w:sz w:val="18"/>
          <w:szCs w:val="20"/>
          <w:lang w:eastAsia="de-DE"/>
        </w:rPr>
        <w:t>Mathematik</w:t>
      </w:r>
      <w:bookmarkEnd w:id="60"/>
      <w:r w:rsidRPr="00B2258E">
        <w:rPr>
          <w:rFonts w:ascii="Arial" w:eastAsia="Times New Roman" w:hAnsi="Arial" w:cs="Times New Roman"/>
          <w:sz w:val="18"/>
          <w:szCs w:val="20"/>
          <w:lang w:eastAsia="de-DE"/>
        </w:rPr>
        <w:t xml:space="preserve"> </w:t>
      </w:r>
    </w:p>
    <w:p w14:paraId="2D403519" w14:textId="77777777" w:rsidR="00B2258E" w:rsidRPr="00B2258E" w:rsidRDefault="00B2258E" w:rsidP="00D9243B">
      <w:pPr>
        <w:numPr>
          <w:ilvl w:val="0"/>
          <w:numId w:val="3"/>
        </w:numPr>
        <w:spacing w:after="120" w:line="240" w:lineRule="auto"/>
        <w:ind w:left="697" w:hanging="357"/>
        <w:jc w:val="both"/>
        <w:outlineLvl w:val="1"/>
        <w:rPr>
          <w:rFonts w:ascii="Arial" w:eastAsia="Times New Roman" w:hAnsi="Arial" w:cs="Times New Roman"/>
          <w:sz w:val="18"/>
          <w:szCs w:val="20"/>
          <w:lang w:eastAsia="de-DE"/>
        </w:rPr>
      </w:pPr>
      <w:bookmarkStart w:id="61" w:name="_Toc458759815"/>
      <w:r w:rsidRPr="00B2258E">
        <w:rPr>
          <w:rFonts w:ascii="Arial" w:eastAsia="Times New Roman" w:hAnsi="Arial" w:cs="Times New Roman"/>
          <w:sz w:val="18"/>
          <w:szCs w:val="20"/>
          <w:lang w:eastAsia="de-DE"/>
        </w:rPr>
        <w:t>Musik</w:t>
      </w:r>
      <w:bookmarkEnd w:id="61"/>
      <w:r w:rsidRPr="00B2258E">
        <w:rPr>
          <w:rFonts w:ascii="Arial" w:eastAsia="Times New Roman" w:hAnsi="Arial" w:cs="Times New Roman"/>
          <w:sz w:val="18"/>
          <w:szCs w:val="20"/>
          <w:lang w:eastAsia="de-DE"/>
        </w:rPr>
        <w:t xml:space="preserve"> </w:t>
      </w:r>
    </w:p>
    <w:p w14:paraId="1341D4E7" w14:textId="77777777" w:rsidR="00B2258E" w:rsidRPr="00B2258E" w:rsidRDefault="00B2258E" w:rsidP="00D9243B">
      <w:pPr>
        <w:numPr>
          <w:ilvl w:val="0"/>
          <w:numId w:val="3"/>
        </w:numPr>
        <w:spacing w:after="120" w:line="240" w:lineRule="auto"/>
        <w:ind w:left="697" w:hanging="357"/>
        <w:jc w:val="both"/>
        <w:outlineLvl w:val="1"/>
        <w:rPr>
          <w:rFonts w:ascii="Arial" w:eastAsia="Times New Roman" w:hAnsi="Arial" w:cs="Times New Roman"/>
          <w:sz w:val="18"/>
          <w:szCs w:val="20"/>
          <w:lang w:eastAsia="de-DE"/>
        </w:rPr>
      </w:pPr>
      <w:bookmarkStart w:id="62" w:name="_Toc458759816"/>
      <w:r w:rsidRPr="00B2258E">
        <w:rPr>
          <w:rFonts w:ascii="Arial" w:eastAsia="Times New Roman" w:hAnsi="Arial" w:cs="Times New Roman"/>
          <w:sz w:val="18"/>
          <w:szCs w:val="20"/>
          <w:lang w:eastAsia="de-DE"/>
        </w:rPr>
        <w:t>Politikwissenschaft</w:t>
      </w:r>
      <w:bookmarkEnd w:id="62"/>
      <w:r w:rsidRPr="00B2258E">
        <w:rPr>
          <w:rFonts w:ascii="Arial" w:eastAsia="Times New Roman" w:hAnsi="Arial" w:cs="Times New Roman"/>
          <w:sz w:val="18"/>
          <w:szCs w:val="20"/>
          <w:lang w:eastAsia="de-DE"/>
        </w:rPr>
        <w:t xml:space="preserve"> </w:t>
      </w:r>
    </w:p>
    <w:p w14:paraId="5F916D12" w14:textId="77777777" w:rsidR="00B2258E" w:rsidRPr="00B2258E" w:rsidRDefault="00B2258E" w:rsidP="00D9243B">
      <w:pPr>
        <w:numPr>
          <w:ilvl w:val="0"/>
          <w:numId w:val="3"/>
        </w:numPr>
        <w:spacing w:after="120" w:line="240" w:lineRule="auto"/>
        <w:ind w:left="697" w:hanging="357"/>
        <w:jc w:val="both"/>
        <w:outlineLvl w:val="1"/>
        <w:rPr>
          <w:rFonts w:ascii="Arial" w:eastAsia="Times New Roman" w:hAnsi="Arial" w:cs="Times New Roman"/>
          <w:sz w:val="18"/>
          <w:szCs w:val="20"/>
          <w:lang w:eastAsia="de-DE"/>
        </w:rPr>
      </w:pPr>
      <w:bookmarkStart w:id="63" w:name="_Toc458759817"/>
      <w:r w:rsidRPr="00B2258E">
        <w:rPr>
          <w:rFonts w:ascii="Arial" w:eastAsia="Times New Roman" w:hAnsi="Arial" w:cs="Times New Roman"/>
          <w:sz w:val="18"/>
          <w:szCs w:val="20"/>
          <w:lang w:eastAsia="de-DE"/>
        </w:rPr>
        <w:t>Sport</w:t>
      </w:r>
      <w:bookmarkEnd w:id="63"/>
    </w:p>
    <w:p w14:paraId="69122C7E" w14:textId="506E5ADD" w:rsidR="00B2258E" w:rsidRDefault="00B2258E" w:rsidP="00D9243B">
      <w:pPr>
        <w:numPr>
          <w:ilvl w:val="0"/>
          <w:numId w:val="42"/>
        </w:numPr>
        <w:spacing w:after="60" w:line="240" w:lineRule="auto"/>
        <w:ind w:left="284"/>
        <w:jc w:val="both"/>
        <w:outlineLvl w:val="1"/>
        <w:rPr>
          <w:rFonts w:ascii="Arial" w:eastAsia="Times New Roman" w:hAnsi="Arial" w:cs="Times New Roman"/>
          <w:sz w:val="18"/>
          <w:szCs w:val="20"/>
          <w:lang w:eastAsia="de-DE"/>
        </w:rPr>
      </w:pPr>
      <w:bookmarkStart w:id="64" w:name="_Toc458759818"/>
      <w:r w:rsidRPr="00B2258E">
        <w:rPr>
          <w:rFonts w:ascii="Arial" w:eastAsia="Times New Roman" w:hAnsi="Arial" w:cs="Times New Roman"/>
          <w:sz w:val="18"/>
          <w:szCs w:val="20"/>
          <w:lang w:eastAsia="de-DE"/>
        </w:rPr>
        <w:t>Für den Profilstudiengang Europalehramt für die Sekundarstufe I gelten die Bestimmungen dieser Prüfungsordnung entsprechend.</w:t>
      </w:r>
      <w:bookmarkEnd w:id="64"/>
    </w:p>
    <w:p w14:paraId="7941DF9F" w14:textId="37AF77B5" w:rsidR="00B2258E" w:rsidRDefault="00B2258E"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bookmarkStart w:id="65" w:name="_Toc458759819"/>
      <w:r w:rsidRPr="00B2258E">
        <w:rPr>
          <w:rFonts w:ascii="Arial" w:eastAsia="Times New Roman" w:hAnsi="Arial" w:cs="Times New Roman"/>
          <w:b/>
          <w:sz w:val="18"/>
          <w:szCs w:val="20"/>
          <w:lang w:eastAsia="de-DE"/>
        </w:rPr>
        <w:t>Studiengangs- und Prüfungsausschuss</w:t>
      </w:r>
      <w:bookmarkEnd w:id="65"/>
    </w:p>
    <w:p w14:paraId="30959CDD" w14:textId="5D644C45" w:rsidR="005E2C1E" w:rsidRDefault="005E2C1E" w:rsidP="00D9243B">
      <w:pPr>
        <w:numPr>
          <w:ilvl w:val="0"/>
          <w:numId w:val="6"/>
        </w:numPr>
        <w:spacing w:after="60" w:line="240" w:lineRule="auto"/>
        <w:ind w:left="284"/>
        <w:jc w:val="both"/>
        <w:outlineLvl w:val="1"/>
        <w:rPr>
          <w:rFonts w:ascii="Arial" w:eastAsia="Times New Roman" w:hAnsi="Arial" w:cs="Times New Roman"/>
          <w:sz w:val="18"/>
          <w:szCs w:val="20"/>
          <w:lang w:eastAsia="de-DE"/>
        </w:rPr>
      </w:pPr>
      <w:bookmarkStart w:id="66" w:name="_Toc458512372"/>
      <w:r w:rsidRPr="001D5AF9">
        <w:rPr>
          <w:rFonts w:ascii="Arial" w:eastAsia="Times New Roman" w:hAnsi="Arial" w:cs="Times New Roman"/>
          <w:sz w:val="18"/>
          <w:szCs w:val="20"/>
          <w:lang w:eastAsia="de-DE"/>
        </w:rPr>
        <w:t>Für die Durchführung und Organisation der Prüfungen wird ein Studiengangs- und Prüfungsausschuss für de</w:t>
      </w:r>
      <w:r>
        <w:rPr>
          <w:rFonts w:ascii="Arial" w:eastAsia="Times New Roman" w:hAnsi="Arial" w:cs="Times New Roman"/>
          <w:sz w:val="18"/>
          <w:szCs w:val="20"/>
          <w:lang w:eastAsia="de-DE"/>
        </w:rPr>
        <w:t xml:space="preserve">n Studiengang Master </w:t>
      </w:r>
      <w:r w:rsidR="00BB6435">
        <w:rPr>
          <w:rFonts w:ascii="Arial" w:eastAsia="Times New Roman" w:hAnsi="Arial" w:cs="Times New Roman"/>
          <w:sz w:val="18"/>
          <w:szCs w:val="20"/>
          <w:lang w:eastAsia="de-DE"/>
        </w:rPr>
        <w:t xml:space="preserve">Lehramt </w:t>
      </w:r>
      <w:r>
        <w:rPr>
          <w:rFonts w:ascii="Arial" w:eastAsia="Times New Roman" w:hAnsi="Arial" w:cs="Times New Roman"/>
          <w:sz w:val="18"/>
          <w:szCs w:val="20"/>
          <w:lang w:eastAsia="de-DE"/>
        </w:rPr>
        <w:t>Sekundarstufe I</w:t>
      </w:r>
      <w:r w:rsidRPr="001D5AF9">
        <w:rPr>
          <w:rFonts w:ascii="Arial" w:eastAsia="Times New Roman" w:hAnsi="Arial" w:cs="Times New Roman"/>
          <w:sz w:val="18"/>
          <w:szCs w:val="20"/>
          <w:lang w:eastAsia="de-DE"/>
        </w:rPr>
        <w:t xml:space="preserve"> durch Beschluss des Senats gebildet.</w:t>
      </w:r>
      <w:bookmarkEnd w:id="66"/>
    </w:p>
    <w:p w14:paraId="76AFA76B" w14:textId="77777777" w:rsidR="005E2C1E" w:rsidRPr="00F810C4" w:rsidRDefault="005E2C1E" w:rsidP="00D9243B">
      <w:pPr>
        <w:numPr>
          <w:ilvl w:val="0"/>
          <w:numId w:val="6"/>
        </w:numPr>
        <w:spacing w:after="60" w:line="240" w:lineRule="auto"/>
        <w:ind w:left="284"/>
        <w:jc w:val="both"/>
        <w:outlineLvl w:val="1"/>
        <w:rPr>
          <w:rFonts w:ascii="Arial" w:eastAsia="Times New Roman" w:hAnsi="Arial" w:cs="Times New Roman"/>
          <w:sz w:val="18"/>
          <w:szCs w:val="20"/>
          <w:lang w:eastAsia="de-DE"/>
        </w:rPr>
      </w:pPr>
      <w:r w:rsidRPr="00F810C4">
        <w:rPr>
          <w:rFonts w:ascii="Arial" w:eastAsia="Times New Roman" w:hAnsi="Arial" w:cs="Times New Roman"/>
          <w:sz w:val="18"/>
          <w:szCs w:val="20"/>
          <w:lang w:eastAsia="de-DE"/>
        </w:rPr>
        <w:t>Im SPA sind alle am Studiengang beteiligten Hochschulen und Fakultäten vertreten, wobei aus jeder Fakultät Hochschullehrerinnen und Hochschullehrer, akademische Mitarbeiterinnen und Mitarbeiter und mindestens zwei Studierende (max. 2/5 der Gesamtmitglieder) zu Mitgliedern vom Senat gewählt werden. Die Amtszeit der Mitglieder der SPA beträgt vier Jahre, die der StudierendenvertreterInnen ein Jahr. Eine Wiederwahl ist möglich.</w:t>
      </w:r>
    </w:p>
    <w:p w14:paraId="4BB6AB9B" w14:textId="77777777" w:rsidR="005E2C1E" w:rsidRPr="00F810C4" w:rsidRDefault="005E2C1E" w:rsidP="00D9243B">
      <w:pPr>
        <w:numPr>
          <w:ilvl w:val="0"/>
          <w:numId w:val="6"/>
        </w:numPr>
        <w:spacing w:after="60" w:line="240" w:lineRule="auto"/>
        <w:ind w:left="284"/>
        <w:jc w:val="both"/>
        <w:outlineLvl w:val="1"/>
        <w:rPr>
          <w:rFonts w:ascii="Arial" w:eastAsia="Times New Roman" w:hAnsi="Arial" w:cs="Times New Roman"/>
          <w:sz w:val="18"/>
          <w:szCs w:val="20"/>
          <w:lang w:eastAsia="de-DE"/>
        </w:rPr>
      </w:pPr>
      <w:r w:rsidRPr="00F810C4">
        <w:rPr>
          <w:rFonts w:ascii="Arial" w:eastAsia="Times New Roman" w:hAnsi="Arial" w:cs="Times New Roman"/>
          <w:sz w:val="18"/>
          <w:szCs w:val="20"/>
          <w:lang w:eastAsia="de-DE"/>
        </w:rPr>
        <w:t>Dem Studiengangs- und Prüfungsausschuss gehören ferner mit beratender Stimme die Leiterin/der Leiter des akademischen Prüfungsamtes und die/der Gleichstellungsbeauftragte an.</w:t>
      </w:r>
    </w:p>
    <w:p w14:paraId="39E23D57" w14:textId="77777777" w:rsidR="005E2C1E" w:rsidRPr="00F810C4" w:rsidRDefault="005E2C1E" w:rsidP="00D9243B">
      <w:pPr>
        <w:numPr>
          <w:ilvl w:val="0"/>
          <w:numId w:val="6"/>
        </w:numPr>
        <w:spacing w:after="60" w:line="240" w:lineRule="auto"/>
        <w:ind w:left="284"/>
        <w:jc w:val="both"/>
        <w:outlineLvl w:val="1"/>
        <w:rPr>
          <w:rFonts w:ascii="Arial" w:eastAsia="Times New Roman" w:hAnsi="Arial" w:cs="Times New Roman"/>
          <w:sz w:val="18"/>
          <w:szCs w:val="20"/>
          <w:lang w:eastAsia="de-DE"/>
        </w:rPr>
      </w:pPr>
      <w:r w:rsidRPr="00F810C4">
        <w:rPr>
          <w:rFonts w:ascii="Arial" w:eastAsia="Times New Roman" w:hAnsi="Arial" w:cs="Times New Roman"/>
          <w:sz w:val="18"/>
          <w:szCs w:val="20"/>
          <w:lang w:eastAsia="de-DE"/>
        </w:rPr>
        <w:t>Die Mitglieder des Rektorats, Vertreterinnen und Vertreter des Prüfungsamts sind berechtigt, an jeder Sitzung eines SPA teilzunehmen. Die Studienberaterinnen und Studienberater und die Studiendekaninnen und Studiendekane sind berechtigt, an jeder Sitzung eines SPA teilzunehmen, an dem ihre Fakultät beteiligt ist. Dem SPA werden weitere Fachvertreterinnen und Fachvertreter und Modulbeauftragte bei Themen, die speziell einzelne Fächer oder Module betreffen, assoziiert.</w:t>
      </w:r>
    </w:p>
    <w:p w14:paraId="3757F8E4" w14:textId="57B38B0C" w:rsidR="005E2C1E" w:rsidRPr="00F810C4" w:rsidRDefault="005E2C1E" w:rsidP="00D9243B">
      <w:pPr>
        <w:numPr>
          <w:ilvl w:val="0"/>
          <w:numId w:val="6"/>
        </w:numPr>
        <w:spacing w:after="60" w:line="240" w:lineRule="auto"/>
        <w:ind w:left="284"/>
        <w:jc w:val="both"/>
        <w:outlineLvl w:val="1"/>
        <w:rPr>
          <w:rFonts w:ascii="Arial" w:eastAsia="Times New Roman" w:hAnsi="Arial" w:cs="Times New Roman"/>
          <w:sz w:val="18"/>
          <w:szCs w:val="20"/>
          <w:lang w:eastAsia="de-DE"/>
        </w:rPr>
      </w:pPr>
      <w:r w:rsidRPr="00F810C4">
        <w:rPr>
          <w:rFonts w:ascii="Arial" w:eastAsia="Times New Roman" w:hAnsi="Arial" w:cs="Times New Roman"/>
          <w:sz w:val="18"/>
          <w:szCs w:val="20"/>
          <w:lang w:eastAsia="de-DE"/>
        </w:rPr>
        <w:t xml:space="preserve">Die Mitglieder des Studiengangs- und Prüfungsausschusses werden vom Senat gewählt. In Anlehnung an § 26 LHG </w:t>
      </w:r>
      <w:r w:rsidR="00863971">
        <w:rPr>
          <w:rFonts w:ascii="Arial" w:eastAsia="Times New Roman" w:hAnsi="Arial" w:cs="Times New Roman"/>
          <w:sz w:val="18"/>
          <w:szCs w:val="20"/>
          <w:lang w:eastAsia="de-DE"/>
        </w:rPr>
        <w:t>Abs.</w:t>
      </w:r>
      <w:r w:rsidRPr="00F810C4">
        <w:rPr>
          <w:rFonts w:ascii="Arial" w:eastAsia="Times New Roman" w:hAnsi="Arial" w:cs="Times New Roman"/>
          <w:sz w:val="18"/>
          <w:szCs w:val="20"/>
          <w:lang w:eastAsia="de-DE"/>
        </w:rPr>
        <w:t xml:space="preserve"> 1 ist der Vorsitz der Studiengangs- und Prüfungsausschüsse vom Senat an einen Studiendekan einer beteiligten Fakultät zu vergeben. Abweichend davon kann der Senat auf Vorschlag des SPA oder der Fakultäten einen anderen Vorsitzenden aus dem Kreis der Hochschullehrer, die Mitglied im SPA sind, wählen. Der oder </w:t>
      </w:r>
      <w:r w:rsidRPr="00F810C4">
        <w:rPr>
          <w:rFonts w:ascii="Arial" w:eastAsia="Times New Roman" w:hAnsi="Arial" w:cs="Times New Roman"/>
          <w:sz w:val="18"/>
          <w:szCs w:val="20"/>
          <w:lang w:eastAsia="de-DE"/>
        </w:rPr>
        <w:t xml:space="preserve">dem Vorsitzenden obliegt die Geschäftsordnung. Stellvertretungen sind nicht vorgesehen, es sei denn der Senat bestellte diese auf Antrag des SPA. Die an Kooperationsstudiengängen beteiligten Hochschulen bestimmen, ob sie Stellvertretungen für ihre SPA-Mitglieder bestellen. </w:t>
      </w:r>
    </w:p>
    <w:p w14:paraId="44F404D7" w14:textId="77777777" w:rsidR="005E2C1E" w:rsidRPr="00F810C4" w:rsidRDefault="005E2C1E" w:rsidP="00D9243B">
      <w:pPr>
        <w:numPr>
          <w:ilvl w:val="0"/>
          <w:numId w:val="6"/>
        </w:numPr>
        <w:spacing w:after="60" w:line="240" w:lineRule="auto"/>
        <w:ind w:left="284"/>
        <w:jc w:val="both"/>
        <w:outlineLvl w:val="1"/>
        <w:rPr>
          <w:rFonts w:ascii="Arial" w:eastAsia="Times New Roman" w:hAnsi="Arial" w:cs="Times New Roman"/>
          <w:sz w:val="18"/>
          <w:szCs w:val="20"/>
          <w:lang w:eastAsia="de-DE"/>
        </w:rPr>
      </w:pPr>
      <w:r w:rsidRPr="00F810C4">
        <w:rPr>
          <w:rFonts w:ascii="Arial" w:eastAsia="Times New Roman" w:hAnsi="Arial" w:cs="Times New Roman"/>
          <w:sz w:val="18"/>
          <w:szCs w:val="20"/>
          <w:lang w:eastAsia="de-DE"/>
        </w:rPr>
        <w:t xml:space="preserve">Der jeweilige Studiengangs- und Prüfungsausschuss ist beschlussfähig, wenn der Vorsitzende und insgesamt mindestens die Hälfte aller stimmberechtigten Mitglieder anwesend sind und die Sitzung ordnungsgemäß geleitet wird. Sind in einer ordnungsgemäß einberufenen Sitzung die Mitglieder zum zweiten Male nicht in der für die Beschlussfassung erforderlichen Zahl anwesend, so kann die/der Vorsitzende unverzüglich – frühestens am nächsten Tag – eine dritte Sitzung einberufen, in der der SPA ohne Rücksicht auf die Zahl der anwesenden Mitglieder beschließt. </w:t>
      </w:r>
    </w:p>
    <w:p w14:paraId="606A86EB" w14:textId="77777777" w:rsidR="005E2C1E" w:rsidRPr="00F810C4" w:rsidRDefault="005E2C1E" w:rsidP="00D9243B">
      <w:pPr>
        <w:numPr>
          <w:ilvl w:val="0"/>
          <w:numId w:val="6"/>
        </w:numPr>
        <w:spacing w:after="60" w:line="240" w:lineRule="auto"/>
        <w:ind w:left="284"/>
        <w:jc w:val="both"/>
        <w:outlineLvl w:val="1"/>
        <w:rPr>
          <w:rFonts w:ascii="Arial" w:eastAsia="Times New Roman" w:hAnsi="Arial" w:cs="Times New Roman"/>
          <w:sz w:val="18"/>
          <w:szCs w:val="20"/>
          <w:lang w:eastAsia="de-DE"/>
        </w:rPr>
      </w:pPr>
      <w:r w:rsidRPr="00F810C4">
        <w:rPr>
          <w:rFonts w:ascii="Arial" w:eastAsia="Times New Roman" w:hAnsi="Arial" w:cs="Times New Roman"/>
          <w:sz w:val="18"/>
          <w:szCs w:val="20"/>
          <w:lang w:eastAsia="de-DE"/>
        </w:rPr>
        <w:t>Er entscheidet mit einfacher Stimmenmehrheit; bei Stimmengleichheit gibt die Stimme des bzw. der Vorsitzenden den Ausschlag. Über die Sitzungen des Studiengangs- und Prüfungsausschusses wird ein Protokoll geführt, in das die wesentlichen Gegenstände der Verhandlungen und die Beschlüsse mit den Abstimmungsergebnissen aufgenommen werden.</w:t>
      </w:r>
    </w:p>
    <w:p w14:paraId="71C6C4E7" w14:textId="77777777" w:rsidR="005E2C1E" w:rsidRPr="00F810C4" w:rsidRDefault="005E2C1E" w:rsidP="00D9243B">
      <w:pPr>
        <w:numPr>
          <w:ilvl w:val="0"/>
          <w:numId w:val="6"/>
        </w:numPr>
        <w:spacing w:after="60" w:line="240" w:lineRule="auto"/>
        <w:ind w:left="284"/>
        <w:jc w:val="both"/>
        <w:outlineLvl w:val="1"/>
        <w:rPr>
          <w:rFonts w:ascii="Arial" w:eastAsia="Times New Roman" w:hAnsi="Arial" w:cs="Times New Roman"/>
          <w:sz w:val="18"/>
          <w:szCs w:val="20"/>
          <w:lang w:eastAsia="de-DE"/>
        </w:rPr>
      </w:pPr>
      <w:r w:rsidRPr="00F810C4">
        <w:rPr>
          <w:rFonts w:ascii="Arial" w:eastAsia="Times New Roman" w:hAnsi="Arial" w:cs="Times New Roman"/>
          <w:sz w:val="18"/>
          <w:szCs w:val="20"/>
          <w:lang w:eastAsia="de-DE"/>
        </w:rPr>
        <w:t>Der Studiengangs- und Prüfungsausschuss kann die Erledigung seiner Aufgaben für alle Regelfälle auf den Vorsitzenden bzw. die Vorsitzende des Studiengangs- und Prüfungsausschusses übertragen.</w:t>
      </w:r>
    </w:p>
    <w:p w14:paraId="717CC275" w14:textId="0F4C21D9" w:rsidR="005E2C1E" w:rsidRPr="00F810C4" w:rsidRDefault="005E2C1E" w:rsidP="00D9243B">
      <w:pPr>
        <w:numPr>
          <w:ilvl w:val="0"/>
          <w:numId w:val="6"/>
        </w:numPr>
        <w:spacing w:after="60" w:line="240" w:lineRule="auto"/>
        <w:ind w:left="284"/>
        <w:jc w:val="both"/>
        <w:outlineLvl w:val="1"/>
        <w:rPr>
          <w:rFonts w:ascii="Arial" w:eastAsia="Times New Roman" w:hAnsi="Arial" w:cs="Times New Roman"/>
          <w:sz w:val="18"/>
          <w:szCs w:val="20"/>
          <w:lang w:eastAsia="de-DE"/>
        </w:rPr>
      </w:pPr>
      <w:r w:rsidRPr="00F810C4">
        <w:rPr>
          <w:rFonts w:ascii="Arial" w:eastAsia="Times New Roman" w:hAnsi="Arial" w:cs="Times New Roman"/>
          <w:sz w:val="18"/>
          <w:szCs w:val="20"/>
          <w:lang w:eastAsia="de-DE"/>
        </w:rPr>
        <w:t>Die Sitzungen des Studiengangs- und Prüfungsausschusses sind nicht öffentlich. Die Mitglieder des Studie</w:t>
      </w:r>
      <w:r w:rsidR="0095540D">
        <w:rPr>
          <w:rFonts w:ascii="Arial" w:eastAsia="Times New Roman" w:hAnsi="Arial" w:cs="Times New Roman"/>
          <w:sz w:val="18"/>
          <w:szCs w:val="20"/>
          <w:lang w:eastAsia="de-DE"/>
        </w:rPr>
        <w:t>ngangs- und Prüfungsausschusses</w:t>
      </w:r>
      <w:r w:rsidRPr="00F810C4">
        <w:rPr>
          <w:rFonts w:ascii="Arial" w:eastAsia="Times New Roman" w:hAnsi="Arial" w:cs="Times New Roman"/>
          <w:sz w:val="18"/>
          <w:szCs w:val="20"/>
          <w:lang w:eastAsia="de-DE"/>
        </w:rPr>
        <w:t xml:space="preserve"> unterliegen der Amtsverschwiegenheit. Sofern sie nicht im Öffentlichen Dienst stehen, sind sie durch den Vorsitzenden bzw. die Vorsitzende zur Verschwiegenheit zu verpflichten.</w:t>
      </w:r>
    </w:p>
    <w:p w14:paraId="5A3CFC1C" w14:textId="77777777" w:rsidR="005E2C1E" w:rsidRPr="00F810C4" w:rsidRDefault="005E2C1E" w:rsidP="00D9243B">
      <w:pPr>
        <w:numPr>
          <w:ilvl w:val="0"/>
          <w:numId w:val="6"/>
        </w:numPr>
        <w:spacing w:after="60" w:line="240" w:lineRule="auto"/>
        <w:ind w:left="284"/>
        <w:jc w:val="both"/>
        <w:outlineLvl w:val="1"/>
        <w:rPr>
          <w:rFonts w:ascii="Arial" w:eastAsia="Times New Roman" w:hAnsi="Arial" w:cs="Times New Roman"/>
          <w:sz w:val="18"/>
          <w:szCs w:val="20"/>
          <w:lang w:eastAsia="de-DE"/>
        </w:rPr>
      </w:pPr>
      <w:r w:rsidRPr="00F810C4">
        <w:rPr>
          <w:rFonts w:ascii="Arial" w:eastAsia="Times New Roman" w:hAnsi="Arial" w:cs="Times New Roman"/>
          <w:sz w:val="18"/>
          <w:szCs w:val="20"/>
          <w:lang w:eastAsia="de-DE"/>
        </w:rPr>
        <w:t>Die Mitglieder des Studiengangs- und Prüfungsausschusses mit Ausnahme der Studierenden haben das Recht, der Abnahme von Prüfungen beizuwohnen. Dieses Recht erstreckt sich nicht auf die Bekanntgabe der Note.</w:t>
      </w:r>
    </w:p>
    <w:p w14:paraId="3E4A7A5C" w14:textId="5085B67A" w:rsidR="00B2258E" w:rsidRPr="00B2258E" w:rsidRDefault="002C20B6"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bookmarkStart w:id="67" w:name="_Toc458759828"/>
      <w:r>
        <w:rPr>
          <w:rFonts w:ascii="Arial" w:eastAsia="Times New Roman" w:hAnsi="Arial" w:cs="Times New Roman"/>
          <w:b/>
          <w:sz w:val="18"/>
          <w:szCs w:val="20"/>
          <w:lang w:eastAsia="de-DE"/>
        </w:rPr>
        <w:tab/>
      </w:r>
      <w:r w:rsidR="00B2258E" w:rsidRPr="00B2258E">
        <w:rPr>
          <w:rFonts w:ascii="Arial" w:eastAsia="Times New Roman" w:hAnsi="Arial" w:cs="Times New Roman"/>
          <w:b/>
          <w:sz w:val="18"/>
          <w:szCs w:val="20"/>
          <w:lang w:eastAsia="de-DE"/>
        </w:rPr>
        <w:t>Zuständigkeiten im Prüfungsverfahren</w:t>
      </w:r>
      <w:bookmarkEnd w:id="67"/>
    </w:p>
    <w:p w14:paraId="4A44F76F" w14:textId="77777777" w:rsidR="00B2258E" w:rsidRPr="00B2258E" w:rsidRDefault="00B2258E" w:rsidP="00D9243B">
      <w:pPr>
        <w:numPr>
          <w:ilvl w:val="0"/>
          <w:numId w:val="7"/>
        </w:numPr>
        <w:spacing w:after="60" w:line="240" w:lineRule="auto"/>
        <w:ind w:left="284"/>
        <w:jc w:val="both"/>
        <w:outlineLvl w:val="1"/>
        <w:rPr>
          <w:rFonts w:ascii="Arial" w:eastAsia="Times New Roman" w:hAnsi="Arial" w:cs="Times New Roman"/>
          <w:sz w:val="18"/>
          <w:szCs w:val="20"/>
          <w:lang w:eastAsia="de-DE"/>
        </w:rPr>
      </w:pPr>
      <w:bookmarkStart w:id="68" w:name="_Toc458759829"/>
      <w:r w:rsidRPr="00B2258E">
        <w:rPr>
          <w:rFonts w:ascii="Arial" w:eastAsia="Times New Roman" w:hAnsi="Arial" w:cs="Times New Roman"/>
          <w:sz w:val="18"/>
          <w:szCs w:val="20"/>
          <w:lang w:eastAsia="de-DE"/>
        </w:rPr>
        <w:t>Bei der Organisation und Durchführung der Prüfungen sowie bei der Entscheidung wirken der Studiengangs- und Prüfungsausschuss, das akademische Prüfungsamt und die Prüfer/innen zusammen. Über Widersprüche entscheidet die/der für Studium und Lehre zuständige Prorektor/in.</w:t>
      </w:r>
      <w:bookmarkEnd w:id="68"/>
      <w:r w:rsidRPr="00B2258E">
        <w:rPr>
          <w:rFonts w:ascii="Arial" w:eastAsia="Times New Roman" w:hAnsi="Arial" w:cs="Times New Roman"/>
          <w:sz w:val="18"/>
          <w:szCs w:val="20"/>
          <w:lang w:eastAsia="de-DE"/>
        </w:rPr>
        <w:t xml:space="preserve"> </w:t>
      </w:r>
    </w:p>
    <w:p w14:paraId="52D53943" w14:textId="515A5004" w:rsidR="00B2258E" w:rsidRPr="00B2258E" w:rsidRDefault="00B2258E" w:rsidP="00D9243B">
      <w:pPr>
        <w:numPr>
          <w:ilvl w:val="0"/>
          <w:numId w:val="7"/>
        </w:numPr>
        <w:spacing w:after="60" w:line="240" w:lineRule="auto"/>
        <w:ind w:left="284"/>
        <w:jc w:val="both"/>
        <w:outlineLvl w:val="1"/>
        <w:rPr>
          <w:rFonts w:ascii="Arial" w:eastAsia="Times New Roman" w:hAnsi="Arial" w:cs="Times New Roman"/>
          <w:sz w:val="18"/>
          <w:szCs w:val="20"/>
          <w:lang w:eastAsia="de-DE"/>
        </w:rPr>
      </w:pPr>
      <w:bookmarkStart w:id="69" w:name="_Toc458759830"/>
      <w:r w:rsidRPr="00B2258E">
        <w:rPr>
          <w:rFonts w:ascii="Arial" w:eastAsia="Times New Roman" w:hAnsi="Arial" w:cs="Times New Roman"/>
          <w:sz w:val="18"/>
          <w:szCs w:val="20"/>
          <w:lang w:eastAsia="de-DE"/>
        </w:rPr>
        <w:t>Der Studiengangs- und Prüfungsausschuss hat folgende Aufgaben:</w:t>
      </w:r>
      <w:bookmarkEnd w:id="69"/>
    </w:p>
    <w:p w14:paraId="5902944F" w14:textId="12A2C39D" w:rsidR="00B2258E" w:rsidRPr="00B2258E" w:rsidRDefault="00B2258E" w:rsidP="00D9243B">
      <w:pPr>
        <w:numPr>
          <w:ilvl w:val="0"/>
          <w:numId w:val="25"/>
        </w:numPr>
        <w:spacing w:after="60" w:line="240" w:lineRule="auto"/>
        <w:jc w:val="both"/>
        <w:outlineLvl w:val="2"/>
        <w:rPr>
          <w:rFonts w:ascii="Arial" w:eastAsia="Times New Roman" w:hAnsi="Arial" w:cs="Times New Roman"/>
          <w:sz w:val="18"/>
          <w:szCs w:val="20"/>
          <w:lang w:eastAsia="de-DE"/>
        </w:rPr>
      </w:pPr>
      <w:bookmarkStart w:id="70" w:name="_Toc458759831"/>
      <w:r w:rsidRPr="00B2258E">
        <w:rPr>
          <w:rFonts w:ascii="Arial" w:eastAsia="Times New Roman" w:hAnsi="Arial" w:cs="Times New Roman"/>
          <w:sz w:val="18"/>
          <w:szCs w:val="20"/>
          <w:lang w:eastAsia="de-DE"/>
        </w:rPr>
        <w:t>Er entscheidet über die Anrechnung von Studien- und Prüfungsleistungen</w:t>
      </w:r>
      <w:r w:rsidR="000F490A">
        <w:rPr>
          <w:rFonts w:ascii="Arial" w:eastAsia="Times New Roman" w:hAnsi="Arial" w:cs="Times New Roman"/>
          <w:sz w:val="18"/>
          <w:szCs w:val="20"/>
          <w:lang w:eastAsia="de-DE"/>
        </w:rPr>
        <w:t xml:space="preserve"> sowie Studienzeiten (vgl. §§ </w:t>
      </w:r>
      <w:r w:rsidR="002E2761">
        <w:rPr>
          <w:rFonts w:ascii="Arial" w:eastAsia="Times New Roman" w:hAnsi="Arial" w:cs="Times New Roman"/>
          <w:sz w:val="18"/>
          <w:szCs w:val="20"/>
          <w:lang w:eastAsia="de-DE"/>
        </w:rPr>
        <w:t>12,13</w:t>
      </w:r>
      <w:r w:rsidRPr="00B2258E">
        <w:rPr>
          <w:rFonts w:ascii="Arial" w:eastAsia="Times New Roman" w:hAnsi="Arial" w:cs="Times New Roman"/>
          <w:sz w:val="18"/>
          <w:szCs w:val="20"/>
          <w:lang w:eastAsia="de-DE"/>
        </w:rPr>
        <w:t>); er kann hierfür Fachberater/innen entsprechend der Vorschläge des Institutes bzw. der Abteilung benennen;</w:t>
      </w:r>
      <w:bookmarkEnd w:id="70"/>
    </w:p>
    <w:p w14:paraId="530073CA" w14:textId="1B6B422C" w:rsidR="00B2258E" w:rsidRPr="00B2258E" w:rsidRDefault="00B2258E" w:rsidP="00D9243B">
      <w:pPr>
        <w:numPr>
          <w:ilvl w:val="0"/>
          <w:numId w:val="25"/>
        </w:numPr>
        <w:spacing w:after="60" w:line="240" w:lineRule="auto"/>
        <w:jc w:val="both"/>
        <w:outlineLvl w:val="2"/>
        <w:rPr>
          <w:rFonts w:ascii="Arial" w:eastAsia="Times New Roman" w:hAnsi="Arial" w:cs="Times New Roman"/>
          <w:sz w:val="18"/>
          <w:szCs w:val="20"/>
          <w:lang w:eastAsia="de-DE"/>
        </w:rPr>
      </w:pPr>
      <w:bookmarkStart w:id="71" w:name="_Toc458759832"/>
      <w:r w:rsidRPr="00B2258E">
        <w:rPr>
          <w:rFonts w:ascii="Arial" w:eastAsia="Times New Roman" w:hAnsi="Arial" w:cs="Times New Roman"/>
          <w:sz w:val="18"/>
          <w:szCs w:val="20"/>
          <w:lang w:eastAsia="de-DE"/>
        </w:rPr>
        <w:t>Er erteilt auf der Grundlage des Themenvorschlags durch eine</w:t>
      </w:r>
      <w:r w:rsidR="002E2761">
        <w:rPr>
          <w:rFonts w:ascii="Arial" w:eastAsia="Times New Roman" w:hAnsi="Arial" w:cs="Times New Roman"/>
          <w:sz w:val="18"/>
          <w:szCs w:val="20"/>
          <w:lang w:eastAsia="de-DE"/>
        </w:rPr>
        <w:t xml:space="preserve"> Prüferin/einen Prüfer nach § 19</w:t>
      </w:r>
      <w:r w:rsidRPr="00B2258E">
        <w:rPr>
          <w:rFonts w:ascii="Arial" w:eastAsia="Times New Roman" w:hAnsi="Arial" w:cs="Times New Roman"/>
          <w:sz w:val="18"/>
          <w:szCs w:val="20"/>
          <w:lang w:eastAsia="de-DE"/>
        </w:rPr>
        <w:t xml:space="preserve"> Abs. 7 die Zulassung zur Masterarbeit. Der Vorsitzende des Studiengangs- und Prüfungsausschusses sorgt dafür, dass ein/e Studierender/e spätestens sechs Wochen nach Antragstellung ein Thema für eine Masterarbeit erhält;</w:t>
      </w:r>
      <w:bookmarkEnd w:id="71"/>
    </w:p>
    <w:p w14:paraId="5366E519" w14:textId="77777777" w:rsidR="00B2258E" w:rsidRPr="00B2258E" w:rsidRDefault="00B2258E" w:rsidP="00D9243B">
      <w:pPr>
        <w:numPr>
          <w:ilvl w:val="0"/>
          <w:numId w:val="25"/>
        </w:numPr>
        <w:spacing w:after="60" w:line="240" w:lineRule="auto"/>
        <w:jc w:val="both"/>
        <w:outlineLvl w:val="2"/>
        <w:rPr>
          <w:rFonts w:ascii="Arial" w:eastAsia="Times New Roman" w:hAnsi="Arial" w:cs="Times New Roman"/>
          <w:sz w:val="18"/>
          <w:szCs w:val="20"/>
          <w:lang w:eastAsia="de-DE"/>
        </w:rPr>
      </w:pPr>
      <w:bookmarkStart w:id="72" w:name="_Toc458759833"/>
      <w:r w:rsidRPr="00B2258E">
        <w:rPr>
          <w:rFonts w:ascii="Arial" w:eastAsia="Times New Roman" w:hAnsi="Arial" w:cs="Times New Roman"/>
          <w:sz w:val="18"/>
          <w:szCs w:val="20"/>
          <w:lang w:eastAsia="de-DE"/>
        </w:rPr>
        <w:t>Er bestellt die fachlich zuständigen Prüfer/innen.</w:t>
      </w:r>
      <w:bookmarkEnd w:id="72"/>
    </w:p>
    <w:p w14:paraId="2D6FCC52" w14:textId="77777777" w:rsidR="00B2258E" w:rsidRPr="00B2258E" w:rsidRDefault="00B2258E" w:rsidP="00D9243B">
      <w:pPr>
        <w:numPr>
          <w:ilvl w:val="0"/>
          <w:numId w:val="25"/>
        </w:numPr>
        <w:spacing w:after="60" w:line="240" w:lineRule="auto"/>
        <w:jc w:val="both"/>
        <w:outlineLvl w:val="2"/>
        <w:rPr>
          <w:rFonts w:ascii="Arial" w:eastAsia="Times New Roman" w:hAnsi="Arial" w:cs="Times New Roman"/>
          <w:sz w:val="18"/>
          <w:szCs w:val="20"/>
          <w:lang w:eastAsia="de-DE"/>
        </w:rPr>
      </w:pPr>
      <w:bookmarkStart w:id="73" w:name="_Toc458759834"/>
      <w:r w:rsidRPr="00B2258E">
        <w:rPr>
          <w:rFonts w:ascii="Arial" w:eastAsia="Times New Roman" w:hAnsi="Arial" w:cs="Times New Roman"/>
          <w:sz w:val="18"/>
          <w:szCs w:val="20"/>
          <w:lang w:eastAsia="de-DE"/>
        </w:rPr>
        <w:t>Er beschließt die Organisation und Durchführung der Studien- und Prüfungsleistungen; er benennt hierfür Modulbeauftragte.</w:t>
      </w:r>
      <w:bookmarkEnd w:id="73"/>
    </w:p>
    <w:p w14:paraId="34FE3045" w14:textId="77777777" w:rsidR="00B2258E" w:rsidRPr="00B2258E" w:rsidRDefault="00B2258E" w:rsidP="00D9243B">
      <w:pPr>
        <w:numPr>
          <w:ilvl w:val="0"/>
          <w:numId w:val="25"/>
        </w:numPr>
        <w:spacing w:after="60" w:line="240" w:lineRule="auto"/>
        <w:jc w:val="both"/>
        <w:outlineLvl w:val="2"/>
        <w:rPr>
          <w:rFonts w:ascii="Arial" w:eastAsia="Times New Roman" w:hAnsi="Arial" w:cs="Times New Roman"/>
          <w:sz w:val="18"/>
          <w:szCs w:val="20"/>
          <w:lang w:eastAsia="de-DE"/>
        </w:rPr>
      </w:pPr>
      <w:bookmarkStart w:id="74" w:name="_Toc458759835"/>
      <w:r w:rsidRPr="00B2258E">
        <w:rPr>
          <w:rFonts w:ascii="Arial" w:eastAsia="Times New Roman" w:hAnsi="Arial" w:cs="Times New Roman"/>
          <w:sz w:val="18"/>
          <w:szCs w:val="20"/>
          <w:lang w:eastAsia="de-DE"/>
        </w:rPr>
        <w:t>Er entscheidet über die Zulassung zu Studien- und Prüfungsleistungen in Zweifelsfällen.</w:t>
      </w:r>
      <w:bookmarkEnd w:id="74"/>
    </w:p>
    <w:p w14:paraId="168E8FAD" w14:textId="77777777" w:rsidR="00B2258E" w:rsidRPr="00B2258E" w:rsidRDefault="00B2258E" w:rsidP="00D9243B">
      <w:pPr>
        <w:numPr>
          <w:ilvl w:val="0"/>
          <w:numId w:val="7"/>
        </w:numPr>
        <w:spacing w:after="60" w:line="240" w:lineRule="auto"/>
        <w:ind w:left="284"/>
        <w:jc w:val="both"/>
        <w:outlineLvl w:val="1"/>
        <w:rPr>
          <w:rFonts w:ascii="Arial" w:eastAsia="Times New Roman" w:hAnsi="Arial" w:cs="Times New Roman"/>
          <w:sz w:val="18"/>
          <w:szCs w:val="20"/>
          <w:lang w:eastAsia="de-DE"/>
        </w:rPr>
      </w:pPr>
      <w:bookmarkStart w:id="75" w:name="_Toc458759836"/>
      <w:r w:rsidRPr="00B2258E">
        <w:rPr>
          <w:rFonts w:ascii="Arial" w:eastAsia="Times New Roman" w:hAnsi="Arial" w:cs="Times New Roman"/>
          <w:sz w:val="18"/>
          <w:szCs w:val="20"/>
          <w:lang w:eastAsia="de-DE"/>
        </w:rPr>
        <w:t>Dem akademischen Prüfungsamt obliegen</w:t>
      </w:r>
      <w:bookmarkEnd w:id="75"/>
    </w:p>
    <w:p w14:paraId="762A93B2" w14:textId="77777777" w:rsidR="00B2258E" w:rsidRPr="00AC000A" w:rsidRDefault="00B2258E" w:rsidP="00D9243B">
      <w:pPr>
        <w:pStyle w:val="berschrift3"/>
        <w:numPr>
          <w:ilvl w:val="0"/>
          <w:numId w:val="149"/>
        </w:numPr>
      </w:pPr>
      <w:bookmarkStart w:id="76" w:name="_Toc458759837"/>
      <w:r w:rsidRPr="00AC000A">
        <w:lastRenderedPageBreak/>
        <w:t>die Unter</w:t>
      </w:r>
      <w:r w:rsidR="00AC000A">
        <w:t xml:space="preserve">stützung des Studiengangs- und </w:t>
      </w:r>
      <w:r w:rsidRPr="00AC000A">
        <w:t>Prüfungsausschusses;</w:t>
      </w:r>
      <w:bookmarkEnd w:id="76"/>
    </w:p>
    <w:p w14:paraId="5A71082D" w14:textId="72C55271" w:rsidR="00B2258E" w:rsidRPr="00B2258E" w:rsidRDefault="00CC591F" w:rsidP="00D9243B">
      <w:pPr>
        <w:numPr>
          <w:ilvl w:val="0"/>
          <w:numId w:val="25"/>
        </w:numPr>
        <w:spacing w:after="60" w:line="240" w:lineRule="auto"/>
        <w:jc w:val="both"/>
        <w:outlineLvl w:val="2"/>
        <w:rPr>
          <w:rFonts w:ascii="Arial" w:eastAsia="Times New Roman" w:hAnsi="Arial" w:cs="Times New Roman"/>
          <w:sz w:val="18"/>
          <w:szCs w:val="20"/>
          <w:lang w:eastAsia="de-DE"/>
        </w:rPr>
      </w:pPr>
      <w:r w:rsidRPr="00CC591F">
        <w:rPr>
          <w:rFonts w:ascii="Arial" w:eastAsia="Times New Roman" w:hAnsi="Arial" w:cs="Times New Roman"/>
          <w:sz w:val="18"/>
          <w:szCs w:val="20"/>
          <w:lang w:eastAsia="de-DE"/>
        </w:rPr>
        <w:t>die Unterstützung der/des Prorektor*in für Studium und Lehre in Widerspruchsverfahren</w:t>
      </w:r>
      <w:r>
        <w:rPr>
          <w:rFonts w:ascii="Arial" w:eastAsia="Times New Roman" w:hAnsi="Arial" w:cs="Times New Roman"/>
          <w:sz w:val="18"/>
          <w:szCs w:val="20"/>
          <w:lang w:eastAsia="de-DE"/>
        </w:rPr>
        <w:t>;</w:t>
      </w:r>
    </w:p>
    <w:p w14:paraId="3D539192" w14:textId="77777777" w:rsidR="00B2258E" w:rsidRPr="00B2258E" w:rsidRDefault="00B2258E" w:rsidP="00D9243B">
      <w:pPr>
        <w:numPr>
          <w:ilvl w:val="0"/>
          <w:numId w:val="25"/>
        </w:numPr>
        <w:spacing w:after="60" w:line="240" w:lineRule="auto"/>
        <w:jc w:val="both"/>
        <w:outlineLvl w:val="2"/>
        <w:rPr>
          <w:rFonts w:ascii="Arial" w:eastAsia="Times New Roman" w:hAnsi="Arial" w:cs="Times New Roman"/>
          <w:sz w:val="18"/>
          <w:szCs w:val="20"/>
          <w:lang w:eastAsia="de-DE"/>
        </w:rPr>
      </w:pPr>
      <w:bookmarkStart w:id="77" w:name="_Toc458759839"/>
      <w:r w:rsidRPr="00B2258E">
        <w:rPr>
          <w:rFonts w:ascii="Arial" w:eastAsia="Times New Roman" w:hAnsi="Arial" w:cs="Times New Roman"/>
          <w:sz w:val="18"/>
          <w:szCs w:val="20"/>
          <w:lang w:eastAsia="de-DE"/>
        </w:rPr>
        <w:t>die Verwaltung aller prüfungsbezogenen Unterlagen;</w:t>
      </w:r>
      <w:bookmarkEnd w:id="77"/>
    </w:p>
    <w:p w14:paraId="4A04651B" w14:textId="16F8A5F6" w:rsidR="00B2258E" w:rsidRPr="00B2258E" w:rsidRDefault="00B2258E" w:rsidP="00D9243B">
      <w:pPr>
        <w:numPr>
          <w:ilvl w:val="0"/>
          <w:numId w:val="25"/>
        </w:numPr>
        <w:spacing w:after="60" w:line="240" w:lineRule="auto"/>
        <w:jc w:val="both"/>
        <w:outlineLvl w:val="2"/>
        <w:rPr>
          <w:rFonts w:ascii="Arial" w:eastAsia="Times New Roman" w:hAnsi="Arial" w:cs="Times New Roman"/>
          <w:sz w:val="18"/>
          <w:szCs w:val="20"/>
          <w:lang w:eastAsia="de-DE"/>
        </w:rPr>
      </w:pPr>
      <w:bookmarkStart w:id="78" w:name="_Toc458759840"/>
      <w:r w:rsidRPr="00B2258E">
        <w:rPr>
          <w:rFonts w:ascii="Arial" w:eastAsia="Times New Roman" w:hAnsi="Arial" w:cs="Times New Roman"/>
          <w:sz w:val="18"/>
          <w:szCs w:val="20"/>
          <w:lang w:eastAsia="de-DE"/>
        </w:rPr>
        <w:t>die Ausfertigung und Ausgabe von prüfungsbezogenen Bescheiden und Bescheinigungen, Zeugnissen und Urkunden;</w:t>
      </w:r>
      <w:bookmarkEnd w:id="78"/>
    </w:p>
    <w:p w14:paraId="25A79932" w14:textId="77777777" w:rsidR="00B2258E" w:rsidRPr="00B2258E" w:rsidRDefault="00B2258E" w:rsidP="00D9243B">
      <w:pPr>
        <w:numPr>
          <w:ilvl w:val="0"/>
          <w:numId w:val="25"/>
        </w:numPr>
        <w:spacing w:after="60" w:line="240" w:lineRule="auto"/>
        <w:jc w:val="both"/>
        <w:outlineLvl w:val="2"/>
        <w:rPr>
          <w:rFonts w:ascii="Arial" w:eastAsia="Times New Roman" w:hAnsi="Arial" w:cs="Times New Roman"/>
          <w:sz w:val="18"/>
          <w:szCs w:val="20"/>
          <w:lang w:eastAsia="de-DE"/>
        </w:rPr>
      </w:pPr>
      <w:bookmarkStart w:id="79" w:name="_Toc458759841"/>
      <w:r w:rsidRPr="00B2258E">
        <w:rPr>
          <w:rFonts w:ascii="Arial" w:eastAsia="Times New Roman" w:hAnsi="Arial" w:cs="Times New Roman"/>
          <w:sz w:val="18"/>
          <w:szCs w:val="20"/>
          <w:lang w:eastAsia="de-DE"/>
        </w:rPr>
        <w:t>die Verfahren bezüglich Prüfungsfristen und Regelstudienzeit;</w:t>
      </w:r>
      <w:bookmarkEnd w:id="79"/>
    </w:p>
    <w:p w14:paraId="29ACEB95" w14:textId="77777777" w:rsidR="00B2258E" w:rsidRPr="00B2258E" w:rsidRDefault="00B2258E" w:rsidP="00D9243B">
      <w:pPr>
        <w:numPr>
          <w:ilvl w:val="0"/>
          <w:numId w:val="25"/>
        </w:numPr>
        <w:spacing w:after="60" w:line="240" w:lineRule="auto"/>
        <w:jc w:val="both"/>
        <w:outlineLvl w:val="2"/>
        <w:rPr>
          <w:rFonts w:ascii="Arial" w:eastAsia="Times New Roman" w:hAnsi="Arial" w:cs="Times New Roman"/>
          <w:sz w:val="18"/>
          <w:szCs w:val="20"/>
          <w:lang w:eastAsia="de-DE"/>
        </w:rPr>
      </w:pPr>
      <w:bookmarkStart w:id="80" w:name="_Toc458759842"/>
      <w:r w:rsidRPr="00B2258E">
        <w:rPr>
          <w:rFonts w:ascii="Arial" w:eastAsia="Times New Roman" w:hAnsi="Arial" w:cs="Times New Roman"/>
          <w:sz w:val="18"/>
          <w:szCs w:val="20"/>
          <w:lang w:eastAsia="de-DE"/>
        </w:rPr>
        <w:t>die Entscheidung über eine im gesamten Studiengang einmalige Möglichkeit einer zweiten Wiederholung einer Modulprüfung oder der Masterarbeit und die Entscheidung über das Erlöschen des Prüfungsanspruchs;</w:t>
      </w:r>
      <w:bookmarkEnd w:id="80"/>
    </w:p>
    <w:p w14:paraId="69D6737D" w14:textId="77777777" w:rsidR="00B2258E" w:rsidRPr="00B2258E" w:rsidRDefault="00B2258E" w:rsidP="00D9243B">
      <w:pPr>
        <w:numPr>
          <w:ilvl w:val="0"/>
          <w:numId w:val="25"/>
        </w:numPr>
        <w:spacing w:after="60" w:line="240" w:lineRule="auto"/>
        <w:jc w:val="both"/>
        <w:outlineLvl w:val="2"/>
        <w:rPr>
          <w:rFonts w:ascii="Arial" w:eastAsia="Times New Roman" w:hAnsi="Arial" w:cs="Times New Roman"/>
          <w:sz w:val="18"/>
          <w:szCs w:val="20"/>
          <w:lang w:eastAsia="de-DE"/>
        </w:rPr>
      </w:pPr>
      <w:bookmarkStart w:id="81" w:name="_Toc458759843"/>
      <w:r w:rsidRPr="00B2258E">
        <w:rPr>
          <w:rFonts w:ascii="Arial" w:eastAsia="Times New Roman" w:hAnsi="Arial" w:cs="Times New Roman"/>
          <w:sz w:val="18"/>
          <w:szCs w:val="20"/>
          <w:lang w:eastAsia="de-DE"/>
        </w:rPr>
        <w:t>die Entscheidungen über den Rücktritt von Prüfungsleistungen nach der Zulassung zur Prüfung;</w:t>
      </w:r>
      <w:bookmarkEnd w:id="81"/>
    </w:p>
    <w:p w14:paraId="631983BC" w14:textId="77777777" w:rsidR="00B2258E" w:rsidRPr="00B2258E" w:rsidRDefault="00B2258E" w:rsidP="00D9243B">
      <w:pPr>
        <w:numPr>
          <w:ilvl w:val="0"/>
          <w:numId w:val="25"/>
        </w:numPr>
        <w:spacing w:after="60" w:line="240" w:lineRule="auto"/>
        <w:jc w:val="both"/>
        <w:outlineLvl w:val="2"/>
        <w:rPr>
          <w:rFonts w:ascii="Arial" w:eastAsia="Times New Roman" w:hAnsi="Arial" w:cs="Times New Roman"/>
          <w:sz w:val="18"/>
          <w:szCs w:val="20"/>
          <w:lang w:eastAsia="de-DE"/>
        </w:rPr>
      </w:pPr>
      <w:bookmarkStart w:id="82" w:name="_Toc458759844"/>
      <w:r w:rsidRPr="00B2258E">
        <w:rPr>
          <w:rFonts w:ascii="Arial" w:eastAsia="Times New Roman" w:hAnsi="Arial" w:cs="Times New Roman"/>
          <w:sz w:val="18"/>
          <w:szCs w:val="20"/>
          <w:lang w:eastAsia="de-DE"/>
        </w:rPr>
        <w:t>die Feststellung der Ungültigkeit einer Masterprüfung;</w:t>
      </w:r>
      <w:bookmarkEnd w:id="82"/>
    </w:p>
    <w:p w14:paraId="64DFB0C4" w14:textId="77777777" w:rsidR="00B2258E" w:rsidRPr="00B2258E" w:rsidRDefault="00B2258E" w:rsidP="00D9243B">
      <w:pPr>
        <w:numPr>
          <w:ilvl w:val="0"/>
          <w:numId w:val="25"/>
        </w:numPr>
        <w:spacing w:after="60" w:line="240" w:lineRule="auto"/>
        <w:jc w:val="both"/>
        <w:outlineLvl w:val="2"/>
        <w:rPr>
          <w:rFonts w:ascii="Arial" w:eastAsia="Times New Roman" w:hAnsi="Arial" w:cs="Times New Roman"/>
          <w:sz w:val="18"/>
          <w:szCs w:val="20"/>
          <w:lang w:eastAsia="de-DE"/>
        </w:rPr>
      </w:pPr>
      <w:bookmarkStart w:id="83" w:name="_Toc458759845"/>
      <w:r w:rsidRPr="00B2258E">
        <w:rPr>
          <w:rFonts w:ascii="Arial" w:eastAsia="Times New Roman" w:hAnsi="Arial" w:cs="Times New Roman"/>
          <w:sz w:val="18"/>
          <w:szCs w:val="20"/>
          <w:lang w:eastAsia="de-DE"/>
        </w:rPr>
        <w:t>die Entscheidung über die Ausstellung des Masterzeugnisses und der Masterurkunde;</w:t>
      </w:r>
      <w:bookmarkEnd w:id="83"/>
    </w:p>
    <w:p w14:paraId="748D3780" w14:textId="77777777" w:rsidR="00B2258E" w:rsidRPr="00B2258E" w:rsidRDefault="00B2258E" w:rsidP="00D9243B">
      <w:pPr>
        <w:numPr>
          <w:ilvl w:val="0"/>
          <w:numId w:val="25"/>
        </w:numPr>
        <w:spacing w:after="60" w:line="240" w:lineRule="auto"/>
        <w:jc w:val="both"/>
        <w:outlineLvl w:val="2"/>
        <w:rPr>
          <w:rFonts w:ascii="Arial" w:eastAsia="Times New Roman" w:hAnsi="Arial" w:cs="Times New Roman"/>
          <w:sz w:val="18"/>
          <w:szCs w:val="20"/>
          <w:lang w:eastAsia="de-DE"/>
        </w:rPr>
      </w:pPr>
      <w:bookmarkStart w:id="84" w:name="_Toc458759846"/>
      <w:r w:rsidRPr="00B2258E">
        <w:rPr>
          <w:rFonts w:ascii="Arial" w:eastAsia="Times New Roman" w:hAnsi="Arial" w:cs="Times New Roman"/>
          <w:sz w:val="18"/>
          <w:szCs w:val="20"/>
          <w:lang w:eastAsia="de-DE"/>
        </w:rPr>
        <w:t>die Entscheidung über die Folgen von Verstößen gegen Prüfungsvorschriften;</w:t>
      </w:r>
      <w:bookmarkEnd w:id="84"/>
    </w:p>
    <w:p w14:paraId="689723B5" w14:textId="24F645D2" w:rsidR="00B2258E" w:rsidRPr="00B2258E" w:rsidRDefault="00B2258E" w:rsidP="00D9243B">
      <w:pPr>
        <w:numPr>
          <w:ilvl w:val="0"/>
          <w:numId w:val="25"/>
        </w:numPr>
        <w:spacing w:after="60" w:line="240" w:lineRule="auto"/>
        <w:jc w:val="both"/>
        <w:outlineLvl w:val="2"/>
        <w:rPr>
          <w:rFonts w:ascii="Arial" w:eastAsia="Times New Roman" w:hAnsi="Arial" w:cs="Times New Roman"/>
          <w:sz w:val="18"/>
          <w:szCs w:val="20"/>
          <w:lang w:eastAsia="de-DE"/>
        </w:rPr>
      </w:pPr>
      <w:bookmarkStart w:id="85" w:name="_Toc458759847"/>
      <w:r w:rsidRPr="00B2258E">
        <w:rPr>
          <w:rFonts w:ascii="Arial" w:eastAsia="Times New Roman" w:hAnsi="Arial" w:cs="Times New Roman"/>
          <w:sz w:val="18"/>
          <w:szCs w:val="20"/>
          <w:lang w:eastAsia="de-DE"/>
        </w:rPr>
        <w:t>die formale Entscheidung über das Bestehen und Nichtbesteh</w:t>
      </w:r>
      <w:r w:rsidR="002E2761">
        <w:rPr>
          <w:rFonts w:ascii="Arial" w:eastAsia="Times New Roman" w:hAnsi="Arial" w:cs="Times New Roman"/>
          <w:sz w:val="18"/>
          <w:szCs w:val="20"/>
          <w:lang w:eastAsia="de-DE"/>
        </w:rPr>
        <w:t>en von Modulprüfungen (vgl. § 21</w:t>
      </w:r>
      <w:r w:rsidRPr="00B2258E">
        <w:rPr>
          <w:rFonts w:ascii="Arial" w:eastAsia="Times New Roman" w:hAnsi="Arial" w:cs="Times New Roman"/>
          <w:sz w:val="18"/>
          <w:szCs w:val="20"/>
          <w:lang w:eastAsia="de-DE"/>
        </w:rPr>
        <w:t>);</w:t>
      </w:r>
      <w:bookmarkEnd w:id="85"/>
    </w:p>
    <w:p w14:paraId="0941BA7D" w14:textId="77777777" w:rsidR="00B2258E" w:rsidRPr="00B2258E" w:rsidRDefault="00B2258E" w:rsidP="00D9243B">
      <w:pPr>
        <w:numPr>
          <w:ilvl w:val="0"/>
          <w:numId w:val="25"/>
        </w:numPr>
        <w:spacing w:after="60" w:line="240" w:lineRule="auto"/>
        <w:jc w:val="both"/>
        <w:outlineLvl w:val="2"/>
        <w:rPr>
          <w:rFonts w:ascii="Arial" w:eastAsia="Times New Roman" w:hAnsi="Arial" w:cs="Times New Roman"/>
          <w:sz w:val="18"/>
          <w:szCs w:val="20"/>
          <w:lang w:eastAsia="de-DE"/>
        </w:rPr>
      </w:pPr>
      <w:bookmarkStart w:id="86" w:name="_Toc458759848"/>
      <w:r w:rsidRPr="00B2258E">
        <w:rPr>
          <w:rFonts w:ascii="Arial" w:eastAsia="Times New Roman" w:hAnsi="Arial" w:cs="Times New Roman"/>
          <w:sz w:val="18"/>
          <w:szCs w:val="20"/>
          <w:lang w:eastAsia="de-DE"/>
        </w:rPr>
        <w:t>die Entscheidung über Fristverlängerung bei Masterarbeiten auf der Grundlage einer Empfehlung des Studiengangs- und Prüfungsausschusses.</w:t>
      </w:r>
      <w:bookmarkEnd w:id="86"/>
    </w:p>
    <w:p w14:paraId="399BF7D2" w14:textId="77777777" w:rsidR="00B2258E" w:rsidRPr="00B2258E" w:rsidRDefault="00B2258E" w:rsidP="00D9243B">
      <w:pPr>
        <w:numPr>
          <w:ilvl w:val="0"/>
          <w:numId w:val="7"/>
        </w:numPr>
        <w:spacing w:after="60" w:line="240" w:lineRule="auto"/>
        <w:ind w:left="284"/>
        <w:jc w:val="both"/>
        <w:outlineLvl w:val="1"/>
        <w:rPr>
          <w:rFonts w:ascii="Arial" w:eastAsia="Times New Roman" w:hAnsi="Arial" w:cs="Times New Roman"/>
          <w:sz w:val="18"/>
          <w:szCs w:val="20"/>
          <w:lang w:eastAsia="de-DE"/>
        </w:rPr>
      </w:pPr>
      <w:bookmarkStart w:id="87" w:name="_Toc458759849"/>
      <w:r w:rsidRPr="00B2258E">
        <w:rPr>
          <w:rFonts w:ascii="Arial" w:eastAsia="Times New Roman" w:hAnsi="Arial" w:cs="Times New Roman"/>
          <w:sz w:val="18"/>
          <w:szCs w:val="20"/>
          <w:lang w:eastAsia="de-DE"/>
        </w:rPr>
        <w:t>In den Aufgabenbereich der Prüferin/des Prüfers fallen:</w:t>
      </w:r>
      <w:bookmarkEnd w:id="87"/>
    </w:p>
    <w:p w14:paraId="2F7F05C9" w14:textId="3C337AD2" w:rsidR="00B2258E" w:rsidRPr="00B2258E" w:rsidRDefault="00B2258E" w:rsidP="00B2258E">
      <w:pPr>
        <w:spacing w:after="60" w:line="240" w:lineRule="auto"/>
        <w:ind w:left="737" w:hanging="397"/>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1.</w:t>
      </w:r>
      <w:r w:rsidRPr="00B2258E">
        <w:rPr>
          <w:rFonts w:ascii="Arial" w:eastAsia="Times New Roman" w:hAnsi="Arial" w:cs="Times New Roman"/>
          <w:sz w:val="18"/>
          <w:szCs w:val="20"/>
          <w:lang w:eastAsia="de-DE"/>
        </w:rPr>
        <w:tab/>
        <w:t>die Organisa</w:t>
      </w:r>
      <w:r w:rsidR="00524B98">
        <w:rPr>
          <w:rFonts w:ascii="Arial" w:eastAsia="Times New Roman" w:hAnsi="Arial" w:cs="Times New Roman"/>
          <w:sz w:val="18"/>
          <w:szCs w:val="20"/>
          <w:lang w:eastAsia="de-DE"/>
        </w:rPr>
        <w:t>tion von Modulprüfung gemäß § 15</w:t>
      </w:r>
      <w:r w:rsidRPr="00B2258E">
        <w:rPr>
          <w:rFonts w:ascii="Arial" w:eastAsia="Times New Roman" w:hAnsi="Arial" w:cs="Times New Roman"/>
          <w:sz w:val="18"/>
          <w:szCs w:val="20"/>
          <w:lang w:eastAsia="de-DE"/>
        </w:rPr>
        <w:t xml:space="preserve"> Abs. 2;</w:t>
      </w:r>
    </w:p>
    <w:p w14:paraId="370DC956" w14:textId="19B19F19" w:rsidR="00B2258E" w:rsidRPr="00B2258E" w:rsidRDefault="00B2258E" w:rsidP="00B2258E">
      <w:pPr>
        <w:spacing w:after="60" w:line="240" w:lineRule="auto"/>
        <w:ind w:left="737" w:hanging="397"/>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2.</w:t>
      </w:r>
      <w:r w:rsidRPr="00B2258E">
        <w:rPr>
          <w:rFonts w:ascii="Arial" w:eastAsia="Times New Roman" w:hAnsi="Arial" w:cs="Times New Roman"/>
          <w:sz w:val="18"/>
          <w:szCs w:val="20"/>
          <w:lang w:eastAsia="de-DE"/>
        </w:rPr>
        <w:tab/>
        <w:t>die Zula</w:t>
      </w:r>
      <w:r w:rsidR="002E2761">
        <w:rPr>
          <w:rFonts w:ascii="Arial" w:eastAsia="Times New Roman" w:hAnsi="Arial" w:cs="Times New Roman"/>
          <w:sz w:val="18"/>
          <w:szCs w:val="20"/>
          <w:lang w:eastAsia="de-DE"/>
        </w:rPr>
        <w:t>ssung zur Modulprüfung nach § 16</w:t>
      </w:r>
      <w:r w:rsidRPr="00B2258E">
        <w:rPr>
          <w:rFonts w:ascii="Arial" w:eastAsia="Times New Roman" w:hAnsi="Arial" w:cs="Times New Roman"/>
          <w:sz w:val="18"/>
          <w:szCs w:val="20"/>
          <w:lang w:eastAsia="de-DE"/>
        </w:rPr>
        <w:t xml:space="preserve"> Abs. 1.</w:t>
      </w:r>
    </w:p>
    <w:p w14:paraId="26F1AF80" w14:textId="77777777" w:rsidR="00B2258E" w:rsidRPr="00B2258E" w:rsidRDefault="00B2258E" w:rsidP="00B2258E">
      <w:pPr>
        <w:spacing w:after="60" w:line="240" w:lineRule="auto"/>
        <w:ind w:left="340"/>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 xml:space="preserve">Wenn die Zulassung versagt wird, teilt dies </w:t>
      </w:r>
      <w:r w:rsidR="00AC000A">
        <w:rPr>
          <w:rFonts w:ascii="Arial" w:eastAsia="Times New Roman" w:hAnsi="Arial" w:cs="Times New Roman"/>
          <w:sz w:val="18"/>
          <w:szCs w:val="20"/>
          <w:lang w:eastAsia="de-DE"/>
        </w:rPr>
        <w:t>die Prüferin/</w:t>
      </w:r>
      <w:r w:rsidRPr="00B2258E">
        <w:rPr>
          <w:rFonts w:ascii="Arial" w:eastAsia="Times New Roman" w:hAnsi="Arial" w:cs="Times New Roman"/>
          <w:sz w:val="18"/>
          <w:szCs w:val="20"/>
          <w:lang w:eastAsia="de-DE"/>
        </w:rPr>
        <w:t>der Prüfer dem akademischen Prüfungsamt schriftlich mit.</w:t>
      </w:r>
    </w:p>
    <w:p w14:paraId="20E69160" w14:textId="77777777" w:rsidR="00B2258E" w:rsidRPr="00B2258E" w:rsidRDefault="00B2258E"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r w:rsidRPr="00B2258E">
        <w:rPr>
          <w:rFonts w:ascii="Arial" w:eastAsia="Times New Roman" w:hAnsi="Arial" w:cs="Times New Roman"/>
          <w:b/>
          <w:sz w:val="18"/>
          <w:szCs w:val="20"/>
          <w:lang w:eastAsia="de-DE"/>
        </w:rPr>
        <w:t xml:space="preserve"> </w:t>
      </w:r>
      <w:bookmarkStart w:id="88" w:name="_Toc458759850"/>
      <w:r w:rsidRPr="00B2258E">
        <w:rPr>
          <w:rFonts w:ascii="Arial" w:eastAsia="Times New Roman" w:hAnsi="Arial" w:cs="Times New Roman"/>
          <w:b/>
          <w:sz w:val="18"/>
          <w:szCs w:val="20"/>
          <w:lang w:eastAsia="de-DE"/>
        </w:rPr>
        <w:t>Amt für Schulpraktische Studien (Schulpraxisamt)</w:t>
      </w:r>
      <w:bookmarkEnd w:id="88"/>
    </w:p>
    <w:p w14:paraId="4863DB7A" w14:textId="77777777" w:rsidR="00B2258E" w:rsidRPr="00B2258E" w:rsidRDefault="00B2258E" w:rsidP="00D9243B">
      <w:pPr>
        <w:numPr>
          <w:ilvl w:val="0"/>
          <w:numId w:val="30"/>
        </w:numPr>
        <w:spacing w:after="60" w:line="240" w:lineRule="auto"/>
        <w:jc w:val="both"/>
        <w:outlineLvl w:val="1"/>
        <w:rPr>
          <w:rFonts w:ascii="Arial" w:eastAsia="Times New Roman" w:hAnsi="Arial" w:cs="Times New Roman"/>
          <w:sz w:val="18"/>
          <w:szCs w:val="20"/>
          <w:lang w:eastAsia="de-DE"/>
        </w:rPr>
      </w:pPr>
      <w:bookmarkStart w:id="89" w:name="_Toc458759851"/>
      <w:r w:rsidRPr="00B2258E">
        <w:rPr>
          <w:rFonts w:ascii="Arial" w:eastAsia="Times New Roman" w:hAnsi="Arial" w:cs="Times New Roman"/>
          <w:sz w:val="18"/>
          <w:szCs w:val="20"/>
          <w:lang w:eastAsia="de-DE"/>
        </w:rPr>
        <w:t>Die Zuständigkeit für die schulpraktischen Studien liegt beim Amt für Schulpraktische Studien.</w:t>
      </w:r>
      <w:bookmarkEnd w:id="89"/>
      <w:r w:rsidRPr="00B2258E">
        <w:rPr>
          <w:rFonts w:ascii="Arial" w:eastAsia="Times New Roman" w:hAnsi="Arial" w:cs="Times New Roman"/>
          <w:sz w:val="18"/>
          <w:szCs w:val="20"/>
          <w:lang w:eastAsia="de-DE"/>
        </w:rPr>
        <w:t xml:space="preserve"> </w:t>
      </w:r>
    </w:p>
    <w:p w14:paraId="39E7BBBA" w14:textId="77777777" w:rsidR="00B2258E" w:rsidRPr="00B2258E" w:rsidRDefault="00B2258E" w:rsidP="00D9243B">
      <w:pPr>
        <w:numPr>
          <w:ilvl w:val="0"/>
          <w:numId w:val="30"/>
        </w:numPr>
        <w:spacing w:after="60" w:line="240" w:lineRule="auto"/>
        <w:jc w:val="both"/>
        <w:outlineLvl w:val="1"/>
        <w:rPr>
          <w:rFonts w:ascii="Arial" w:eastAsia="Times New Roman" w:hAnsi="Arial" w:cs="Times New Roman"/>
          <w:sz w:val="18"/>
          <w:szCs w:val="20"/>
          <w:lang w:eastAsia="de-DE"/>
        </w:rPr>
      </w:pPr>
      <w:bookmarkStart w:id="90" w:name="_Toc458759852"/>
      <w:r w:rsidRPr="00B2258E">
        <w:rPr>
          <w:rFonts w:ascii="Arial" w:eastAsia="Times New Roman" w:hAnsi="Arial" w:cs="Times New Roman"/>
          <w:sz w:val="18"/>
          <w:szCs w:val="20"/>
          <w:lang w:eastAsia="de-DE"/>
        </w:rPr>
        <w:t>Im Einzelnen obliegt dem Amt für Schulpraktische Studien die Organisation, Dokumentation und Verwaltung des Integrierten Semesterpraktikums und des Professionalisierungspraktikums.</w:t>
      </w:r>
      <w:bookmarkEnd w:id="90"/>
    </w:p>
    <w:p w14:paraId="0A199156" w14:textId="77777777" w:rsidR="00B2258E" w:rsidRPr="00B2258E" w:rsidRDefault="00B2258E" w:rsidP="00D9243B">
      <w:pPr>
        <w:numPr>
          <w:ilvl w:val="0"/>
          <w:numId w:val="30"/>
        </w:numPr>
        <w:spacing w:after="60" w:line="240" w:lineRule="auto"/>
        <w:jc w:val="both"/>
        <w:outlineLvl w:val="1"/>
        <w:rPr>
          <w:rFonts w:ascii="Arial" w:eastAsia="Times New Roman" w:hAnsi="Arial" w:cs="Times New Roman"/>
          <w:sz w:val="18"/>
          <w:szCs w:val="20"/>
          <w:lang w:eastAsia="de-DE"/>
        </w:rPr>
      </w:pPr>
      <w:bookmarkStart w:id="91" w:name="_Toc458759853"/>
      <w:r w:rsidRPr="00B2258E">
        <w:rPr>
          <w:rFonts w:ascii="Arial" w:eastAsia="Times New Roman" w:hAnsi="Arial" w:cs="Times New Roman"/>
          <w:sz w:val="18"/>
          <w:szCs w:val="20"/>
          <w:lang w:eastAsia="de-DE"/>
        </w:rPr>
        <w:t>Die Leitung des Amtes für Schulpraktische Studien trifft die dazu erforderlichen Entscheidungen und Anordnungen nach Maßgabe dieser Studien- und Prüfungsordnung. Das Amt für Schulpraktische Studien informiert die von Seiten der Hochschule an den schulpraktischen Studien beteiligten Lehrenden, die von Seiten der Ausbildungsschulen für die schulpraktischen Studien Zuständigen sowie die Studierenden über die Bestimmungen dieser Studien- und Prüfungsordnung und überwacht deren Einhaltung. Die Leitung des Amts für Schulpraktische Studien berichtet dem Senat der Pädagogischen Hochschule Ludwigsburg regelmäßig über die Entwicklung der schulpraktischen</w:t>
      </w:r>
      <w:r w:rsidR="00AC000A">
        <w:rPr>
          <w:rFonts w:ascii="Arial" w:eastAsia="Times New Roman" w:hAnsi="Arial" w:cs="Times New Roman"/>
          <w:sz w:val="18"/>
          <w:szCs w:val="20"/>
          <w:lang w:eastAsia="de-DE"/>
        </w:rPr>
        <w:t xml:space="preserve"> Studien und gibt Anregungen zu</w:t>
      </w:r>
      <w:r w:rsidRPr="00B2258E">
        <w:rPr>
          <w:rFonts w:ascii="Arial" w:eastAsia="Times New Roman" w:hAnsi="Arial" w:cs="Times New Roman"/>
          <w:sz w:val="18"/>
          <w:szCs w:val="20"/>
          <w:lang w:eastAsia="de-DE"/>
        </w:rPr>
        <w:t xml:space="preserve"> ihrer Reform.</w:t>
      </w:r>
      <w:bookmarkEnd w:id="91"/>
    </w:p>
    <w:p w14:paraId="11E93DA7" w14:textId="77777777" w:rsidR="00B2258E" w:rsidRPr="00B2258E" w:rsidRDefault="00B2258E" w:rsidP="00D9243B">
      <w:pPr>
        <w:numPr>
          <w:ilvl w:val="0"/>
          <w:numId w:val="30"/>
        </w:numPr>
        <w:spacing w:after="60" w:line="240" w:lineRule="auto"/>
        <w:jc w:val="both"/>
        <w:outlineLvl w:val="1"/>
        <w:rPr>
          <w:rFonts w:ascii="Arial" w:eastAsia="Times New Roman" w:hAnsi="Arial" w:cs="Times New Roman"/>
          <w:sz w:val="18"/>
          <w:szCs w:val="20"/>
          <w:lang w:eastAsia="de-DE"/>
        </w:rPr>
      </w:pPr>
      <w:bookmarkStart w:id="92" w:name="_Toc458759854"/>
      <w:r w:rsidRPr="00B2258E">
        <w:rPr>
          <w:rFonts w:ascii="Arial" w:eastAsia="Times New Roman" w:hAnsi="Arial" w:cs="Times New Roman"/>
          <w:sz w:val="18"/>
          <w:szCs w:val="20"/>
          <w:lang w:eastAsia="de-DE"/>
        </w:rPr>
        <w:t>Die in den schulpraktischen Studien erbrachten Leistungen sind von den beteiligten Lehrenden der Hochschule und von den Zuständigen an den Ausbildungsschulen in den vom Amt für Schulpraktische Studien bereitgestellten Formularen und Gutachtenbögen zu erfassen (Prak</w:t>
      </w:r>
      <w:r w:rsidRPr="00B2258E">
        <w:rPr>
          <w:rFonts w:ascii="Arial" w:eastAsia="Times New Roman" w:hAnsi="Arial" w:cs="Times New Roman"/>
          <w:sz w:val="18"/>
          <w:szCs w:val="20"/>
          <w:lang w:eastAsia="de-DE"/>
        </w:rPr>
        <w:t>tikumsnachweise). Diese enthalten Praktikumsart, Praktikumszeitraum bzw. die Angabe des Semesters, Angaben zur Ausbildungsschule, die Namen und Matrikelnummern der bzw. des Studierenden, die Bewertung der von dieser bzw. diesem im Rahmen des Integrierten Semesterpraktikums und des Professionalisierungspraktikums erbrachten Leistungen sowie ggf. Bemerkungen über besondere Vorkommnisse. Die Praktikumsnachweise sind von den beteiligten Lehrenden der Hochschule und von den Zuständigen an den Ausbildungsschulen zu unterzeichnen und umgehend dem Amt für Schulpraktische Studien zuzuleiten.</w:t>
      </w:r>
      <w:bookmarkEnd w:id="92"/>
    </w:p>
    <w:p w14:paraId="3BEEE5FE" w14:textId="77777777" w:rsidR="00B2258E" w:rsidRPr="00B2258E" w:rsidRDefault="00B2258E" w:rsidP="00D9243B">
      <w:pPr>
        <w:numPr>
          <w:ilvl w:val="0"/>
          <w:numId w:val="30"/>
        </w:numPr>
        <w:spacing w:after="60" w:line="240" w:lineRule="auto"/>
        <w:jc w:val="both"/>
        <w:outlineLvl w:val="1"/>
        <w:rPr>
          <w:rFonts w:ascii="Arial" w:eastAsia="Times New Roman" w:hAnsi="Arial" w:cs="Times New Roman"/>
          <w:sz w:val="18"/>
          <w:szCs w:val="20"/>
          <w:lang w:eastAsia="de-DE"/>
        </w:rPr>
      </w:pPr>
      <w:bookmarkStart w:id="93" w:name="_Toc458759855"/>
      <w:r w:rsidRPr="00B2258E">
        <w:rPr>
          <w:rFonts w:ascii="Arial" w:eastAsia="Times New Roman" w:hAnsi="Arial" w:cs="Times New Roman"/>
          <w:sz w:val="18"/>
          <w:szCs w:val="20"/>
          <w:lang w:eastAsia="de-DE"/>
        </w:rPr>
        <w:t>Die in Abs. 4 genannten Formulare, Gutachtenbögen, Praktikumsnachweise, und Prüfungsleistungen sollen in der Regel mindestens fünf Jahre im Amt für Schulpraktische Studien aufbewahrt werden.</w:t>
      </w:r>
      <w:bookmarkEnd w:id="93"/>
    </w:p>
    <w:p w14:paraId="56FA0F33" w14:textId="4B0F267A" w:rsidR="00B2258E" w:rsidRPr="00B2258E" w:rsidRDefault="00B2258E"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r w:rsidRPr="00B2258E">
        <w:rPr>
          <w:rFonts w:ascii="Arial" w:eastAsia="Times New Roman" w:hAnsi="Arial" w:cs="Times New Roman"/>
          <w:b/>
          <w:sz w:val="18"/>
          <w:szCs w:val="20"/>
          <w:lang w:eastAsia="de-DE"/>
        </w:rPr>
        <w:t xml:space="preserve"> </w:t>
      </w:r>
      <w:bookmarkStart w:id="94" w:name="_Toc458759856"/>
      <w:r w:rsidR="002E2761">
        <w:rPr>
          <w:rFonts w:ascii="Arial" w:eastAsia="Times New Roman" w:hAnsi="Arial" w:cs="Times New Roman"/>
          <w:b/>
          <w:sz w:val="18"/>
          <w:szCs w:val="20"/>
          <w:lang w:eastAsia="de-DE"/>
        </w:rPr>
        <w:t>Prüferinnen/</w:t>
      </w:r>
      <w:r w:rsidRPr="00B2258E">
        <w:rPr>
          <w:rFonts w:ascii="Arial" w:eastAsia="Times New Roman" w:hAnsi="Arial" w:cs="Times New Roman"/>
          <w:b/>
          <w:sz w:val="18"/>
          <w:szCs w:val="20"/>
          <w:lang w:eastAsia="de-DE"/>
        </w:rPr>
        <w:t>Prüfer</w:t>
      </w:r>
      <w:bookmarkEnd w:id="94"/>
    </w:p>
    <w:p w14:paraId="5225EDC5" w14:textId="77777777" w:rsidR="00B2258E" w:rsidRPr="00B2258E" w:rsidRDefault="00AC000A" w:rsidP="00D9243B">
      <w:pPr>
        <w:numPr>
          <w:ilvl w:val="0"/>
          <w:numId w:val="8"/>
        </w:numPr>
        <w:spacing w:after="60" w:line="240" w:lineRule="auto"/>
        <w:ind w:left="357" w:hanging="357"/>
        <w:jc w:val="both"/>
        <w:outlineLvl w:val="1"/>
        <w:rPr>
          <w:rFonts w:ascii="Arial" w:eastAsia="Times New Roman" w:hAnsi="Arial" w:cs="Times New Roman"/>
          <w:sz w:val="18"/>
          <w:szCs w:val="20"/>
          <w:lang w:eastAsia="de-DE"/>
        </w:rPr>
      </w:pPr>
      <w:bookmarkStart w:id="95" w:name="_Toc458759857"/>
      <w:r>
        <w:rPr>
          <w:rFonts w:ascii="Arial" w:eastAsia="Times New Roman" w:hAnsi="Arial" w:cs="Times New Roman"/>
          <w:sz w:val="18"/>
          <w:szCs w:val="20"/>
          <w:lang w:eastAsia="de-DE"/>
        </w:rPr>
        <w:t>Als Prüfer</w:t>
      </w:r>
      <w:r w:rsidR="00B2258E" w:rsidRPr="00B2258E">
        <w:rPr>
          <w:rFonts w:ascii="Arial" w:eastAsia="Times New Roman" w:hAnsi="Arial" w:cs="Times New Roman"/>
          <w:sz w:val="18"/>
          <w:szCs w:val="20"/>
          <w:lang w:eastAsia="de-DE"/>
        </w:rPr>
        <w:t>/innen können Hochschullehrer/innen bestellt werden sowie Akademische Mitarbeiter/innen und Lehrbeauftragte, denen die Prüfungsbefugnis erteilt worden ist.</w:t>
      </w:r>
      <w:bookmarkEnd w:id="95"/>
      <w:r w:rsidR="00B2258E" w:rsidRPr="00B2258E">
        <w:rPr>
          <w:rFonts w:ascii="Arial" w:eastAsia="Times New Roman" w:hAnsi="Arial" w:cs="Times New Roman"/>
          <w:sz w:val="18"/>
          <w:szCs w:val="20"/>
          <w:lang w:eastAsia="de-DE"/>
        </w:rPr>
        <w:t xml:space="preserve"> </w:t>
      </w:r>
    </w:p>
    <w:p w14:paraId="141F7B08" w14:textId="77777777" w:rsidR="00B2258E" w:rsidRPr="00B2258E" w:rsidRDefault="00B2258E" w:rsidP="00D9243B">
      <w:pPr>
        <w:numPr>
          <w:ilvl w:val="0"/>
          <w:numId w:val="8"/>
        </w:numPr>
        <w:spacing w:after="60" w:line="240" w:lineRule="auto"/>
        <w:ind w:left="357" w:hanging="357"/>
        <w:jc w:val="both"/>
        <w:outlineLvl w:val="1"/>
        <w:rPr>
          <w:rFonts w:ascii="Arial" w:eastAsia="Times New Roman" w:hAnsi="Arial" w:cs="Times New Roman"/>
          <w:sz w:val="18"/>
          <w:szCs w:val="20"/>
          <w:lang w:eastAsia="de-DE"/>
        </w:rPr>
      </w:pPr>
      <w:bookmarkStart w:id="96" w:name="_Toc458759858"/>
      <w:r w:rsidRPr="00B2258E">
        <w:rPr>
          <w:rFonts w:ascii="Arial" w:eastAsia="Times New Roman" w:hAnsi="Arial" w:cs="Times New Roman"/>
          <w:sz w:val="18"/>
          <w:szCs w:val="20"/>
          <w:lang w:eastAsia="de-DE"/>
        </w:rPr>
        <w:t>Prüfungsleistungen dürfen nur von Personen bewertet werden, die selbst mindestens die durch die Prüfung festzustellende oder eine gleichwertige Qualifikation besitzen.</w:t>
      </w:r>
      <w:bookmarkEnd w:id="96"/>
      <w:r w:rsidRPr="00B2258E">
        <w:rPr>
          <w:rFonts w:ascii="Arial" w:eastAsia="Times New Roman" w:hAnsi="Arial" w:cs="Times New Roman"/>
          <w:sz w:val="18"/>
          <w:szCs w:val="20"/>
          <w:lang w:eastAsia="de-DE"/>
        </w:rPr>
        <w:t xml:space="preserve"> </w:t>
      </w:r>
    </w:p>
    <w:p w14:paraId="16BF9AEE" w14:textId="7D5A16F2" w:rsidR="00B2258E" w:rsidRPr="00B2258E" w:rsidRDefault="00B2258E" w:rsidP="00D9243B">
      <w:pPr>
        <w:numPr>
          <w:ilvl w:val="0"/>
          <w:numId w:val="8"/>
        </w:numPr>
        <w:spacing w:after="60" w:line="240" w:lineRule="auto"/>
        <w:ind w:left="357" w:hanging="357"/>
        <w:jc w:val="both"/>
        <w:outlineLvl w:val="1"/>
        <w:rPr>
          <w:rFonts w:ascii="Arial" w:eastAsia="Times New Roman" w:hAnsi="Arial" w:cs="Times New Roman"/>
          <w:sz w:val="18"/>
          <w:szCs w:val="20"/>
          <w:lang w:eastAsia="de-DE"/>
        </w:rPr>
      </w:pPr>
      <w:bookmarkStart w:id="97" w:name="_Toc458759859"/>
      <w:r w:rsidRPr="00B2258E">
        <w:rPr>
          <w:rFonts w:ascii="Arial" w:eastAsia="Times New Roman" w:hAnsi="Arial" w:cs="Times New Roman"/>
          <w:sz w:val="18"/>
          <w:szCs w:val="20"/>
          <w:lang w:eastAsia="de-DE"/>
        </w:rPr>
        <w:t xml:space="preserve">Denjenigen Personen, die in einem Fachgebiet an der Pädagogischen Hochschule Ludwigsburg hauptberuflich lehren, gilt die Prüfungsbefugnis generell als erteilt, sofern dies nicht </w:t>
      </w:r>
      <w:r w:rsidR="00863971">
        <w:rPr>
          <w:rFonts w:ascii="Arial" w:eastAsia="Times New Roman" w:hAnsi="Arial" w:cs="Times New Roman"/>
          <w:sz w:val="18"/>
          <w:szCs w:val="20"/>
          <w:lang w:eastAsia="de-DE"/>
        </w:rPr>
        <w:t>Abs.</w:t>
      </w:r>
      <w:r w:rsidRPr="00B2258E">
        <w:rPr>
          <w:rFonts w:ascii="Arial" w:eastAsia="Times New Roman" w:hAnsi="Arial" w:cs="Times New Roman"/>
          <w:sz w:val="18"/>
          <w:szCs w:val="20"/>
          <w:lang w:eastAsia="de-DE"/>
        </w:rPr>
        <w:t xml:space="preserve"> 2 widerspricht. Bei Personen, die in einem Fachgebiet an der Pädagogischen Hochschule Ludwigsburg nebenberuflich lehren, entscheidet die Dekanin/der Dekan über die Prüfungsbefugnis. § 52 Abs. 1 Satz 5 LHG bleibt unberührt.</w:t>
      </w:r>
      <w:bookmarkEnd w:id="97"/>
    </w:p>
    <w:p w14:paraId="4FA758B4" w14:textId="408B1A2E" w:rsidR="00B2258E" w:rsidRPr="00B2258E" w:rsidRDefault="00B2258E" w:rsidP="00D9243B">
      <w:pPr>
        <w:numPr>
          <w:ilvl w:val="0"/>
          <w:numId w:val="8"/>
        </w:numPr>
        <w:spacing w:after="60" w:line="240" w:lineRule="auto"/>
        <w:ind w:left="357" w:hanging="357"/>
        <w:jc w:val="both"/>
        <w:outlineLvl w:val="1"/>
        <w:rPr>
          <w:rFonts w:ascii="Arial" w:eastAsia="Times New Roman" w:hAnsi="Arial" w:cs="Times New Roman"/>
          <w:sz w:val="18"/>
          <w:szCs w:val="20"/>
          <w:lang w:eastAsia="de-DE"/>
        </w:rPr>
      </w:pPr>
      <w:bookmarkStart w:id="98" w:name="_Toc458759860"/>
      <w:r w:rsidRPr="00B2258E">
        <w:rPr>
          <w:rFonts w:ascii="Arial" w:eastAsia="Times New Roman" w:hAnsi="Arial" w:cs="Times New Roman"/>
          <w:sz w:val="18"/>
          <w:szCs w:val="20"/>
          <w:lang w:eastAsia="de-DE"/>
        </w:rPr>
        <w:t>Mündliche Prüfungen werden in der Regel von zwei Prüferinnen/Prüfern abgenommen. Hiervon kann abgewichen werden, wenn zusätzlich eine schriftliche Ausarbeitung der mündlichen Prüfungsleistung (Präsentation, Referat o.</w:t>
      </w:r>
      <w:r w:rsidR="00697301">
        <w:rPr>
          <w:rFonts w:ascii="Arial" w:eastAsia="Times New Roman" w:hAnsi="Arial" w:cs="Times New Roman"/>
          <w:sz w:val="18"/>
          <w:szCs w:val="20"/>
          <w:lang w:eastAsia="de-DE"/>
        </w:rPr>
        <w:t> </w:t>
      </w:r>
      <w:r w:rsidRPr="00B2258E">
        <w:rPr>
          <w:rFonts w:ascii="Arial" w:eastAsia="Times New Roman" w:hAnsi="Arial" w:cs="Times New Roman"/>
          <w:sz w:val="18"/>
          <w:szCs w:val="20"/>
          <w:lang w:eastAsia="de-DE"/>
        </w:rPr>
        <w:t>ä.) vorliegt, auf die sich die Bewertung samt Begründung bezieht. Bei der letztmöglichen Wiederholung muss die Prüfung vor mindestens zwei Prüferinnen bzw. Prüfern abgelegt werden.</w:t>
      </w:r>
      <w:bookmarkEnd w:id="98"/>
      <w:r w:rsidRPr="00B2258E">
        <w:rPr>
          <w:rFonts w:ascii="Arial" w:eastAsia="Times New Roman" w:hAnsi="Arial" w:cs="Times New Roman"/>
          <w:sz w:val="18"/>
          <w:szCs w:val="20"/>
          <w:lang w:eastAsia="de-DE"/>
        </w:rPr>
        <w:t xml:space="preserve"> </w:t>
      </w:r>
    </w:p>
    <w:p w14:paraId="6202CCBA" w14:textId="77777777" w:rsidR="00B2258E" w:rsidRPr="00B2258E" w:rsidRDefault="00B2258E" w:rsidP="00D9243B">
      <w:pPr>
        <w:numPr>
          <w:ilvl w:val="0"/>
          <w:numId w:val="8"/>
        </w:numPr>
        <w:spacing w:after="60" w:line="240" w:lineRule="auto"/>
        <w:ind w:left="357" w:hanging="357"/>
        <w:jc w:val="both"/>
        <w:outlineLvl w:val="1"/>
        <w:rPr>
          <w:rFonts w:ascii="Arial" w:eastAsia="Times New Roman" w:hAnsi="Arial" w:cs="Times New Roman"/>
          <w:sz w:val="18"/>
          <w:szCs w:val="20"/>
          <w:lang w:eastAsia="de-DE"/>
        </w:rPr>
      </w:pPr>
      <w:bookmarkStart w:id="99" w:name="_Toc458759861"/>
      <w:r w:rsidRPr="00B2258E">
        <w:rPr>
          <w:rFonts w:ascii="Arial" w:eastAsia="Times New Roman" w:hAnsi="Arial" w:cs="Times New Roman"/>
          <w:sz w:val="18"/>
          <w:szCs w:val="20"/>
          <w:lang w:eastAsia="de-DE"/>
        </w:rPr>
        <w:t>Schriftliche Prüfungen sind in der Regel von einer Prüferin/einem Prüfer abzunehmen bzw. zu bewerten. Wiederholungsprüfungen und schriftliche Prüfungen, die von der Prüferin/vom Prüfer unter 4,0 bewertet wurden, sind von einer zweiten Prüferin/ einem zweiten Prüfer zu bewerten.</w:t>
      </w:r>
      <w:bookmarkEnd w:id="99"/>
      <w:r w:rsidRPr="00B2258E">
        <w:rPr>
          <w:rFonts w:ascii="Arial" w:eastAsia="Times New Roman" w:hAnsi="Arial" w:cs="Times New Roman"/>
          <w:sz w:val="18"/>
          <w:szCs w:val="20"/>
          <w:lang w:eastAsia="de-DE"/>
        </w:rPr>
        <w:t xml:space="preserve"> </w:t>
      </w:r>
    </w:p>
    <w:p w14:paraId="2074E585" w14:textId="705F95E9" w:rsidR="00B2258E" w:rsidRPr="00B2258E" w:rsidRDefault="00B2258E" w:rsidP="00D9243B">
      <w:pPr>
        <w:numPr>
          <w:ilvl w:val="0"/>
          <w:numId w:val="8"/>
        </w:numPr>
        <w:spacing w:after="60" w:line="240" w:lineRule="auto"/>
        <w:ind w:left="357" w:hanging="357"/>
        <w:jc w:val="both"/>
        <w:outlineLvl w:val="1"/>
        <w:rPr>
          <w:rFonts w:ascii="Arial" w:eastAsia="Times New Roman" w:hAnsi="Arial" w:cs="Times New Roman"/>
          <w:sz w:val="18"/>
          <w:szCs w:val="20"/>
          <w:lang w:eastAsia="de-DE"/>
        </w:rPr>
      </w:pPr>
      <w:bookmarkStart w:id="100" w:name="_Toc458759862"/>
      <w:r w:rsidRPr="00B2258E">
        <w:rPr>
          <w:rFonts w:ascii="Arial" w:eastAsia="Times New Roman" w:hAnsi="Arial" w:cs="Times New Roman"/>
          <w:sz w:val="18"/>
          <w:szCs w:val="20"/>
          <w:lang w:eastAsia="de-DE"/>
        </w:rPr>
        <w:t>Masterarbeiten werden von zwei Prüferinnen/zwei Prüfern bewertet. Der Hochschullehrerin bzw. der Hochschullehrer ist zugleich die Betreuerin/der Betr</w:t>
      </w:r>
      <w:r w:rsidR="002E2761">
        <w:rPr>
          <w:rFonts w:ascii="Arial" w:eastAsia="Times New Roman" w:hAnsi="Arial" w:cs="Times New Roman"/>
          <w:sz w:val="18"/>
          <w:szCs w:val="20"/>
          <w:lang w:eastAsia="de-DE"/>
        </w:rPr>
        <w:t>euer der Masterarbeit (vgl. § 19</w:t>
      </w:r>
      <w:r w:rsidRPr="00B2258E">
        <w:rPr>
          <w:rFonts w:ascii="Arial" w:eastAsia="Times New Roman" w:hAnsi="Arial" w:cs="Times New Roman"/>
          <w:sz w:val="18"/>
          <w:szCs w:val="20"/>
          <w:lang w:eastAsia="de-DE"/>
        </w:rPr>
        <w:t xml:space="preserve"> Abs. 5).</w:t>
      </w:r>
      <w:bookmarkEnd w:id="100"/>
    </w:p>
    <w:p w14:paraId="3F95F303" w14:textId="01D791FF" w:rsidR="00B2258E" w:rsidRPr="00B2258E" w:rsidRDefault="00AC000A"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bookmarkStart w:id="101" w:name="_Toc458759863"/>
      <w:r>
        <w:rPr>
          <w:rFonts w:ascii="Arial" w:eastAsia="Times New Roman" w:hAnsi="Arial" w:cs="Times New Roman"/>
          <w:b/>
          <w:sz w:val="18"/>
          <w:szCs w:val="20"/>
          <w:lang w:eastAsia="de-DE"/>
        </w:rPr>
        <w:t xml:space="preserve"> </w:t>
      </w:r>
      <w:r w:rsidR="00B2258E" w:rsidRPr="00B2258E">
        <w:rPr>
          <w:rFonts w:ascii="Arial" w:eastAsia="Times New Roman" w:hAnsi="Arial" w:cs="Times New Roman"/>
          <w:b/>
          <w:sz w:val="18"/>
          <w:szCs w:val="20"/>
          <w:lang w:eastAsia="de-DE"/>
        </w:rPr>
        <w:t>Anrechnung von Studienzeiten, Anerkennung von Studienleistungen und Modulprüfungen</w:t>
      </w:r>
      <w:bookmarkEnd w:id="101"/>
    </w:p>
    <w:p w14:paraId="76988FCE" w14:textId="77777777" w:rsidR="00B2258E" w:rsidRPr="00B2258E" w:rsidRDefault="00B2258E" w:rsidP="00D9243B">
      <w:pPr>
        <w:numPr>
          <w:ilvl w:val="0"/>
          <w:numId w:val="24"/>
        </w:numPr>
        <w:spacing w:after="60" w:line="240" w:lineRule="auto"/>
        <w:ind w:left="357" w:hanging="357"/>
        <w:jc w:val="both"/>
        <w:outlineLvl w:val="1"/>
        <w:rPr>
          <w:rFonts w:ascii="Arial" w:eastAsia="Times New Roman" w:hAnsi="Arial" w:cs="Times New Roman"/>
          <w:sz w:val="18"/>
          <w:szCs w:val="20"/>
          <w:lang w:eastAsia="de-DE"/>
        </w:rPr>
      </w:pPr>
      <w:bookmarkStart w:id="102" w:name="_Toc458759864"/>
      <w:r w:rsidRPr="00B2258E">
        <w:rPr>
          <w:rFonts w:ascii="Arial" w:eastAsia="Times New Roman" w:hAnsi="Arial" w:cs="Times New Roman"/>
          <w:sz w:val="18"/>
          <w:szCs w:val="20"/>
          <w:lang w:eastAsia="de-DE"/>
        </w:rPr>
        <w:t>Studien- und Prüfungsleistungen sowie Studienabschlüsse, die in Studiengängen an anderen staatlichen oder staatlich anerkannten Hochschulen oder an der Pädagogischen Hochschule Ludwigsburg und Berufsakademien der Bundesrepublik Deutschland oder in Studiengängen an ausländischen staatlichen oder staatlich anerkannten Hochschulen erbracht worden sind, werden anerkannt, wenn hinsichtlich der erworbenen Kompetenzen kein wesentlicher Unterschied zu den Leistungen oder Abschlüssen besteht, die ersetzt werden. Wesentliche Unterschiede sind Unterschiede zwischen zwei Qualifikationen, die so signifikant sind, dass sie den Er</w:t>
      </w:r>
      <w:r w:rsidRPr="00B2258E">
        <w:rPr>
          <w:rFonts w:ascii="Arial" w:eastAsia="Times New Roman" w:hAnsi="Arial" w:cs="Times New Roman"/>
          <w:sz w:val="18"/>
          <w:szCs w:val="20"/>
          <w:lang w:eastAsia="de-DE"/>
        </w:rPr>
        <w:lastRenderedPageBreak/>
        <w:t>folg der Antragstellerin/des Antragstellers bei der Fortsetzung des Studiums gefährden würden. Vereinbarungen und Abkommen der KMK und der HRK mit anderen Staaten über Gleichwertigkeit im Hochschulbereich (Äquivalenzabkommen) sowie Abkommen im Rahmen von Hochschulpartnerschaften sind vorrangig anzuwenden, wenn sie für die Antragstellerin/den Antragsteller günstiger sind.</w:t>
      </w:r>
      <w:bookmarkEnd w:id="102"/>
    </w:p>
    <w:p w14:paraId="55D1CA3F" w14:textId="057D3524" w:rsidR="00B2258E" w:rsidRPr="00B2258E" w:rsidRDefault="00B2258E" w:rsidP="00D9243B">
      <w:pPr>
        <w:numPr>
          <w:ilvl w:val="0"/>
          <w:numId w:val="24"/>
        </w:numPr>
        <w:spacing w:after="60" w:line="240" w:lineRule="auto"/>
        <w:ind w:left="357" w:hanging="357"/>
        <w:jc w:val="both"/>
        <w:outlineLvl w:val="1"/>
        <w:rPr>
          <w:rFonts w:ascii="Arial" w:eastAsia="Times New Roman" w:hAnsi="Arial" w:cs="Times New Roman"/>
          <w:sz w:val="18"/>
          <w:szCs w:val="20"/>
          <w:lang w:eastAsia="de-DE"/>
        </w:rPr>
      </w:pPr>
      <w:bookmarkStart w:id="103" w:name="_Toc458759865"/>
      <w:r w:rsidRPr="00B2258E">
        <w:rPr>
          <w:rFonts w:ascii="Arial" w:eastAsia="Times New Roman" w:hAnsi="Arial" w:cs="Times New Roman"/>
          <w:sz w:val="18"/>
          <w:szCs w:val="20"/>
          <w:lang w:eastAsia="de-DE"/>
        </w:rPr>
        <w:t xml:space="preserve">Studien- und Prüfungsleistungen, die im Rahmen eines Auslandssemesters an einer ausländischen staatlichen oder staatlich anerkannten Hochschule erbracht worden sind, können unter den genannten Voraussetzungen in </w:t>
      </w:r>
      <w:r w:rsidR="00863971">
        <w:rPr>
          <w:rFonts w:ascii="Arial" w:eastAsia="Times New Roman" w:hAnsi="Arial" w:cs="Times New Roman"/>
          <w:sz w:val="18"/>
          <w:szCs w:val="20"/>
          <w:lang w:eastAsia="de-DE"/>
        </w:rPr>
        <w:t>Abs.</w:t>
      </w:r>
      <w:r w:rsidRPr="00B2258E">
        <w:rPr>
          <w:rFonts w:ascii="Arial" w:eastAsia="Times New Roman" w:hAnsi="Arial" w:cs="Times New Roman"/>
          <w:sz w:val="18"/>
          <w:szCs w:val="20"/>
          <w:lang w:eastAsia="de-DE"/>
        </w:rPr>
        <w:t xml:space="preserve"> 1 angerechnet werden.</w:t>
      </w:r>
      <w:bookmarkEnd w:id="103"/>
      <w:r w:rsidRPr="00B2258E">
        <w:rPr>
          <w:rFonts w:ascii="Arial" w:eastAsia="Times New Roman" w:hAnsi="Arial" w:cs="Times New Roman"/>
          <w:sz w:val="18"/>
          <w:szCs w:val="20"/>
          <w:lang w:eastAsia="de-DE"/>
        </w:rPr>
        <w:t xml:space="preserve">  </w:t>
      </w:r>
    </w:p>
    <w:p w14:paraId="6C48A8D4" w14:textId="77777777" w:rsidR="00B2258E" w:rsidRPr="00B2258E" w:rsidRDefault="00B2258E" w:rsidP="00D9243B">
      <w:pPr>
        <w:numPr>
          <w:ilvl w:val="0"/>
          <w:numId w:val="24"/>
        </w:numPr>
        <w:spacing w:after="60" w:line="240" w:lineRule="auto"/>
        <w:ind w:left="357" w:hanging="357"/>
        <w:jc w:val="both"/>
        <w:outlineLvl w:val="1"/>
        <w:rPr>
          <w:rFonts w:ascii="Arial" w:eastAsia="Times New Roman" w:hAnsi="Arial" w:cs="Times New Roman"/>
          <w:sz w:val="18"/>
          <w:szCs w:val="20"/>
          <w:lang w:eastAsia="de-DE"/>
        </w:rPr>
      </w:pPr>
      <w:bookmarkStart w:id="104" w:name="_Toc458759866"/>
      <w:r w:rsidRPr="00B2258E">
        <w:rPr>
          <w:rFonts w:ascii="Arial" w:eastAsia="Times New Roman" w:hAnsi="Arial" w:cs="Times New Roman"/>
          <w:sz w:val="18"/>
          <w:szCs w:val="20"/>
          <w:lang w:eastAsia="de-DE"/>
        </w:rPr>
        <w:t>Die Anerkennung erfolgt auf Antrag. Die Antragstellerin/Der Antragsteller hat die erforderlichen Nachweise und Informationen über die anzuerkennenden Leistungen der für das Anerkennungsverfahren zuständigen Stelle der Hochschule vorzulegen. Dazu zählen mindestens die entsprechenden Modulbeschreibu</w:t>
      </w:r>
      <w:r w:rsidR="008E2905">
        <w:rPr>
          <w:rFonts w:ascii="Arial" w:eastAsia="Times New Roman" w:hAnsi="Arial" w:cs="Times New Roman"/>
          <w:sz w:val="18"/>
          <w:szCs w:val="20"/>
          <w:lang w:eastAsia="de-DE"/>
        </w:rPr>
        <w:t xml:space="preserve">ngen, Kompetenzbeschreibungen, </w:t>
      </w:r>
      <w:r w:rsidRPr="00B2258E">
        <w:rPr>
          <w:rFonts w:ascii="Arial" w:eastAsia="Times New Roman" w:hAnsi="Arial" w:cs="Times New Roman"/>
          <w:sz w:val="18"/>
          <w:szCs w:val="20"/>
          <w:lang w:eastAsia="de-DE"/>
        </w:rPr>
        <w:t>Zeugnisse und Urkunden sowie das Diploma Supplement bzw. eine entsprechende Dokumentation.</w:t>
      </w:r>
      <w:bookmarkEnd w:id="104"/>
    </w:p>
    <w:p w14:paraId="3A81B3F8" w14:textId="77777777" w:rsidR="00B2258E" w:rsidRPr="00B2258E" w:rsidRDefault="00B2258E" w:rsidP="00D9243B">
      <w:pPr>
        <w:numPr>
          <w:ilvl w:val="0"/>
          <w:numId w:val="24"/>
        </w:numPr>
        <w:spacing w:after="60" w:line="240" w:lineRule="auto"/>
        <w:ind w:left="357" w:hanging="357"/>
        <w:jc w:val="both"/>
        <w:outlineLvl w:val="1"/>
        <w:rPr>
          <w:rFonts w:ascii="Arial" w:eastAsia="Times New Roman" w:hAnsi="Arial" w:cs="Times New Roman"/>
          <w:sz w:val="18"/>
          <w:szCs w:val="20"/>
          <w:lang w:eastAsia="de-DE"/>
        </w:rPr>
      </w:pPr>
      <w:bookmarkStart w:id="105" w:name="_Toc458759867"/>
      <w:r w:rsidRPr="00B2258E">
        <w:rPr>
          <w:rFonts w:ascii="Arial" w:eastAsia="Times New Roman" w:hAnsi="Arial" w:cs="Times New Roman"/>
          <w:sz w:val="18"/>
          <w:szCs w:val="20"/>
          <w:lang w:eastAsia="de-DE"/>
        </w:rPr>
        <w:t>Die Beweislast dafür, dass ein Antrag nicht die geforderten Voraussetzungen erfüllt, liegt auf Seiten der Hochschule. Die Ablehnung des Antrags auf Anerkennung ist zu begründen und mit einer Rechtsmittelbelehrung zu versehen. Die Entscheidung über den Antrag trifft das akademische Prüfungsamt. Der Antrag ist innerhalb einer Frist von drei Monaten nach der Immatrikulation bzw. der Rückmeldung nach einem Auslandsstudienaufenthalt zu stellen. Die Anerkennung muss spätestens so rechtzeitig beantragt werden, dass eine Entscheidung vor dem Beginn der entsprechenden Leistung, die ersetzt werden soll, erfolgen kann.</w:t>
      </w:r>
      <w:bookmarkEnd w:id="105"/>
    </w:p>
    <w:p w14:paraId="1CE1FAC0" w14:textId="77777777" w:rsidR="00B2258E" w:rsidRPr="00B2258E" w:rsidRDefault="00B2258E" w:rsidP="00D9243B">
      <w:pPr>
        <w:numPr>
          <w:ilvl w:val="0"/>
          <w:numId w:val="24"/>
        </w:numPr>
        <w:spacing w:after="60" w:line="240" w:lineRule="auto"/>
        <w:ind w:left="357" w:hanging="357"/>
        <w:jc w:val="both"/>
        <w:outlineLvl w:val="1"/>
        <w:rPr>
          <w:rFonts w:ascii="Arial" w:eastAsia="Times New Roman" w:hAnsi="Arial" w:cs="Times New Roman"/>
          <w:sz w:val="18"/>
          <w:szCs w:val="20"/>
          <w:lang w:eastAsia="de-DE"/>
        </w:rPr>
      </w:pPr>
      <w:bookmarkStart w:id="106" w:name="_Toc458759868"/>
      <w:r w:rsidRPr="00B2258E">
        <w:rPr>
          <w:rFonts w:ascii="Arial" w:eastAsia="Times New Roman" w:hAnsi="Arial" w:cs="Times New Roman"/>
          <w:sz w:val="18"/>
          <w:szCs w:val="20"/>
          <w:lang w:eastAsia="de-DE"/>
        </w:rPr>
        <w:t>Für Studien- und Prüfungsleistungen sowie Studienabschlüsse in staatlich anerkannten Fernstudien und anderen Bildungseinrichtungen, wie beispielsweise an Fach- und Ingenieursschulen oder Offiziersschulen der ehemaligen Deutschen Demokratischen Republik, gelten die Absätze 1 bis 3 entsprechend.</w:t>
      </w:r>
      <w:bookmarkEnd w:id="106"/>
    </w:p>
    <w:p w14:paraId="245D606F" w14:textId="677C9EBC" w:rsidR="00B2258E" w:rsidRPr="00B2258E" w:rsidRDefault="00B2258E" w:rsidP="00D9243B">
      <w:pPr>
        <w:numPr>
          <w:ilvl w:val="0"/>
          <w:numId w:val="24"/>
        </w:numPr>
        <w:spacing w:after="60" w:line="240" w:lineRule="auto"/>
        <w:ind w:left="357" w:hanging="357"/>
        <w:jc w:val="both"/>
        <w:outlineLvl w:val="1"/>
        <w:rPr>
          <w:rFonts w:ascii="Arial" w:eastAsia="Times New Roman" w:hAnsi="Arial" w:cs="Times New Roman"/>
          <w:sz w:val="18"/>
          <w:szCs w:val="20"/>
          <w:lang w:eastAsia="de-DE"/>
        </w:rPr>
      </w:pPr>
      <w:bookmarkStart w:id="107" w:name="_Toc458759869"/>
      <w:r w:rsidRPr="00B2258E">
        <w:rPr>
          <w:rFonts w:ascii="Arial" w:eastAsia="Times New Roman" w:hAnsi="Arial" w:cs="Times New Roman"/>
          <w:sz w:val="18"/>
          <w:szCs w:val="20"/>
          <w:lang w:eastAsia="de-DE"/>
        </w:rPr>
        <w:t>Studienleistungen, die im Rahmen eines ERASMUS-Semesters an einer Partnerhochschule der Pädagogischen Hochschule Ludwigsburg erbracht wurden, können wie folgt anerkannt werden:</w:t>
      </w:r>
      <w:bookmarkEnd w:id="107"/>
    </w:p>
    <w:p w14:paraId="2D493D25" w14:textId="77777777" w:rsidR="00B2258E" w:rsidRPr="00B2258E" w:rsidRDefault="00B2258E" w:rsidP="00B2258E">
      <w:pPr>
        <w:spacing w:after="60" w:line="240" w:lineRule="auto"/>
        <w:ind w:left="709" w:hanging="284"/>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w:t>
      </w:r>
      <w:r w:rsidRPr="00B2258E">
        <w:rPr>
          <w:rFonts w:ascii="Arial" w:eastAsia="Times New Roman" w:hAnsi="Arial" w:cs="Times New Roman"/>
          <w:sz w:val="18"/>
          <w:szCs w:val="20"/>
          <w:lang w:eastAsia="de-DE"/>
        </w:rPr>
        <w:tab/>
        <w:t>Die/Der Studierende erstellt vor dem Auslandssemester ein Learning Agreement, das von der/vom Studiengangs- und Prüfungsausschussvorsitzenden unterzeichnet wurde. Änderungen des Learning Agreements sind in schriftlicher Form zu vereinbaren.</w:t>
      </w:r>
    </w:p>
    <w:p w14:paraId="6DBB7E78" w14:textId="77777777" w:rsidR="00B2258E" w:rsidRPr="00B2258E" w:rsidRDefault="00B2258E" w:rsidP="00B2258E">
      <w:pPr>
        <w:spacing w:after="60" w:line="240" w:lineRule="auto"/>
        <w:ind w:left="709" w:hanging="284"/>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w:t>
      </w:r>
      <w:r w:rsidRPr="00B2258E">
        <w:rPr>
          <w:rFonts w:ascii="Arial" w:eastAsia="Times New Roman" w:hAnsi="Arial" w:cs="Times New Roman"/>
          <w:sz w:val="18"/>
          <w:szCs w:val="20"/>
          <w:lang w:eastAsia="de-DE"/>
        </w:rPr>
        <w:tab/>
        <w:t>Nach dem Auslandssemester legt die/der Studierende ein von der Partnerhochschule unterzeichnetes Transcript of Records vor, auf dessen Basis die im Learning Agreement vereinbarten Leistungen anerkannt werden.</w:t>
      </w:r>
    </w:p>
    <w:p w14:paraId="4CEFAD1E" w14:textId="77777777" w:rsidR="00B2258E" w:rsidRPr="00B2258E" w:rsidRDefault="00B2258E" w:rsidP="00B2258E">
      <w:pPr>
        <w:numPr>
          <w:ilvl w:val="0"/>
          <w:numId w:val="1"/>
        </w:numPr>
        <w:spacing w:after="60" w:line="240" w:lineRule="auto"/>
        <w:ind w:left="709" w:hanging="284"/>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Die/Der Studierende erarbeitet gemeinsam mit einer Hochschullehrerin/einem Hochschullehrer oder einer akademischen Mitarbeiterin/einem akademischen Mitarbeiter einen Plan für den weiteren Verlauf</w:t>
      </w:r>
      <w:r w:rsidR="008E2905">
        <w:rPr>
          <w:rFonts w:ascii="Arial" w:eastAsia="Times New Roman" w:hAnsi="Arial" w:cs="Times New Roman"/>
          <w:sz w:val="18"/>
          <w:szCs w:val="20"/>
          <w:lang w:eastAsia="de-DE"/>
        </w:rPr>
        <w:t xml:space="preserve"> ihres/</w:t>
      </w:r>
      <w:r w:rsidRPr="00B2258E">
        <w:rPr>
          <w:rFonts w:ascii="Arial" w:eastAsia="Times New Roman" w:hAnsi="Arial" w:cs="Times New Roman"/>
          <w:sz w:val="18"/>
          <w:szCs w:val="20"/>
          <w:lang w:eastAsia="de-DE"/>
        </w:rPr>
        <w:t>seines Studiums.</w:t>
      </w:r>
    </w:p>
    <w:p w14:paraId="21D1248D" w14:textId="5C03959F" w:rsidR="00B2258E" w:rsidRDefault="00B2258E" w:rsidP="00D9243B">
      <w:pPr>
        <w:numPr>
          <w:ilvl w:val="0"/>
          <w:numId w:val="24"/>
        </w:numPr>
        <w:spacing w:after="60" w:line="240" w:lineRule="auto"/>
        <w:ind w:left="357" w:hanging="357"/>
        <w:jc w:val="both"/>
        <w:outlineLvl w:val="1"/>
        <w:rPr>
          <w:rFonts w:ascii="Arial" w:eastAsia="Times New Roman" w:hAnsi="Arial" w:cs="Times New Roman"/>
          <w:sz w:val="18"/>
          <w:szCs w:val="20"/>
          <w:lang w:eastAsia="de-DE"/>
        </w:rPr>
      </w:pPr>
      <w:bookmarkStart w:id="108" w:name="_Toc458759870"/>
      <w:r w:rsidRPr="00B2258E">
        <w:rPr>
          <w:rFonts w:ascii="Arial" w:eastAsia="Times New Roman" w:hAnsi="Arial" w:cs="Times New Roman"/>
          <w:sz w:val="18"/>
          <w:szCs w:val="20"/>
          <w:lang w:eastAsia="de-DE"/>
        </w:rPr>
        <w:t xml:space="preserve">Werden Leistungen angerechnet, sind die Noten – soweit die Notensysteme vergleichbar sind – zu übernehmen und in die Berechnung der Modulnoten und der Endnote einzubeziehen. Liegen keine Noten vor oder ist das Notensystem nicht vergleichbar, entscheidet der Studien- und Prüfungsausschuss, ob und ggf. welche </w:t>
      </w:r>
      <w:r w:rsidRPr="00B2258E">
        <w:rPr>
          <w:rFonts w:ascii="Arial" w:eastAsia="Times New Roman" w:hAnsi="Arial" w:cs="Times New Roman"/>
          <w:sz w:val="18"/>
          <w:szCs w:val="20"/>
          <w:lang w:eastAsia="de-DE"/>
        </w:rPr>
        <w:t>Studien- und/oder Prüfungsleistungen anerkannt werden. Unbenotete Leistungsnachweise sind entweder mit 4,0 zu werten oder die Leistungsfeststellung erfolgt durch ein Kolloquium.</w:t>
      </w:r>
      <w:bookmarkEnd w:id="108"/>
    </w:p>
    <w:p w14:paraId="108FEB00" w14:textId="25AE94D9" w:rsidR="00CC591F" w:rsidRPr="00B2258E" w:rsidRDefault="00CC591F" w:rsidP="00D9243B">
      <w:pPr>
        <w:numPr>
          <w:ilvl w:val="0"/>
          <w:numId w:val="24"/>
        </w:numPr>
        <w:spacing w:after="60" w:line="240" w:lineRule="auto"/>
        <w:ind w:left="357" w:hanging="357"/>
        <w:jc w:val="both"/>
        <w:outlineLvl w:val="1"/>
        <w:rPr>
          <w:rFonts w:ascii="Arial" w:eastAsia="Times New Roman" w:hAnsi="Arial" w:cs="Times New Roman"/>
          <w:sz w:val="18"/>
          <w:szCs w:val="20"/>
          <w:lang w:eastAsia="de-DE"/>
        </w:rPr>
      </w:pPr>
      <w:r w:rsidRPr="00CC591F">
        <w:rPr>
          <w:rFonts w:ascii="Arial" w:eastAsia="Times New Roman" w:hAnsi="Arial" w:cs="Times New Roman"/>
          <w:sz w:val="18"/>
          <w:szCs w:val="20"/>
          <w:lang w:eastAsia="de-DE"/>
        </w:rPr>
        <w:t>Haben Studierende im Rahmen ihres Bachelorstudiums an der Pädagogischen Hochschule Ludwigsburg aufgrund der für sie gültigen Bachelorstudien- und Prüfungsordnung Lehramt Sekundarstufe I zusätzlich zu den Leistungen im Bachelor</w:t>
      </w:r>
      <w:r w:rsidR="008B7818">
        <w:rPr>
          <w:rFonts w:ascii="Arial" w:eastAsia="Times New Roman" w:hAnsi="Arial" w:cs="Times New Roman"/>
          <w:sz w:val="18"/>
          <w:szCs w:val="20"/>
          <w:lang w:eastAsia="de-DE"/>
        </w:rPr>
        <w:t>s</w:t>
      </w:r>
      <w:r w:rsidRPr="00CC591F">
        <w:rPr>
          <w:rFonts w:ascii="Arial" w:eastAsia="Times New Roman" w:hAnsi="Arial" w:cs="Times New Roman"/>
          <w:sz w:val="18"/>
          <w:szCs w:val="20"/>
          <w:lang w:eastAsia="de-DE"/>
        </w:rPr>
        <w:t>tudiengang bereits Studienleistungen aus dem Masterstudiengang nach § 5 erfolgreich absolviert (vorgezogene Modulbausteine), so werden diese von Amts wegen auf den Masterstudiengang angerechnet.</w:t>
      </w:r>
    </w:p>
    <w:p w14:paraId="6F740817" w14:textId="77777777" w:rsidR="00B2258E" w:rsidRPr="00B2258E" w:rsidRDefault="00B2258E" w:rsidP="00D9243B">
      <w:pPr>
        <w:numPr>
          <w:ilvl w:val="0"/>
          <w:numId w:val="24"/>
        </w:numPr>
        <w:spacing w:after="60" w:line="240" w:lineRule="auto"/>
        <w:ind w:left="357" w:hanging="357"/>
        <w:jc w:val="both"/>
        <w:outlineLvl w:val="1"/>
        <w:rPr>
          <w:rFonts w:ascii="Arial" w:eastAsia="Times New Roman" w:hAnsi="Arial" w:cs="Times New Roman"/>
          <w:sz w:val="18"/>
          <w:szCs w:val="20"/>
          <w:lang w:eastAsia="de-DE"/>
        </w:rPr>
      </w:pPr>
      <w:bookmarkStart w:id="109" w:name="_Toc458759871"/>
      <w:r w:rsidRPr="00B2258E">
        <w:rPr>
          <w:rFonts w:ascii="Arial" w:eastAsia="Times New Roman" w:hAnsi="Arial" w:cs="Times New Roman"/>
          <w:sz w:val="18"/>
          <w:szCs w:val="20"/>
          <w:lang w:eastAsia="de-DE"/>
        </w:rPr>
        <w:t>Die Anerkennung von Studien- und Prüfungsleistungen sowie Studienabschlüssen ist zu versagen, wenn die/der Studierende im Masterstudiengang eine studienbegleitende Modulprüfung oder die Masterprüfung endgültig nicht bestanden oder den Prüfungsanspruch verloren hat oder sich in einem entsprechenden, laufenden Prüfungsverfahren befindet.</w:t>
      </w:r>
      <w:bookmarkEnd w:id="109"/>
    </w:p>
    <w:p w14:paraId="51675683" w14:textId="77777777" w:rsidR="00B2258E" w:rsidRPr="00B2258E" w:rsidRDefault="00AC000A"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bookmarkStart w:id="110" w:name="_Toc458759872"/>
      <w:r>
        <w:rPr>
          <w:rFonts w:ascii="Arial" w:eastAsia="Times New Roman" w:hAnsi="Arial" w:cs="Times New Roman"/>
          <w:b/>
          <w:sz w:val="18"/>
          <w:szCs w:val="20"/>
          <w:lang w:eastAsia="de-DE"/>
        </w:rPr>
        <w:t xml:space="preserve"> </w:t>
      </w:r>
      <w:r w:rsidR="00B2258E" w:rsidRPr="00B2258E">
        <w:rPr>
          <w:rFonts w:ascii="Arial" w:eastAsia="Times New Roman" w:hAnsi="Arial" w:cs="Times New Roman"/>
          <w:b/>
          <w:sz w:val="18"/>
          <w:szCs w:val="20"/>
          <w:lang w:eastAsia="de-DE"/>
        </w:rPr>
        <w:t>Anrechnung außerhalb des Hochschulsystems erworbener Kenntnisse und Fähigkeiten</w:t>
      </w:r>
      <w:bookmarkEnd w:id="110"/>
    </w:p>
    <w:p w14:paraId="046EB8AF" w14:textId="70AC6893" w:rsidR="00B2258E" w:rsidRDefault="00B2258E" w:rsidP="00D9243B">
      <w:pPr>
        <w:numPr>
          <w:ilvl w:val="0"/>
          <w:numId w:val="9"/>
        </w:numPr>
        <w:tabs>
          <w:tab w:val="left" w:pos="426"/>
        </w:tabs>
        <w:spacing w:after="60" w:line="240" w:lineRule="auto"/>
        <w:ind w:left="426"/>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Außerhalb des Hochschulbereichs erworbene Kenntnisse und Fähigkeiten können im Umfang von maximal 50 Prozent des Masterstudiums angerechnet werden, sofern die anzurechnenden Kenntnisse und Fähigkeiten den Studien- und Prüfungsleistungen, die sie ersetzen sollen, nach Inhalt und Niveau gleichwertig sind sowie die erworbenen Kompetenzen gleichwertig sind (vgl. §</w:t>
      </w:r>
      <w:r w:rsidR="00F42F52">
        <w:rPr>
          <w:rFonts w:ascii="Arial" w:eastAsia="Times New Roman" w:hAnsi="Arial" w:cs="Times New Roman"/>
          <w:sz w:val="18"/>
          <w:szCs w:val="20"/>
          <w:lang w:eastAsia="de-DE"/>
        </w:rPr>
        <w:t> </w:t>
      </w:r>
      <w:r w:rsidRPr="00B2258E">
        <w:rPr>
          <w:rFonts w:ascii="Arial" w:eastAsia="Times New Roman" w:hAnsi="Arial" w:cs="Times New Roman"/>
          <w:sz w:val="18"/>
          <w:szCs w:val="20"/>
          <w:lang w:eastAsia="de-DE"/>
        </w:rPr>
        <w:t>35 Abs. 3 des LHG). Über die Gleichwertigkeit entscheidet der Studiengangs- und Prüfungsausschuss Sekundarstufe I auf Antrag im Einzelfall.</w:t>
      </w:r>
    </w:p>
    <w:p w14:paraId="26AFC3EE" w14:textId="77777777" w:rsidR="00AC000A" w:rsidRDefault="00AC000A" w:rsidP="00AC000A">
      <w:pPr>
        <w:tabs>
          <w:tab w:val="left" w:pos="426"/>
        </w:tabs>
        <w:spacing w:after="60" w:line="240" w:lineRule="auto"/>
        <w:ind w:left="426"/>
        <w:jc w:val="both"/>
        <w:rPr>
          <w:rFonts w:ascii="Arial" w:eastAsia="Times New Roman" w:hAnsi="Arial" w:cs="Times New Roman"/>
          <w:sz w:val="18"/>
          <w:szCs w:val="20"/>
          <w:lang w:eastAsia="de-DE"/>
        </w:rPr>
      </w:pPr>
    </w:p>
    <w:p w14:paraId="3FFC3756" w14:textId="77777777" w:rsidR="00AC000A" w:rsidRPr="00AC000A" w:rsidRDefault="00AC000A" w:rsidP="00D9243B">
      <w:pPr>
        <w:numPr>
          <w:ilvl w:val="0"/>
          <w:numId w:val="40"/>
        </w:numPr>
        <w:spacing w:before="240" w:after="120" w:line="276" w:lineRule="auto"/>
        <w:contextualSpacing/>
        <w:jc w:val="both"/>
        <w:rPr>
          <w:rFonts w:ascii="Arial" w:eastAsia="Times New Roman" w:hAnsi="Arial" w:cs="Arial"/>
          <w:b/>
          <w:sz w:val="20"/>
          <w:szCs w:val="18"/>
        </w:rPr>
      </w:pPr>
      <w:r w:rsidRPr="00B2258E">
        <w:rPr>
          <w:rFonts w:ascii="Arial" w:eastAsia="Times New Roman" w:hAnsi="Arial" w:cs="Arial"/>
          <w:b/>
          <w:sz w:val="20"/>
          <w:szCs w:val="18"/>
        </w:rPr>
        <w:t>Prüfungen im Masterstudiengang</w:t>
      </w:r>
    </w:p>
    <w:p w14:paraId="49E3A8B8" w14:textId="77777777" w:rsidR="00B2258E" w:rsidRPr="00B2258E" w:rsidRDefault="00AC000A"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bookmarkStart w:id="111" w:name="_Toc458759873"/>
      <w:r>
        <w:rPr>
          <w:rFonts w:ascii="Arial" w:eastAsia="Times New Roman" w:hAnsi="Arial" w:cs="Times New Roman"/>
          <w:b/>
          <w:sz w:val="18"/>
          <w:szCs w:val="20"/>
          <w:lang w:eastAsia="de-DE"/>
        </w:rPr>
        <w:t xml:space="preserve"> </w:t>
      </w:r>
      <w:r w:rsidR="00B2258E" w:rsidRPr="00B2258E">
        <w:rPr>
          <w:rFonts w:ascii="Arial" w:eastAsia="Times New Roman" w:hAnsi="Arial" w:cs="Times New Roman"/>
          <w:b/>
          <w:sz w:val="18"/>
          <w:szCs w:val="20"/>
          <w:lang w:eastAsia="de-DE"/>
        </w:rPr>
        <w:t>Modulprüfungen</w:t>
      </w:r>
      <w:bookmarkEnd w:id="111"/>
    </w:p>
    <w:p w14:paraId="3DCC89D0" w14:textId="77777777" w:rsidR="00B2258E" w:rsidRPr="00B2258E" w:rsidRDefault="00B2258E" w:rsidP="00D9243B">
      <w:pPr>
        <w:numPr>
          <w:ilvl w:val="0"/>
          <w:numId w:val="31"/>
        </w:numPr>
        <w:spacing w:after="60" w:line="240" w:lineRule="auto"/>
        <w:jc w:val="both"/>
        <w:outlineLvl w:val="1"/>
        <w:rPr>
          <w:rFonts w:ascii="Arial" w:eastAsia="Times New Roman" w:hAnsi="Arial" w:cs="Times New Roman"/>
          <w:sz w:val="18"/>
          <w:szCs w:val="20"/>
          <w:lang w:eastAsia="de-DE"/>
        </w:rPr>
      </w:pPr>
      <w:bookmarkStart w:id="112" w:name="_Toc458759874"/>
      <w:r w:rsidRPr="00B2258E">
        <w:rPr>
          <w:rFonts w:ascii="Arial" w:eastAsia="Times New Roman" w:hAnsi="Arial" w:cs="Times New Roman"/>
          <w:sz w:val="18"/>
          <w:szCs w:val="20"/>
          <w:lang w:eastAsia="de-DE"/>
        </w:rPr>
        <w:t>In den Modulprüfungen soll die/der Studierende nachweisen, dass sie/er die im Modulhandbuch beschriebenen Lernziele erreicht und die entsprechenden Kompetenzen erworben hat.</w:t>
      </w:r>
      <w:bookmarkEnd w:id="112"/>
    </w:p>
    <w:p w14:paraId="6ACFCAC6" w14:textId="2E762A23" w:rsidR="00B2258E" w:rsidRPr="00B2258E" w:rsidRDefault="00B2258E" w:rsidP="00D9243B">
      <w:pPr>
        <w:numPr>
          <w:ilvl w:val="0"/>
          <w:numId w:val="31"/>
        </w:numPr>
        <w:spacing w:after="60" w:line="240" w:lineRule="auto"/>
        <w:jc w:val="both"/>
        <w:outlineLvl w:val="1"/>
        <w:rPr>
          <w:rFonts w:ascii="Arial" w:eastAsia="Times New Roman" w:hAnsi="Arial" w:cs="Times New Roman"/>
          <w:sz w:val="18"/>
          <w:szCs w:val="20"/>
          <w:lang w:eastAsia="de-DE"/>
        </w:rPr>
      </w:pPr>
      <w:bookmarkStart w:id="113" w:name="_Toc458759875"/>
      <w:r w:rsidRPr="00B2258E">
        <w:rPr>
          <w:rFonts w:ascii="Arial" w:eastAsia="Times New Roman" w:hAnsi="Arial" w:cs="Times New Roman"/>
          <w:sz w:val="18"/>
          <w:szCs w:val="20"/>
          <w:lang w:eastAsia="de-DE"/>
        </w:rPr>
        <w:t xml:space="preserve">Studienbegleitende Prüfungsleistungen werden innerhalb der jeweils vorgesehenen Prüfungszeiträume erbracht. Schriftliche Modulprüfungen in Form von Klausuren werden innerhalb der </w:t>
      </w:r>
      <w:r w:rsidR="00CC591F">
        <w:rPr>
          <w:rFonts w:ascii="Arial" w:eastAsia="Times New Roman" w:hAnsi="Arial" w:cs="Times New Roman"/>
          <w:sz w:val="18"/>
          <w:szCs w:val="20"/>
          <w:lang w:eastAsia="de-DE"/>
        </w:rPr>
        <w:t xml:space="preserve">zwei ausgewiesenen </w:t>
      </w:r>
      <w:r w:rsidRPr="00B2258E">
        <w:rPr>
          <w:rFonts w:ascii="Arial" w:eastAsia="Times New Roman" w:hAnsi="Arial" w:cs="Times New Roman"/>
          <w:sz w:val="18"/>
          <w:szCs w:val="20"/>
          <w:lang w:eastAsia="de-DE"/>
        </w:rPr>
        <w:t>Prüfungswoche</w:t>
      </w:r>
      <w:r w:rsidR="00CC591F">
        <w:rPr>
          <w:rFonts w:ascii="Arial" w:eastAsia="Times New Roman" w:hAnsi="Arial" w:cs="Times New Roman"/>
          <w:sz w:val="18"/>
          <w:szCs w:val="20"/>
          <w:lang w:eastAsia="de-DE"/>
        </w:rPr>
        <w:t>n</w:t>
      </w:r>
      <w:r w:rsidRPr="00B2258E">
        <w:rPr>
          <w:rFonts w:ascii="Arial" w:eastAsia="Times New Roman" w:hAnsi="Arial" w:cs="Times New Roman"/>
          <w:sz w:val="18"/>
          <w:szCs w:val="20"/>
          <w:lang w:eastAsia="de-DE"/>
        </w:rPr>
        <w:t xml:space="preserve"> durchgeführt.</w:t>
      </w:r>
      <w:bookmarkEnd w:id="113"/>
      <w:r w:rsidRPr="00B2258E">
        <w:rPr>
          <w:rFonts w:ascii="Arial" w:eastAsia="Times New Roman" w:hAnsi="Arial" w:cs="Times New Roman"/>
          <w:sz w:val="18"/>
          <w:szCs w:val="20"/>
          <w:lang w:eastAsia="de-DE"/>
        </w:rPr>
        <w:t xml:space="preserve"> </w:t>
      </w:r>
    </w:p>
    <w:p w14:paraId="40A30272" w14:textId="53F390AA" w:rsidR="00B2258E" w:rsidRPr="00B2258E" w:rsidRDefault="00B2258E" w:rsidP="00D9243B">
      <w:pPr>
        <w:numPr>
          <w:ilvl w:val="0"/>
          <w:numId w:val="31"/>
        </w:numPr>
        <w:spacing w:after="60" w:line="240" w:lineRule="auto"/>
        <w:jc w:val="both"/>
        <w:outlineLvl w:val="1"/>
        <w:rPr>
          <w:rFonts w:ascii="Arial" w:eastAsia="Times New Roman" w:hAnsi="Arial" w:cs="Times New Roman"/>
          <w:sz w:val="18"/>
          <w:szCs w:val="20"/>
          <w:lang w:eastAsia="de-DE"/>
        </w:rPr>
      </w:pPr>
      <w:bookmarkStart w:id="114" w:name="_Toc458759876"/>
      <w:r w:rsidRPr="00B2258E">
        <w:rPr>
          <w:rFonts w:ascii="Arial" w:eastAsia="Times New Roman" w:hAnsi="Arial" w:cs="Times New Roman"/>
          <w:sz w:val="18"/>
          <w:szCs w:val="20"/>
          <w:lang w:eastAsia="de-DE"/>
        </w:rPr>
        <w:t xml:space="preserve">Modulprüfungen werden bewertet – entweder entsprechend der Regelung im Modulhandbuch mit bestanden/ nicht </w:t>
      </w:r>
      <w:r w:rsidR="00524B98">
        <w:rPr>
          <w:rFonts w:ascii="Arial" w:eastAsia="Times New Roman" w:hAnsi="Arial" w:cs="Times New Roman"/>
          <w:sz w:val="18"/>
          <w:szCs w:val="20"/>
          <w:lang w:eastAsia="de-DE"/>
        </w:rPr>
        <w:t>bestanden oder entsprechend § 2</w:t>
      </w:r>
      <w:r w:rsidR="00FB3937">
        <w:rPr>
          <w:rFonts w:ascii="Arial" w:eastAsia="Times New Roman" w:hAnsi="Arial" w:cs="Times New Roman"/>
          <w:sz w:val="18"/>
          <w:szCs w:val="20"/>
          <w:lang w:eastAsia="de-DE"/>
        </w:rPr>
        <w:t>0</w:t>
      </w:r>
      <w:r w:rsidRPr="00B2258E">
        <w:rPr>
          <w:rFonts w:ascii="Arial" w:eastAsia="Times New Roman" w:hAnsi="Arial" w:cs="Times New Roman"/>
          <w:sz w:val="18"/>
          <w:szCs w:val="20"/>
          <w:lang w:eastAsia="de-DE"/>
        </w:rPr>
        <w:t xml:space="preserve"> benotet. Modulprüfungen dürfen nicht in Teilprüfungen aufgesplittet werden.</w:t>
      </w:r>
      <w:bookmarkEnd w:id="114"/>
    </w:p>
    <w:p w14:paraId="48A19446" w14:textId="77777777" w:rsidR="00B2258E" w:rsidRPr="00B2258E" w:rsidRDefault="00B2258E" w:rsidP="00D9243B">
      <w:pPr>
        <w:numPr>
          <w:ilvl w:val="0"/>
          <w:numId w:val="31"/>
        </w:numPr>
        <w:spacing w:after="60" w:line="240" w:lineRule="auto"/>
        <w:jc w:val="both"/>
        <w:outlineLvl w:val="1"/>
        <w:rPr>
          <w:rFonts w:ascii="Arial" w:eastAsia="Times New Roman" w:hAnsi="Arial" w:cs="Times New Roman"/>
          <w:sz w:val="18"/>
          <w:szCs w:val="20"/>
          <w:lang w:eastAsia="de-DE"/>
        </w:rPr>
      </w:pPr>
      <w:bookmarkStart w:id="115" w:name="_Toc458759877"/>
      <w:r w:rsidRPr="00B2258E">
        <w:rPr>
          <w:rFonts w:ascii="Arial" w:eastAsia="Times New Roman" w:hAnsi="Arial" w:cs="Times New Roman"/>
          <w:sz w:val="18"/>
          <w:szCs w:val="20"/>
          <w:lang w:eastAsia="de-DE"/>
        </w:rPr>
        <w:t>Die Zulassung zu Modulprüfungen kann von der Erbringung von Studienleistungen als Vorleistungen abhängig gemacht werden sofern diese ausdrücklich im Modulhandbuch ausgewiesen sind.</w:t>
      </w:r>
      <w:bookmarkEnd w:id="115"/>
    </w:p>
    <w:p w14:paraId="79C2187E" w14:textId="77777777" w:rsidR="00B2258E" w:rsidRPr="00B2258E" w:rsidRDefault="00B2258E" w:rsidP="00D9243B">
      <w:pPr>
        <w:numPr>
          <w:ilvl w:val="0"/>
          <w:numId w:val="31"/>
        </w:numPr>
        <w:spacing w:after="60" w:line="240" w:lineRule="auto"/>
        <w:jc w:val="both"/>
        <w:outlineLvl w:val="1"/>
        <w:rPr>
          <w:rFonts w:ascii="Arial" w:eastAsia="Times New Roman" w:hAnsi="Arial" w:cs="Times New Roman"/>
          <w:sz w:val="18"/>
          <w:szCs w:val="20"/>
          <w:lang w:eastAsia="de-DE"/>
        </w:rPr>
      </w:pPr>
      <w:bookmarkStart w:id="116" w:name="_Toc458759878"/>
      <w:r w:rsidRPr="00B2258E">
        <w:rPr>
          <w:rFonts w:ascii="Arial" w:eastAsia="Times New Roman" w:hAnsi="Arial" w:cs="Times New Roman"/>
          <w:sz w:val="18"/>
          <w:szCs w:val="20"/>
          <w:lang w:eastAsia="de-DE"/>
        </w:rPr>
        <w:t>Die Form der Modulprüfungsleistung wird zu Beginn der jeweiligen Veranstaltung von der Prüferin/vom Prüfer mitgeteilt, sofern sie nicht eindeutig im Modulhandbuch ausgewiesen ist.</w:t>
      </w:r>
      <w:bookmarkEnd w:id="116"/>
    </w:p>
    <w:p w14:paraId="26329C86" w14:textId="77777777" w:rsidR="00B2258E" w:rsidRPr="00B2258E" w:rsidRDefault="00B2258E" w:rsidP="00D9243B">
      <w:pPr>
        <w:numPr>
          <w:ilvl w:val="0"/>
          <w:numId w:val="31"/>
        </w:numPr>
        <w:spacing w:after="60" w:line="240" w:lineRule="auto"/>
        <w:jc w:val="both"/>
        <w:outlineLvl w:val="1"/>
        <w:rPr>
          <w:rFonts w:ascii="Arial" w:eastAsia="Times New Roman" w:hAnsi="Arial" w:cs="Times New Roman"/>
          <w:sz w:val="18"/>
          <w:szCs w:val="20"/>
          <w:lang w:eastAsia="de-DE"/>
        </w:rPr>
      </w:pPr>
      <w:bookmarkStart w:id="117" w:name="_Toc458759879"/>
      <w:r w:rsidRPr="00B2258E">
        <w:rPr>
          <w:rFonts w:ascii="Arial" w:eastAsia="Times New Roman" w:hAnsi="Arial" w:cs="Times New Roman"/>
          <w:sz w:val="18"/>
          <w:szCs w:val="20"/>
          <w:lang w:eastAsia="de-DE"/>
        </w:rPr>
        <w:t>Die für Modulprüfungen zulässigen Hilfsmittel, gültigen Termine und Bewertungsmaßstäbe werden von der Prüferin/vom Prüfer rechtzeitig bekannt gegeben.</w:t>
      </w:r>
      <w:bookmarkEnd w:id="117"/>
    </w:p>
    <w:p w14:paraId="7EAB992B" w14:textId="5338EEEA" w:rsidR="00B2258E" w:rsidRPr="00B2258E" w:rsidRDefault="00B2258E" w:rsidP="00D9243B">
      <w:pPr>
        <w:numPr>
          <w:ilvl w:val="0"/>
          <w:numId w:val="31"/>
        </w:numPr>
        <w:spacing w:after="60" w:line="240" w:lineRule="auto"/>
        <w:jc w:val="both"/>
        <w:outlineLvl w:val="1"/>
        <w:rPr>
          <w:rFonts w:ascii="Arial" w:eastAsia="Times New Roman" w:hAnsi="Arial" w:cs="Times New Roman"/>
          <w:sz w:val="18"/>
          <w:szCs w:val="20"/>
          <w:lang w:eastAsia="de-DE"/>
        </w:rPr>
      </w:pPr>
      <w:bookmarkStart w:id="118" w:name="_Toc458759880"/>
      <w:r w:rsidRPr="00B2258E">
        <w:rPr>
          <w:rFonts w:ascii="Arial" w:eastAsia="Times New Roman" w:hAnsi="Arial" w:cs="Times New Roman"/>
          <w:sz w:val="18"/>
          <w:szCs w:val="20"/>
          <w:lang w:eastAsia="de-DE"/>
        </w:rPr>
        <w:t xml:space="preserve">Das Prüfungsergebnis wird durch die /den </w:t>
      </w:r>
      <w:r w:rsidR="001732B7" w:rsidRPr="001732B7">
        <w:rPr>
          <w:rFonts w:ascii="Arial" w:eastAsia="Times New Roman" w:hAnsi="Arial" w:cs="Times New Roman"/>
          <w:sz w:val="18"/>
          <w:szCs w:val="20"/>
          <w:lang w:eastAsia="de-DE"/>
        </w:rPr>
        <w:t xml:space="preserve">Prüfer*in </w:t>
      </w:r>
      <w:r w:rsidRPr="00B2258E">
        <w:rPr>
          <w:rFonts w:ascii="Arial" w:eastAsia="Times New Roman" w:hAnsi="Arial" w:cs="Times New Roman"/>
          <w:sz w:val="18"/>
          <w:szCs w:val="20"/>
          <w:lang w:eastAsia="de-DE"/>
        </w:rPr>
        <w:t xml:space="preserve">in geeigneter Weise bekannt gegeben und anschließend durch die/den </w:t>
      </w:r>
      <w:r w:rsidR="001732B7" w:rsidRPr="001732B7">
        <w:rPr>
          <w:rFonts w:ascii="Arial" w:eastAsia="Times New Roman" w:hAnsi="Arial" w:cs="Times New Roman"/>
          <w:sz w:val="18"/>
          <w:szCs w:val="20"/>
          <w:lang w:eastAsia="de-DE"/>
        </w:rPr>
        <w:t xml:space="preserve">Prüfer*in </w:t>
      </w:r>
      <w:r w:rsidRPr="00B2258E">
        <w:rPr>
          <w:rFonts w:ascii="Arial" w:eastAsia="Times New Roman" w:hAnsi="Arial" w:cs="Times New Roman"/>
          <w:sz w:val="18"/>
          <w:szCs w:val="20"/>
          <w:lang w:eastAsia="de-DE"/>
        </w:rPr>
        <w:t>dem akademischen Prüfungsamt unverzügli</w:t>
      </w:r>
      <w:r w:rsidR="002E2761">
        <w:rPr>
          <w:rFonts w:ascii="Arial" w:eastAsia="Times New Roman" w:hAnsi="Arial" w:cs="Times New Roman"/>
          <w:sz w:val="18"/>
          <w:szCs w:val="20"/>
          <w:lang w:eastAsia="de-DE"/>
        </w:rPr>
        <w:t xml:space="preserve">ch </w:t>
      </w:r>
      <w:r w:rsidRPr="00B2258E">
        <w:rPr>
          <w:rFonts w:ascii="Arial" w:eastAsia="Times New Roman" w:hAnsi="Arial" w:cs="Times New Roman"/>
          <w:sz w:val="18"/>
          <w:szCs w:val="20"/>
          <w:lang w:eastAsia="de-DE"/>
        </w:rPr>
        <w:t>mitgeteilt und die Prüfungsunterlagen (z.</w:t>
      </w:r>
      <w:r w:rsidR="00015792">
        <w:rPr>
          <w:rFonts w:ascii="Arial" w:eastAsia="Times New Roman" w:hAnsi="Arial" w:cs="Times New Roman"/>
          <w:sz w:val="18"/>
          <w:szCs w:val="20"/>
          <w:lang w:eastAsia="de-DE"/>
        </w:rPr>
        <w:t> </w:t>
      </w:r>
      <w:r w:rsidRPr="00B2258E">
        <w:rPr>
          <w:rFonts w:ascii="Arial" w:eastAsia="Times New Roman" w:hAnsi="Arial" w:cs="Times New Roman"/>
          <w:sz w:val="18"/>
          <w:szCs w:val="20"/>
          <w:lang w:eastAsia="de-DE"/>
        </w:rPr>
        <w:t xml:space="preserve">B. </w:t>
      </w:r>
      <w:r w:rsidRPr="00B2258E">
        <w:rPr>
          <w:rFonts w:ascii="Arial" w:eastAsia="Times New Roman" w:hAnsi="Arial" w:cs="Times New Roman"/>
          <w:sz w:val="18"/>
          <w:szCs w:val="20"/>
          <w:lang w:eastAsia="de-DE"/>
        </w:rPr>
        <w:lastRenderedPageBreak/>
        <w:t xml:space="preserve">Klausur, Protokoll der mündlichen Prüfung) </w:t>
      </w:r>
      <w:r w:rsidR="001732B7">
        <w:rPr>
          <w:rFonts w:ascii="Arial" w:eastAsia="Times New Roman" w:hAnsi="Arial" w:cs="Times New Roman"/>
          <w:sz w:val="18"/>
          <w:szCs w:val="20"/>
          <w:lang w:eastAsia="de-DE"/>
        </w:rPr>
        <w:t>nach Einsichtnahme gemäß § 30</w:t>
      </w:r>
      <w:r w:rsidR="001732B7" w:rsidRPr="00B2258E">
        <w:rPr>
          <w:rFonts w:ascii="Arial" w:eastAsia="Times New Roman" w:hAnsi="Arial" w:cs="Times New Roman"/>
          <w:sz w:val="18"/>
          <w:szCs w:val="20"/>
          <w:lang w:eastAsia="de-DE"/>
        </w:rPr>
        <w:t xml:space="preserve"> Abs. 2 </w:t>
      </w:r>
      <w:r w:rsidRPr="00B2258E">
        <w:rPr>
          <w:rFonts w:ascii="Arial" w:eastAsia="Times New Roman" w:hAnsi="Arial" w:cs="Times New Roman"/>
          <w:sz w:val="18"/>
          <w:szCs w:val="20"/>
          <w:lang w:eastAsia="de-DE"/>
        </w:rPr>
        <w:t>dem akademischen Prüfungsamt fristgerecht übergeben.</w:t>
      </w:r>
      <w:bookmarkEnd w:id="118"/>
    </w:p>
    <w:p w14:paraId="181FF452" w14:textId="77777777" w:rsidR="00B2258E" w:rsidRPr="00B2258E" w:rsidRDefault="00B2258E"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r w:rsidRPr="00B2258E">
        <w:rPr>
          <w:rFonts w:ascii="Arial" w:eastAsia="Times New Roman" w:hAnsi="Arial" w:cs="Times New Roman"/>
          <w:b/>
          <w:sz w:val="18"/>
          <w:szCs w:val="20"/>
          <w:lang w:eastAsia="de-DE"/>
        </w:rPr>
        <w:t xml:space="preserve"> </w:t>
      </w:r>
      <w:bookmarkStart w:id="119" w:name="_Toc458759881"/>
      <w:r w:rsidRPr="00B2258E">
        <w:rPr>
          <w:rFonts w:ascii="Arial" w:eastAsia="Times New Roman" w:hAnsi="Arial" w:cs="Times New Roman"/>
          <w:b/>
          <w:sz w:val="18"/>
          <w:szCs w:val="20"/>
          <w:lang w:eastAsia="de-DE"/>
        </w:rPr>
        <w:t>Organisation von Modulprüfungen</w:t>
      </w:r>
      <w:bookmarkEnd w:id="119"/>
    </w:p>
    <w:p w14:paraId="1CEC9E45" w14:textId="47534B52" w:rsidR="00B2258E" w:rsidRPr="00B2258E" w:rsidRDefault="00B2258E" w:rsidP="00D9243B">
      <w:pPr>
        <w:numPr>
          <w:ilvl w:val="0"/>
          <w:numId w:val="32"/>
        </w:numPr>
        <w:spacing w:after="60" w:line="240" w:lineRule="auto"/>
        <w:jc w:val="both"/>
        <w:outlineLvl w:val="1"/>
        <w:rPr>
          <w:rFonts w:ascii="Arial" w:eastAsia="Times New Roman" w:hAnsi="Arial" w:cs="Times New Roman"/>
          <w:sz w:val="18"/>
          <w:szCs w:val="20"/>
          <w:lang w:eastAsia="de-DE"/>
        </w:rPr>
      </w:pPr>
      <w:bookmarkStart w:id="120" w:name="_Toc458759882"/>
      <w:r w:rsidRPr="00B2258E">
        <w:rPr>
          <w:rFonts w:ascii="Arial" w:eastAsia="Times New Roman" w:hAnsi="Arial" w:cs="Times New Roman"/>
          <w:sz w:val="18"/>
          <w:szCs w:val="20"/>
          <w:lang w:eastAsia="de-DE"/>
        </w:rPr>
        <w:t>Prüfungen und Wiederholungsprüfungen in den Einzelveranstaltungen werden in Bezug auf Ort und Zeitraum von der /</w:t>
      </w:r>
      <w:r w:rsidR="005D5697">
        <w:rPr>
          <w:rFonts w:ascii="Arial" w:eastAsia="Times New Roman" w:hAnsi="Arial" w:cs="Times New Roman"/>
          <w:sz w:val="18"/>
          <w:szCs w:val="20"/>
          <w:lang w:eastAsia="de-DE"/>
        </w:rPr>
        <w:t>de</w:t>
      </w:r>
      <w:r w:rsidRPr="00B2258E">
        <w:rPr>
          <w:rFonts w:ascii="Arial" w:eastAsia="Times New Roman" w:hAnsi="Arial" w:cs="Times New Roman"/>
          <w:sz w:val="18"/>
          <w:szCs w:val="20"/>
          <w:lang w:eastAsia="de-DE"/>
        </w:rPr>
        <w:t xml:space="preserve">m </w:t>
      </w:r>
      <w:r w:rsidR="005D5697" w:rsidRPr="005D5697">
        <w:rPr>
          <w:rFonts w:ascii="Arial" w:eastAsia="Times New Roman" w:hAnsi="Arial" w:cs="Times New Roman"/>
          <w:sz w:val="18"/>
          <w:szCs w:val="20"/>
          <w:lang w:eastAsia="de-DE"/>
        </w:rPr>
        <w:t xml:space="preserve">Prüfer*in </w:t>
      </w:r>
      <w:r w:rsidRPr="00B2258E">
        <w:rPr>
          <w:rFonts w:ascii="Arial" w:eastAsia="Times New Roman" w:hAnsi="Arial" w:cs="Times New Roman"/>
          <w:sz w:val="18"/>
          <w:szCs w:val="20"/>
          <w:lang w:eastAsia="de-DE"/>
        </w:rPr>
        <w:t>organisiert. Schriftliche Modulprüfungen in Form von Klausuren werden</w:t>
      </w:r>
      <w:r w:rsidR="005D5697">
        <w:rPr>
          <w:rFonts w:ascii="Arial" w:eastAsia="Times New Roman" w:hAnsi="Arial" w:cs="Times New Roman"/>
          <w:sz w:val="18"/>
          <w:szCs w:val="20"/>
          <w:lang w:eastAsia="de-DE"/>
        </w:rPr>
        <w:t xml:space="preserve"> innerhalb der zwei ausgewiesenen</w:t>
      </w:r>
      <w:r w:rsidRPr="00B2258E">
        <w:rPr>
          <w:rFonts w:ascii="Arial" w:eastAsia="Times New Roman" w:hAnsi="Arial" w:cs="Times New Roman"/>
          <w:sz w:val="18"/>
          <w:szCs w:val="20"/>
          <w:lang w:eastAsia="de-DE"/>
        </w:rPr>
        <w:t xml:space="preserve"> Prüfungswoche</w:t>
      </w:r>
      <w:r w:rsidR="005D5697">
        <w:rPr>
          <w:rFonts w:ascii="Arial" w:eastAsia="Times New Roman" w:hAnsi="Arial" w:cs="Times New Roman"/>
          <w:sz w:val="18"/>
          <w:szCs w:val="20"/>
          <w:lang w:eastAsia="de-DE"/>
        </w:rPr>
        <w:t>n</w:t>
      </w:r>
      <w:r w:rsidRPr="00B2258E">
        <w:rPr>
          <w:rFonts w:ascii="Arial" w:eastAsia="Times New Roman" w:hAnsi="Arial" w:cs="Times New Roman"/>
          <w:sz w:val="18"/>
          <w:szCs w:val="20"/>
          <w:lang w:eastAsia="de-DE"/>
        </w:rPr>
        <w:t xml:space="preserve"> abgehalten.</w:t>
      </w:r>
      <w:bookmarkEnd w:id="120"/>
      <w:r w:rsidRPr="00B2258E">
        <w:rPr>
          <w:rFonts w:ascii="Arial" w:eastAsia="Times New Roman" w:hAnsi="Arial" w:cs="Times New Roman"/>
          <w:sz w:val="18"/>
          <w:szCs w:val="20"/>
          <w:lang w:eastAsia="de-DE"/>
        </w:rPr>
        <w:t xml:space="preserve"> </w:t>
      </w:r>
    </w:p>
    <w:p w14:paraId="3C80848C" w14:textId="57966292" w:rsidR="00B2258E" w:rsidRPr="00B2258E" w:rsidRDefault="00B2258E" w:rsidP="00D9243B">
      <w:pPr>
        <w:numPr>
          <w:ilvl w:val="0"/>
          <w:numId w:val="32"/>
        </w:numPr>
        <w:spacing w:after="60" w:line="240" w:lineRule="auto"/>
        <w:jc w:val="both"/>
        <w:outlineLvl w:val="1"/>
        <w:rPr>
          <w:rFonts w:ascii="Arial" w:eastAsia="Times New Roman" w:hAnsi="Arial" w:cs="Times New Roman"/>
          <w:sz w:val="18"/>
          <w:szCs w:val="20"/>
          <w:lang w:eastAsia="de-DE"/>
        </w:rPr>
      </w:pPr>
      <w:bookmarkStart w:id="121" w:name="_Toc458759883"/>
      <w:r w:rsidRPr="00B2258E">
        <w:rPr>
          <w:rFonts w:ascii="Arial" w:eastAsia="Times New Roman" w:hAnsi="Arial" w:cs="Times New Roman"/>
          <w:sz w:val="18"/>
          <w:szCs w:val="20"/>
          <w:lang w:eastAsia="de-DE"/>
        </w:rPr>
        <w:t xml:space="preserve">Um an den Modulprüfungen teilnehmen zu können, muss sich die/der Studierende </w:t>
      </w:r>
      <w:r w:rsidR="005D5697" w:rsidRPr="005D5697">
        <w:rPr>
          <w:rFonts w:ascii="Arial" w:eastAsia="Times New Roman" w:hAnsi="Arial" w:cs="Times New Roman"/>
          <w:sz w:val="18"/>
          <w:szCs w:val="20"/>
          <w:lang w:eastAsia="de-DE"/>
        </w:rPr>
        <w:t xml:space="preserve">über die zentrale Online-Prüfungsanmeldung bzw. bei Modulprüfungen, die nicht an diesem Verfahren teilnehmen, bei der/dem Prüfer*in </w:t>
      </w:r>
      <w:r w:rsidRPr="00B2258E">
        <w:rPr>
          <w:rFonts w:ascii="Arial" w:eastAsia="Times New Roman" w:hAnsi="Arial" w:cs="Times New Roman"/>
          <w:sz w:val="18"/>
          <w:szCs w:val="20"/>
          <w:lang w:eastAsia="de-DE"/>
        </w:rPr>
        <w:t>anmelden. Es sind die für die jeweilige Modulprüfung notwendi</w:t>
      </w:r>
      <w:r w:rsidR="002E2761">
        <w:rPr>
          <w:rFonts w:ascii="Arial" w:eastAsia="Times New Roman" w:hAnsi="Arial" w:cs="Times New Roman"/>
          <w:sz w:val="18"/>
          <w:szCs w:val="20"/>
          <w:lang w:eastAsia="de-DE"/>
        </w:rPr>
        <w:t>gen Studienleistungen gemäß § 14</w:t>
      </w:r>
      <w:r w:rsidRPr="00B2258E">
        <w:rPr>
          <w:rFonts w:ascii="Arial" w:eastAsia="Times New Roman" w:hAnsi="Arial" w:cs="Times New Roman"/>
          <w:sz w:val="18"/>
          <w:szCs w:val="20"/>
          <w:lang w:eastAsia="de-DE"/>
        </w:rPr>
        <w:t xml:space="preserve"> Abs. 4</w:t>
      </w:r>
      <w:r w:rsidRPr="00B2258E">
        <w:rPr>
          <w:rFonts w:ascii="Arial" w:eastAsia="Times New Roman" w:hAnsi="Arial" w:cs="Times New Roman"/>
          <w:b/>
          <w:i/>
          <w:sz w:val="18"/>
          <w:szCs w:val="20"/>
          <w:lang w:eastAsia="de-DE"/>
        </w:rPr>
        <w:t xml:space="preserve"> </w:t>
      </w:r>
      <w:r w:rsidRPr="00B2258E">
        <w:rPr>
          <w:rFonts w:ascii="Arial" w:eastAsia="Times New Roman" w:hAnsi="Arial" w:cs="Times New Roman"/>
          <w:sz w:val="18"/>
          <w:szCs w:val="20"/>
          <w:lang w:eastAsia="de-DE"/>
        </w:rPr>
        <w:t>nachzuweisen. Nach Zulassung zur Prüfung ist ein Rücktritt nur nach Genehmigung der Prüferin/des Prüfers möglich.</w:t>
      </w:r>
      <w:bookmarkEnd w:id="121"/>
    </w:p>
    <w:p w14:paraId="2969D3A4" w14:textId="77777777" w:rsidR="00B2258E" w:rsidRPr="00B2258E" w:rsidRDefault="00B2258E"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r w:rsidRPr="00B2258E">
        <w:rPr>
          <w:rFonts w:ascii="Arial" w:eastAsia="Times New Roman" w:hAnsi="Arial" w:cs="Times New Roman"/>
          <w:b/>
          <w:sz w:val="18"/>
          <w:szCs w:val="20"/>
          <w:lang w:eastAsia="de-DE"/>
        </w:rPr>
        <w:t xml:space="preserve"> </w:t>
      </w:r>
      <w:bookmarkStart w:id="122" w:name="_Toc458759884"/>
      <w:r w:rsidRPr="00B2258E">
        <w:rPr>
          <w:rFonts w:ascii="Arial" w:eastAsia="Times New Roman" w:hAnsi="Arial" w:cs="Times New Roman"/>
          <w:b/>
          <w:sz w:val="18"/>
          <w:szCs w:val="20"/>
          <w:lang w:eastAsia="de-DE"/>
        </w:rPr>
        <w:t>Zulassung zu Modulprüfungen</w:t>
      </w:r>
      <w:bookmarkEnd w:id="122"/>
    </w:p>
    <w:p w14:paraId="5BE8F9D1" w14:textId="77777777" w:rsidR="00B2258E" w:rsidRPr="00B2258E" w:rsidRDefault="00B2258E" w:rsidP="00D9243B">
      <w:pPr>
        <w:numPr>
          <w:ilvl w:val="0"/>
          <w:numId w:val="10"/>
        </w:numPr>
        <w:tabs>
          <w:tab w:val="left" w:pos="426"/>
        </w:tabs>
        <w:spacing w:after="60" w:line="240" w:lineRule="auto"/>
        <w:ind w:left="357" w:hanging="357"/>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 xml:space="preserve">Zu den Modulprüfungen kann nur zugelassen werden, wer </w:t>
      </w:r>
    </w:p>
    <w:p w14:paraId="13C4AC75" w14:textId="77777777" w:rsidR="00B2258E" w:rsidRPr="00B2258E" w:rsidRDefault="00B2258E" w:rsidP="00D9243B">
      <w:pPr>
        <w:numPr>
          <w:ilvl w:val="0"/>
          <w:numId w:val="26"/>
        </w:numPr>
        <w:spacing w:after="60" w:line="240" w:lineRule="auto"/>
        <w:ind w:left="680" w:hanging="340"/>
        <w:contextualSpacing/>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ordnungsgemäß im Masterstudiengang Lehramt Sekundarstufe I an der Pädagogischen Hochschule Ludwigsburg eingeschrieben ist.</w:t>
      </w:r>
    </w:p>
    <w:p w14:paraId="7B18BCB2" w14:textId="77777777" w:rsidR="00B2258E" w:rsidRPr="00B2258E" w:rsidRDefault="00B2258E" w:rsidP="00D9243B">
      <w:pPr>
        <w:numPr>
          <w:ilvl w:val="0"/>
          <w:numId w:val="26"/>
        </w:numPr>
        <w:spacing w:after="60" w:line="240" w:lineRule="auto"/>
        <w:ind w:left="680" w:hanging="340"/>
        <w:contextualSpacing/>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die für die jeweilige Modulprüfung notwendigen Studienleistungen bzw. Modulprüfungen nachweist.</w:t>
      </w:r>
    </w:p>
    <w:p w14:paraId="7F0C01B4" w14:textId="77777777" w:rsidR="00B2258E" w:rsidRPr="00B2258E" w:rsidRDefault="00B2258E" w:rsidP="00D9243B">
      <w:pPr>
        <w:numPr>
          <w:ilvl w:val="0"/>
          <w:numId w:val="26"/>
        </w:numPr>
        <w:spacing w:after="60" w:line="240" w:lineRule="auto"/>
        <w:ind w:left="680" w:hanging="340"/>
        <w:contextualSpacing/>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seinen Prüfungsanspruch nicht verloren hat oder eine Prüfung nicht endgültig nicht bestanden hat.</w:t>
      </w:r>
    </w:p>
    <w:p w14:paraId="0AAA5F23" w14:textId="77777777" w:rsidR="00B2258E" w:rsidRPr="00B2258E" w:rsidRDefault="00B2258E" w:rsidP="00D9243B">
      <w:pPr>
        <w:numPr>
          <w:ilvl w:val="0"/>
          <w:numId w:val="26"/>
        </w:numPr>
        <w:spacing w:after="60" w:line="240" w:lineRule="auto"/>
        <w:ind w:left="680" w:hanging="340"/>
        <w:contextualSpacing/>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 xml:space="preserve">die Unterschrift der Prüferin/des Prüfers, die/der die erforderlichen fachlichen Voraussetzungen gemäß Modulhandbuch überprüft, nachweist. </w:t>
      </w:r>
    </w:p>
    <w:p w14:paraId="45108839" w14:textId="3F19885A" w:rsidR="00B2258E" w:rsidRPr="00B2258E" w:rsidRDefault="00B2258E" w:rsidP="00B2258E">
      <w:pPr>
        <w:spacing w:after="60" w:line="240" w:lineRule="auto"/>
        <w:ind w:left="340"/>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Das Vorliegen der Voraussetzungen gemäß Nr. 1 ist durch Unterschrift und Vorlage einer aktuellen Immatrikulationsbescheinigung der/des Studierenden bei jeder Modulprüfung zu bestätigen. Über die Zulassung entsche</w:t>
      </w:r>
      <w:r w:rsidR="00B747F4">
        <w:rPr>
          <w:rFonts w:ascii="Arial" w:eastAsia="Times New Roman" w:hAnsi="Arial" w:cs="Times New Roman"/>
          <w:sz w:val="18"/>
          <w:szCs w:val="20"/>
          <w:lang w:eastAsia="de-DE"/>
        </w:rPr>
        <w:t>idet die Prüferin/der Prüfer</w:t>
      </w:r>
      <w:r w:rsidRPr="00B2258E">
        <w:rPr>
          <w:rFonts w:ascii="Arial" w:eastAsia="Times New Roman" w:hAnsi="Arial" w:cs="Times New Roman"/>
          <w:sz w:val="18"/>
          <w:szCs w:val="20"/>
          <w:lang w:eastAsia="de-DE"/>
        </w:rPr>
        <w:t xml:space="preserve">. Eine besondere Mitteilung über die Zulassung ergeht nicht. Ist eine verbindliche Anmeldung zu einer Modulprüfung erforderlich, so ist bis zum Ablauf des Anmeldezeitraums folgenlos ein Rücktritt möglich. Nach Ablauf der Anmeldefrist ist ein Rücktritt nur nach </w:t>
      </w:r>
      <w:r w:rsidR="00B747F4">
        <w:rPr>
          <w:rFonts w:ascii="Arial" w:eastAsia="Times New Roman" w:hAnsi="Arial" w:cs="Times New Roman"/>
          <w:sz w:val="18"/>
          <w:szCs w:val="20"/>
          <w:lang w:eastAsia="de-DE"/>
        </w:rPr>
        <w:t>Genehmigung des akademischen Prüfungsamts</w:t>
      </w:r>
      <w:r w:rsidRPr="00B2258E">
        <w:rPr>
          <w:rFonts w:ascii="Arial" w:eastAsia="Times New Roman" w:hAnsi="Arial" w:cs="Times New Roman"/>
          <w:sz w:val="18"/>
          <w:szCs w:val="20"/>
          <w:lang w:eastAsia="de-DE"/>
        </w:rPr>
        <w:t xml:space="preserve"> möglich. </w:t>
      </w:r>
    </w:p>
    <w:p w14:paraId="2646C9A0" w14:textId="77777777" w:rsidR="00B2258E" w:rsidRPr="00B2258E" w:rsidRDefault="00B2258E" w:rsidP="00D9243B">
      <w:pPr>
        <w:numPr>
          <w:ilvl w:val="0"/>
          <w:numId w:val="10"/>
        </w:numPr>
        <w:tabs>
          <w:tab w:val="left" w:pos="426"/>
        </w:tabs>
        <w:spacing w:after="60" w:line="240" w:lineRule="auto"/>
        <w:ind w:left="357" w:hanging="357"/>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Die Zulassung ist zu versagen,</w:t>
      </w:r>
    </w:p>
    <w:p w14:paraId="04B1CD94" w14:textId="35FA8D95" w:rsidR="00B2258E" w:rsidRPr="00B2258E" w:rsidRDefault="00B2258E" w:rsidP="00D9243B">
      <w:pPr>
        <w:numPr>
          <w:ilvl w:val="0"/>
          <w:numId w:val="27"/>
        </w:numPr>
        <w:spacing w:after="60" w:line="240" w:lineRule="auto"/>
        <w:contextualSpacing/>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 xml:space="preserve">wenn die in </w:t>
      </w:r>
      <w:r w:rsidR="00863971">
        <w:rPr>
          <w:rFonts w:ascii="Arial" w:eastAsia="Times New Roman" w:hAnsi="Arial" w:cs="Times New Roman"/>
          <w:sz w:val="18"/>
          <w:szCs w:val="20"/>
          <w:lang w:eastAsia="de-DE"/>
        </w:rPr>
        <w:t>Abs.</w:t>
      </w:r>
      <w:r w:rsidRPr="00B2258E">
        <w:rPr>
          <w:rFonts w:ascii="Arial" w:eastAsia="Times New Roman" w:hAnsi="Arial" w:cs="Times New Roman"/>
          <w:sz w:val="18"/>
          <w:szCs w:val="20"/>
          <w:lang w:eastAsia="de-DE"/>
        </w:rPr>
        <w:t xml:space="preserve"> 1 genannten Voraussetzungen nicht erfüllt sind.</w:t>
      </w:r>
    </w:p>
    <w:p w14:paraId="34286110" w14:textId="77777777" w:rsidR="00B2258E" w:rsidRPr="00B2258E" w:rsidRDefault="00B2258E" w:rsidP="00D9243B">
      <w:pPr>
        <w:numPr>
          <w:ilvl w:val="0"/>
          <w:numId w:val="27"/>
        </w:numPr>
        <w:spacing w:after="60" w:line="240" w:lineRule="auto"/>
        <w:contextualSpacing/>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die Unterlagen unvollständig und trotz Aufforderung nicht fristgemäß vervollständigt worden sind.</w:t>
      </w:r>
    </w:p>
    <w:p w14:paraId="0C20626E" w14:textId="77777777" w:rsidR="00B2258E" w:rsidRPr="00B2258E" w:rsidRDefault="00B2258E" w:rsidP="00D9243B">
      <w:pPr>
        <w:numPr>
          <w:ilvl w:val="0"/>
          <w:numId w:val="27"/>
        </w:numPr>
        <w:spacing w:after="60" w:line="240" w:lineRule="auto"/>
        <w:contextualSpacing/>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Die/Der Studierende im gewählten Studiengang oder in einem verwandten Studiengang wie beispielsweise dem Staatsexamensstudiengang für das Lehramt an Realschulen – bzw. in einem verwandten Schwerpunkt eines gewählten Lehramtsstudienganges – wie beispielsweise Lehramt an Grund- und Hauptschulen mit Schwerpunkt Hauptschule bereits eine Modul-, Masterprüfung endgültig nicht bestanden und die einmalige Möglichkeit einer zweiten Wiederholung einer Modulprüfung oder der Masterarbeit im Studiengang nicht bestanden hat oder den Prüfungsanspruch verloren hat. In Einzelfällen entscheidet der Studien- und Prüfungsausschuss über weitere Studiengänge, die als verwandt gelten.</w:t>
      </w:r>
    </w:p>
    <w:p w14:paraId="516CD19A" w14:textId="77777777" w:rsidR="00B2258E" w:rsidRPr="00B2258E" w:rsidRDefault="00B2258E" w:rsidP="00D9243B">
      <w:pPr>
        <w:numPr>
          <w:ilvl w:val="0"/>
          <w:numId w:val="10"/>
        </w:numPr>
        <w:tabs>
          <w:tab w:val="left" w:pos="426"/>
        </w:tabs>
        <w:spacing w:after="60" w:line="240" w:lineRule="auto"/>
        <w:ind w:left="357" w:hanging="357"/>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Die Ablehnung des Zulassungsantrags wird der/dem Studierenden vom akademischen Prüfungsamt schriftlich bekannt gegeben. Die Ablehnung ist mit einer Begründung und einer Rechtsbehelfsbelehrung zu versehen.</w:t>
      </w:r>
    </w:p>
    <w:p w14:paraId="56B1F143" w14:textId="77777777" w:rsidR="00B2258E" w:rsidRPr="00B2258E" w:rsidRDefault="00B2258E"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r w:rsidRPr="00B2258E">
        <w:rPr>
          <w:rFonts w:ascii="Arial" w:eastAsia="Times New Roman" w:hAnsi="Arial" w:cs="Times New Roman"/>
          <w:b/>
          <w:sz w:val="18"/>
          <w:szCs w:val="20"/>
          <w:lang w:eastAsia="de-DE"/>
        </w:rPr>
        <w:t xml:space="preserve"> </w:t>
      </w:r>
      <w:bookmarkStart w:id="123" w:name="_Toc458759885"/>
      <w:r w:rsidRPr="00B2258E">
        <w:rPr>
          <w:rFonts w:ascii="Arial" w:eastAsia="Times New Roman" w:hAnsi="Arial" w:cs="Times New Roman"/>
          <w:b/>
          <w:sz w:val="18"/>
          <w:szCs w:val="20"/>
          <w:lang w:eastAsia="de-DE"/>
        </w:rPr>
        <w:t>Schriftliche Modulprüfungen</w:t>
      </w:r>
      <w:bookmarkEnd w:id="123"/>
    </w:p>
    <w:p w14:paraId="03817BE6" w14:textId="77777777" w:rsidR="00B2258E" w:rsidRPr="00B2258E" w:rsidRDefault="00B2258E" w:rsidP="00D9243B">
      <w:pPr>
        <w:numPr>
          <w:ilvl w:val="0"/>
          <w:numId w:val="11"/>
        </w:numPr>
        <w:spacing w:after="60" w:line="240" w:lineRule="auto"/>
        <w:ind w:left="357" w:hanging="357"/>
        <w:jc w:val="both"/>
        <w:outlineLvl w:val="1"/>
        <w:rPr>
          <w:rFonts w:ascii="Arial" w:eastAsia="Times New Roman" w:hAnsi="Arial" w:cs="Times New Roman"/>
          <w:sz w:val="18"/>
          <w:szCs w:val="20"/>
          <w:lang w:eastAsia="de-DE"/>
        </w:rPr>
      </w:pPr>
      <w:bookmarkStart w:id="124" w:name="_Toc458759886"/>
      <w:r w:rsidRPr="00B2258E">
        <w:rPr>
          <w:rFonts w:ascii="Arial" w:eastAsia="Times New Roman" w:hAnsi="Arial" w:cs="Times New Roman"/>
          <w:sz w:val="18"/>
          <w:szCs w:val="20"/>
          <w:lang w:eastAsia="de-DE"/>
        </w:rPr>
        <w:t>Schriftliche Modulprüfungen sind Klausuren und sonstige schriftliche Arbeiten.</w:t>
      </w:r>
      <w:bookmarkEnd w:id="124"/>
    </w:p>
    <w:p w14:paraId="197AD0E4" w14:textId="77777777" w:rsidR="00B2258E" w:rsidRPr="00B2258E" w:rsidRDefault="00B2258E" w:rsidP="00D9243B">
      <w:pPr>
        <w:numPr>
          <w:ilvl w:val="0"/>
          <w:numId w:val="11"/>
        </w:numPr>
        <w:spacing w:after="60" w:line="240" w:lineRule="auto"/>
        <w:ind w:left="357" w:hanging="357"/>
        <w:jc w:val="both"/>
        <w:outlineLvl w:val="1"/>
        <w:rPr>
          <w:rFonts w:ascii="Arial" w:eastAsia="Times New Roman" w:hAnsi="Arial" w:cs="Times New Roman"/>
          <w:sz w:val="18"/>
          <w:szCs w:val="20"/>
          <w:lang w:eastAsia="de-DE"/>
        </w:rPr>
      </w:pPr>
      <w:bookmarkStart w:id="125" w:name="_Toc458759887"/>
      <w:r w:rsidRPr="00B2258E">
        <w:rPr>
          <w:rFonts w:ascii="Arial" w:eastAsia="Times New Roman" w:hAnsi="Arial" w:cs="Times New Roman"/>
          <w:sz w:val="18"/>
          <w:szCs w:val="20"/>
          <w:lang w:eastAsia="de-DE"/>
        </w:rPr>
        <w:t xml:space="preserve">Klausuren können zum Teil oder zur Gänze nach Entscheidung </w:t>
      </w:r>
      <w:r w:rsidR="008E2905">
        <w:rPr>
          <w:rFonts w:ascii="Arial" w:eastAsia="Times New Roman" w:hAnsi="Arial" w:cs="Times New Roman"/>
          <w:sz w:val="18"/>
          <w:szCs w:val="20"/>
          <w:lang w:eastAsia="de-DE"/>
        </w:rPr>
        <w:t>der/</w:t>
      </w:r>
      <w:r w:rsidRPr="00B2258E">
        <w:rPr>
          <w:rFonts w:ascii="Arial" w:eastAsia="Times New Roman" w:hAnsi="Arial" w:cs="Times New Roman"/>
          <w:sz w:val="18"/>
          <w:szCs w:val="20"/>
          <w:lang w:eastAsia="de-DE"/>
        </w:rPr>
        <w:t xml:space="preserve">des zuständigen </w:t>
      </w:r>
      <w:r w:rsidR="008E2905">
        <w:rPr>
          <w:rFonts w:ascii="Arial" w:eastAsia="Times New Roman" w:hAnsi="Arial" w:cs="Times New Roman"/>
          <w:sz w:val="18"/>
          <w:szCs w:val="20"/>
          <w:lang w:eastAsia="de-DE"/>
        </w:rPr>
        <w:t xml:space="preserve">Prüferin/Prüfers in Form des </w:t>
      </w:r>
      <w:r w:rsidRPr="00B2258E">
        <w:rPr>
          <w:rFonts w:ascii="Arial" w:eastAsia="Times New Roman" w:hAnsi="Arial" w:cs="Times New Roman"/>
          <w:sz w:val="18"/>
          <w:szCs w:val="20"/>
          <w:lang w:eastAsia="de-DE"/>
        </w:rPr>
        <w:t>Antwort-Wahl-Verfahrens (Multiple-Choice-Verfahren) durchgeführt werden.</w:t>
      </w:r>
      <w:bookmarkEnd w:id="125"/>
      <w:r w:rsidRPr="00B2258E">
        <w:rPr>
          <w:rFonts w:ascii="Arial" w:eastAsia="Times New Roman" w:hAnsi="Arial" w:cs="Times New Roman"/>
          <w:sz w:val="18"/>
          <w:szCs w:val="20"/>
          <w:lang w:eastAsia="de-DE"/>
        </w:rPr>
        <w:t xml:space="preserve">  </w:t>
      </w:r>
    </w:p>
    <w:p w14:paraId="17AC865C" w14:textId="77777777" w:rsidR="00B2258E" w:rsidRPr="00B2258E" w:rsidRDefault="00B2258E" w:rsidP="00B2258E">
      <w:pPr>
        <w:spacing w:after="60" w:line="240" w:lineRule="auto"/>
        <w:ind w:left="567" w:hanging="227"/>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w:t>
      </w:r>
      <w:r w:rsidRPr="00B2258E">
        <w:rPr>
          <w:rFonts w:ascii="Arial" w:eastAsia="Times New Roman" w:hAnsi="Arial" w:cs="Times New Roman"/>
          <w:sz w:val="18"/>
          <w:szCs w:val="20"/>
          <w:lang w:eastAsia="de-DE"/>
        </w:rPr>
        <w:tab/>
        <w:t xml:space="preserve">Die Eigenart von Prüfungen nach dem Antwort-Wahl-Verfahren (Multiple-Choice-Verfahren) besteht darin, dass sich die Prüfungsleistung im Gegensatz zu herkömmlichen Klausuren darin erschöpft, eine Auswahl unter mehreren vorgegebenen Antworten der gestellten Fragen zu treffen. Die Prüfungsleistung besteht lediglich in dem Markieren der für richtig gehaltenen Antworten. </w:t>
      </w:r>
    </w:p>
    <w:p w14:paraId="50AB2E7E" w14:textId="77777777" w:rsidR="00B2258E" w:rsidRPr="00B2258E" w:rsidRDefault="00B2258E" w:rsidP="00B2258E">
      <w:pPr>
        <w:spacing w:after="60" w:line="240" w:lineRule="auto"/>
        <w:ind w:left="567" w:hanging="227"/>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w:t>
      </w:r>
      <w:r w:rsidRPr="00B2258E">
        <w:rPr>
          <w:rFonts w:ascii="Arial" w:eastAsia="Times New Roman" w:hAnsi="Arial" w:cs="Times New Roman"/>
          <w:sz w:val="18"/>
          <w:szCs w:val="20"/>
          <w:lang w:eastAsia="de-DE"/>
        </w:rPr>
        <w:tab/>
        <w:t xml:space="preserve">Die Auswahl des Prüfungsstoffs, die Ausarbeitung und die Festlegung der Gewichtung der Fragen, die Festlegung der Antwortmöglichkeiten vor der Prüfung und die Feststellung der Zahl der richtigen Antworten nach der Prüfung ist Aufgabe der Prüferin/des Prüfers. Ist für die schriftliche Prüfung, die ganz oder teilweise in Form des Antwort-Wahl-Verfahrens durchgeführt wird, die Bewertung durch zwei Prüfer/innen vorgesehen, so wirken diese bei den genannten Tätigkeiten zusammen. Ist für den Fall einer nicht ausreichenden Prüfungsleistung eine Zweitbewertung vorgesehen, so bezieht sich diese entsprechend ebenfalls auf die genannten Tätigkeiten. </w:t>
      </w:r>
    </w:p>
    <w:p w14:paraId="52238505" w14:textId="77777777" w:rsidR="00B2258E" w:rsidRPr="00B2258E" w:rsidRDefault="00B2258E" w:rsidP="00B2258E">
      <w:pPr>
        <w:spacing w:after="60" w:line="240" w:lineRule="auto"/>
        <w:ind w:left="567" w:hanging="227"/>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w:t>
      </w:r>
      <w:r w:rsidRPr="00B2258E">
        <w:rPr>
          <w:rFonts w:ascii="Arial" w:eastAsia="Times New Roman" w:hAnsi="Arial" w:cs="Times New Roman"/>
          <w:sz w:val="18"/>
          <w:szCs w:val="20"/>
          <w:lang w:eastAsia="de-DE"/>
        </w:rPr>
        <w:tab/>
        <w:t>Entsprechend dem Schwierigkeitsgrad der Fragen, Teilfragen oder Fragenblöcke werden für die Beantwortung Wertungspunkte vergeben. Bei der Aufgabenstellung sind die Bewertungsmaßstäbe anzugeben.</w:t>
      </w:r>
      <w:r w:rsidR="008E2905" w:rsidRPr="008E2905">
        <w:rPr>
          <w:rFonts w:ascii="Arial" w:eastAsia="Times New Roman" w:hAnsi="Arial" w:cs="Arial"/>
          <w:sz w:val="18"/>
          <w:szCs w:val="20"/>
          <w:lang w:eastAsia="de-DE"/>
        </w:rPr>
        <w:t xml:space="preserve"> </w:t>
      </w:r>
      <w:r w:rsidR="008E2905" w:rsidRPr="00834674">
        <w:rPr>
          <w:rFonts w:ascii="Arial" w:eastAsia="Times New Roman" w:hAnsi="Arial" w:cs="Arial"/>
          <w:sz w:val="18"/>
          <w:szCs w:val="20"/>
          <w:lang w:eastAsia="de-DE"/>
        </w:rPr>
        <w:t>Für die F</w:t>
      </w:r>
      <w:r w:rsidR="008E2905">
        <w:rPr>
          <w:rFonts w:ascii="Arial" w:eastAsia="Times New Roman" w:hAnsi="Arial" w:cs="Arial"/>
          <w:sz w:val="18"/>
          <w:szCs w:val="20"/>
          <w:lang w:eastAsia="de-DE"/>
        </w:rPr>
        <w:t>estsetzung der Noten ist der jeweils erreichte</w:t>
      </w:r>
      <w:r w:rsidR="008E2905" w:rsidRPr="00834674">
        <w:rPr>
          <w:rFonts w:ascii="Arial" w:eastAsia="Times New Roman" w:hAnsi="Arial" w:cs="Arial"/>
          <w:sz w:val="18"/>
          <w:szCs w:val="20"/>
          <w:lang w:eastAsia="de-DE"/>
        </w:rPr>
        <w:t xml:space="preserve"> Prozentsatz der maximal erreich</w:t>
      </w:r>
      <w:r w:rsidR="008E2905">
        <w:rPr>
          <w:rFonts w:ascii="Arial" w:eastAsia="Times New Roman" w:hAnsi="Arial" w:cs="Arial"/>
          <w:sz w:val="18"/>
          <w:szCs w:val="20"/>
          <w:lang w:eastAsia="de-DE"/>
        </w:rPr>
        <w:t>baren Wertungspunkte zugrunde zu legen</w:t>
      </w:r>
      <w:r w:rsidRPr="00B2258E">
        <w:rPr>
          <w:rFonts w:ascii="Arial" w:eastAsia="Times New Roman" w:hAnsi="Arial" w:cs="Times New Roman"/>
          <w:sz w:val="18"/>
          <w:szCs w:val="20"/>
          <w:lang w:eastAsia="de-DE"/>
        </w:rPr>
        <w:t>. Näheres regeln die Fächer durch Aushang. Die Vergabe von Maluspunkten ist bei Multiple-Choice-Verfahren nicht gestattet.</w:t>
      </w:r>
    </w:p>
    <w:p w14:paraId="37B2E436" w14:textId="77777777" w:rsidR="00B2258E" w:rsidRPr="00B2258E" w:rsidRDefault="00B2258E" w:rsidP="00D9243B">
      <w:pPr>
        <w:numPr>
          <w:ilvl w:val="0"/>
          <w:numId w:val="11"/>
        </w:numPr>
        <w:spacing w:after="60" w:line="240" w:lineRule="auto"/>
        <w:ind w:left="357" w:hanging="357"/>
        <w:jc w:val="both"/>
        <w:outlineLvl w:val="1"/>
        <w:rPr>
          <w:rFonts w:ascii="Arial" w:eastAsia="Times New Roman" w:hAnsi="Arial" w:cs="Times New Roman"/>
          <w:sz w:val="18"/>
          <w:szCs w:val="20"/>
          <w:lang w:eastAsia="de-DE"/>
        </w:rPr>
      </w:pPr>
      <w:bookmarkStart w:id="126" w:name="_Toc458759888"/>
      <w:r w:rsidRPr="00B2258E">
        <w:rPr>
          <w:rFonts w:ascii="Arial" w:eastAsia="Times New Roman" w:hAnsi="Arial" w:cs="Times New Roman"/>
          <w:sz w:val="18"/>
          <w:szCs w:val="20"/>
          <w:lang w:eastAsia="de-DE"/>
        </w:rPr>
        <w:t>Sollten schriftliche Modulprüfungen in Form von Klausuren stattfinden, so beträgt deren Dauer in der Regel mindestens 60 Minuten und höchstens 120 Minuten.</w:t>
      </w:r>
      <w:bookmarkStart w:id="127" w:name="OLE_LINK2"/>
      <w:bookmarkEnd w:id="126"/>
    </w:p>
    <w:p w14:paraId="64E9CBD3" w14:textId="77777777" w:rsidR="00B2258E" w:rsidRPr="00B2258E" w:rsidRDefault="00B2258E" w:rsidP="00D9243B">
      <w:pPr>
        <w:numPr>
          <w:ilvl w:val="0"/>
          <w:numId w:val="11"/>
        </w:numPr>
        <w:spacing w:after="60" w:line="240" w:lineRule="auto"/>
        <w:ind w:left="357" w:hanging="357"/>
        <w:jc w:val="both"/>
        <w:outlineLvl w:val="1"/>
        <w:rPr>
          <w:rFonts w:ascii="Arial" w:eastAsia="Times New Roman" w:hAnsi="Arial" w:cs="Times New Roman"/>
          <w:sz w:val="18"/>
          <w:szCs w:val="20"/>
          <w:lang w:eastAsia="de-DE"/>
        </w:rPr>
      </w:pPr>
      <w:bookmarkStart w:id="128" w:name="_Toc458759889"/>
      <w:r w:rsidRPr="00B2258E">
        <w:rPr>
          <w:rFonts w:ascii="Arial" w:eastAsia="Times New Roman" w:hAnsi="Arial" w:cs="Times New Roman"/>
          <w:sz w:val="18"/>
          <w:szCs w:val="20"/>
          <w:lang w:eastAsia="de-DE"/>
        </w:rPr>
        <w:t>Das Verfahren der Bewertung schriftlicher Modulprüfungen soll acht Wochen nicht überschreiten, das der Masterarbeit zehn Wochen nicht überschreiten.</w:t>
      </w:r>
      <w:bookmarkEnd w:id="128"/>
    </w:p>
    <w:p w14:paraId="783D402E" w14:textId="191D3BFB" w:rsidR="00B2258E" w:rsidRPr="00B2258E" w:rsidRDefault="00B2258E" w:rsidP="00D9243B">
      <w:pPr>
        <w:numPr>
          <w:ilvl w:val="0"/>
          <w:numId w:val="11"/>
        </w:numPr>
        <w:spacing w:after="60" w:line="240" w:lineRule="auto"/>
        <w:ind w:left="357" w:hanging="357"/>
        <w:jc w:val="both"/>
        <w:outlineLvl w:val="1"/>
        <w:rPr>
          <w:rFonts w:ascii="Arial" w:eastAsia="Times New Roman" w:hAnsi="Arial" w:cs="Times New Roman"/>
          <w:sz w:val="18"/>
          <w:szCs w:val="20"/>
          <w:lang w:eastAsia="de-DE"/>
        </w:rPr>
      </w:pPr>
      <w:bookmarkStart w:id="129" w:name="_Toc458759890"/>
      <w:r w:rsidRPr="00B2258E">
        <w:rPr>
          <w:rFonts w:ascii="Arial" w:eastAsia="Times New Roman" w:hAnsi="Arial" w:cs="Times New Roman"/>
          <w:sz w:val="18"/>
          <w:szCs w:val="20"/>
          <w:lang w:eastAsia="de-DE"/>
        </w:rPr>
        <w:t>Schriftliche Modulprüfungsleistungen mit Ausnahme von Klausuren sind mit einer Erklärung der/des Studierenden zu versehen, dass sie/er die Arbeit, bei einer Gruppenarbeit den Arbeitsanteil, selbstständig verfasst und nur die angegebenen Quellen und Hilfsmittel benutzt hat</w:t>
      </w:r>
      <w:r w:rsidR="005D5697">
        <w:rPr>
          <w:rFonts w:ascii="Arial" w:eastAsia="Times New Roman" w:hAnsi="Arial" w:cs="Times New Roman"/>
          <w:sz w:val="18"/>
          <w:szCs w:val="20"/>
          <w:lang w:eastAsia="de-DE"/>
        </w:rPr>
        <w:t xml:space="preserve"> </w:t>
      </w:r>
      <w:r w:rsidR="005D5697" w:rsidRPr="005D5697">
        <w:rPr>
          <w:rFonts w:ascii="Arial" w:eastAsia="Times New Roman" w:hAnsi="Arial" w:cs="Times New Roman"/>
          <w:sz w:val="18"/>
          <w:szCs w:val="20"/>
          <w:lang w:eastAsia="de-DE"/>
        </w:rPr>
        <w:t>(vgl. § 27), die wörtlich oder inhaltlich übernommenen Stellen als solche kenntlich gemacht und die Satzung der Pädagogischen Hochschule Ludwigsburg zur Sicherung guter wissenschaftlicher Praxis in der jeweils gültigen Fassung beachtet</w:t>
      </w:r>
      <w:r w:rsidR="000E48B4">
        <w:rPr>
          <w:rFonts w:ascii="Arial" w:eastAsia="Times New Roman" w:hAnsi="Arial" w:cs="Times New Roman"/>
          <w:sz w:val="18"/>
          <w:szCs w:val="20"/>
          <w:lang w:eastAsia="de-DE"/>
        </w:rPr>
        <w:t xml:space="preserve"> </w:t>
      </w:r>
      <w:r w:rsidR="000E48B4" w:rsidRPr="00B2258E">
        <w:rPr>
          <w:rFonts w:ascii="Arial" w:eastAsia="Times New Roman" w:hAnsi="Arial" w:cs="Times New Roman"/>
          <w:sz w:val="18"/>
          <w:szCs w:val="20"/>
          <w:lang w:eastAsia="de-DE"/>
        </w:rPr>
        <w:t>und die Prüfungsleistung nicht bereits anderweitig vorgelegt</w:t>
      </w:r>
      <w:r w:rsidR="005D5697" w:rsidRPr="005D5697">
        <w:rPr>
          <w:rFonts w:ascii="Arial" w:eastAsia="Times New Roman" w:hAnsi="Arial" w:cs="Times New Roman"/>
          <w:sz w:val="18"/>
          <w:szCs w:val="20"/>
          <w:lang w:eastAsia="de-DE"/>
        </w:rPr>
        <w:t xml:space="preserve"> hat. </w:t>
      </w:r>
      <w:bookmarkEnd w:id="129"/>
    </w:p>
    <w:bookmarkEnd w:id="127"/>
    <w:p w14:paraId="60D41F71" w14:textId="77777777" w:rsidR="00B2258E" w:rsidRPr="00B2258E" w:rsidRDefault="00B2258E"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r w:rsidRPr="00B2258E">
        <w:rPr>
          <w:rFonts w:ascii="Arial" w:eastAsia="Times New Roman" w:hAnsi="Arial" w:cs="Times New Roman"/>
          <w:b/>
          <w:sz w:val="18"/>
          <w:szCs w:val="20"/>
          <w:lang w:eastAsia="de-DE"/>
        </w:rPr>
        <w:t xml:space="preserve"> </w:t>
      </w:r>
      <w:bookmarkStart w:id="130" w:name="_Toc458759891"/>
      <w:r w:rsidRPr="00B2258E">
        <w:rPr>
          <w:rFonts w:ascii="Arial" w:eastAsia="Times New Roman" w:hAnsi="Arial" w:cs="Times New Roman"/>
          <w:b/>
          <w:sz w:val="18"/>
          <w:szCs w:val="20"/>
          <w:lang w:eastAsia="de-DE"/>
        </w:rPr>
        <w:t>Mündliche Modulprüfungen</w:t>
      </w:r>
      <w:bookmarkEnd w:id="130"/>
    </w:p>
    <w:p w14:paraId="44C72045" w14:textId="34497155" w:rsidR="00B2258E" w:rsidRPr="00B2258E" w:rsidRDefault="00B2258E" w:rsidP="00D9243B">
      <w:pPr>
        <w:numPr>
          <w:ilvl w:val="0"/>
          <w:numId w:val="12"/>
        </w:numPr>
        <w:spacing w:after="60" w:line="240" w:lineRule="auto"/>
        <w:ind w:left="357" w:hanging="357"/>
        <w:jc w:val="both"/>
        <w:outlineLvl w:val="1"/>
        <w:rPr>
          <w:rFonts w:ascii="Arial" w:eastAsia="Times New Roman" w:hAnsi="Arial" w:cs="Times New Roman"/>
          <w:sz w:val="18"/>
          <w:szCs w:val="20"/>
          <w:lang w:eastAsia="de-DE"/>
        </w:rPr>
      </w:pPr>
      <w:bookmarkStart w:id="131" w:name="_Toc458759892"/>
      <w:r w:rsidRPr="00B2258E">
        <w:rPr>
          <w:rFonts w:ascii="Arial" w:eastAsia="Times New Roman" w:hAnsi="Arial" w:cs="Times New Roman"/>
          <w:sz w:val="18"/>
          <w:szCs w:val="20"/>
          <w:lang w:eastAsia="de-DE"/>
        </w:rPr>
        <w:t>Mündliche Modulprüfungen können auch in Form von Präsentationen, Vorträgen, Kolloquien u.</w:t>
      </w:r>
      <w:r w:rsidR="00697301">
        <w:rPr>
          <w:rFonts w:ascii="Arial" w:eastAsia="Times New Roman" w:hAnsi="Arial" w:cs="Times New Roman"/>
          <w:sz w:val="18"/>
          <w:szCs w:val="20"/>
          <w:lang w:eastAsia="de-DE"/>
        </w:rPr>
        <w:t> </w:t>
      </w:r>
      <w:r w:rsidRPr="00B2258E">
        <w:rPr>
          <w:rFonts w:ascii="Arial" w:eastAsia="Times New Roman" w:hAnsi="Arial" w:cs="Times New Roman"/>
          <w:sz w:val="18"/>
          <w:szCs w:val="20"/>
          <w:lang w:eastAsia="de-DE"/>
        </w:rPr>
        <w:t>ä. vorgenommen werden.</w:t>
      </w:r>
      <w:bookmarkEnd w:id="131"/>
    </w:p>
    <w:p w14:paraId="262DD853" w14:textId="009D377E" w:rsidR="00B2258E" w:rsidRPr="00B2258E" w:rsidRDefault="00B2258E" w:rsidP="00D9243B">
      <w:pPr>
        <w:numPr>
          <w:ilvl w:val="0"/>
          <w:numId w:val="12"/>
        </w:numPr>
        <w:spacing w:after="60" w:line="240" w:lineRule="auto"/>
        <w:ind w:left="357" w:hanging="357"/>
        <w:jc w:val="both"/>
        <w:outlineLvl w:val="1"/>
        <w:rPr>
          <w:rFonts w:ascii="Arial" w:eastAsia="Times New Roman" w:hAnsi="Arial" w:cs="Times New Roman"/>
          <w:sz w:val="18"/>
          <w:szCs w:val="20"/>
          <w:lang w:eastAsia="de-DE"/>
        </w:rPr>
      </w:pPr>
      <w:bookmarkStart w:id="132" w:name="_Toc458759893"/>
      <w:r w:rsidRPr="00B2258E">
        <w:rPr>
          <w:rFonts w:ascii="Arial" w:eastAsia="Times New Roman" w:hAnsi="Arial" w:cs="Times New Roman"/>
          <w:sz w:val="18"/>
          <w:szCs w:val="20"/>
          <w:lang w:eastAsia="de-DE"/>
        </w:rPr>
        <w:t>Mündliche Modulprüfungen, die nicht im Rahmen von Lehrveranstaltungen abgenommen werden, werden als Gruppen- oder Einzelprüfung in der Regel von zwe</w:t>
      </w:r>
      <w:r w:rsidR="002E2761">
        <w:rPr>
          <w:rFonts w:ascii="Arial" w:eastAsia="Times New Roman" w:hAnsi="Arial" w:cs="Times New Roman"/>
          <w:sz w:val="18"/>
          <w:szCs w:val="20"/>
          <w:lang w:eastAsia="de-DE"/>
        </w:rPr>
        <w:t>i Prüferinnen/Prüfern gemäß § 11</w:t>
      </w:r>
      <w:r w:rsidRPr="00B2258E">
        <w:rPr>
          <w:rFonts w:ascii="Arial" w:eastAsia="Times New Roman" w:hAnsi="Arial" w:cs="Times New Roman"/>
          <w:sz w:val="18"/>
          <w:szCs w:val="20"/>
          <w:lang w:eastAsia="de-DE"/>
        </w:rPr>
        <w:t xml:space="preserve"> Abs. 1 und 2 abgelegt.</w:t>
      </w:r>
      <w:r w:rsidR="00406E5F">
        <w:rPr>
          <w:rFonts w:ascii="Arial" w:eastAsia="Times New Roman" w:hAnsi="Arial" w:cs="Times New Roman"/>
          <w:sz w:val="18"/>
          <w:szCs w:val="20"/>
          <w:lang w:eastAsia="de-DE"/>
        </w:rPr>
        <w:t xml:space="preserve"> In den Fächern Evangelische Theologie / Religionspädagogik und Katholische Theologie / Religionspädagogik muss mindestens eine der Modulprüfungen eine mündli</w:t>
      </w:r>
      <w:r w:rsidR="00406E5F">
        <w:rPr>
          <w:rFonts w:ascii="Arial" w:eastAsia="Times New Roman" w:hAnsi="Arial" w:cs="Times New Roman"/>
          <w:sz w:val="18"/>
          <w:szCs w:val="20"/>
          <w:lang w:eastAsia="de-DE"/>
        </w:rPr>
        <w:lastRenderedPageBreak/>
        <w:t>che Prüfung sein, zu der eine Vertreterin oder ein Vertreter der zuständigen Kirche eingeladen wird. Die Vertreterin oder der Vertreter der zuständigen Kirche kann mit beratender Stimme an der mündlichen Modulprüfung im Modul 3 teilnehmen. Zu dieser mündlichen Modulprüfung erfolgt durch die Pädagogische Hochschule eine Einladung an die zuständige Kirche.</w:t>
      </w:r>
      <w:r w:rsidRPr="00B2258E">
        <w:rPr>
          <w:rFonts w:ascii="Arial" w:eastAsia="Times New Roman" w:hAnsi="Arial" w:cs="Times New Roman"/>
          <w:sz w:val="18"/>
          <w:szCs w:val="20"/>
          <w:lang w:eastAsia="de-DE"/>
        </w:rPr>
        <w:t xml:space="preserve"> Die Dauer der Prüfung beträgt je Studierende/r mindestens </w:t>
      </w:r>
      <w:r w:rsidR="00C30E02">
        <w:rPr>
          <w:rFonts w:ascii="Arial" w:eastAsia="Times New Roman" w:hAnsi="Arial" w:cs="Times New Roman"/>
          <w:sz w:val="18"/>
          <w:szCs w:val="20"/>
          <w:lang w:eastAsia="de-DE"/>
        </w:rPr>
        <w:t>15</w:t>
      </w:r>
      <w:r w:rsidRPr="00B2258E">
        <w:rPr>
          <w:rFonts w:ascii="Arial" w:eastAsia="Times New Roman" w:hAnsi="Arial" w:cs="Times New Roman"/>
          <w:sz w:val="18"/>
          <w:szCs w:val="20"/>
          <w:lang w:eastAsia="de-DE"/>
        </w:rPr>
        <w:t xml:space="preserve"> Minuten und höchstens 50 Minuten. Bei Gruppenprüfungen wird</w:t>
      </w:r>
      <w:r w:rsidR="008E2905">
        <w:rPr>
          <w:rFonts w:ascii="Arial" w:eastAsia="Times New Roman" w:hAnsi="Arial" w:cs="Times New Roman"/>
          <w:sz w:val="18"/>
          <w:szCs w:val="20"/>
          <w:lang w:eastAsia="de-DE"/>
        </w:rPr>
        <w:t xml:space="preserve"> die Leistung jeder Kandidatin/</w:t>
      </w:r>
      <w:r w:rsidRPr="00B2258E">
        <w:rPr>
          <w:rFonts w:ascii="Arial" w:eastAsia="Times New Roman" w:hAnsi="Arial" w:cs="Times New Roman"/>
          <w:sz w:val="18"/>
          <w:szCs w:val="20"/>
          <w:lang w:eastAsia="de-DE"/>
        </w:rPr>
        <w:t>jedes Kandidaten individuell festgelegt.</w:t>
      </w:r>
      <w:bookmarkEnd w:id="132"/>
      <w:r w:rsidRPr="00B2258E">
        <w:rPr>
          <w:rFonts w:ascii="Arial" w:eastAsia="Times New Roman" w:hAnsi="Arial" w:cs="Times New Roman"/>
          <w:sz w:val="18"/>
          <w:szCs w:val="20"/>
          <w:lang w:eastAsia="de-DE"/>
        </w:rPr>
        <w:t xml:space="preserve"> </w:t>
      </w:r>
    </w:p>
    <w:p w14:paraId="47D0B926" w14:textId="77777777" w:rsidR="00B2258E" w:rsidRPr="00B2258E" w:rsidRDefault="00B2258E" w:rsidP="00D9243B">
      <w:pPr>
        <w:numPr>
          <w:ilvl w:val="0"/>
          <w:numId w:val="12"/>
        </w:numPr>
        <w:spacing w:after="60" w:line="240" w:lineRule="auto"/>
        <w:ind w:left="357" w:hanging="357"/>
        <w:jc w:val="both"/>
        <w:outlineLvl w:val="1"/>
        <w:rPr>
          <w:rFonts w:ascii="Arial" w:eastAsia="Times New Roman" w:hAnsi="Arial" w:cs="Times New Roman"/>
          <w:sz w:val="18"/>
          <w:szCs w:val="20"/>
          <w:lang w:eastAsia="de-DE"/>
        </w:rPr>
      </w:pPr>
      <w:bookmarkStart w:id="133" w:name="_Toc458759894"/>
      <w:r w:rsidRPr="00B2258E">
        <w:rPr>
          <w:rFonts w:ascii="Arial" w:eastAsia="Times New Roman" w:hAnsi="Arial" w:cs="Times New Roman"/>
          <w:sz w:val="18"/>
          <w:szCs w:val="20"/>
          <w:lang w:eastAsia="de-DE"/>
        </w:rPr>
        <w:t>Die wesentlichen Gegenstände und Ergebnisse der Prüfung sind in einem Protokoll festzuhalten.</w:t>
      </w:r>
      <w:bookmarkEnd w:id="133"/>
    </w:p>
    <w:p w14:paraId="2D5BCE35" w14:textId="77777777" w:rsidR="00B2258E" w:rsidRPr="00B2258E" w:rsidRDefault="00B2258E" w:rsidP="00D9243B">
      <w:pPr>
        <w:numPr>
          <w:ilvl w:val="0"/>
          <w:numId w:val="12"/>
        </w:numPr>
        <w:spacing w:after="60" w:line="240" w:lineRule="auto"/>
        <w:ind w:left="357" w:hanging="357"/>
        <w:jc w:val="both"/>
        <w:outlineLvl w:val="1"/>
        <w:rPr>
          <w:rFonts w:ascii="Arial" w:eastAsia="Times New Roman" w:hAnsi="Arial" w:cs="Times New Roman"/>
          <w:sz w:val="18"/>
          <w:szCs w:val="20"/>
          <w:lang w:eastAsia="de-DE"/>
        </w:rPr>
      </w:pPr>
      <w:bookmarkStart w:id="134" w:name="_Toc458759895"/>
      <w:r w:rsidRPr="00B2258E">
        <w:rPr>
          <w:rFonts w:ascii="Arial" w:eastAsia="Times New Roman" w:hAnsi="Arial" w:cs="Times New Roman"/>
          <w:sz w:val="18"/>
          <w:szCs w:val="20"/>
          <w:lang w:eastAsia="de-DE"/>
        </w:rPr>
        <w:t>Studierende, die sich in einem späteren Prüfungsdurchgang der gleichen Prüfung unterziehen wollen, sollen nach Maßgabe der räumlichen Verhältnisse als Zuhörer/in zugelassen werden, es sei denn, die Prüfungskandidatin/der Prüfungskandidat widerspricht. Die Zulassung erstreckt sich jedoch nicht auf die Beratung und Bekanntgabe der Prüfungsergebnisse. Aus wichtigen Gründen oder auf Antrag der Prüfungskandidatin/des Prüfungskandidaten ist die Öffentlichkeit auszuschließen.</w:t>
      </w:r>
      <w:bookmarkEnd w:id="134"/>
    </w:p>
    <w:p w14:paraId="36029435" w14:textId="77777777" w:rsidR="00B2258E" w:rsidRPr="00B2258E" w:rsidRDefault="00B2258E"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r w:rsidRPr="00B2258E">
        <w:rPr>
          <w:rFonts w:ascii="Arial" w:eastAsia="Times New Roman" w:hAnsi="Arial" w:cs="Times New Roman"/>
          <w:b/>
          <w:sz w:val="18"/>
          <w:szCs w:val="20"/>
          <w:lang w:eastAsia="de-DE"/>
        </w:rPr>
        <w:t xml:space="preserve"> </w:t>
      </w:r>
      <w:bookmarkStart w:id="135" w:name="_Toc458759896"/>
      <w:r w:rsidRPr="00B2258E">
        <w:rPr>
          <w:rFonts w:ascii="Arial" w:eastAsia="Times New Roman" w:hAnsi="Arial" w:cs="Times New Roman"/>
          <w:b/>
          <w:sz w:val="18"/>
          <w:szCs w:val="20"/>
          <w:lang w:eastAsia="de-DE"/>
        </w:rPr>
        <w:t>Zulassung und Voraussetzungen zum Modul Masterarbeit</w:t>
      </w:r>
      <w:bookmarkEnd w:id="135"/>
    </w:p>
    <w:p w14:paraId="1BFC7DA3" w14:textId="4D9B96F7" w:rsidR="00B2258E" w:rsidRPr="00B2258E" w:rsidRDefault="00B2258E" w:rsidP="00D9243B">
      <w:pPr>
        <w:numPr>
          <w:ilvl w:val="0"/>
          <w:numId w:val="13"/>
        </w:numPr>
        <w:spacing w:after="60" w:line="240" w:lineRule="auto"/>
        <w:ind w:left="357" w:hanging="357"/>
        <w:jc w:val="both"/>
        <w:outlineLvl w:val="1"/>
        <w:rPr>
          <w:rFonts w:ascii="Arial" w:eastAsia="Times New Roman" w:hAnsi="Arial" w:cs="Times New Roman"/>
          <w:sz w:val="18"/>
          <w:szCs w:val="20"/>
          <w:lang w:eastAsia="de-DE"/>
        </w:rPr>
      </w:pPr>
      <w:bookmarkStart w:id="136" w:name="_Toc458759897"/>
      <w:r w:rsidRPr="00B2258E">
        <w:rPr>
          <w:rFonts w:ascii="Arial" w:eastAsia="Times New Roman" w:hAnsi="Arial" w:cs="Times New Roman"/>
          <w:sz w:val="18"/>
          <w:szCs w:val="20"/>
          <w:lang w:eastAsia="de-DE"/>
        </w:rPr>
        <w:t>Si</w:t>
      </w:r>
      <w:r w:rsidR="002E2761">
        <w:rPr>
          <w:rFonts w:ascii="Arial" w:eastAsia="Times New Roman" w:hAnsi="Arial" w:cs="Times New Roman"/>
          <w:sz w:val="18"/>
          <w:szCs w:val="20"/>
          <w:lang w:eastAsia="de-DE"/>
        </w:rPr>
        <w:t>nd die Voraussetzungen nach § 16</w:t>
      </w:r>
      <w:r w:rsidR="001E2CE8">
        <w:rPr>
          <w:rFonts w:ascii="Arial" w:eastAsia="Times New Roman" w:hAnsi="Arial" w:cs="Times New Roman"/>
          <w:sz w:val="18"/>
          <w:szCs w:val="20"/>
          <w:lang w:eastAsia="de-DE"/>
        </w:rPr>
        <w:t xml:space="preserve"> Abs.</w:t>
      </w:r>
      <w:r w:rsidR="008E2905">
        <w:rPr>
          <w:rFonts w:ascii="Arial" w:eastAsia="Times New Roman" w:hAnsi="Arial" w:cs="Times New Roman"/>
          <w:sz w:val="18"/>
          <w:szCs w:val="20"/>
          <w:lang w:eastAsia="de-DE"/>
        </w:rPr>
        <w:t xml:space="preserve"> 1 erfüllt, so soll sich die/</w:t>
      </w:r>
      <w:r w:rsidRPr="00B2258E">
        <w:rPr>
          <w:rFonts w:ascii="Arial" w:eastAsia="Times New Roman" w:hAnsi="Arial" w:cs="Times New Roman"/>
          <w:sz w:val="18"/>
          <w:szCs w:val="20"/>
          <w:lang w:eastAsia="de-DE"/>
        </w:rPr>
        <w:t>der Studieren</w:t>
      </w:r>
      <w:r w:rsidR="001E2CE8">
        <w:rPr>
          <w:rFonts w:ascii="Arial" w:eastAsia="Times New Roman" w:hAnsi="Arial" w:cs="Times New Roman"/>
          <w:sz w:val="18"/>
          <w:szCs w:val="20"/>
          <w:lang w:eastAsia="de-DE"/>
        </w:rPr>
        <w:t xml:space="preserve">de an einen Hochschullehrer/in </w:t>
      </w:r>
      <w:r w:rsidRPr="00B2258E">
        <w:rPr>
          <w:rFonts w:ascii="Arial" w:eastAsia="Times New Roman" w:hAnsi="Arial" w:cs="Times New Roman"/>
          <w:sz w:val="18"/>
          <w:szCs w:val="20"/>
          <w:lang w:eastAsia="de-DE"/>
        </w:rPr>
        <w:t>gemäß</w:t>
      </w:r>
      <w:r w:rsidR="002E2761">
        <w:rPr>
          <w:rFonts w:ascii="Arial" w:eastAsia="Times New Roman" w:hAnsi="Arial" w:cs="Times New Roman"/>
          <w:sz w:val="18"/>
          <w:szCs w:val="20"/>
          <w:lang w:eastAsia="de-DE"/>
        </w:rPr>
        <w:t xml:space="preserve"> § 11</w:t>
      </w:r>
      <w:r w:rsidRPr="00B2258E">
        <w:rPr>
          <w:rFonts w:ascii="Arial" w:eastAsia="Times New Roman" w:hAnsi="Arial" w:cs="Times New Roman"/>
          <w:sz w:val="18"/>
          <w:szCs w:val="20"/>
          <w:lang w:eastAsia="de-DE"/>
        </w:rPr>
        <w:t xml:space="preserve"> Abs. 1 mit der Bitte um Themenstellung wenden. Der/</w:t>
      </w:r>
      <w:r w:rsidR="008944A8">
        <w:rPr>
          <w:rFonts w:ascii="Arial" w:eastAsia="Times New Roman" w:hAnsi="Arial" w:cs="Times New Roman"/>
          <w:sz w:val="18"/>
          <w:szCs w:val="20"/>
          <w:lang w:eastAsia="de-DE"/>
        </w:rPr>
        <w:t>d</w:t>
      </w:r>
      <w:r w:rsidRPr="00B2258E">
        <w:rPr>
          <w:rFonts w:ascii="Arial" w:eastAsia="Times New Roman" w:hAnsi="Arial" w:cs="Times New Roman"/>
          <w:sz w:val="18"/>
          <w:szCs w:val="20"/>
          <w:lang w:eastAsia="de-DE"/>
        </w:rPr>
        <w:t>em Studierenden ist Gelegenheit zu geben, für das Thema Vorschläge zu machen.</w:t>
      </w:r>
      <w:bookmarkEnd w:id="136"/>
    </w:p>
    <w:p w14:paraId="406C9B86" w14:textId="77777777" w:rsidR="00B2258E" w:rsidRPr="00B2258E" w:rsidRDefault="00B2258E" w:rsidP="00D9243B">
      <w:pPr>
        <w:numPr>
          <w:ilvl w:val="0"/>
          <w:numId w:val="13"/>
        </w:numPr>
        <w:spacing w:after="60" w:line="240" w:lineRule="auto"/>
        <w:ind w:left="357" w:hanging="357"/>
        <w:jc w:val="both"/>
        <w:outlineLvl w:val="1"/>
        <w:rPr>
          <w:rFonts w:ascii="Arial" w:eastAsia="Times New Roman" w:hAnsi="Arial" w:cs="Times New Roman"/>
          <w:sz w:val="18"/>
          <w:szCs w:val="20"/>
          <w:lang w:eastAsia="de-DE"/>
        </w:rPr>
      </w:pPr>
      <w:bookmarkStart w:id="137" w:name="_Toc458759898"/>
      <w:r w:rsidRPr="00B2258E">
        <w:rPr>
          <w:rFonts w:ascii="Arial" w:eastAsia="Times New Roman" w:hAnsi="Arial" w:cs="Times New Roman"/>
          <w:sz w:val="18"/>
          <w:szCs w:val="20"/>
          <w:lang w:eastAsia="de-DE"/>
        </w:rPr>
        <w:t>Die Zulassung zur Masterarbeit wird in der Regel zum Ende des 2. Fachsemesters, spätestens jedoch 12 Monate nach Ablegung der letzten Modulprüfung beim akademischen Prüfungsamt beantragt.</w:t>
      </w:r>
      <w:bookmarkEnd w:id="137"/>
      <w:r w:rsidRPr="00B2258E">
        <w:rPr>
          <w:rFonts w:ascii="Arial" w:eastAsia="Times New Roman" w:hAnsi="Arial" w:cs="Times New Roman"/>
          <w:sz w:val="18"/>
          <w:szCs w:val="20"/>
          <w:lang w:eastAsia="de-DE"/>
        </w:rPr>
        <w:t xml:space="preserve"> </w:t>
      </w:r>
    </w:p>
    <w:p w14:paraId="21973E32" w14:textId="77777777" w:rsidR="00B2258E" w:rsidRPr="00B2258E" w:rsidRDefault="00B2258E" w:rsidP="00D9243B">
      <w:pPr>
        <w:numPr>
          <w:ilvl w:val="0"/>
          <w:numId w:val="13"/>
        </w:numPr>
        <w:spacing w:after="60" w:line="240" w:lineRule="auto"/>
        <w:ind w:left="357" w:hanging="357"/>
        <w:jc w:val="both"/>
        <w:outlineLvl w:val="1"/>
        <w:rPr>
          <w:rFonts w:ascii="Arial" w:eastAsia="Times New Roman" w:hAnsi="Arial" w:cs="Times New Roman"/>
          <w:sz w:val="18"/>
          <w:szCs w:val="20"/>
          <w:lang w:eastAsia="de-DE"/>
        </w:rPr>
      </w:pPr>
      <w:bookmarkStart w:id="138" w:name="_Toc458759899"/>
      <w:r w:rsidRPr="00B2258E">
        <w:rPr>
          <w:rFonts w:ascii="Arial" w:eastAsia="Times New Roman" w:hAnsi="Arial" w:cs="Times New Roman"/>
          <w:sz w:val="18"/>
          <w:szCs w:val="20"/>
          <w:lang w:eastAsia="de-DE"/>
        </w:rPr>
        <w:t>Die Master</w:t>
      </w:r>
      <w:r w:rsidR="008E2905">
        <w:rPr>
          <w:rFonts w:ascii="Arial" w:eastAsia="Times New Roman" w:hAnsi="Arial" w:cs="Times New Roman"/>
          <w:sz w:val="18"/>
          <w:szCs w:val="20"/>
          <w:lang w:eastAsia="de-DE"/>
        </w:rPr>
        <w:t xml:space="preserve">arbeit hat einen Umfang von 15 </w:t>
      </w:r>
      <w:r w:rsidRPr="00B2258E">
        <w:rPr>
          <w:rFonts w:ascii="Arial" w:eastAsia="Times New Roman" w:hAnsi="Arial" w:cs="Times New Roman"/>
          <w:sz w:val="18"/>
          <w:szCs w:val="20"/>
          <w:lang w:eastAsia="de-DE"/>
        </w:rPr>
        <w:t>ECTSP. Sie ist eine Prüfungsarbeit, in der die/der Studierende zeigen soll, dass sie/er in der Lage ist, innerhalb der vorgegebenen Frist ein Thema aus einem der gewählten Fächer oder den Bildungswissenschaften nach wissenschaftlichen Methoden zu bearbeiten.</w:t>
      </w:r>
      <w:bookmarkEnd w:id="138"/>
    </w:p>
    <w:p w14:paraId="4239C7D3" w14:textId="47F8B9D8" w:rsidR="00B2258E" w:rsidRPr="00B2258E" w:rsidRDefault="00B2258E" w:rsidP="00D9243B">
      <w:pPr>
        <w:numPr>
          <w:ilvl w:val="0"/>
          <w:numId w:val="13"/>
        </w:numPr>
        <w:spacing w:after="60" w:line="240" w:lineRule="auto"/>
        <w:ind w:left="357" w:hanging="357"/>
        <w:jc w:val="both"/>
        <w:outlineLvl w:val="1"/>
        <w:rPr>
          <w:rFonts w:ascii="Arial" w:eastAsia="Times New Roman" w:hAnsi="Arial" w:cs="Times New Roman"/>
          <w:sz w:val="18"/>
          <w:szCs w:val="20"/>
          <w:lang w:eastAsia="de-DE"/>
        </w:rPr>
      </w:pPr>
      <w:bookmarkStart w:id="139" w:name="_Toc458759900"/>
      <w:r w:rsidRPr="00B2258E">
        <w:rPr>
          <w:rFonts w:ascii="Arial" w:eastAsia="Times New Roman" w:hAnsi="Arial" w:cs="Times New Roman"/>
          <w:sz w:val="18"/>
          <w:szCs w:val="20"/>
          <w:lang w:eastAsia="de-DE"/>
        </w:rPr>
        <w:t>Gruppenarbeiten sind zulässig, sofern der individuelle Beitrag deutlich abgrenzbar und benotbar ist</w:t>
      </w:r>
      <w:r w:rsidR="005D5697">
        <w:rPr>
          <w:rFonts w:ascii="Arial" w:eastAsia="Times New Roman" w:hAnsi="Arial" w:cs="Times New Roman"/>
          <w:sz w:val="18"/>
          <w:szCs w:val="20"/>
          <w:lang w:eastAsia="de-DE"/>
        </w:rPr>
        <w:t xml:space="preserve"> </w:t>
      </w:r>
      <w:r w:rsidR="005D5697" w:rsidRPr="005D5697">
        <w:rPr>
          <w:rFonts w:ascii="Arial" w:eastAsia="Times New Roman" w:hAnsi="Arial" w:cs="Times New Roman"/>
          <w:sz w:val="18"/>
          <w:szCs w:val="20"/>
          <w:lang w:eastAsia="de-DE"/>
        </w:rPr>
        <w:t>und die Anforderungen nach Absatz 3 erfüllt. Die Absicht, die Masterarbeit als Gruppenarbeit anzufertigen, ist dem Akademischen Prüfungsamt mit dem Antrag auf Zulassung zur Masterarbeit bekannt zu geben.</w:t>
      </w:r>
      <w:bookmarkEnd w:id="139"/>
    </w:p>
    <w:p w14:paraId="3DB3C451" w14:textId="77777777" w:rsidR="00B2258E" w:rsidRPr="00B2258E" w:rsidRDefault="00B2258E" w:rsidP="00D9243B">
      <w:pPr>
        <w:numPr>
          <w:ilvl w:val="0"/>
          <w:numId w:val="13"/>
        </w:numPr>
        <w:spacing w:after="60" w:line="240" w:lineRule="auto"/>
        <w:ind w:left="357" w:hanging="357"/>
        <w:jc w:val="both"/>
        <w:outlineLvl w:val="1"/>
        <w:rPr>
          <w:rFonts w:ascii="Arial" w:eastAsia="Times New Roman" w:hAnsi="Arial" w:cs="Times New Roman"/>
          <w:sz w:val="18"/>
          <w:szCs w:val="20"/>
          <w:lang w:eastAsia="de-DE"/>
        </w:rPr>
      </w:pPr>
      <w:bookmarkStart w:id="140" w:name="_Toc458759901"/>
      <w:r w:rsidRPr="00B2258E">
        <w:rPr>
          <w:rFonts w:ascii="Arial" w:eastAsia="Times New Roman" w:hAnsi="Arial" w:cs="Times New Roman"/>
          <w:sz w:val="18"/>
          <w:szCs w:val="20"/>
          <w:lang w:eastAsia="de-DE"/>
        </w:rPr>
        <w:t>Das Thema der Masterarbeit wird von einer/einem im Studiengang lehrenden Hochschullehrer/in gestellt. Mit der Ausgabe des Themas übernimmt die Prüferin/der Prüfer auch die Betreuung der Masterarbeit.</w:t>
      </w:r>
      <w:bookmarkEnd w:id="140"/>
    </w:p>
    <w:p w14:paraId="347F2906" w14:textId="77777777" w:rsidR="00B2258E" w:rsidRPr="00B2258E" w:rsidRDefault="00B2258E" w:rsidP="00D9243B">
      <w:pPr>
        <w:numPr>
          <w:ilvl w:val="0"/>
          <w:numId w:val="13"/>
        </w:numPr>
        <w:spacing w:after="60" w:line="240" w:lineRule="auto"/>
        <w:ind w:left="357" w:hanging="357"/>
        <w:jc w:val="both"/>
        <w:outlineLvl w:val="1"/>
        <w:rPr>
          <w:rFonts w:ascii="Arial" w:eastAsia="Times New Roman" w:hAnsi="Arial" w:cs="Times New Roman"/>
          <w:sz w:val="18"/>
          <w:szCs w:val="20"/>
          <w:lang w:eastAsia="de-DE"/>
        </w:rPr>
      </w:pPr>
      <w:bookmarkStart w:id="141" w:name="_Toc458759902"/>
      <w:r w:rsidRPr="00B2258E">
        <w:rPr>
          <w:rFonts w:ascii="Arial" w:eastAsia="Times New Roman" w:hAnsi="Arial" w:cs="Times New Roman"/>
          <w:sz w:val="18"/>
          <w:szCs w:val="20"/>
          <w:lang w:eastAsia="de-DE"/>
        </w:rPr>
        <w:t>Die Bearbeitungsfrist der Masterarbeit beträgt sechs Monate. Dabei ist zu beachten, dass für das Erstellen der Masterarbeit entsprechend der 15 ECTSP ca. 450 Arbeitsstunden vorgesehen sind.</w:t>
      </w:r>
      <w:bookmarkEnd w:id="141"/>
    </w:p>
    <w:p w14:paraId="0D559D9B" w14:textId="77777777" w:rsidR="00B2258E" w:rsidRPr="00B2258E" w:rsidRDefault="00B2258E" w:rsidP="00D9243B">
      <w:pPr>
        <w:numPr>
          <w:ilvl w:val="0"/>
          <w:numId w:val="13"/>
        </w:numPr>
        <w:spacing w:after="60" w:line="240" w:lineRule="auto"/>
        <w:ind w:left="357" w:hanging="357"/>
        <w:jc w:val="both"/>
        <w:outlineLvl w:val="1"/>
        <w:rPr>
          <w:rFonts w:ascii="Arial" w:eastAsia="Times New Roman" w:hAnsi="Arial" w:cs="Times New Roman"/>
          <w:sz w:val="18"/>
          <w:szCs w:val="20"/>
          <w:lang w:eastAsia="de-DE"/>
        </w:rPr>
      </w:pPr>
      <w:bookmarkStart w:id="142" w:name="_Toc458759903"/>
      <w:r w:rsidRPr="00B2258E">
        <w:rPr>
          <w:rFonts w:ascii="Arial" w:eastAsia="Times New Roman" w:hAnsi="Arial" w:cs="Times New Roman"/>
          <w:sz w:val="18"/>
          <w:szCs w:val="20"/>
          <w:lang w:eastAsia="de-DE"/>
        </w:rPr>
        <w:t>Das Thema der Masterarbeit wird mit der Zulassung zur Masterarbeit über den Studiengangs- und Prüfungsausschuss vergeben. Der Zeitpunkt der Ausgabe und das Thema der Arbeit sind beim akademischen Prüfungsamt</w:t>
      </w:r>
      <w:r w:rsidRPr="00B2258E">
        <w:rPr>
          <w:rFonts w:ascii="Arial" w:eastAsia="Times New Roman" w:hAnsi="Arial" w:cs="Times New Roman"/>
          <w:b/>
          <w:i/>
          <w:sz w:val="18"/>
          <w:szCs w:val="20"/>
          <w:lang w:eastAsia="de-DE"/>
        </w:rPr>
        <w:t xml:space="preserve"> </w:t>
      </w:r>
      <w:r w:rsidRPr="00B2258E">
        <w:rPr>
          <w:rFonts w:ascii="Arial" w:eastAsia="Times New Roman" w:hAnsi="Arial" w:cs="Times New Roman"/>
          <w:sz w:val="18"/>
          <w:szCs w:val="20"/>
          <w:lang w:eastAsia="de-DE"/>
        </w:rPr>
        <w:t>aktenkundig zu machen. Die Frist für die Anfertigung der Arbeit beginnt mit der Vergabe des Themas.</w:t>
      </w:r>
      <w:bookmarkEnd w:id="142"/>
    </w:p>
    <w:p w14:paraId="288BEF4B" w14:textId="77777777" w:rsidR="00B2258E" w:rsidRPr="00B2258E" w:rsidRDefault="00B2258E" w:rsidP="00D9243B">
      <w:pPr>
        <w:numPr>
          <w:ilvl w:val="0"/>
          <w:numId w:val="13"/>
        </w:numPr>
        <w:spacing w:after="60" w:line="240" w:lineRule="auto"/>
        <w:ind w:left="357" w:hanging="357"/>
        <w:jc w:val="both"/>
        <w:outlineLvl w:val="1"/>
        <w:rPr>
          <w:rFonts w:ascii="Arial" w:eastAsia="Times New Roman" w:hAnsi="Arial" w:cs="Times New Roman"/>
          <w:sz w:val="18"/>
          <w:szCs w:val="20"/>
          <w:lang w:eastAsia="de-DE"/>
        </w:rPr>
      </w:pPr>
      <w:bookmarkStart w:id="143" w:name="_Toc458759904"/>
      <w:r w:rsidRPr="00B2258E">
        <w:rPr>
          <w:rFonts w:ascii="Arial" w:eastAsia="Times New Roman" w:hAnsi="Arial" w:cs="Times New Roman"/>
          <w:sz w:val="18"/>
          <w:szCs w:val="20"/>
          <w:lang w:eastAsia="de-DE"/>
        </w:rPr>
        <w:t>Das akademische Prüfungsamt kann auf begründeten Antrag (z. B. Attest o. ä.) die Arbeitszeit bei der Masterarbeit um höchstens acht Wochen verlängern. Der Antrag muss spätestens zwei Wochen vor Ablauf der Bearbeitungszeit beim akademischen Prüfungsamt eingegangen sein und bedarf der Zustimmung der Betreuerin/des Betreuers der Arbeit.</w:t>
      </w:r>
      <w:bookmarkEnd w:id="143"/>
    </w:p>
    <w:p w14:paraId="1B67DBA0" w14:textId="37A33F48" w:rsidR="00B2258E" w:rsidRPr="00B2258E" w:rsidRDefault="00B2258E" w:rsidP="00D9243B">
      <w:pPr>
        <w:numPr>
          <w:ilvl w:val="0"/>
          <w:numId w:val="13"/>
        </w:numPr>
        <w:spacing w:after="60" w:line="240" w:lineRule="auto"/>
        <w:ind w:left="357" w:hanging="357"/>
        <w:jc w:val="both"/>
        <w:outlineLvl w:val="1"/>
        <w:rPr>
          <w:rFonts w:ascii="Arial" w:eastAsia="Times New Roman" w:hAnsi="Arial" w:cs="Times New Roman"/>
          <w:sz w:val="18"/>
          <w:szCs w:val="20"/>
          <w:lang w:eastAsia="de-DE"/>
        </w:rPr>
      </w:pPr>
      <w:bookmarkStart w:id="144" w:name="_Toc458759905"/>
      <w:r w:rsidRPr="00B2258E">
        <w:rPr>
          <w:rFonts w:ascii="Arial" w:eastAsia="Times New Roman" w:hAnsi="Arial" w:cs="Times New Roman"/>
          <w:sz w:val="18"/>
          <w:szCs w:val="20"/>
          <w:lang w:eastAsia="de-DE"/>
        </w:rPr>
        <w:t xml:space="preserve">Das Thema kann nur einmal und nur innerhalb der ersten zwei Wochen der Bearbeitungszeit zurückgegeben werden. Ein neues Thema ist binnen 4 Wochen gemäß </w:t>
      </w:r>
      <w:r w:rsidR="00863971">
        <w:rPr>
          <w:rFonts w:ascii="Arial" w:eastAsia="Times New Roman" w:hAnsi="Arial" w:cs="Times New Roman"/>
          <w:sz w:val="18"/>
          <w:szCs w:val="20"/>
          <w:lang w:eastAsia="de-DE"/>
        </w:rPr>
        <w:t>Abs.</w:t>
      </w:r>
      <w:r w:rsidRPr="00B2258E">
        <w:rPr>
          <w:rFonts w:ascii="Arial" w:eastAsia="Times New Roman" w:hAnsi="Arial" w:cs="Times New Roman"/>
          <w:sz w:val="18"/>
          <w:szCs w:val="20"/>
          <w:lang w:eastAsia="de-DE"/>
        </w:rPr>
        <w:t xml:space="preserve"> 1 zu stellen und auszugeben.</w:t>
      </w:r>
      <w:bookmarkEnd w:id="144"/>
      <w:r w:rsidRPr="00B2258E">
        <w:rPr>
          <w:rFonts w:ascii="Arial" w:eastAsia="Times New Roman" w:hAnsi="Arial" w:cs="Times New Roman"/>
          <w:sz w:val="18"/>
          <w:szCs w:val="20"/>
          <w:lang w:eastAsia="de-DE"/>
        </w:rPr>
        <w:t xml:space="preserve"> </w:t>
      </w:r>
    </w:p>
    <w:p w14:paraId="7A61589F" w14:textId="0C57CE72" w:rsidR="00B2258E" w:rsidRPr="00B2258E" w:rsidRDefault="00B2258E" w:rsidP="00D9243B">
      <w:pPr>
        <w:numPr>
          <w:ilvl w:val="0"/>
          <w:numId w:val="13"/>
        </w:numPr>
        <w:spacing w:after="60" w:line="240" w:lineRule="auto"/>
        <w:ind w:left="357" w:hanging="357"/>
        <w:jc w:val="both"/>
        <w:outlineLvl w:val="1"/>
        <w:rPr>
          <w:rFonts w:ascii="Arial" w:eastAsia="Times New Roman" w:hAnsi="Arial" w:cs="Times New Roman"/>
          <w:sz w:val="18"/>
          <w:szCs w:val="20"/>
          <w:lang w:eastAsia="de-DE"/>
        </w:rPr>
      </w:pPr>
      <w:bookmarkStart w:id="145" w:name="_Toc458759906"/>
      <w:r w:rsidRPr="00B2258E">
        <w:rPr>
          <w:rFonts w:ascii="Arial" w:eastAsia="Times New Roman" w:hAnsi="Arial" w:cs="Times New Roman"/>
          <w:sz w:val="18"/>
          <w:szCs w:val="20"/>
          <w:lang w:eastAsia="de-DE"/>
        </w:rPr>
        <w:t xml:space="preserve">Die Masterarbeit ist fristgerecht </w:t>
      </w:r>
      <w:r w:rsidR="004F6C35">
        <w:rPr>
          <w:rFonts w:ascii="Arial" w:eastAsia="Times New Roman" w:hAnsi="Arial" w:cs="Times New Roman"/>
          <w:sz w:val="18"/>
          <w:szCs w:val="20"/>
          <w:lang w:eastAsia="de-DE"/>
        </w:rPr>
        <w:t>elektronisch als PDF</w:t>
      </w:r>
      <w:r w:rsidRPr="00B2258E">
        <w:rPr>
          <w:rFonts w:ascii="Arial" w:eastAsia="Times New Roman" w:hAnsi="Arial" w:cs="Times New Roman"/>
          <w:sz w:val="18"/>
          <w:szCs w:val="20"/>
          <w:lang w:eastAsia="de-DE"/>
        </w:rPr>
        <w:t xml:space="preserve"> beim akademischen Prüfungsamt einzureichen. Der Abgabetermin ist aktenkundig zu machen. Wird die Masterarbeit nicht fristgerecht abgeliefert, so gilt sie als mit „nicht ausreichend“ (5,0) bewertet, es sei denn, die/der Studierende hat das Fristversäumnis nicht zu vertreten.</w:t>
      </w:r>
      <w:bookmarkEnd w:id="145"/>
    </w:p>
    <w:p w14:paraId="0391C141" w14:textId="77F77C45" w:rsidR="00B2258E" w:rsidRPr="00B2258E" w:rsidRDefault="00B2258E" w:rsidP="00D9243B">
      <w:pPr>
        <w:numPr>
          <w:ilvl w:val="0"/>
          <w:numId w:val="13"/>
        </w:numPr>
        <w:spacing w:after="60" w:line="240" w:lineRule="auto"/>
        <w:ind w:left="357" w:hanging="357"/>
        <w:jc w:val="both"/>
        <w:outlineLvl w:val="1"/>
        <w:rPr>
          <w:rFonts w:ascii="Arial" w:eastAsia="Times New Roman" w:hAnsi="Arial" w:cs="Times New Roman"/>
          <w:sz w:val="18"/>
          <w:szCs w:val="20"/>
          <w:lang w:eastAsia="de-DE"/>
        </w:rPr>
      </w:pPr>
      <w:bookmarkStart w:id="146" w:name="_Toc458759907"/>
      <w:r w:rsidRPr="00B2258E">
        <w:rPr>
          <w:rFonts w:ascii="Arial" w:eastAsia="Times New Roman" w:hAnsi="Arial" w:cs="Times New Roman"/>
          <w:sz w:val="18"/>
          <w:szCs w:val="20"/>
          <w:lang w:eastAsia="de-DE"/>
        </w:rPr>
        <w:t>Bei der Abgabe der Masterarbeit hat die/der Studierende schriftlich zu versichern, dass die/er die Arbeit selbstständig verfasst hat und keine anderen als die von ihr/ihm angegebenen Quellen und Hilfsmittel benutzt</w:t>
      </w:r>
      <w:r w:rsidR="005D5697">
        <w:rPr>
          <w:rFonts w:ascii="Arial" w:eastAsia="Times New Roman" w:hAnsi="Arial" w:cs="Times New Roman"/>
          <w:sz w:val="18"/>
          <w:szCs w:val="20"/>
          <w:lang w:eastAsia="de-DE"/>
        </w:rPr>
        <w:t xml:space="preserve"> (vgl. § 27)</w:t>
      </w:r>
      <w:r w:rsidRPr="00B2258E">
        <w:rPr>
          <w:rFonts w:ascii="Arial" w:eastAsia="Times New Roman" w:hAnsi="Arial" w:cs="Times New Roman"/>
          <w:sz w:val="18"/>
          <w:szCs w:val="20"/>
          <w:lang w:eastAsia="de-DE"/>
        </w:rPr>
        <w:t xml:space="preserve"> und die Prüfungsleistung nicht bereits anderweitig vorgelegt hat, die wörtlich oder inhaltlich übernommenen Stellen als solche kenntlich gemacht und die Satzung der Pädagogischen Hochschule Ludwigsburg zur Sicherung guter wissenschaftlicher Praxis in der jeweils gültigen Fassung beachtet hat.</w:t>
      </w:r>
      <w:r w:rsidR="005D5697">
        <w:rPr>
          <w:rFonts w:ascii="Arial" w:eastAsia="Times New Roman" w:hAnsi="Arial" w:cs="Times New Roman"/>
          <w:sz w:val="18"/>
          <w:szCs w:val="20"/>
          <w:lang w:eastAsia="de-DE"/>
        </w:rPr>
        <w:t xml:space="preserve"> </w:t>
      </w:r>
      <w:r w:rsidRPr="00B2258E">
        <w:rPr>
          <w:rFonts w:ascii="Arial" w:eastAsia="Times New Roman" w:hAnsi="Arial" w:cs="Times New Roman"/>
          <w:sz w:val="18"/>
          <w:szCs w:val="20"/>
          <w:lang w:eastAsia="de-DE"/>
        </w:rPr>
        <w:t>Bei Abgabe einer unwahren Versicherung wird die Masterarbeit mit „nicht ausreichend“ (5,0) bewertet.</w:t>
      </w:r>
      <w:bookmarkEnd w:id="146"/>
      <w:r w:rsidRPr="00B2258E">
        <w:rPr>
          <w:rFonts w:ascii="Arial" w:eastAsia="Times New Roman" w:hAnsi="Arial" w:cs="Times New Roman"/>
          <w:sz w:val="18"/>
          <w:szCs w:val="20"/>
          <w:lang w:eastAsia="de-DE"/>
        </w:rPr>
        <w:t xml:space="preserve"> </w:t>
      </w:r>
    </w:p>
    <w:p w14:paraId="09AF86E6" w14:textId="77777777" w:rsidR="00B2258E" w:rsidRPr="00B2258E" w:rsidRDefault="00B2258E" w:rsidP="00D9243B">
      <w:pPr>
        <w:numPr>
          <w:ilvl w:val="0"/>
          <w:numId w:val="13"/>
        </w:numPr>
        <w:spacing w:after="60" w:line="240" w:lineRule="auto"/>
        <w:ind w:left="357" w:hanging="357"/>
        <w:jc w:val="both"/>
        <w:outlineLvl w:val="1"/>
        <w:rPr>
          <w:rFonts w:ascii="Arial" w:eastAsia="Times New Roman" w:hAnsi="Arial" w:cs="Times New Roman"/>
          <w:sz w:val="18"/>
          <w:szCs w:val="20"/>
          <w:lang w:eastAsia="de-DE"/>
        </w:rPr>
      </w:pPr>
      <w:bookmarkStart w:id="147" w:name="_Toc458759908"/>
      <w:r w:rsidRPr="00B2258E">
        <w:rPr>
          <w:rFonts w:ascii="Arial" w:eastAsia="Times New Roman" w:hAnsi="Arial" w:cs="Times New Roman"/>
          <w:sz w:val="18"/>
          <w:szCs w:val="20"/>
          <w:lang w:eastAsia="de-DE"/>
        </w:rPr>
        <w:t>Die Masterarbeit ist in der Regel in deutscher Sprache abzufassen. Ausnahmen bedürfen der Zustimmung des Studiengangs- und Prüfungsausschusses und setzen voraus, dass die Betreuerin/der Betreuer der Arbeit der jeweiligen Sprache in hinreichendem Maße mächtig sind.</w:t>
      </w:r>
      <w:bookmarkEnd w:id="147"/>
    </w:p>
    <w:p w14:paraId="2DD6E672" w14:textId="77777777" w:rsidR="00B2258E" w:rsidRPr="00B2258E" w:rsidRDefault="00B2258E" w:rsidP="00D9243B">
      <w:pPr>
        <w:numPr>
          <w:ilvl w:val="0"/>
          <w:numId w:val="13"/>
        </w:numPr>
        <w:spacing w:after="60" w:line="240" w:lineRule="auto"/>
        <w:ind w:left="357" w:hanging="357"/>
        <w:jc w:val="both"/>
        <w:outlineLvl w:val="1"/>
        <w:rPr>
          <w:rFonts w:ascii="Arial" w:eastAsia="Times New Roman" w:hAnsi="Arial" w:cs="Times New Roman"/>
          <w:sz w:val="18"/>
          <w:szCs w:val="20"/>
          <w:lang w:eastAsia="de-DE"/>
        </w:rPr>
      </w:pPr>
      <w:bookmarkStart w:id="148" w:name="_Toc458759909"/>
      <w:r w:rsidRPr="00B2258E">
        <w:rPr>
          <w:rFonts w:ascii="Arial" w:eastAsia="Times New Roman" w:hAnsi="Arial" w:cs="Times New Roman"/>
          <w:sz w:val="18"/>
          <w:szCs w:val="20"/>
          <w:lang w:eastAsia="de-DE"/>
        </w:rPr>
        <w:t>Das Verfahren der Bewertung der Masterarbeit soll zehn Wochen nicht überschreiten.</w:t>
      </w:r>
      <w:bookmarkEnd w:id="148"/>
    </w:p>
    <w:p w14:paraId="2853626E" w14:textId="77777777" w:rsidR="00B2258E" w:rsidRPr="00B2258E" w:rsidRDefault="00B2258E"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r w:rsidRPr="00B2258E">
        <w:rPr>
          <w:rFonts w:ascii="Arial" w:eastAsia="Times New Roman" w:hAnsi="Arial" w:cs="Times New Roman"/>
          <w:b/>
          <w:sz w:val="18"/>
          <w:szCs w:val="20"/>
          <w:lang w:eastAsia="de-DE"/>
        </w:rPr>
        <w:t xml:space="preserve"> </w:t>
      </w:r>
      <w:bookmarkStart w:id="149" w:name="_Toc458759910"/>
      <w:r w:rsidRPr="00B2258E">
        <w:rPr>
          <w:rFonts w:ascii="Arial" w:eastAsia="Times New Roman" w:hAnsi="Arial" w:cs="Times New Roman"/>
          <w:b/>
          <w:sz w:val="18"/>
          <w:szCs w:val="20"/>
          <w:lang w:eastAsia="de-DE"/>
        </w:rPr>
        <w:t>Benotung der Modulprüfungen (einschließlich Masterarbeit), Ermittlung der Gesamtnote</w:t>
      </w:r>
      <w:bookmarkEnd w:id="149"/>
    </w:p>
    <w:p w14:paraId="21F3E696" w14:textId="561973C7" w:rsidR="00B2258E" w:rsidRPr="00B2258E" w:rsidRDefault="00B2258E" w:rsidP="00D9243B">
      <w:pPr>
        <w:numPr>
          <w:ilvl w:val="0"/>
          <w:numId w:val="14"/>
        </w:numPr>
        <w:spacing w:after="60" w:line="240" w:lineRule="auto"/>
        <w:ind w:left="357" w:hanging="357"/>
        <w:jc w:val="both"/>
        <w:outlineLvl w:val="1"/>
        <w:rPr>
          <w:rFonts w:ascii="Arial" w:eastAsia="Times New Roman" w:hAnsi="Arial" w:cs="Times New Roman"/>
          <w:sz w:val="18"/>
          <w:szCs w:val="20"/>
          <w:lang w:eastAsia="de-DE"/>
        </w:rPr>
      </w:pPr>
      <w:bookmarkStart w:id="150" w:name="_Toc458759911"/>
      <w:r w:rsidRPr="00B2258E">
        <w:rPr>
          <w:rFonts w:ascii="Arial" w:eastAsia="Times New Roman" w:hAnsi="Arial" w:cs="Times New Roman"/>
          <w:sz w:val="18"/>
          <w:szCs w:val="20"/>
          <w:lang w:eastAsia="de-DE"/>
        </w:rPr>
        <w:t xml:space="preserve">Die Benotung von Modulprüfungen erfolgt nach der Skala in </w:t>
      </w:r>
      <w:r w:rsidR="00863971">
        <w:rPr>
          <w:rFonts w:ascii="Arial" w:eastAsia="Times New Roman" w:hAnsi="Arial" w:cs="Times New Roman"/>
          <w:sz w:val="18"/>
          <w:szCs w:val="20"/>
          <w:lang w:eastAsia="de-DE"/>
        </w:rPr>
        <w:t>Abs.</w:t>
      </w:r>
      <w:r w:rsidRPr="00B2258E">
        <w:rPr>
          <w:rFonts w:ascii="Arial" w:eastAsia="Times New Roman" w:hAnsi="Arial" w:cs="Times New Roman"/>
          <w:sz w:val="18"/>
          <w:szCs w:val="20"/>
          <w:lang w:eastAsia="de-DE"/>
        </w:rPr>
        <w:t xml:space="preserve"> 2, wenn die Modulprüfung in die Endnote einfließt. Modulprüfungen, die nicht in die Endnote einfließen, werden in einer zweistufigen Skala mit „</w:t>
      </w:r>
      <w:r w:rsidR="00107F61">
        <w:rPr>
          <w:rFonts w:ascii="Arial" w:eastAsia="Times New Roman" w:hAnsi="Arial" w:cs="Times New Roman"/>
          <w:sz w:val="18"/>
          <w:szCs w:val="20"/>
          <w:lang w:eastAsia="de-DE"/>
        </w:rPr>
        <w:t>bestanden</w:t>
      </w:r>
      <w:r w:rsidRPr="00B2258E">
        <w:rPr>
          <w:rFonts w:ascii="Arial" w:eastAsia="Times New Roman" w:hAnsi="Arial" w:cs="Times New Roman"/>
          <w:sz w:val="18"/>
          <w:szCs w:val="20"/>
          <w:lang w:eastAsia="de-DE"/>
        </w:rPr>
        <w:t xml:space="preserve">“ und „nicht </w:t>
      </w:r>
      <w:r w:rsidR="00107F61">
        <w:rPr>
          <w:rFonts w:ascii="Arial" w:eastAsia="Times New Roman" w:hAnsi="Arial" w:cs="Times New Roman"/>
          <w:sz w:val="18"/>
          <w:szCs w:val="20"/>
          <w:lang w:eastAsia="de-DE"/>
        </w:rPr>
        <w:t>bestanden</w:t>
      </w:r>
      <w:r w:rsidRPr="00B2258E">
        <w:rPr>
          <w:rFonts w:ascii="Arial" w:eastAsia="Times New Roman" w:hAnsi="Arial" w:cs="Times New Roman"/>
          <w:sz w:val="18"/>
          <w:szCs w:val="20"/>
          <w:lang w:eastAsia="de-DE"/>
        </w:rPr>
        <w:t>“ bewertet.</w:t>
      </w:r>
      <w:bookmarkEnd w:id="150"/>
      <w:r w:rsidRPr="00B2258E">
        <w:rPr>
          <w:rFonts w:ascii="Arial" w:eastAsia="Times New Roman" w:hAnsi="Arial" w:cs="Times New Roman"/>
          <w:sz w:val="18"/>
          <w:szCs w:val="20"/>
          <w:lang w:eastAsia="de-DE"/>
        </w:rPr>
        <w:t xml:space="preserve"> </w:t>
      </w:r>
    </w:p>
    <w:p w14:paraId="24E1CD0E" w14:textId="77777777" w:rsidR="00B2258E" w:rsidRPr="00B2258E" w:rsidRDefault="00B2258E" w:rsidP="00D9243B">
      <w:pPr>
        <w:numPr>
          <w:ilvl w:val="0"/>
          <w:numId w:val="14"/>
        </w:numPr>
        <w:spacing w:after="60" w:line="240" w:lineRule="auto"/>
        <w:ind w:left="357" w:hanging="357"/>
        <w:jc w:val="both"/>
        <w:outlineLvl w:val="1"/>
        <w:rPr>
          <w:rFonts w:ascii="Arial" w:eastAsia="Times New Roman" w:hAnsi="Arial" w:cs="Times New Roman"/>
          <w:sz w:val="18"/>
          <w:szCs w:val="20"/>
          <w:lang w:eastAsia="de-DE"/>
        </w:rPr>
      </w:pPr>
      <w:bookmarkStart w:id="151" w:name="_Toc458759912"/>
      <w:r w:rsidRPr="00B2258E">
        <w:rPr>
          <w:rFonts w:ascii="Arial" w:eastAsia="Times New Roman" w:hAnsi="Arial" w:cs="Times New Roman"/>
          <w:sz w:val="18"/>
          <w:szCs w:val="20"/>
          <w:lang w:eastAsia="de-DE"/>
        </w:rPr>
        <w:t>Jede benotete Prüfung wird mit einer der folgenden Noten bewertet:</w:t>
      </w:r>
      <w:bookmarkEnd w:id="151"/>
    </w:p>
    <w:tbl>
      <w:tblPr>
        <w:tblW w:w="0" w:type="auto"/>
        <w:tblInd w:w="477" w:type="dxa"/>
        <w:tblLook w:val="01E0" w:firstRow="1" w:lastRow="1" w:firstColumn="1" w:lastColumn="1" w:noHBand="0" w:noVBand="0"/>
      </w:tblPr>
      <w:tblGrid>
        <w:gridCol w:w="415"/>
        <w:gridCol w:w="1165"/>
        <w:gridCol w:w="2762"/>
      </w:tblGrid>
      <w:tr w:rsidR="00B2258E" w:rsidRPr="00B2258E" w14:paraId="317F5C4C" w14:textId="77777777" w:rsidTr="00147E01">
        <w:tc>
          <w:tcPr>
            <w:tcW w:w="425" w:type="dxa"/>
            <w:shd w:val="clear" w:color="auto" w:fill="auto"/>
          </w:tcPr>
          <w:p w14:paraId="05844D48" w14:textId="77777777" w:rsidR="00B2258E" w:rsidRPr="00B2258E" w:rsidRDefault="00B2258E" w:rsidP="00B2258E">
            <w:pPr>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1</w:t>
            </w:r>
          </w:p>
        </w:tc>
        <w:tc>
          <w:tcPr>
            <w:tcW w:w="1207" w:type="dxa"/>
            <w:shd w:val="clear" w:color="auto" w:fill="auto"/>
          </w:tcPr>
          <w:p w14:paraId="3F9589AA" w14:textId="77777777" w:rsidR="00B2258E" w:rsidRPr="00B2258E" w:rsidRDefault="00B2258E" w:rsidP="00B2258E">
            <w:pPr>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sehr gut</w:t>
            </w:r>
          </w:p>
        </w:tc>
        <w:tc>
          <w:tcPr>
            <w:tcW w:w="2923" w:type="dxa"/>
            <w:shd w:val="clear" w:color="auto" w:fill="auto"/>
          </w:tcPr>
          <w:p w14:paraId="66CF15AC" w14:textId="77777777" w:rsidR="00B2258E" w:rsidRPr="00B2258E" w:rsidRDefault="00B2258E" w:rsidP="00B2258E">
            <w:pPr>
              <w:spacing w:after="60" w:line="240" w:lineRule="auto"/>
              <w:ind w:left="227" w:hanging="227"/>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w:t>
            </w:r>
            <w:r w:rsidRPr="00B2258E">
              <w:rPr>
                <w:rFonts w:ascii="Arial" w:eastAsia="Times New Roman" w:hAnsi="Arial" w:cs="Times New Roman"/>
                <w:sz w:val="18"/>
                <w:szCs w:val="20"/>
                <w:lang w:eastAsia="de-DE"/>
              </w:rPr>
              <w:tab/>
              <w:t>hervorragende Leistung</w:t>
            </w:r>
          </w:p>
        </w:tc>
      </w:tr>
      <w:tr w:rsidR="00B2258E" w:rsidRPr="00B2258E" w14:paraId="2A92C52C" w14:textId="77777777" w:rsidTr="00147E01">
        <w:tc>
          <w:tcPr>
            <w:tcW w:w="425" w:type="dxa"/>
            <w:shd w:val="clear" w:color="auto" w:fill="auto"/>
          </w:tcPr>
          <w:p w14:paraId="7E04B043" w14:textId="77777777" w:rsidR="00B2258E" w:rsidRPr="00B2258E" w:rsidRDefault="00B2258E" w:rsidP="00B2258E">
            <w:pPr>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2</w:t>
            </w:r>
          </w:p>
        </w:tc>
        <w:tc>
          <w:tcPr>
            <w:tcW w:w="1207" w:type="dxa"/>
            <w:shd w:val="clear" w:color="auto" w:fill="auto"/>
          </w:tcPr>
          <w:p w14:paraId="14EB06AF" w14:textId="77777777" w:rsidR="00B2258E" w:rsidRPr="00B2258E" w:rsidRDefault="00B2258E" w:rsidP="00B2258E">
            <w:pPr>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gut</w:t>
            </w:r>
          </w:p>
        </w:tc>
        <w:tc>
          <w:tcPr>
            <w:tcW w:w="2923" w:type="dxa"/>
            <w:shd w:val="clear" w:color="auto" w:fill="auto"/>
          </w:tcPr>
          <w:p w14:paraId="176C234B" w14:textId="77777777" w:rsidR="00B2258E" w:rsidRPr="00B2258E" w:rsidRDefault="00B2258E" w:rsidP="00B2258E">
            <w:pPr>
              <w:spacing w:after="60" w:line="240" w:lineRule="auto"/>
              <w:ind w:left="227" w:hanging="227"/>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w:t>
            </w:r>
            <w:r w:rsidRPr="00B2258E">
              <w:rPr>
                <w:rFonts w:ascii="Arial" w:eastAsia="Times New Roman" w:hAnsi="Arial" w:cs="Times New Roman"/>
                <w:sz w:val="18"/>
                <w:szCs w:val="20"/>
                <w:lang w:eastAsia="de-DE"/>
              </w:rPr>
              <w:tab/>
              <w:t>eine Leistung, die erheblich über den durchschnittlichen Anforderungen liegt</w:t>
            </w:r>
          </w:p>
        </w:tc>
      </w:tr>
      <w:tr w:rsidR="00B2258E" w:rsidRPr="00B2258E" w14:paraId="3C154BC0" w14:textId="77777777" w:rsidTr="00147E01">
        <w:tc>
          <w:tcPr>
            <w:tcW w:w="425" w:type="dxa"/>
            <w:shd w:val="clear" w:color="auto" w:fill="auto"/>
          </w:tcPr>
          <w:p w14:paraId="5BA2E30D" w14:textId="77777777" w:rsidR="00B2258E" w:rsidRPr="00B2258E" w:rsidRDefault="00B2258E" w:rsidP="00B2258E">
            <w:pPr>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3</w:t>
            </w:r>
          </w:p>
        </w:tc>
        <w:tc>
          <w:tcPr>
            <w:tcW w:w="1207" w:type="dxa"/>
            <w:shd w:val="clear" w:color="auto" w:fill="auto"/>
          </w:tcPr>
          <w:p w14:paraId="12ED6129" w14:textId="77777777" w:rsidR="00B2258E" w:rsidRPr="00B2258E" w:rsidRDefault="00B2258E" w:rsidP="00B2258E">
            <w:pPr>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befriedigend</w:t>
            </w:r>
          </w:p>
        </w:tc>
        <w:tc>
          <w:tcPr>
            <w:tcW w:w="2923" w:type="dxa"/>
            <w:shd w:val="clear" w:color="auto" w:fill="auto"/>
          </w:tcPr>
          <w:p w14:paraId="37B529E7" w14:textId="77777777" w:rsidR="00B2258E" w:rsidRPr="00B2258E" w:rsidRDefault="00B2258E" w:rsidP="00B2258E">
            <w:pPr>
              <w:spacing w:after="60" w:line="240" w:lineRule="auto"/>
              <w:ind w:left="227" w:hanging="227"/>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w:t>
            </w:r>
            <w:r w:rsidRPr="00B2258E">
              <w:rPr>
                <w:rFonts w:ascii="Arial" w:eastAsia="Times New Roman" w:hAnsi="Arial" w:cs="Times New Roman"/>
                <w:sz w:val="18"/>
                <w:szCs w:val="20"/>
                <w:lang w:eastAsia="de-DE"/>
              </w:rPr>
              <w:tab/>
              <w:t>eine Leistung, die durchschnittlichen Anforderungen entspricht</w:t>
            </w:r>
          </w:p>
        </w:tc>
      </w:tr>
      <w:tr w:rsidR="00B2258E" w:rsidRPr="00B2258E" w14:paraId="0EB81E66" w14:textId="77777777" w:rsidTr="00147E01">
        <w:tc>
          <w:tcPr>
            <w:tcW w:w="425" w:type="dxa"/>
            <w:shd w:val="clear" w:color="auto" w:fill="auto"/>
          </w:tcPr>
          <w:p w14:paraId="1807CD82" w14:textId="77777777" w:rsidR="00B2258E" w:rsidRPr="00B2258E" w:rsidRDefault="00B2258E" w:rsidP="00B2258E">
            <w:pPr>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4</w:t>
            </w:r>
          </w:p>
        </w:tc>
        <w:tc>
          <w:tcPr>
            <w:tcW w:w="1207" w:type="dxa"/>
            <w:shd w:val="clear" w:color="auto" w:fill="auto"/>
          </w:tcPr>
          <w:p w14:paraId="7E63B603" w14:textId="77777777" w:rsidR="00B2258E" w:rsidRPr="00B2258E" w:rsidRDefault="00B2258E" w:rsidP="00B2258E">
            <w:pPr>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ausreichend</w:t>
            </w:r>
          </w:p>
        </w:tc>
        <w:tc>
          <w:tcPr>
            <w:tcW w:w="2923" w:type="dxa"/>
            <w:shd w:val="clear" w:color="auto" w:fill="auto"/>
          </w:tcPr>
          <w:p w14:paraId="524A7D5C" w14:textId="77777777" w:rsidR="00B2258E" w:rsidRPr="00B2258E" w:rsidRDefault="00B2258E" w:rsidP="00B2258E">
            <w:pPr>
              <w:spacing w:after="60" w:line="240" w:lineRule="auto"/>
              <w:ind w:left="227" w:hanging="227"/>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w:t>
            </w:r>
            <w:r w:rsidRPr="00B2258E">
              <w:rPr>
                <w:rFonts w:ascii="Arial" w:eastAsia="Times New Roman" w:hAnsi="Arial" w:cs="Times New Roman"/>
                <w:sz w:val="18"/>
                <w:szCs w:val="20"/>
                <w:lang w:eastAsia="de-DE"/>
              </w:rPr>
              <w:tab/>
              <w:t>eine Leistung, die trotz ihrer Mängel noch den Anforderungen genügt</w:t>
            </w:r>
          </w:p>
        </w:tc>
      </w:tr>
      <w:tr w:rsidR="00B2258E" w:rsidRPr="00B2258E" w14:paraId="6770DDD7" w14:textId="77777777" w:rsidTr="00147E01">
        <w:tc>
          <w:tcPr>
            <w:tcW w:w="425" w:type="dxa"/>
            <w:shd w:val="clear" w:color="auto" w:fill="auto"/>
          </w:tcPr>
          <w:p w14:paraId="4872D8B7" w14:textId="77777777" w:rsidR="00B2258E" w:rsidRPr="00B2258E" w:rsidRDefault="00B2258E" w:rsidP="00B2258E">
            <w:pPr>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5</w:t>
            </w:r>
          </w:p>
        </w:tc>
        <w:tc>
          <w:tcPr>
            <w:tcW w:w="1207" w:type="dxa"/>
            <w:shd w:val="clear" w:color="auto" w:fill="auto"/>
          </w:tcPr>
          <w:p w14:paraId="78F0BE04" w14:textId="77777777" w:rsidR="00B2258E" w:rsidRPr="00B2258E" w:rsidRDefault="00B2258E" w:rsidP="00B2258E">
            <w:pPr>
              <w:spacing w:after="60" w:line="240" w:lineRule="auto"/>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nicht aus-</w:t>
            </w:r>
            <w:r w:rsidRPr="00B2258E">
              <w:rPr>
                <w:rFonts w:ascii="Arial" w:eastAsia="Times New Roman" w:hAnsi="Arial" w:cs="Times New Roman"/>
                <w:sz w:val="18"/>
                <w:szCs w:val="20"/>
                <w:lang w:eastAsia="de-DE"/>
              </w:rPr>
              <w:br/>
              <w:t>reichend</w:t>
            </w:r>
          </w:p>
        </w:tc>
        <w:tc>
          <w:tcPr>
            <w:tcW w:w="2923" w:type="dxa"/>
            <w:shd w:val="clear" w:color="auto" w:fill="auto"/>
          </w:tcPr>
          <w:p w14:paraId="46B6A1FA" w14:textId="77777777" w:rsidR="00B2258E" w:rsidRPr="00B2258E" w:rsidRDefault="00B2258E" w:rsidP="00B2258E">
            <w:pPr>
              <w:spacing w:after="60" w:line="240" w:lineRule="auto"/>
              <w:ind w:left="227" w:hanging="227"/>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w:t>
            </w:r>
            <w:r w:rsidRPr="00B2258E">
              <w:rPr>
                <w:rFonts w:ascii="Arial" w:eastAsia="Times New Roman" w:hAnsi="Arial" w:cs="Times New Roman"/>
                <w:sz w:val="18"/>
                <w:szCs w:val="20"/>
                <w:lang w:eastAsia="de-DE"/>
              </w:rPr>
              <w:tab/>
              <w:t>eine Leistung, die wegen erheblicher Mängel den Anforderungen nicht mehr genügt</w:t>
            </w:r>
          </w:p>
        </w:tc>
      </w:tr>
    </w:tbl>
    <w:p w14:paraId="6FFB8221" w14:textId="77777777" w:rsidR="00B2258E" w:rsidRPr="00B2258E" w:rsidRDefault="00B2258E" w:rsidP="00B2258E">
      <w:pPr>
        <w:spacing w:before="120" w:after="60" w:line="240" w:lineRule="auto"/>
        <w:ind w:left="340"/>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Zur differenzierten Bewertung können Zwischenwerte durch Erniedrigen oder Erhöhen der Note um 0,3 gebildet werden. Ausgeschlossen sind dabei die Noten 0,7; 4,3; 4,7 und 5,3.</w:t>
      </w:r>
    </w:p>
    <w:p w14:paraId="1EBC23F3" w14:textId="3F72C399" w:rsidR="00B2258E" w:rsidRPr="00B2258E" w:rsidRDefault="00B2258E" w:rsidP="00D9243B">
      <w:pPr>
        <w:numPr>
          <w:ilvl w:val="0"/>
          <w:numId w:val="14"/>
        </w:numPr>
        <w:spacing w:after="60" w:line="240" w:lineRule="auto"/>
        <w:ind w:left="357" w:hanging="357"/>
        <w:jc w:val="both"/>
        <w:outlineLvl w:val="1"/>
        <w:rPr>
          <w:rFonts w:ascii="Arial" w:eastAsia="Times New Roman" w:hAnsi="Arial" w:cs="Times New Roman"/>
          <w:sz w:val="18"/>
          <w:szCs w:val="20"/>
          <w:lang w:eastAsia="de-DE"/>
        </w:rPr>
      </w:pPr>
      <w:bookmarkStart w:id="152" w:name="_Toc458759913"/>
      <w:r w:rsidRPr="00B2258E">
        <w:rPr>
          <w:rFonts w:ascii="Arial" w:eastAsia="Times New Roman" w:hAnsi="Arial" w:cs="Times New Roman"/>
          <w:sz w:val="18"/>
          <w:szCs w:val="20"/>
          <w:lang w:eastAsia="de-DE"/>
        </w:rPr>
        <w:t>Die Noten werden entsprechend folgender Tabelle ausgewiesen:</w:t>
      </w:r>
      <w:bookmarkEnd w:id="152"/>
    </w:p>
    <w:p w14:paraId="32BBF3C6" w14:textId="77777777" w:rsidR="00B2258E" w:rsidRPr="00B2258E" w:rsidRDefault="00B2258E" w:rsidP="008944A8">
      <w:pPr>
        <w:keepNext/>
        <w:spacing w:after="60" w:line="240" w:lineRule="auto"/>
        <w:ind w:left="340"/>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Notenbezeichnung</w:t>
      </w:r>
    </w:p>
    <w:tbl>
      <w:tblPr>
        <w:tblW w:w="0" w:type="auto"/>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1174"/>
        <w:gridCol w:w="1203"/>
        <w:gridCol w:w="1208"/>
      </w:tblGrid>
      <w:tr w:rsidR="00B2258E" w:rsidRPr="00B2258E" w14:paraId="655244D6" w14:textId="77777777" w:rsidTr="00ED7472">
        <w:tc>
          <w:tcPr>
            <w:tcW w:w="747" w:type="dxa"/>
            <w:vMerge w:val="restart"/>
            <w:shd w:val="clear" w:color="auto" w:fill="auto"/>
          </w:tcPr>
          <w:p w14:paraId="2E3F5425"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Einzel-note</w:t>
            </w:r>
          </w:p>
        </w:tc>
        <w:tc>
          <w:tcPr>
            <w:tcW w:w="1174" w:type="dxa"/>
            <w:vMerge w:val="restart"/>
            <w:shd w:val="clear" w:color="auto" w:fill="auto"/>
          </w:tcPr>
          <w:p w14:paraId="4E8BDF64"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Endnote</w:t>
            </w:r>
          </w:p>
        </w:tc>
        <w:tc>
          <w:tcPr>
            <w:tcW w:w="2411" w:type="dxa"/>
            <w:gridSpan w:val="2"/>
            <w:shd w:val="clear" w:color="auto" w:fill="auto"/>
          </w:tcPr>
          <w:p w14:paraId="6705D1E6"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Notenbezeichnung</w:t>
            </w:r>
          </w:p>
        </w:tc>
      </w:tr>
      <w:tr w:rsidR="00B2258E" w:rsidRPr="00B2258E" w14:paraId="70525E76" w14:textId="77777777" w:rsidTr="00ED7472">
        <w:tc>
          <w:tcPr>
            <w:tcW w:w="747" w:type="dxa"/>
            <w:vMerge/>
            <w:shd w:val="clear" w:color="auto" w:fill="auto"/>
          </w:tcPr>
          <w:p w14:paraId="2027AF3E"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p>
        </w:tc>
        <w:tc>
          <w:tcPr>
            <w:tcW w:w="1174" w:type="dxa"/>
            <w:vMerge/>
            <w:shd w:val="clear" w:color="auto" w:fill="auto"/>
          </w:tcPr>
          <w:p w14:paraId="2D7AADC6"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p>
        </w:tc>
        <w:tc>
          <w:tcPr>
            <w:tcW w:w="1203" w:type="dxa"/>
            <w:shd w:val="clear" w:color="auto" w:fill="auto"/>
          </w:tcPr>
          <w:p w14:paraId="56694D02"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Deutsch</w:t>
            </w:r>
          </w:p>
        </w:tc>
        <w:tc>
          <w:tcPr>
            <w:tcW w:w="1208" w:type="dxa"/>
            <w:shd w:val="clear" w:color="auto" w:fill="auto"/>
          </w:tcPr>
          <w:p w14:paraId="20BC3BE4"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Englisch</w:t>
            </w:r>
          </w:p>
        </w:tc>
      </w:tr>
      <w:tr w:rsidR="00B2258E" w:rsidRPr="00B2258E" w14:paraId="6A1CF7FE" w14:textId="77777777" w:rsidTr="00ED7472">
        <w:tc>
          <w:tcPr>
            <w:tcW w:w="747" w:type="dxa"/>
            <w:shd w:val="clear" w:color="auto" w:fill="auto"/>
          </w:tcPr>
          <w:p w14:paraId="22FEBD65"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lastRenderedPageBreak/>
              <w:t>1,0</w:t>
            </w:r>
            <w:r w:rsidRPr="00B2258E">
              <w:rPr>
                <w:rFonts w:ascii="Arial" w:eastAsia="Times New Roman" w:hAnsi="Arial" w:cs="Times New Roman"/>
                <w:sz w:val="18"/>
                <w:szCs w:val="20"/>
                <w:lang w:eastAsia="de-DE"/>
              </w:rPr>
              <w:br/>
              <w:t>1,3</w:t>
            </w:r>
          </w:p>
        </w:tc>
        <w:tc>
          <w:tcPr>
            <w:tcW w:w="1174" w:type="dxa"/>
            <w:shd w:val="clear" w:color="auto" w:fill="auto"/>
          </w:tcPr>
          <w:p w14:paraId="21B48E28"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1,00 – 1,50</w:t>
            </w:r>
          </w:p>
        </w:tc>
        <w:tc>
          <w:tcPr>
            <w:tcW w:w="1203" w:type="dxa"/>
            <w:shd w:val="clear" w:color="auto" w:fill="auto"/>
          </w:tcPr>
          <w:p w14:paraId="26BE4C6E"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sehr gut</w:t>
            </w:r>
          </w:p>
        </w:tc>
        <w:tc>
          <w:tcPr>
            <w:tcW w:w="1208" w:type="dxa"/>
            <w:shd w:val="clear" w:color="auto" w:fill="auto"/>
          </w:tcPr>
          <w:p w14:paraId="6D86DEC4"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excellent</w:t>
            </w:r>
          </w:p>
        </w:tc>
      </w:tr>
      <w:tr w:rsidR="00B2258E" w:rsidRPr="00B2258E" w14:paraId="3BEE61D1" w14:textId="77777777" w:rsidTr="00ED7472">
        <w:tc>
          <w:tcPr>
            <w:tcW w:w="747" w:type="dxa"/>
            <w:shd w:val="clear" w:color="auto" w:fill="auto"/>
          </w:tcPr>
          <w:p w14:paraId="7462AF99"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1,7</w:t>
            </w:r>
            <w:r w:rsidRPr="00B2258E">
              <w:rPr>
                <w:rFonts w:ascii="Arial" w:eastAsia="Times New Roman" w:hAnsi="Arial" w:cs="Times New Roman"/>
                <w:sz w:val="18"/>
                <w:szCs w:val="20"/>
                <w:lang w:eastAsia="de-DE"/>
              </w:rPr>
              <w:br/>
              <w:t>2,0</w:t>
            </w:r>
            <w:r w:rsidRPr="00B2258E">
              <w:rPr>
                <w:rFonts w:ascii="Arial" w:eastAsia="Times New Roman" w:hAnsi="Arial" w:cs="Times New Roman"/>
                <w:sz w:val="18"/>
                <w:szCs w:val="20"/>
                <w:lang w:eastAsia="de-DE"/>
              </w:rPr>
              <w:br/>
              <w:t>2,3</w:t>
            </w:r>
          </w:p>
        </w:tc>
        <w:tc>
          <w:tcPr>
            <w:tcW w:w="1174" w:type="dxa"/>
            <w:shd w:val="clear" w:color="auto" w:fill="auto"/>
          </w:tcPr>
          <w:p w14:paraId="08F7891B"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1,51 – 2,50</w:t>
            </w:r>
          </w:p>
        </w:tc>
        <w:tc>
          <w:tcPr>
            <w:tcW w:w="1203" w:type="dxa"/>
            <w:shd w:val="clear" w:color="auto" w:fill="auto"/>
          </w:tcPr>
          <w:p w14:paraId="1B53827D"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gut</w:t>
            </w:r>
          </w:p>
        </w:tc>
        <w:tc>
          <w:tcPr>
            <w:tcW w:w="1208" w:type="dxa"/>
            <w:shd w:val="clear" w:color="auto" w:fill="auto"/>
          </w:tcPr>
          <w:p w14:paraId="6DC1B94B"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good</w:t>
            </w:r>
          </w:p>
        </w:tc>
      </w:tr>
      <w:tr w:rsidR="00B2258E" w:rsidRPr="00B2258E" w14:paraId="30480F7B" w14:textId="77777777" w:rsidTr="00ED7472">
        <w:tc>
          <w:tcPr>
            <w:tcW w:w="747" w:type="dxa"/>
            <w:shd w:val="clear" w:color="auto" w:fill="auto"/>
          </w:tcPr>
          <w:p w14:paraId="432B543C"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2,7</w:t>
            </w:r>
            <w:r w:rsidRPr="00B2258E">
              <w:rPr>
                <w:rFonts w:ascii="Arial" w:eastAsia="Times New Roman" w:hAnsi="Arial" w:cs="Times New Roman"/>
                <w:sz w:val="18"/>
                <w:szCs w:val="20"/>
                <w:lang w:eastAsia="de-DE"/>
              </w:rPr>
              <w:br/>
              <w:t>3,0</w:t>
            </w:r>
            <w:r w:rsidRPr="00B2258E">
              <w:rPr>
                <w:rFonts w:ascii="Arial" w:eastAsia="Times New Roman" w:hAnsi="Arial" w:cs="Times New Roman"/>
                <w:sz w:val="18"/>
                <w:szCs w:val="20"/>
                <w:lang w:eastAsia="de-DE"/>
              </w:rPr>
              <w:br/>
              <w:t>3,3</w:t>
            </w:r>
          </w:p>
        </w:tc>
        <w:tc>
          <w:tcPr>
            <w:tcW w:w="1174" w:type="dxa"/>
            <w:shd w:val="clear" w:color="auto" w:fill="auto"/>
          </w:tcPr>
          <w:p w14:paraId="704B5C4F"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2,51 – 3,50</w:t>
            </w:r>
          </w:p>
        </w:tc>
        <w:tc>
          <w:tcPr>
            <w:tcW w:w="1203" w:type="dxa"/>
            <w:shd w:val="clear" w:color="auto" w:fill="auto"/>
          </w:tcPr>
          <w:p w14:paraId="16212CBA"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befriedigend</w:t>
            </w:r>
          </w:p>
        </w:tc>
        <w:tc>
          <w:tcPr>
            <w:tcW w:w="1208" w:type="dxa"/>
            <w:shd w:val="clear" w:color="auto" w:fill="auto"/>
          </w:tcPr>
          <w:p w14:paraId="11BD8FF3"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satisfactory</w:t>
            </w:r>
          </w:p>
        </w:tc>
      </w:tr>
      <w:tr w:rsidR="00B2258E" w:rsidRPr="00B2258E" w14:paraId="11C4C246" w14:textId="77777777" w:rsidTr="00ED7472">
        <w:tc>
          <w:tcPr>
            <w:tcW w:w="747" w:type="dxa"/>
            <w:shd w:val="clear" w:color="auto" w:fill="auto"/>
          </w:tcPr>
          <w:p w14:paraId="5786AFFC"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3,7</w:t>
            </w:r>
            <w:r w:rsidRPr="00B2258E">
              <w:rPr>
                <w:rFonts w:ascii="Arial" w:eastAsia="Times New Roman" w:hAnsi="Arial" w:cs="Times New Roman"/>
                <w:sz w:val="18"/>
                <w:szCs w:val="20"/>
                <w:lang w:eastAsia="de-DE"/>
              </w:rPr>
              <w:br/>
              <w:t>4,0</w:t>
            </w:r>
          </w:p>
        </w:tc>
        <w:tc>
          <w:tcPr>
            <w:tcW w:w="1174" w:type="dxa"/>
            <w:shd w:val="clear" w:color="auto" w:fill="auto"/>
          </w:tcPr>
          <w:p w14:paraId="651A2944"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3,51 – 4,00</w:t>
            </w:r>
          </w:p>
        </w:tc>
        <w:tc>
          <w:tcPr>
            <w:tcW w:w="1203" w:type="dxa"/>
            <w:shd w:val="clear" w:color="auto" w:fill="auto"/>
          </w:tcPr>
          <w:p w14:paraId="37AE03EC"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ausreichend</w:t>
            </w:r>
          </w:p>
        </w:tc>
        <w:tc>
          <w:tcPr>
            <w:tcW w:w="1208" w:type="dxa"/>
            <w:shd w:val="clear" w:color="auto" w:fill="auto"/>
          </w:tcPr>
          <w:p w14:paraId="29D955FE"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pass</w:t>
            </w:r>
          </w:p>
        </w:tc>
      </w:tr>
      <w:tr w:rsidR="00B2258E" w:rsidRPr="00B2258E" w14:paraId="614873E4" w14:textId="77777777" w:rsidTr="00ED7472">
        <w:tc>
          <w:tcPr>
            <w:tcW w:w="747" w:type="dxa"/>
            <w:shd w:val="clear" w:color="auto" w:fill="auto"/>
          </w:tcPr>
          <w:p w14:paraId="445DB878"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5,0</w:t>
            </w:r>
          </w:p>
        </w:tc>
        <w:tc>
          <w:tcPr>
            <w:tcW w:w="1174" w:type="dxa"/>
            <w:shd w:val="clear" w:color="auto" w:fill="auto"/>
          </w:tcPr>
          <w:p w14:paraId="5A7AA08B"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5,00</w:t>
            </w:r>
          </w:p>
        </w:tc>
        <w:tc>
          <w:tcPr>
            <w:tcW w:w="1203" w:type="dxa"/>
            <w:shd w:val="clear" w:color="auto" w:fill="auto"/>
          </w:tcPr>
          <w:p w14:paraId="2D6DE33E" w14:textId="77777777" w:rsidR="00B2258E" w:rsidRPr="00B2258E" w:rsidRDefault="00B2258E" w:rsidP="00B2258E">
            <w:pPr>
              <w:spacing w:before="40" w:after="40" w:line="240" w:lineRule="auto"/>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nicht aus-</w:t>
            </w:r>
            <w:r w:rsidRPr="00B2258E">
              <w:rPr>
                <w:rFonts w:ascii="Arial" w:eastAsia="Times New Roman" w:hAnsi="Arial" w:cs="Times New Roman"/>
                <w:sz w:val="18"/>
                <w:szCs w:val="20"/>
                <w:lang w:eastAsia="de-DE"/>
              </w:rPr>
              <w:br/>
              <w:t>reichend</w:t>
            </w:r>
          </w:p>
        </w:tc>
        <w:tc>
          <w:tcPr>
            <w:tcW w:w="1208" w:type="dxa"/>
            <w:shd w:val="clear" w:color="auto" w:fill="auto"/>
          </w:tcPr>
          <w:p w14:paraId="6BB386D4" w14:textId="77777777" w:rsidR="00B2258E" w:rsidRPr="00B2258E" w:rsidRDefault="00B2258E" w:rsidP="00B2258E">
            <w:pPr>
              <w:spacing w:before="40" w:after="4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fail</w:t>
            </w:r>
          </w:p>
        </w:tc>
      </w:tr>
    </w:tbl>
    <w:p w14:paraId="5C5C2262" w14:textId="52A120EA" w:rsidR="00ED7472" w:rsidRPr="00ED7472" w:rsidRDefault="00ED7472" w:rsidP="00D9243B">
      <w:pPr>
        <w:numPr>
          <w:ilvl w:val="0"/>
          <w:numId w:val="14"/>
        </w:numPr>
        <w:spacing w:before="120" w:after="60" w:line="240" w:lineRule="auto"/>
        <w:ind w:left="357" w:hanging="357"/>
        <w:jc w:val="both"/>
        <w:outlineLvl w:val="1"/>
        <w:rPr>
          <w:rFonts w:ascii="Arial" w:eastAsia="Times New Roman" w:hAnsi="Arial" w:cs="Arial"/>
          <w:sz w:val="18"/>
          <w:szCs w:val="18"/>
          <w:lang w:eastAsia="de-DE"/>
        </w:rPr>
      </w:pPr>
      <w:bookmarkStart w:id="153" w:name="_Toc458759914"/>
      <w:r w:rsidRPr="00ED7472">
        <w:rPr>
          <w:rFonts w:ascii="Arial" w:hAnsi="Arial" w:cs="Arial"/>
          <w:sz w:val="18"/>
          <w:szCs w:val="18"/>
        </w:rPr>
        <w:t xml:space="preserve">Die Masterarbeit ist in der Regel von einer/einem Betreuer*in, die/der das Thema festgelegt hat, zu beurteilen. Die Arbeit ist von einer/einem zweiten </w:t>
      </w:r>
      <w:r w:rsidR="007502F5">
        <w:rPr>
          <w:rFonts w:ascii="Arial" w:hAnsi="Arial" w:cs="Arial"/>
          <w:sz w:val="18"/>
          <w:szCs w:val="18"/>
        </w:rPr>
        <w:t xml:space="preserve">Prüfer*in / </w:t>
      </w:r>
      <w:r w:rsidRPr="00ED7472">
        <w:rPr>
          <w:rFonts w:ascii="Arial" w:hAnsi="Arial" w:cs="Arial"/>
          <w:sz w:val="18"/>
          <w:szCs w:val="18"/>
        </w:rPr>
        <w:t xml:space="preserve">Betreuer*in zu beurteilen, die/der vom Prüfungsausschuss bestellt wird. Jede*r </w:t>
      </w:r>
      <w:r w:rsidR="007502F5">
        <w:rPr>
          <w:rFonts w:ascii="Arial" w:hAnsi="Arial" w:cs="Arial"/>
          <w:sz w:val="18"/>
          <w:szCs w:val="18"/>
        </w:rPr>
        <w:t xml:space="preserve">Prüfer*in / </w:t>
      </w:r>
      <w:r w:rsidRPr="00ED7472">
        <w:rPr>
          <w:rFonts w:ascii="Arial" w:hAnsi="Arial" w:cs="Arial"/>
          <w:sz w:val="18"/>
          <w:szCs w:val="18"/>
        </w:rPr>
        <w:t xml:space="preserve">Betreuer*in erstellt ein schriftliches Gutachten. Die </w:t>
      </w:r>
      <w:r w:rsidR="007502F5">
        <w:rPr>
          <w:rFonts w:ascii="Arial" w:hAnsi="Arial" w:cs="Arial"/>
          <w:sz w:val="18"/>
          <w:szCs w:val="18"/>
        </w:rPr>
        <w:t xml:space="preserve">Prüfer*innen / </w:t>
      </w:r>
      <w:r w:rsidRPr="00ED7472">
        <w:rPr>
          <w:rFonts w:ascii="Arial" w:hAnsi="Arial" w:cs="Arial"/>
          <w:sz w:val="18"/>
          <w:szCs w:val="18"/>
        </w:rPr>
        <w:t>Betreuer*innen einigen sich auf eine Note. Für die Bewertung der Masterarbeit gilt Absatz 2 entsprechend. Für den Fall, dass eine Einigung nicht möglich ist, setzt die/der Leiter*in des akademischen Prüfungsamtes die Note auf das arithmetische Mittel der Einzelbewertung fest.</w:t>
      </w:r>
    </w:p>
    <w:p w14:paraId="240914DC" w14:textId="4D9EB394" w:rsidR="00B2258E" w:rsidRPr="00B2258E" w:rsidRDefault="00B2258E" w:rsidP="00D9243B">
      <w:pPr>
        <w:numPr>
          <w:ilvl w:val="0"/>
          <w:numId w:val="14"/>
        </w:numPr>
        <w:spacing w:before="120" w:after="60" w:line="240" w:lineRule="auto"/>
        <w:ind w:left="357" w:hanging="357"/>
        <w:jc w:val="both"/>
        <w:outlineLvl w:val="1"/>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 xml:space="preserve">Für die Bewertung der Masterarbeit gilt </w:t>
      </w:r>
      <w:r w:rsidR="00863971">
        <w:rPr>
          <w:rFonts w:ascii="Arial" w:eastAsia="Times New Roman" w:hAnsi="Arial" w:cs="Times New Roman"/>
          <w:sz w:val="18"/>
          <w:szCs w:val="20"/>
          <w:lang w:eastAsia="de-DE"/>
        </w:rPr>
        <w:t>Abs.</w:t>
      </w:r>
      <w:r w:rsidRPr="00B2258E">
        <w:rPr>
          <w:rFonts w:ascii="Arial" w:eastAsia="Times New Roman" w:hAnsi="Arial" w:cs="Times New Roman"/>
          <w:sz w:val="18"/>
          <w:szCs w:val="20"/>
          <w:lang w:eastAsia="de-DE"/>
        </w:rPr>
        <w:t xml:space="preserve"> 2 entsprechend. Die Note der Masterarbeit ist in die Endnote einzubeziehen.</w:t>
      </w:r>
      <w:bookmarkEnd w:id="153"/>
      <w:r w:rsidRPr="00B2258E">
        <w:rPr>
          <w:rFonts w:ascii="Arial" w:eastAsia="Times New Roman" w:hAnsi="Arial" w:cs="Times New Roman"/>
          <w:sz w:val="18"/>
          <w:szCs w:val="20"/>
          <w:lang w:eastAsia="de-DE"/>
        </w:rPr>
        <w:t xml:space="preserve"> </w:t>
      </w:r>
    </w:p>
    <w:p w14:paraId="0B720D86" w14:textId="77777777" w:rsidR="00B2258E" w:rsidRPr="00B2258E" w:rsidRDefault="00B2258E" w:rsidP="00D9243B">
      <w:pPr>
        <w:numPr>
          <w:ilvl w:val="0"/>
          <w:numId w:val="14"/>
        </w:numPr>
        <w:spacing w:after="60" w:line="240" w:lineRule="auto"/>
        <w:ind w:left="357" w:hanging="357"/>
        <w:jc w:val="both"/>
        <w:outlineLvl w:val="1"/>
        <w:rPr>
          <w:rFonts w:ascii="Arial" w:eastAsia="Times New Roman" w:hAnsi="Arial" w:cs="Times New Roman"/>
          <w:sz w:val="18"/>
          <w:szCs w:val="20"/>
          <w:lang w:eastAsia="de-DE"/>
        </w:rPr>
      </w:pPr>
      <w:bookmarkStart w:id="154" w:name="_Toc458759915"/>
      <w:r w:rsidRPr="00B2258E">
        <w:rPr>
          <w:rFonts w:ascii="Arial" w:eastAsia="Times New Roman" w:hAnsi="Arial" w:cs="Times New Roman"/>
          <w:sz w:val="18"/>
          <w:szCs w:val="20"/>
          <w:lang w:eastAsia="de-DE"/>
        </w:rPr>
        <w:t>Die Endnote der Masterprüfung ergibt sich aus dem gewichteten Mittel aller endnotenrelevanten Modulnoten einschließlich der Note der Masterarbeit. Bei der Bildung der Endnote werden nur die ersten zwei Dezimalstellen hinter dem Komma berücksichtigt; alle weiteren Stellen werden ohne Rundung gestrichen.</w:t>
      </w:r>
      <w:r w:rsidRPr="00B2258E">
        <w:rPr>
          <w:rFonts w:ascii="Arial" w:eastAsia="Times New Roman" w:hAnsi="Arial" w:cs="Times New Roman"/>
          <w:b/>
          <w:i/>
          <w:sz w:val="18"/>
          <w:szCs w:val="20"/>
          <w:lang w:eastAsia="de-DE"/>
        </w:rPr>
        <w:t xml:space="preserve"> </w:t>
      </w:r>
      <w:r w:rsidRPr="00B2258E">
        <w:rPr>
          <w:rFonts w:ascii="Arial" w:eastAsia="Times New Roman" w:hAnsi="Arial" w:cs="Times New Roman"/>
          <w:sz w:val="18"/>
          <w:szCs w:val="20"/>
          <w:lang w:eastAsia="de-DE"/>
        </w:rPr>
        <w:t>Dabei werden die Modulnoten und die Note der Masterarbeit mit ihren zugehörigen Leistungspunkten gewichtet. Werden Module aus weiteren als den vorgeschriebenen Modulen absolviert (Zusatzmodule), so gehen diese nicht in die Endnote ein.</w:t>
      </w:r>
      <w:bookmarkEnd w:id="154"/>
      <w:r w:rsidRPr="00B2258E">
        <w:rPr>
          <w:rFonts w:ascii="Arial" w:eastAsia="Times New Roman" w:hAnsi="Arial" w:cs="Times New Roman"/>
          <w:sz w:val="18"/>
          <w:szCs w:val="20"/>
          <w:lang w:eastAsia="de-DE"/>
        </w:rPr>
        <w:t xml:space="preserve"> </w:t>
      </w:r>
    </w:p>
    <w:p w14:paraId="317D79BD" w14:textId="77777777" w:rsidR="00B2258E" w:rsidRPr="00B2258E" w:rsidRDefault="00B2258E" w:rsidP="00D9243B">
      <w:pPr>
        <w:numPr>
          <w:ilvl w:val="0"/>
          <w:numId w:val="14"/>
        </w:numPr>
        <w:spacing w:after="60" w:line="240" w:lineRule="auto"/>
        <w:ind w:left="357" w:hanging="357"/>
        <w:jc w:val="both"/>
        <w:outlineLvl w:val="1"/>
        <w:rPr>
          <w:rFonts w:ascii="Arial" w:eastAsia="Times New Roman" w:hAnsi="Arial" w:cs="Times New Roman"/>
          <w:sz w:val="18"/>
          <w:szCs w:val="20"/>
          <w:lang w:eastAsia="de-DE"/>
        </w:rPr>
      </w:pPr>
      <w:bookmarkStart w:id="155" w:name="_Toc458759916"/>
      <w:r w:rsidRPr="00B2258E">
        <w:rPr>
          <w:rFonts w:ascii="Arial" w:eastAsia="Times New Roman" w:hAnsi="Arial" w:cs="Times New Roman"/>
          <w:sz w:val="18"/>
          <w:szCs w:val="20"/>
          <w:lang w:eastAsia="de-DE"/>
        </w:rPr>
        <w:t>Bei einer Endnote kleiner oder gleich 1,4 wird zusätzlich das Prädikat „mit Auszeichnung“ verliehen.</w:t>
      </w:r>
      <w:bookmarkEnd w:id="155"/>
    </w:p>
    <w:p w14:paraId="35B41A02" w14:textId="3CC7A289" w:rsidR="00B2258E" w:rsidRPr="00B2258E" w:rsidRDefault="00B2258E"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r w:rsidRPr="00B2258E">
        <w:rPr>
          <w:rFonts w:ascii="Arial" w:eastAsia="Times New Roman" w:hAnsi="Arial" w:cs="Times New Roman"/>
          <w:b/>
          <w:sz w:val="18"/>
          <w:szCs w:val="20"/>
          <w:lang w:eastAsia="de-DE"/>
        </w:rPr>
        <w:t xml:space="preserve"> </w:t>
      </w:r>
      <w:bookmarkStart w:id="156" w:name="_Toc458759917"/>
      <w:r w:rsidRPr="00B2258E">
        <w:rPr>
          <w:rFonts w:ascii="Arial" w:eastAsia="Times New Roman" w:hAnsi="Arial" w:cs="Times New Roman"/>
          <w:b/>
          <w:sz w:val="18"/>
          <w:szCs w:val="20"/>
          <w:lang w:eastAsia="de-DE"/>
        </w:rPr>
        <w:t>Bestehen und Nichtbestehen von Modulprüfungen</w:t>
      </w:r>
      <w:bookmarkEnd w:id="156"/>
      <w:r w:rsidR="00ED7472">
        <w:rPr>
          <w:rFonts w:ascii="Arial" w:eastAsia="Times New Roman" w:hAnsi="Arial" w:cs="Times New Roman"/>
          <w:b/>
          <w:sz w:val="18"/>
          <w:szCs w:val="20"/>
          <w:lang w:eastAsia="de-DE"/>
        </w:rPr>
        <w:t xml:space="preserve"> </w:t>
      </w:r>
      <w:r w:rsidR="00ED7472" w:rsidRPr="00ED7472">
        <w:rPr>
          <w:rFonts w:ascii="Arial" w:eastAsia="Times New Roman" w:hAnsi="Arial" w:cs="Times New Roman"/>
          <w:b/>
          <w:sz w:val="18"/>
          <w:szCs w:val="20"/>
          <w:lang w:eastAsia="de-DE"/>
        </w:rPr>
        <w:t>und schulpraktischen Studien</w:t>
      </w:r>
    </w:p>
    <w:p w14:paraId="59568A1A" w14:textId="63D223D6" w:rsidR="00B2258E" w:rsidRPr="00B2258E" w:rsidRDefault="00B2258E" w:rsidP="00D9243B">
      <w:pPr>
        <w:numPr>
          <w:ilvl w:val="0"/>
          <w:numId w:val="15"/>
        </w:numPr>
        <w:spacing w:after="60" w:line="240" w:lineRule="auto"/>
        <w:ind w:left="357" w:hanging="357"/>
        <w:jc w:val="both"/>
        <w:outlineLvl w:val="1"/>
        <w:rPr>
          <w:rFonts w:ascii="Arial" w:eastAsia="Times New Roman" w:hAnsi="Arial" w:cs="Times New Roman"/>
          <w:sz w:val="18"/>
          <w:szCs w:val="20"/>
          <w:lang w:eastAsia="de-DE"/>
        </w:rPr>
      </w:pPr>
      <w:bookmarkStart w:id="157" w:name="_Toc458759918"/>
      <w:r w:rsidRPr="00B2258E">
        <w:rPr>
          <w:rFonts w:ascii="Arial" w:eastAsia="Times New Roman" w:hAnsi="Arial" w:cs="Times New Roman"/>
          <w:sz w:val="18"/>
          <w:szCs w:val="20"/>
          <w:lang w:eastAsia="de-DE"/>
        </w:rPr>
        <w:t xml:space="preserve">Eine Modulprüfung ist bestanden, wenn die Modulnote mindestens „ausreichend“ (4,0) </w:t>
      </w:r>
      <w:r w:rsidR="008C5A19" w:rsidRPr="008C5A19">
        <w:rPr>
          <w:rFonts w:ascii="Arial" w:eastAsia="Times New Roman" w:hAnsi="Arial" w:cs="Times New Roman"/>
          <w:sz w:val="18"/>
          <w:szCs w:val="20"/>
          <w:lang w:eastAsia="de-DE"/>
        </w:rPr>
        <w:t>oder im Falle von unbenoteten Modulprüfungen als "bestanden" bewertet ist.</w:t>
      </w:r>
      <w:bookmarkEnd w:id="157"/>
    </w:p>
    <w:p w14:paraId="67FCFD4E" w14:textId="0FB5BDDC" w:rsidR="00B2258E" w:rsidRDefault="00B2258E" w:rsidP="00D9243B">
      <w:pPr>
        <w:numPr>
          <w:ilvl w:val="0"/>
          <w:numId w:val="15"/>
        </w:numPr>
        <w:spacing w:after="60" w:line="240" w:lineRule="auto"/>
        <w:ind w:left="357" w:hanging="357"/>
        <w:jc w:val="both"/>
        <w:outlineLvl w:val="1"/>
        <w:rPr>
          <w:rFonts w:ascii="Arial" w:eastAsia="Times New Roman" w:hAnsi="Arial" w:cs="Times New Roman"/>
          <w:sz w:val="18"/>
          <w:szCs w:val="20"/>
          <w:lang w:eastAsia="de-DE"/>
        </w:rPr>
      </w:pPr>
      <w:bookmarkStart w:id="158" w:name="_Toc458759919"/>
      <w:r w:rsidRPr="00B2258E">
        <w:rPr>
          <w:rFonts w:ascii="Arial" w:eastAsia="Times New Roman" w:hAnsi="Arial" w:cs="Times New Roman"/>
          <w:sz w:val="18"/>
          <w:szCs w:val="20"/>
          <w:lang w:eastAsia="de-DE"/>
        </w:rPr>
        <w:t>Die Masterarbeit ist bestanden, wenn sie mindestens mit der Note „ausreichend“ (4,0) bewertet wurde.</w:t>
      </w:r>
      <w:bookmarkEnd w:id="158"/>
    </w:p>
    <w:p w14:paraId="4A4150BA" w14:textId="7D91B548" w:rsidR="008C5A19" w:rsidRPr="00B2258E" w:rsidRDefault="00394134" w:rsidP="00D9243B">
      <w:pPr>
        <w:numPr>
          <w:ilvl w:val="0"/>
          <w:numId w:val="15"/>
        </w:numPr>
        <w:spacing w:after="60" w:line="240" w:lineRule="auto"/>
        <w:ind w:left="357" w:hanging="357"/>
        <w:jc w:val="both"/>
        <w:outlineLvl w:val="1"/>
        <w:rPr>
          <w:rFonts w:ascii="Arial" w:eastAsia="Times New Roman" w:hAnsi="Arial" w:cs="Times New Roman"/>
          <w:sz w:val="18"/>
          <w:szCs w:val="20"/>
          <w:lang w:eastAsia="de-DE"/>
        </w:rPr>
      </w:pPr>
      <w:r w:rsidRPr="00394134">
        <w:rPr>
          <w:rFonts w:ascii="Arial" w:eastAsia="Times New Roman" w:hAnsi="Arial" w:cs="Times New Roman"/>
          <w:sz w:val="18"/>
          <w:szCs w:val="20"/>
          <w:lang w:eastAsia="de-DE"/>
        </w:rPr>
        <w:t>Die schulpraktischen Studien sind bestanden, wenn diese als "bestanden" bewertet sind.</w:t>
      </w:r>
    </w:p>
    <w:p w14:paraId="6F8E8ED2" w14:textId="576C5B97" w:rsidR="00B2258E" w:rsidRPr="00B2258E" w:rsidRDefault="00B2258E" w:rsidP="00D9243B">
      <w:pPr>
        <w:numPr>
          <w:ilvl w:val="0"/>
          <w:numId w:val="15"/>
        </w:numPr>
        <w:spacing w:after="60" w:line="240" w:lineRule="auto"/>
        <w:ind w:left="357" w:hanging="357"/>
        <w:jc w:val="both"/>
        <w:outlineLvl w:val="1"/>
        <w:rPr>
          <w:rFonts w:ascii="Arial" w:eastAsia="Times New Roman" w:hAnsi="Arial" w:cs="Times New Roman"/>
          <w:sz w:val="18"/>
          <w:szCs w:val="20"/>
          <w:lang w:eastAsia="de-DE"/>
        </w:rPr>
      </w:pPr>
      <w:bookmarkStart w:id="159" w:name="_Toc458759920"/>
      <w:r w:rsidRPr="00B2258E">
        <w:rPr>
          <w:rFonts w:ascii="Arial" w:eastAsia="Times New Roman" w:hAnsi="Arial" w:cs="Times New Roman"/>
          <w:sz w:val="18"/>
          <w:szCs w:val="20"/>
          <w:lang w:eastAsia="de-DE"/>
        </w:rPr>
        <w:t>Ist eine Masterarbeit nicht bestanden oder gilt sie als nicht bestanden, erteilt das akademische Prüfungsamt der/dem Studierenden hierüber einen schriftlichen Besche</w:t>
      </w:r>
      <w:r w:rsidR="002E2761">
        <w:rPr>
          <w:rFonts w:ascii="Arial" w:eastAsia="Times New Roman" w:hAnsi="Arial" w:cs="Times New Roman"/>
          <w:sz w:val="18"/>
          <w:szCs w:val="20"/>
          <w:lang w:eastAsia="de-DE"/>
        </w:rPr>
        <w:t>id mit den Auskünften gemäß § 23</w:t>
      </w:r>
      <w:r w:rsidRPr="00B2258E">
        <w:rPr>
          <w:rFonts w:ascii="Arial" w:eastAsia="Times New Roman" w:hAnsi="Arial" w:cs="Times New Roman"/>
          <w:sz w:val="18"/>
          <w:szCs w:val="20"/>
          <w:lang w:eastAsia="de-DE"/>
        </w:rPr>
        <w:t xml:space="preserve"> Abs. 2. Der Bescheid ist mit einer Rechtsbehelfsbelehrung zu versehen.</w:t>
      </w:r>
      <w:bookmarkEnd w:id="159"/>
    </w:p>
    <w:p w14:paraId="4B0A074C" w14:textId="38906801" w:rsidR="00B2258E" w:rsidRPr="00B2258E" w:rsidRDefault="00B2258E" w:rsidP="00D9243B">
      <w:pPr>
        <w:numPr>
          <w:ilvl w:val="0"/>
          <w:numId w:val="15"/>
        </w:numPr>
        <w:spacing w:after="60" w:line="240" w:lineRule="auto"/>
        <w:ind w:left="357" w:hanging="357"/>
        <w:jc w:val="both"/>
        <w:outlineLvl w:val="1"/>
        <w:rPr>
          <w:rFonts w:ascii="Arial" w:eastAsia="Times New Roman" w:hAnsi="Arial" w:cs="Times New Roman"/>
          <w:sz w:val="18"/>
          <w:szCs w:val="20"/>
          <w:lang w:eastAsia="de-DE"/>
        </w:rPr>
      </w:pPr>
      <w:bookmarkStart w:id="160" w:name="_Toc458759921"/>
      <w:r w:rsidRPr="00B2258E">
        <w:rPr>
          <w:rFonts w:ascii="Arial" w:eastAsia="Times New Roman" w:hAnsi="Arial" w:cs="Times New Roman"/>
          <w:sz w:val="18"/>
          <w:szCs w:val="20"/>
          <w:lang w:eastAsia="de-DE"/>
        </w:rPr>
        <w:t>Die Feststellung des Nichtbestehens einer Prüfungsleistung</w:t>
      </w:r>
      <w:r w:rsidR="00E14164">
        <w:rPr>
          <w:rFonts w:ascii="Arial" w:eastAsia="Times New Roman" w:hAnsi="Arial" w:cs="Times New Roman"/>
          <w:sz w:val="18"/>
          <w:szCs w:val="20"/>
          <w:lang w:eastAsia="de-DE"/>
        </w:rPr>
        <w:t xml:space="preserve"> </w:t>
      </w:r>
      <w:r w:rsidR="00E14164" w:rsidRPr="00E14164">
        <w:rPr>
          <w:rFonts w:ascii="Arial" w:eastAsia="Times New Roman" w:hAnsi="Arial" w:cs="Times New Roman"/>
          <w:sz w:val="18"/>
          <w:szCs w:val="20"/>
          <w:lang w:eastAsia="de-DE"/>
        </w:rPr>
        <w:t>bzw. der schulpraktischen Studien</w:t>
      </w:r>
      <w:r w:rsidRPr="00B2258E">
        <w:rPr>
          <w:rFonts w:ascii="Arial" w:eastAsia="Times New Roman" w:hAnsi="Arial" w:cs="Times New Roman"/>
          <w:sz w:val="18"/>
          <w:szCs w:val="20"/>
          <w:lang w:eastAsia="de-DE"/>
        </w:rPr>
        <w:t xml:space="preserve"> sowie belastende Entscheidungen des Prüfungsamtes</w:t>
      </w:r>
      <w:r w:rsidR="00E14164">
        <w:rPr>
          <w:rFonts w:ascii="Arial" w:eastAsia="Times New Roman" w:hAnsi="Arial" w:cs="Times New Roman"/>
          <w:sz w:val="18"/>
          <w:szCs w:val="20"/>
          <w:lang w:eastAsia="de-DE"/>
        </w:rPr>
        <w:t xml:space="preserve"> </w:t>
      </w:r>
      <w:r w:rsidR="00E14164" w:rsidRPr="00E14164">
        <w:rPr>
          <w:rFonts w:ascii="Arial" w:eastAsia="Times New Roman" w:hAnsi="Arial" w:cs="Times New Roman"/>
          <w:sz w:val="18"/>
          <w:szCs w:val="20"/>
          <w:lang w:eastAsia="de-DE"/>
        </w:rPr>
        <w:t>bzw. im Falle von Absatz 3 des Amtes für schulpraktische Studien</w:t>
      </w:r>
      <w:r w:rsidRPr="00B2258E">
        <w:rPr>
          <w:rFonts w:ascii="Arial" w:eastAsia="Times New Roman" w:hAnsi="Arial" w:cs="Times New Roman"/>
          <w:sz w:val="18"/>
          <w:szCs w:val="20"/>
          <w:lang w:eastAsia="de-DE"/>
        </w:rPr>
        <w:t xml:space="preserve"> und des Studiengangs- und Prüfungsausschusses sind der/dem Studierenden durch schriftlichen Bescheid mitzuteilen, zu begründen und mit einer Rechtsmittelbelehrung zu versehen.</w:t>
      </w:r>
      <w:bookmarkEnd w:id="160"/>
    </w:p>
    <w:p w14:paraId="5AC6D5EF" w14:textId="77777777" w:rsidR="00B2258E" w:rsidRPr="00B2258E" w:rsidRDefault="00B2258E"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r w:rsidRPr="00B2258E">
        <w:rPr>
          <w:rFonts w:ascii="Arial" w:eastAsia="Times New Roman" w:hAnsi="Arial" w:cs="Times New Roman"/>
          <w:b/>
          <w:sz w:val="18"/>
          <w:szCs w:val="20"/>
          <w:lang w:eastAsia="de-DE"/>
        </w:rPr>
        <w:t xml:space="preserve"> </w:t>
      </w:r>
      <w:bookmarkStart w:id="161" w:name="_Toc458759922"/>
      <w:r w:rsidRPr="00B2258E">
        <w:rPr>
          <w:rFonts w:ascii="Arial" w:eastAsia="Times New Roman" w:hAnsi="Arial" w:cs="Times New Roman"/>
          <w:b/>
          <w:sz w:val="18"/>
          <w:szCs w:val="20"/>
          <w:lang w:eastAsia="de-DE"/>
        </w:rPr>
        <w:t>Endgültiges Nichtbestehen</w:t>
      </w:r>
      <w:bookmarkEnd w:id="161"/>
    </w:p>
    <w:p w14:paraId="190A1E2C" w14:textId="77777777" w:rsidR="00B2258E" w:rsidRPr="00B2258E" w:rsidRDefault="00B2258E" w:rsidP="00D9243B">
      <w:pPr>
        <w:numPr>
          <w:ilvl w:val="0"/>
          <w:numId w:val="16"/>
        </w:numPr>
        <w:spacing w:after="60" w:line="240" w:lineRule="auto"/>
        <w:ind w:left="357" w:hanging="357"/>
        <w:jc w:val="both"/>
        <w:outlineLvl w:val="1"/>
        <w:rPr>
          <w:rFonts w:ascii="Arial" w:eastAsia="Times New Roman" w:hAnsi="Arial" w:cs="Times New Roman"/>
          <w:sz w:val="18"/>
          <w:szCs w:val="20"/>
          <w:lang w:eastAsia="de-DE"/>
        </w:rPr>
      </w:pPr>
      <w:bookmarkStart w:id="162" w:name="_Toc458759923"/>
      <w:r w:rsidRPr="00B2258E">
        <w:rPr>
          <w:rFonts w:ascii="Arial" w:eastAsia="Times New Roman" w:hAnsi="Arial" w:cs="Times New Roman"/>
          <w:sz w:val="18"/>
          <w:szCs w:val="20"/>
          <w:lang w:eastAsia="de-DE"/>
        </w:rPr>
        <w:t>Die Masterprüfung ist endgültig nicht bestanden, wenn</w:t>
      </w:r>
      <w:bookmarkEnd w:id="162"/>
    </w:p>
    <w:p w14:paraId="34344A7D" w14:textId="77777777" w:rsidR="00B2258E" w:rsidRPr="00B2258E" w:rsidRDefault="00B2258E" w:rsidP="00D9243B">
      <w:pPr>
        <w:numPr>
          <w:ilvl w:val="0"/>
          <w:numId w:val="28"/>
        </w:numPr>
        <w:spacing w:after="60" w:line="240" w:lineRule="auto"/>
        <w:ind w:left="680" w:hanging="340"/>
        <w:contextualSpacing/>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 xml:space="preserve">die Masterarbeit im zweiten Versuch nicht bestanden ist, </w:t>
      </w:r>
    </w:p>
    <w:p w14:paraId="551A6258" w14:textId="7AB44E2C" w:rsidR="00B2258E" w:rsidRDefault="00E14164" w:rsidP="00D9243B">
      <w:pPr>
        <w:numPr>
          <w:ilvl w:val="0"/>
          <w:numId w:val="28"/>
        </w:numPr>
        <w:spacing w:after="60" w:line="240" w:lineRule="auto"/>
        <w:ind w:left="680" w:hanging="340"/>
        <w:contextualSpacing/>
        <w:jc w:val="both"/>
        <w:rPr>
          <w:rFonts w:ascii="Arial" w:eastAsia="Times New Roman" w:hAnsi="Arial" w:cs="Times New Roman"/>
          <w:sz w:val="18"/>
          <w:szCs w:val="20"/>
          <w:lang w:eastAsia="de-DE"/>
        </w:rPr>
      </w:pPr>
      <w:r w:rsidRPr="00E14164">
        <w:rPr>
          <w:rFonts w:ascii="Arial" w:eastAsia="Times New Roman" w:hAnsi="Arial" w:cs="Times New Roman"/>
          <w:sz w:val="18"/>
          <w:szCs w:val="20"/>
          <w:lang w:eastAsia="de-DE"/>
        </w:rPr>
        <w:t>eine Modulprüfung im zweiten Versuch nicht bestanden ist sowie</w:t>
      </w:r>
    </w:p>
    <w:p w14:paraId="7227F25F" w14:textId="059476C4" w:rsidR="00E14164" w:rsidRDefault="00E14164" w:rsidP="00D9243B">
      <w:pPr>
        <w:numPr>
          <w:ilvl w:val="0"/>
          <w:numId w:val="28"/>
        </w:numPr>
        <w:spacing w:after="60" w:line="240" w:lineRule="auto"/>
        <w:ind w:left="680" w:hanging="340"/>
        <w:contextualSpacing/>
        <w:jc w:val="both"/>
        <w:rPr>
          <w:rFonts w:ascii="Arial" w:eastAsia="Times New Roman" w:hAnsi="Arial" w:cs="Times New Roman"/>
          <w:sz w:val="18"/>
          <w:szCs w:val="20"/>
          <w:lang w:eastAsia="de-DE"/>
        </w:rPr>
      </w:pPr>
      <w:r w:rsidRPr="00E14164">
        <w:rPr>
          <w:rFonts w:ascii="Arial" w:eastAsia="Times New Roman" w:hAnsi="Arial" w:cs="Times New Roman"/>
          <w:sz w:val="18"/>
          <w:szCs w:val="20"/>
          <w:lang w:eastAsia="de-DE"/>
        </w:rPr>
        <w:t>der einmalige Drittversuch einer Modulprüfung oder der Masterarbeit im Studiengang nicht bestanden ist,</w:t>
      </w:r>
    </w:p>
    <w:p w14:paraId="2B9CDE53" w14:textId="3A606A7B" w:rsidR="00E14164" w:rsidRPr="00B2258E" w:rsidRDefault="00E14164" w:rsidP="00D9243B">
      <w:pPr>
        <w:numPr>
          <w:ilvl w:val="0"/>
          <w:numId w:val="28"/>
        </w:numPr>
        <w:spacing w:after="60" w:line="240" w:lineRule="auto"/>
        <w:ind w:left="680" w:hanging="340"/>
        <w:contextualSpacing/>
        <w:jc w:val="both"/>
        <w:rPr>
          <w:rFonts w:ascii="Arial" w:eastAsia="Times New Roman" w:hAnsi="Arial" w:cs="Times New Roman"/>
          <w:sz w:val="18"/>
          <w:szCs w:val="20"/>
          <w:lang w:eastAsia="de-DE"/>
        </w:rPr>
      </w:pPr>
      <w:r w:rsidRPr="00E14164">
        <w:rPr>
          <w:rFonts w:ascii="Arial" w:eastAsia="Times New Roman" w:hAnsi="Arial" w:cs="Times New Roman"/>
          <w:sz w:val="18"/>
          <w:szCs w:val="20"/>
          <w:lang w:eastAsia="de-DE"/>
        </w:rPr>
        <w:t>die schulpraktischen Studien im zweiten Versuch nicht bestanden sind,</w:t>
      </w:r>
    </w:p>
    <w:p w14:paraId="703BA800" w14:textId="5D7E1E6D" w:rsidR="00B2258E" w:rsidRDefault="00B2258E" w:rsidP="00D9243B">
      <w:pPr>
        <w:numPr>
          <w:ilvl w:val="0"/>
          <w:numId w:val="28"/>
        </w:numPr>
        <w:spacing w:before="60" w:after="60" w:line="240" w:lineRule="auto"/>
        <w:ind w:left="680" w:hanging="340"/>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der Prüfungsanspruch aufgrund einer Fristüberschreitung verloren wurde.</w:t>
      </w:r>
    </w:p>
    <w:p w14:paraId="4A622C84" w14:textId="533D3E06" w:rsidR="00E14164" w:rsidRPr="00B2258E" w:rsidRDefault="00E14164" w:rsidP="00E14164">
      <w:pPr>
        <w:spacing w:after="60" w:line="240" w:lineRule="auto"/>
        <w:ind w:left="340"/>
        <w:jc w:val="both"/>
        <w:rPr>
          <w:rFonts w:ascii="Arial" w:eastAsia="Times New Roman" w:hAnsi="Arial" w:cs="Times New Roman"/>
          <w:sz w:val="18"/>
          <w:szCs w:val="20"/>
          <w:lang w:eastAsia="de-DE"/>
        </w:rPr>
      </w:pPr>
      <w:r w:rsidRPr="00E14164">
        <w:rPr>
          <w:rFonts w:ascii="Arial" w:eastAsia="Times New Roman" w:hAnsi="Arial" w:cs="Times New Roman"/>
          <w:sz w:val="18"/>
          <w:szCs w:val="20"/>
          <w:lang w:eastAsia="de-DE"/>
        </w:rPr>
        <w:t>Bei endgültigem Nichtbestehen erlischt der Prüfungsanspruch für diesen Studiengang.</w:t>
      </w:r>
    </w:p>
    <w:p w14:paraId="3BA906A1" w14:textId="6C99A5E4" w:rsidR="00B2258E" w:rsidRPr="00B2258E" w:rsidRDefault="002E2761" w:rsidP="00D9243B">
      <w:pPr>
        <w:numPr>
          <w:ilvl w:val="0"/>
          <w:numId w:val="16"/>
        </w:numPr>
        <w:spacing w:after="60" w:line="240" w:lineRule="auto"/>
        <w:ind w:left="284"/>
        <w:jc w:val="both"/>
        <w:outlineLvl w:val="1"/>
        <w:rPr>
          <w:rFonts w:ascii="Arial" w:eastAsia="Times New Roman" w:hAnsi="Arial" w:cs="Times New Roman"/>
          <w:sz w:val="18"/>
          <w:szCs w:val="20"/>
          <w:lang w:eastAsia="de-DE"/>
        </w:rPr>
      </w:pPr>
      <w:bookmarkStart w:id="163" w:name="_Toc458759924"/>
      <w:r>
        <w:rPr>
          <w:rFonts w:ascii="Arial" w:eastAsia="Times New Roman" w:hAnsi="Arial" w:cs="Times New Roman"/>
          <w:sz w:val="18"/>
          <w:szCs w:val="20"/>
          <w:lang w:eastAsia="de-DE"/>
        </w:rPr>
        <w:t>§ 2</w:t>
      </w:r>
      <w:r w:rsidR="00E14164">
        <w:rPr>
          <w:rFonts w:ascii="Arial" w:eastAsia="Times New Roman" w:hAnsi="Arial" w:cs="Times New Roman"/>
          <w:sz w:val="18"/>
          <w:szCs w:val="20"/>
          <w:lang w:eastAsia="de-DE"/>
        </w:rPr>
        <w:t>5</w:t>
      </w:r>
      <w:r w:rsidR="00B2258E" w:rsidRPr="00B2258E">
        <w:rPr>
          <w:rFonts w:ascii="Arial" w:eastAsia="Times New Roman" w:hAnsi="Arial" w:cs="Times New Roman"/>
          <w:sz w:val="18"/>
          <w:szCs w:val="20"/>
          <w:lang w:eastAsia="de-DE"/>
        </w:rPr>
        <w:t xml:space="preserve"> Abs. 4 gilt entsprechend.</w:t>
      </w:r>
      <w:bookmarkEnd w:id="163"/>
    </w:p>
    <w:p w14:paraId="5E70276D" w14:textId="51D42051" w:rsidR="00B2258E" w:rsidRPr="00B2258E" w:rsidRDefault="00B2258E" w:rsidP="00D9243B">
      <w:pPr>
        <w:keepNext/>
        <w:numPr>
          <w:ilvl w:val="0"/>
          <w:numId w:val="159"/>
        </w:numPr>
        <w:tabs>
          <w:tab w:val="clear" w:pos="425"/>
        </w:tabs>
        <w:spacing w:before="120" w:after="60" w:line="240" w:lineRule="auto"/>
        <w:ind w:left="426" w:hanging="426"/>
        <w:jc w:val="both"/>
        <w:outlineLvl w:val="0"/>
        <w:rPr>
          <w:rFonts w:ascii="Arial" w:eastAsia="Times New Roman" w:hAnsi="Arial" w:cs="Times New Roman"/>
          <w:b/>
          <w:sz w:val="18"/>
          <w:szCs w:val="20"/>
          <w:lang w:eastAsia="de-DE"/>
        </w:rPr>
      </w:pPr>
      <w:bookmarkStart w:id="164" w:name="_Toc458759925"/>
      <w:r w:rsidRPr="00B2258E">
        <w:rPr>
          <w:rFonts w:ascii="Arial" w:eastAsia="Times New Roman" w:hAnsi="Arial" w:cs="Times New Roman"/>
          <w:b/>
          <w:sz w:val="18"/>
          <w:szCs w:val="20"/>
          <w:lang w:eastAsia="de-DE"/>
        </w:rPr>
        <w:t>Wiederholung von Modulprüfungen</w:t>
      </w:r>
      <w:bookmarkEnd w:id="164"/>
      <w:r w:rsidR="00E14164">
        <w:rPr>
          <w:rFonts w:ascii="Arial" w:eastAsia="Times New Roman" w:hAnsi="Arial" w:cs="Times New Roman"/>
          <w:b/>
          <w:sz w:val="18"/>
          <w:szCs w:val="20"/>
          <w:lang w:eastAsia="de-DE"/>
        </w:rPr>
        <w:t xml:space="preserve"> </w:t>
      </w:r>
      <w:r w:rsidR="00E14164" w:rsidRPr="00E14164">
        <w:rPr>
          <w:rFonts w:ascii="Arial" w:eastAsia="Times New Roman" w:hAnsi="Arial" w:cs="Times New Roman"/>
          <w:b/>
          <w:sz w:val="18"/>
          <w:szCs w:val="20"/>
          <w:lang w:eastAsia="de-DE"/>
        </w:rPr>
        <w:t>und schulpraktischen Studien</w:t>
      </w:r>
    </w:p>
    <w:p w14:paraId="0FA571BE" w14:textId="4D2660B9" w:rsidR="00B2258E" w:rsidRPr="00B2258E" w:rsidRDefault="00B2258E" w:rsidP="00D9243B">
      <w:pPr>
        <w:numPr>
          <w:ilvl w:val="0"/>
          <w:numId w:val="17"/>
        </w:numPr>
        <w:spacing w:after="60" w:line="240" w:lineRule="auto"/>
        <w:ind w:left="357" w:hanging="357"/>
        <w:jc w:val="both"/>
        <w:outlineLvl w:val="1"/>
        <w:rPr>
          <w:rFonts w:ascii="Arial" w:eastAsia="Times New Roman" w:hAnsi="Arial" w:cs="Times New Roman"/>
          <w:sz w:val="18"/>
          <w:szCs w:val="20"/>
          <w:lang w:eastAsia="de-DE"/>
        </w:rPr>
      </w:pPr>
      <w:bookmarkStart w:id="165" w:name="_Toc458759926"/>
      <w:r w:rsidRPr="00B2258E">
        <w:rPr>
          <w:rFonts w:ascii="Arial" w:eastAsia="Times New Roman" w:hAnsi="Arial" w:cs="Times New Roman"/>
          <w:sz w:val="18"/>
          <w:szCs w:val="20"/>
          <w:lang w:eastAsia="de-DE"/>
        </w:rPr>
        <w:t xml:space="preserve">Modulprüfungen, die mit „nicht ausreichend“ (5,0) </w:t>
      </w:r>
      <w:r w:rsidR="005635F0" w:rsidRPr="005635F0">
        <w:rPr>
          <w:rFonts w:ascii="Arial" w:eastAsia="Times New Roman" w:hAnsi="Arial" w:cs="Times New Roman"/>
          <w:sz w:val="18"/>
          <w:szCs w:val="20"/>
          <w:lang w:eastAsia="de-DE"/>
        </w:rPr>
        <w:t>bzw. "nicht bestanden"</w:t>
      </w:r>
      <w:r w:rsidR="005635F0">
        <w:rPr>
          <w:rFonts w:ascii="Arial" w:eastAsia="Times New Roman" w:hAnsi="Arial" w:cs="Times New Roman"/>
          <w:sz w:val="18"/>
          <w:szCs w:val="20"/>
          <w:lang w:eastAsia="de-DE"/>
        </w:rPr>
        <w:t xml:space="preserve"> </w:t>
      </w:r>
      <w:r w:rsidRPr="00B2258E">
        <w:rPr>
          <w:rFonts w:ascii="Arial" w:eastAsia="Times New Roman" w:hAnsi="Arial" w:cs="Times New Roman"/>
          <w:sz w:val="18"/>
          <w:szCs w:val="20"/>
          <w:lang w:eastAsia="de-DE"/>
        </w:rPr>
        <w:t xml:space="preserve">bewertet wurden oder als nicht bestanden gelten, können einmal wiederholt werden. </w:t>
      </w:r>
      <w:bookmarkEnd w:id="165"/>
      <w:r w:rsidR="005635F0" w:rsidRPr="005635F0">
        <w:rPr>
          <w:rFonts w:ascii="Arial" w:eastAsia="Times New Roman" w:hAnsi="Arial" w:cs="Times New Roman"/>
          <w:sz w:val="18"/>
          <w:szCs w:val="20"/>
          <w:lang w:eastAsia="de-DE"/>
        </w:rPr>
        <w:t>Die Wiederholungsprüfungen müssen im nächsten, spätestens übernächsten Semester abgelegt werden. Bei Versäumnis dieser Frist erlischt der Prüfungsanspruch, es sei denn, die/der Studierende hat das Versäumnis nicht zu vertreten oder sie bzw. er hat von der Möglichkeit gemäß Absatz 3 noch keinen Gebrauch gemacht.</w:t>
      </w:r>
    </w:p>
    <w:p w14:paraId="59094423" w14:textId="07239F16" w:rsidR="00B2258E" w:rsidRDefault="00B2258E" w:rsidP="00D9243B">
      <w:pPr>
        <w:numPr>
          <w:ilvl w:val="0"/>
          <w:numId w:val="17"/>
        </w:numPr>
        <w:spacing w:after="60" w:line="240" w:lineRule="auto"/>
        <w:ind w:left="357" w:hanging="357"/>
        <w:jc w:val="both"/>
        <w:outlineLvl w:val="1"/>
        <w:rPr>
          <w:rFonts w:ascii="Arial" w:eastAsia="Times New Roman" w:hAnsi="Arial" w:cs="Times New Roman"/>
          <w:sz w:val="18"/>
          <w:szCs w:val="20"/>
          <w:lang w:eastAsia="de-DE"/>
        </w:rPr>
      </w:pPr>
      <w:bookmarkStart w:id="166" w:name="_Toc458759927"/>
      <w:r w:rsidRPr="00B2258E">
        <w:rPr>
          <w:rFonts w:ascii="Arial" w:eastAsia="Times New Roman" w:hAnsi="Arial" w:cs="Times New Roman"/>
          <w:sz w:val="18"/>
          <w:szCs w:val="20"/>
          <w:lang w:eastAsia="de-DE"/>
        </w:rPr>
        <w:t xml:space="preserve">Eine Masterarbeit, die mit „nicht ausreichend“ (5,0) bewertet worden ist oder als nicht bestanden gilt, kann einmal wiederholt werden. Der Antrag auf Wiederholung muss spätestens zwei Monate nach Bestandskraft des Prüfungsbescheids eingereicht werden. Bei Versäumnis dieser Frist erlischt der Prüfungsanspruch, es sei denn, die/der Studierende hat das Versäumnis nicht zu vertreten. Eine Rückgabe des Themas ist nur dann zulässig, wenn die/der Studierende bei der Anfertigung seiner ersten Arbeit von dieser Möglichkeit keinen Gebrauch gemacht hat. </w:t>
      </w:r>
      <w:bookmarkEnd w:id="166"/>
    </w:p>
    <w:p w14:paraId="58684429" w14:textId="294AF1A0" w:rsidR="005635F0" w:rsidRDefault="005635F0" w:rsidP="00D9243B">
      <w:pPr>
        <w:numPr>
          <w:ilvl w:val="0"/>
          <w:numId w:val="17"/>
        </w:numPr>
        <w:spacing w:after="60" w:line="240" w:lineRule="auto"/>
        <w:ind w:left="357" w:hanging="357"/>
        <w:jc w:val="both"/>
        <w:outlineLvl w:val="1"/>
        <w:rPr>
          <w:rFonts w:ascii="Arial" w:eastAsia="Times New Roman" w:hAnsi="Arial" w:cs="Times New Roman"/>
          <w:sz w:val="18"/>
          <w:szCs w:val="20"/>
          <w:lang w:eastAsia="de-DE"/>
        </w:rPr>
      </w:pPr>
      <w:r w:rsidRPr="005635F0">
        <w:rPr>
          <w:rFonts w:ascii="Arial" w:eastAsia="Times New Roman" w:hAnsi="Arial" w:cs="Times New Roman"/>
          <w:sz w:val="18"/>
          <w:szCs w:val="20"/>
          <w:lang w:eastAsia="de-DE"/>
        </w:rPr>
        <w:t>Abweichend von Absatz 1 und 2 kann einmalig eine einzige Modulprüfung oder die Masterarbeit im Studiengang ein weiteres Mal (Drittversuch) wiederholt werden</w:t>
      </w:r>
      <w:bookmarkStart w:id="167" w:name="_Hlk29298862"/>
      <w:r w:rsidRPr="005635F0">
        <w:rPr>
          <w:rFonts w:ascii="Arial" w:eastAsia="Times New Roman" w:hAnsi="Arial" w:cs="Times New Roman"/>
          <w:sz w:val="18"/>
          <w:szCs w:val="20"/>
          <w:lang w:eastAsia="de-DE"/>
        </w:rPr>
        <w:t xml:space="preserve">. </w:t>
      </w:r>
      <w:bookmarkEnd w:id="167"/>
      <w:r w:rsidRPr="005635F0">
        <w:rPr>
          <w:rFonts w:ascii="Arial" w:eastAsia="Times New Roman" w:hAnsi="Arial" w:cs="Times New Roman"/>
          <w:sz w:val="18"/>
          <w:szCs w:val="20"/>
          <w:lang w:eastAsia="de-DE"/>
        </w:rPr>
        <w:t>Ein Drittversuch ist nicht zulässig, wenn zwei vorangegangene Prüfungen (Modulprüfungen und/oder Masterarbeit) aufgrund von Täuschungsversuchen jeweils mit "nicht ausreichend" (5,0) bewertet wurden. Der Drittversuch muss im unmittelbar auf den nichtbestanden</w:t>
      </w:r>
      <w:r>
        <w:rPr>
          <w:rFonts w:ascii="Arial" w:eastAsia="Times New Roman" w:hAnsi="Arial" w:cs="Times New Roman"/>
          <w:sz w:val="18"/>
          <w:szCs w:val="20"/>
          <w:lang w:eastAsia="de-DE"/>
        </w:rPr>
        <w:t>en</w:t>
      </w:r>
      <w:r w:rsidRPr="005635F0">
        <w:rPr>
          <w:rFonts w:ascii="Arial" w:eastAsia="Times New Roman" w:hAnsi="Arial" w:cs="Times New Roman"/>
          <w:sz w:val="18"/>
          <w:szCs w:val="20"/>
          <w:lang w:eastAsia="de-DE"/>
        </w:rPr>
        <w:t xml:space="preserve"> Zweitversuch folgenden Prüfungszeitraum erfolgen.</w:t>
      </w:r>
    </w:p>
    <w:p w14:paraId="3B24544D" w14:textId="617C99CF" w:rsidR="005635F0" w:rsidRDefault="005635F0" w:rsidP="00D9243B">
      <w:pPr>
        <w:numPr>
          <w:ilvl w:val="0"/>
          <w:numId w:val="17"/>
        </w:numPr>
        <w:spacing w:after="60" w:line="240" w:lineRule="auto"/>
        <w:ind w:left="357" w:hanging="357"/>
        <w:jc w:val="both"/>
        <w:outlineLvl w:val="1"/>
        <w:rPr>
          <w:rFonts w:ascii="Arial" w:eastAsia="Times New Roman" w:hAnsi="Arial" w:cs="Times New Roman"/>
          <w:sz w:val="18"/>
          <w:szCs w:val="20"/>
          <w:lang w:eastAsia="de-DE"/>
        </w:rPr>
      </w:pPr>
      <w:r w:rsidRPr="005635F0">
        <w:rPr>
          <w:rFonts w:ascii="Arial" w:eastAsia="Times New Roman" w:hAnsi="Arial" w:cs="Times New Roman"/>
          <w:sz w:val="18"/>
          <w:szCs w:val="20"/>
          <w:lang w:eastAsia="de-DE"/>
        </w:rPr>
        <w:t>Die Schulpraktischen Studien, die mit nicht bestanden bewertet wurden oder als nicht bestanden gelten, können einmal wiederholt werden. Dazu ist eine erneute Anmeldung beim Amt für schulpraktische Studien erforderlich.</w:t>
      </w:r>
    </w:p>
    <w:p w14:paraId="0425893F" w14:textId="4AF08AA6" w:rsidR="005635F0" w:rsidRPr="00B2258E" w:rsidRDefault="005635F0" w:rsidP="00D9243B">
      <w:pPr>
        <w:numPr>
          <w:ilvl w:val="0"/>
          <w:numId w:val="17"/>
        </w:numPr>
        <w:spacing w:after="60" w:line="240" w:lineRule="auto"/>
        <w:ind w:left="357" w:hanging="357"/>
        <w:jc w:val="both"/>
        <w:outlineLvl w:val="1"/>
        <w:rPr>
          <w:rFonts w:ascii="Arial" w:eastAsia="Times New Roman" w:hAnsi="Arial" w:cs="Times New Roman"/>
          <w:sz w:val="18"/>
          <w:szCs w:val="20"/>
          <w:lang w:eastAsia="de-DE"/>
        </w:rPr>
      </w:pPr>
      <w:r w:rsidRPr="005635F0">
        <w:rPr>
          <w:rFonts w:ascii="Arial" w:eastAsia="Times New Roman" w:hAnsi="Arial" w:cs="Times New Roman"/>
          <w:sz w:val="18"/>
          <w:szCs w:val="20"/>
          <w:lang w:eastAsia="de-DE"/>
        </w:rPr>
        <w:t>Die Wiederholung einer bestandenen Prüfung ist nicht zulässig.</w:t>
      </w:r>
    </w:p>
    <w:p w14:paraId="5387E2CF" w14:textId="77777777" w:rsidR="00B2258E" w:rsidRPr="00B2258E" w:rsidRDefault="00B2258E"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r w:rsidRPr="00B2258E">
        <w:rPr>
          <w:rFonts w:ascii="Arial" w:eastAsia="Times New Roman" w:hAnsi="Arial" w:cs="Times New Roman"/>
          <w:b/>
          <w:sz w:val="18"/>
          <w:szCs w:val="20"/>
          <w:lang w:eastAsia="de-DE"/>
        </w:rPr>
        <w:t xml:space="preserve"> </w:t>
      </w:r>
      <w:bookmarkStart w:id="168" w:name="_Toc458759928"/>
      <w:r w:rsidRPr="00B2258E">
        <w:rPr>
          <w:rFonts w:ascii="Arial" w:eastAsia="Times New Roman" w:hAnsi="Arial" w:cs="Times New Roman"/>
          <w:b/>
          <w:sz w:val="18"/>
          <w:szCs w:val="20"/>
          <w:lang w:eastAsia="de-DE"/>
        </w:rPr>
        <w:t>Abschluss des Studiums</w:t>
      </w:r>
      <w:bookmarkEnd w:id="168"/>
    </w:p>
    <w:p w14:paraId="1F14EEDA" w14:textId="77777777" w:rsidR="00B2258E" w:rsidRPr="00B2258E" w:rsidRDefault="00B2258E" w:rsidP="00D9243B">
      <w:pPr>
        <w:numPr>
          <w:ilvl w:val="0"/>
          <w:numId w:val="18"/>
        </w:numPr>
        <w:spacing w:after="60" w:line="240" w:lineRule="auto"/>
        <w:ind w:left="284"/>
        <w:jc w:val="both"/>
        <w:outlineLvl w:val="1"/>
        <w:rPr>
          <w:rFonts w:ascii="Arial" w:eastAsia="Times New Roman" w:hAnsi="Arial" w:cs="Times New Roman"/>
          <w:sz w:val="18"/>
          <w:szCs w:val="20"/>
          <w:lang w:eastAsia="de-DE"/>
        </w:rPr>
      </w:pPr>
      <w:bookmarkStart w:id="169" w:name="_Toc458759929"/>
      <w:r w:rsidRPr="00B2258E">
        <w:rPr>
          <w:rFonts w:ascii="Arial" w:eastAsia="Times New Roman" w:hAnsi="Arial" w:cs="Times New Roman"/>
          <w:sz w:val="18"/>
          <w:szCs w:val="20"/>
          <w:lang w:eastAsia="de-DE"/>
        </w:rPr>
        <w:t>Die Masterprüfung hat erfolgreich abgeschlossen, wer an allen für den Studiengang erforderlichen Studienleistungen und Modulen einschließlich des Moduls Masterarbeit erfolgreich teilgenommen und die erforderliche Anzahl an Leistungspunkten für ein Bestehen des Masterstudiums erbracht hat.</w:t>
      </w:r>
      <w:bookmarkEnd w:id="169"/>
    </w:p>
    <w:p w14:paraId="011BD7E6" w14:textId="2FAEC500" w:rsidR="00B2258E" w:rsidRPr="00B2258E" w:rsidRDefault="00B2258E" w:rsidP="00D9243B">
      <w:pPr>
        <w:numPr>
          <w:ilvl w:val="0"/>
          <w:numId w:val="18"/>
        </w:numPr>
        <w:spacing w:after="60" w:line="240" w:lineRule="auto"/>
        <w:ind w:left="284"/>
        <w:jc w:val="both"/>
        <w:outlineLvl w:val="1"/>
        <w:rPr>
          <w:rFonts w:ascii="Arial" w:eastAsia="Times New Roman" w:hAnsi="Arial" w:cs="Times New Roman"/>
          <w:sz w:val="18"/>
          <w:szCs w:val="20"/>
          <w:lang w:eastAsia="de-DE"/>
        </w:rPr>
      </w:pPr>
      <w:bookmarkStart w:id="170" w:name="_Toc458759930"/>
      <w:r w:rsidRPr="00B2258E">
        <w:rPr>
          <w:rFonts w:ascii="Arial" w:eastAsia="Times New Roman" w:hAnsi="Arial" w:cs="Times New Roman"/>
          <w:sz w:val="18"/>
          <w:szCs w:val="20"/>
          <w:lang w:eastAsia="de-DE"/>
        </w:rPr>
        <w:t>Hat ein/e Studierende/r das Masterstudium nicht erfolgreich abgeschlossen, erhält sie/er mit der Exmatrikulationsbescheinigung eine Bescheinigung in der alle erfolgreich erbrachten Prüfungen und ggf. Studienleistungen sowie die Noten dokumentiert sind.</w:t>
      </w:r>
      <w:bookmarkEnd w:id="170"/>
    </w:p>
    <w:p w14:paraId="24363699" w14:textId="77777777" w:rsidR="00B2258E" w:rsidRPr="00B2258E" w:rsidRDefault="00B2258E"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r w:rsidRPr="00B2258E">
        <w:rPr>
          <w:rFonts w:ascii="Arial" w:eastAsia="Times New Roman" w:hAnsi="Arial" w:cs="Times New Roman"/>
          <w:b/>
          <w:sz w:val="18"/>
          <w:szCs w:val="20"/>
          <w:lang w:eastAsia="de-DE"/>
        </w:rPr>
        <w:lastRenderedPageBreak/>
        <w:t xml:space="preserve"> </w:t>
      </w:r>
      <w:bookmarkStart w:id="171" w:name="_Toc458759931"/>
      <w:r w:rsidRPr="00B2258E">
        <w:rPr>
          <w:rFonts w:ascii="Arial" w:eastAsia="Times New Roman" w:hAnsi="Arial" w:cs="Times New Roman"/>
          <w:b/>
          <w:sz w:val="18"/>
          <w:szCs w:val="20"/>
          <w:lang w:eastAsia="de-DE"/>
        </w:rPr>
        <w:t>Prüfungszeugnis, Transcript of Records, Diploma Supplement, Urkunde</w:t>
      </w:r>
      <w:bookmarkEnd w:id="171"/>
    </w:p>
    <w:p w14:paraId="4ED94D38" w14:textId="2DA6D3D8" w:rsidR="00B2258E" w:rsidRPr="00B2258E" w:rsidRDefault="00B2258E" w:rsidP="00D9243B">
      <w:pPr>
        <w:numPr>
          <w:ilvl w:val="0"/>
          <w:numId w:val="19"/>
        </w:numPr>
        <w:spacing w:after="60" w:line="240" w:lineRule="auto"/>
        <w:ind w:left="426"/>
        <w:jc w:val="both"/>
        <w:outlineLvl w:val="1"/>
        <w:rPr>
          <w:rFonts w:ascii="Arial" w:eastAsia="Times New Roman" w:hAnsi="Arial" w:cs="Times New Roman"/>
          <w:sz w:val="18"/>
          <w:szCs w:val="20"/>
          <w:lang w:eastAsia="de-DE"/>
        </w:rPr>
      </w:pPr>
      <w:bookmarkStart w:id="172" w:name="_Toc458759932"/>
      <w:r w:rsidRPr="00B2258E">
        <w:rPr>
          <w:rFonts w:ascii="Arial" w:eastAsia="Times New Roman" w:hAnsi="Arial" w:cs="Times New Roman"/>
          <w:sz w:val="18"/>
          <w:szCs w:val="20"/>
          <w:lang w:eastAsia="de-DE"/>
        </w:rPr>
        <w:t>Über die bestandene Masterprüfung wird der</w:t>
      </w:r>
      <w:r w:rsidR="001E2CE8">
        <w:rPr>
          <w:rFonts w:ascii="Arial" w:eastAsia="Times New Roman" w:hAnsi="Arial" w:cs="Times New Roman"/>
          <w:sz w:val="18"/>
          <w:szCs w:val="20"/>
          <w:lang w:eastAsia="de-DE"/>
        </w:rPr>
        <w:t>/dem Studierenden innerhalb von</w:t>
      </w:r>
      <w:r w:rsidRPr="00B2258E">
        <w:rPr>
          <w:rFonts w:ascii="Arial" w:eastAsia="Times New Roman" w:hAnsi="Arial" w:cs="Times New Roman"/>
          <w:sz w:val="18"/>
          <w:szCs w:val="20"/>
          <w:lang w:eastAsia="de-DE"/>
        </w:rPr>
        <w:t xml:space="preserve"> zwölf Wochen nach dem Bestehen der letzten </w:t>
      </w:r>
      <w:r w:rsidR="00F857C1" w:rsidRPr="00F857C1">
        <w:rPr>
          <w:rFonts w:ascii="Arial" w:eastAsia="Times New Roman" w:hAnsi="Arial" w:cs="Times New Roman"/>
          <w:sz w:val="18"/>
          <w:szCs w:val="20"/>
          <w:lang w:eastAsia="de-DE"/>
        </w:rPr>
        <w:t>Studien-</w:t>
      </w:r>
      <w:r w:rsidR="00F857C1">
        <w:rPr>
          <w:rFonts w:ascii="Arial" w:eastAsia="Times New Roman" w:hAnsi="Arial" w:cs="Times New Roman"/>
          <w:sz w:val="18"/>
          <w:szCs w:val="20"/>
          <w:lang w:eastAsia="de-DE"/>
        </w:rPr>
        <w:t xml:space="preserve"> </w:t>
      </w:r>
      <w:r w:rsidR="00F857C1" w:rsidRPr="00F857C1">
        <w:rPr>
          <w:rFonts w:ascii="Arial" w:eastAsia="Times New Roman" w:hAnsi="Arial" w:cs="Times New Roman"/>
          <w:sz w:val="18"/>
          <w:szCs w:val="20"/>
          <w:lang w:eastAsia="de-DE"/>
        </w:rPr>
        <w:t xml:space="preserve">bzw. Prüfungsleistung </w:t>
      </w:r>
      <w:r w:rsidRPr="00B2258E">
        <w:rPr>
          <w:rFonts w:ascii="Arial" w:eastAsia="Times New Roman" w:hAnsi="Arial" w:cs="Times New Roman"/>
          <w:sz w:val="18"/>
          <w:szCs w:val="20"/>
          <w:lang w:eastAsia="de-DE"/>
        </w:rPr>
        <w:t>ein Zeugnis ausgestellt. Dieses enthält die Endnote der Masterprüfung (einschließlich Dezimalnote), die im Laufe des Masterstudiums</w:t>
      </w:r>
      <w:r w:rsidR="001E2CE8">
        <w:rPr>
          <w:rFonts w:ascii="Arial" w:eastAsia="Times New Roman" w:hAnsi="Arial" w:cs="Times New Roman"/>
          <w:sz w:val="18"/>
          <w:szCs w:val="20"/>
          <w:lang w:eastAsia="de-DE"/>
        </w:rPr>
        <w:t xml:space="preserve"> belegten Module, die gemäß § 2</w:t>
      </w:r>
      <w:r w:rsidR="00F857C1">
        <w:rPr>
          <w:rFonts w:ascii="Arial" w:eastAsia="Times New Roman" w:hAnsi="Arial" w:cs="Times New Roman"/>
          <w:sz w:val="18"/>
          <w:szCs w:val="20"/>
          <w:lang w:eastAsia="de-DE"/>
        </w:rPr>
        <w:t>0</w:t>
      </w:r>
      <w:r w:rsidRPr="00B2258E">
        <w:rPr>
          <w:rFonts w:ascii="Arial" w:eastAsia="Times New Roman" w:hAnsi="Arial" w:cs="Times New Roman"/>
          <w:sz w:val="18"/>
          <w:szCs w:val="20"/>
          <w:lang w:eastAsia="de-DE"/>
        </w:rPr>
        <w:t xml:space="preserve"> Abs. 5 endnotenrelevanten Modulnoten, das Thema und die Note der Masterarbeit. Das Zeugnis trägt das Datum der letzten </w:t>
      </w:r>
      <w:r w:rsidR="002E39B6">
        <w:rPr>
          <w:rFonts w:ascii="Arial" w:eastAsia="Times New Roman" w:hAnsi="Arial" w:cs="Times New Roman"/>
          <w:sz w:val="18"/>
          <w:szCs w:val="20"/>
          <w:lang w:eastAsia="de-DE"/>
        </w:rPr>
        <w:t xml:space="preserve">Studien- </w:t>
      </w:r>
      <w:r w:rsidR="00EC252A">
        <w:rPr>
          <w:rFonts w:ascii="Arial" w:eastAsia="Times New Roman" w:hAnsi="Arial" w:cs="Times New Roman"/>
          <w:sz w:val="18"/>
          <w:szCs w:val="20"/>
          <w:lang w:eastAsia="de-DE"/>
        </w:rPr>
        <w:t>bzw.</w:t>
      </w:r>
      <w:r w:rsidR="002E39B6">
        <w:rPr>
          <w:rFonts w:ascii="Arial" w:eastAsia="Times New Roman" w:hAnsi="Arial" w:cs="Times New Roman"/>
          <w:sz w:val="18"/>
          <w:szCs w:val="20"/>
          <w:lang w:eastAsia="de-DE"/>
        </w:rPr>
        <w:t xml:space="preserve"> Prüfungsleistung</w:t>
      </w:r>
      <w:r w:rsidRPr="00B2258E">
        <w:rPr>
          <w:rFonts w:ascii="Arial" w:eastAsia="Times New Roman" w:hAnsi="Arial" w:cs="Times New Roman"/>
          <w:sz w:val="18"/>
          <w:szCs w:val="20"/>
          <w:lang w:eastAsia="de-DE"/>
        </w:rPr>
        <w:t xml:space="preserve"> u</w:t>
      </w:r>
      <w:r w:rsidR="001E2CE8">
        <w:rPr>
          <w:rFonts w:ascii="Arial" w:eastAsia="Times New Roman" w:hAnsi="Arial" w:cs="Times New Roman"/>
          <w:sz w:val="18"/>
          <w:szCs w:val="20"/>
          <w:lang w:eastAsia="de-DE"/>
        </w:rPr>
        <w:t>nd ist von der/dem Vorsitzenden</w:t>
      </w:r>
      <w:r w:rsidRPr="00B2258E">
        <w:rPr>
          <w:rFonts w:ascii="Arial" w:eastAsia="Times New Roman" w:hAnsi="Arial" w:cs="Times New Roman"/>
          <w:sz w:val="18"/>
          <w:szCs w:val="20"/>
          <w:lang w:eastAsia="de-DE"/>
        </w:rPr>
        <w:t xml:space="preserve"> des Studiengangs- und Prüfungsausschusses zu unte</w:t>
      </w:r>
      <w:r w:rsidR="00F857C1">
        <w:rPr>
          <w:rFonts w:ascii="Arial" w:eastAsia="Times New Roman" w:hAnsi="Arial" w:cs="Times New Roman"/>
          <w:sz w:val="18"/>
          <w:szCs w:val="20"/>
          <w:lang w:eastAsia="de-DE"/>
        </w:rPr>
        <w:t>r</w:t>
      </w:r>
      <w:r w:rsidRPr="00B2258E">
        <w:rPr>
          <w:rFonts w:ascii="Arial" w:eastAsia="Times New Roman" w:hAnsi="Arial" w:cs="Times New Roman"/>
          <w:sz w:val="18"/>
          <w:szCs w:val="20"/>
          <w:lang w:eastAsia="de-DE"/>
        </w:rPr>
        <w:t>zeichnen. Das Zeugnis ist mit dem Dienstsiegel der Pädagogischen Hochschule zu versehen.</w:t>
      </w:r>
      <w:bookmarkEnd w:id="172"/>
    </w:p>
    <w:p w14:paraId="0174472F" w14:textId="5D79E096" w:rsidR="00B2258E" w:rsidRPr="00B2258E" w:rsidRDefault="00B2258E" w:rsidP="00D9243B">
      <w:pPr>
        <w:numPr>
          <w:ilvl w:val="0"/>
          <w:numId w:val="19"/>
        </w:numPr>
        <w:spacing w:after="60" w:line="240" w:lineRule="auto"/>
        <w:ind w:left="426"/>
        <w:jc w:val="both"/>
        <w:outlineLvl w:val="1"/>
        <w:rPr>
          <w:rFonts w:ascii="Arial" w:eastAsia="Times New Roman" w:hAnsi="Arial" w:cs="Times New Roman"/>
          <w:sz w:val="18"/>
          <w:szCs w:val="20"/>
          <w:lang w:eastAsia="de-DE"/>
        </w:rPr>
      </w:pPr>
      <w:bookmarkStart w:id="173" w:name="_Toc458759933"/>
      <w:r w:rsidRPr="00B2258E">
        <w:rPr>
          <w:rFonts w:ascii="Arial" w:eastAsia="Times New Roman" w:hAnsi="Arial" w:cs="Times New Roman"/>
          <w:sz w:val="18"/>
          <w:szCs w:val="20"/>
          <w:lang w:eastAsia="de-DE"/>
        </w:rPr>
        <w:t>Dem Masterzeugnis wird ein Transcript of Recor</w:t>
      </w:r>
      <w:r w:rsidR="002E39B6">
        <w:rPr>
          <w:rFonts w:ascii="Arial" w:eastAsia="Times New Roman" w:hAnsi="Arial" w:cs="Times New Roman"/>
          <w:sz w:val="18"/>
          <w:szCs w:val="20"/>
          <w:lang w:eastAsia="de-DE"/>
        </w:rPr>
        <w:t>ds</w:t>
      </w:r>
      <w:r w:rsidRPr="00B2258E">
        <w:rPr>
          <w:rFonts w:ascii="Arial" w:eastAsia="Times New Roman" w:hAnsi="Arial" w:cs="Times New Roman"/>
          <w:sz w:val="18"/>
          <w:szCs w:val="20"/>
          <w:lang w:eastAsia="de-DE"/>
        </w:rPr>
        <w:t xml:space="preserve"> und ein Diploma Supplement beigefügt. Das Diploma Supplement enthält neben persönlichen Angaben zum Studierenden Informationen über Art und „Ebene“ des Abschlusses, den Status der Pädagogischen Hochschule Ludwigsburg sowie detaillierte Informationen über den Studiengang, in dem der Abschluss erworben wurde. Das Transcript of Records enthält eine für die Abschlussnote (Gesamtnote) auf eine statistisch relevante Referenzgruppe bezogene ECTS</w:t>
      </w:r>
      <w:r w:rsidR="008E2905">
        <w:rPr>
          <w:rFonts w:ascii="Arial" w:eastAsia="Times New Roman" w:hAnsi="Arial" w:cs="Times New Roman"/>
          <w:sz w:val="18"/>
          <w:szCs w:val="20"/>
          <w:lang w:eastAsia="de-DE"/>
        </w:rPr>
        <w:t>P</w:t>
      </w:r>
      <w:r w:rsidRPr="00B2258E">
        <w:rPr>
          <w:rFonts w:ascii="Arial" w:eastAsia="Times New Roman" w:hAnsi="Arial" w:cs="Times New Roman"/>
          <w:sz w:val="18"/>
          <w:szCs w:val="20"/>
          <w:lang w:eastAsia="de-DE"/>
        </w:rPr>
        <w:t>-Einstufungstabelle</w:t>
      </w:r>
      <w:r w:rsidR="002E39B6">
        <w:rPr>
          <w:rFonts w:ascii="Arial" w:eastAsia="Times New Roman" w:hAnsi="Arial" w:cs="Times New Roman"/>
          <w:sz w:val="18"/>
          <w:szCs w:val="20"/>
          <w:lang w:eastAsia="de-DE"/>
        </w:rPr>
        <w:t xml:space="preserve"> sowie ggf. die belegten Zusatzmodule</w:t>
      </w:r>
      <w:r w:rsidRPr="00B2258E">
        <w:rPr>
          <w:rFonts w:ascii="Arial" w:eastAsia="Times New Roman" w:hAnsi="Arial" w:cs="Times New Roman"/>
          <w:sz w:val="18"/>
          <w:szCs w:val="20"/>
          <w:lang w:eastAsia="de-DE"/>
        </w:rPr>
        <w:t xml:space="preserve">. </w:t>
      </w:r>
      <w:r w:rsidR="00F03DA3" w:rsidRPr="00F03DA3">
        <w:rPr>
          <w:rFonts w:ascii="Arial" w:eastAsia="Times New Roman" w:hAnsi="Arial" w:cs="Times New Roman"/>
          <w:sz w:val="18"/>
          <w:szCs w:val="20"/>
          <w:lang w:eastAsia="de-DE"/>
        </w:rPr>
        <w:t>Die Anerkennung von Prüfungen oder Prüfungsteilen werden im Transcript of Records vermerkt.</w:t>
      </w:r>
      <w:r w:rsidR="00F03DA3">
        <w:rPr>
          <w:rFonts w:ascii="Arial" w:eastAsia="Times New Roman" w:hAnsi="Arial" w:cs="Times New Roman"/>
          <w:sz w:val="18"/>
          <w:szCs w:val="20"/>
          <w:lang w:eastAsia="de-DE"/>
        </w:rPr>
        <w:t xml:space="preserve"> </w:t>
      </w:r>
      <w:r w:rsidRPr="00B2258E">
        <w:rPr>
          <w:rFonts w:ascii="Arial" w:eastAsia="Times New Roman" w:hAnsi="Arial" w:cs="Times New Roman"/>
          <w:sz w:val="18"/>
          <w:szCs w:val="20"/>
          <w:lang w:eastAsia="de-DE"/>
        </w:rPr>
        <w:t>Das Transcript of Records und das Diploma Supplement werden in englischer und in deutscher Sprache erstellt.</w:t>
      </w:r>
      <w:bookmarkEnd w:id="173"/>
    </w:p>
    <w:p w14:paraId="64DB8C2C" w14:textId="026F036B" w:rsidR="00B2258E" w:rsidRPr="00B2258E" w:rsidRDefault="00B2258E" w:rsidP="00D9243B">
      <w:pPr>
        <w:numPr>
          <w:ilvl w:val="0"/>
          <w:numId w:val="19"/>
        </w:numPr>
        <w:spacing w:after="60" w:line="240" w:lineRule="auto"/>
        <w:ind w:left="426"/>
        <w:jc w:val="both"/>
        <w:outlineLvl w:val="1"/>
        <w:rPr>
          <w:rFonts w:ascii="Arial" w:eastAsia="Times New Roman" w:hAnsi="Arial" w:cs="Times New Roman"/>
          <w:sz w:val="18"/>
          <w:szCs w:val="20"/>
          <w:lang w:eastAsia="de-DE"/>
        </w:rPr>
      </w:pPr>
      <w:bookmarkStart w:id="174" w:name="_Toc458759934"/>
      <w:r w:rsidRPr="00B2258E">
        <w:rPr>
          <w:rFonts w:ascii="Arial" w:eastAsia="Times New Roman" w:hAnsi="Arial" w:cs="Times New Roman"/>
          <w:sz w:val="18"/>
          <w:szCs w:val="20"/>
          <w:lang w:eastAsia="de-DE"/>
        </w:rPr>
        <w:t>Gleichzeitig mit dem Zeugnis wird der/dem Studierenden die Masterurkunde mit dem Datum des Zeugnisses ausgehändigt. Darin wird die Verleihung des Mastergrads gemäß § 2 beurkundet. Die Urkunde wird von der/</w:t>
      </w:r>
      <w:r w:rsidR="00026F14">
        <w:rPr>
          <w:rFonts w:ascii="Arial" w:eastAsia="Times New Roman" w:hAnsi="Arial" w:cs="Times New Roman"/>
          <w:sz w:val="18"/>
          <w:szCs w:val="20"/>
          <w:lang w:eastAsia="de-DE"/>
        </w:rPr>
        <w:t>dem</w:t>
      </w:r>
      <w:r w:rsidRPr="00B2258E">
        <w:rPr>
          <w:rFonts w:ascii="Arial" w:eastAsia="Times New Roman" w:hAnsi="Arial" w:cs="Times New Roman"/>
          <w:sz w:val="18"/>
          <w:szCs w:val="20"/>
          <w:lang w:eastAsia="de-DE"/>
        </w:rPr>
        <w:t xml:space="preserve"> Dekan</w:t>
      </w:r>
      <w:r w:rsidR="00026F14">
        <w:rPr>
          <w:rFonts w:ascii="Arial" w:eastAsia="Times New Roman" w:hAnsi="Arial" w:cs="Times New Roman"/>
          <w:sz w:val="18"/>
          <w:szCs w:val="20"/>
          <w:lang w:eastAsia="de-DE"/>
        </w:rPr>
        <w:t>*in</w:t>
      </w:r>
      <w:r w:rsidRPr="00B2258E">
        <w:rPr>
          <w:rFonts w:ascii="Arial" w:eastAsia="Times New Roman" w:hAnsi="Arial" w:cs="Times New Roman"/>
          <w:sz w:val="18"/>
          <w:szCs w:val="20"/>
          <w:lang w:eastAsia="de-DE"/>
        </w:rPr>
        <w:t xml:space="preserve"> </w:t>
      </w:r>
      <w:r w:rsidR="00026F14" w:rsidRPr="00026F14">
        <w:rPr>
          <w:rFonts w:ascii="Arial" w:eastAsia="Times New Roman" w:hAnsi="Arial" w:cs="Times New Roman"/>
          <w:sz w:val="18"/>
          <w:szCs w:val="20"/>
          <w:lang w:eastAsia="de-DE"/>
        </w:rPr>
        <w:t>der Fakultät Kultur- und Naturwissenschaften</w:t>
      </w:r>
      <w:r w:rsidRPr="00B2258E">
        <w:rPr>
          <w:rFonts w:ascii="Arial" w:eastAsia="Times New Roman" w:hAnsi="Arial" w:cs="Times New Roman"/>
          <w:sz w:val="18"/>
          <w:szCs w:val="20"/>
          <w:lang w:eastAsia="de-DE"/>
        </w:rPr>
        <w:t xml:space="preserve"> und von der/dem Vorsitzenden des Studiengangs- und Prüfungsausschusses unterzeichnet und mit dem Siegel der Pädagogischen Hochschule versehen. Der akademische Grad darf erst nach der Aushändigung der Urkunde geführt werden.</w:t>
      </w:r>
      <w:bookmarkEnd w:id="174"/>
    </w:p>
    <w:p w14:paraId="559D535E" w14:textId="570ED624" w:rsidR="00B2258E" w:rsidRPr="00B2258E" w:rsidRDefault="00B2258E" w:rsidP="00D9243B">
      <w:pPr>
        <w:numPr>
          <w:ilvl w:val="0"/>
          <w:numId w:val="19"/>
        </w:numPr>
        <w:spacing w:after="60" w:line="240" w:lineRule="auto"/>
        <w:ind w:left="426"/>
        <w:jc w:val="both"/>
        <w:outlineLvl w:val="1"/>
        <w:rPr>
          <w:rFonts w:ascii="Arial" w:eastAsia="Times New Roman" w:hAnsi="Arial" w:cs="Times New Roman"/>
          <w:sz w:val="18"/>
          <w:szCs w:val="20"/>
          <w:lang w:eastAsia="de-DE"/>
        </w:rPr>
      </w:pPr>
      <w:bookmarkStart w:id="175" w:name="_Toc458759935"/>
      <w:r w:rsidRPr="00B2258E">
        <w:rPr>
          <w:rFonts w:ascii="Arial" w:eastAsia="Times New Roman" w:hAnsi="Arial" w:cs="Times New Roman"/>
          <w:sz w:val="18"/>
          <w:szCs w:val="20"/>
          <w:lang w:eastAsia="de-DE"/>
        </w:rPr>
        <w:t xml:space="preserve">Studierende, die ihre Masterprüfung endgültig nicht bestanden haben, erhalten hierüber einen schriftlichen Bescheid </w:t>
      </w:r>
      <w:r w:rsidR="001E2CE8">
        <w:rPr>
          <w:rFonts w:ascii="Arial" w:eastAsia="Times New Roman" w:hAnsi="Arial" w:cs="Times New Roman"/>
          <w:sz w:val="18"/>
          <w:szCs w:val="20"/>
          <w:lang w:eastAsia="de-DE"/>
        </w:rPr>
        <w:t>mit Rec</w:t>
      </w:r>
      <w:r w:rsidR="002E2761">
        <w:rPr>
          <w:rFonts w:ascii="Arial" w:eastAsia="Times New Roman" w:hAnsi="Arial" w:cs="Times New Roman"/>
          <w:sz w:val="18"/>
          <w:szCs w:val="20"/>
          <w:lang w:eastAsia="de-DE"/>
        </w:rPr>
        <w:t>htsbehelfsbelehrung. § 24</w:t>
      </w:r>
      <w:r w:rsidRPr="00B2258E">
        <w:rPr>
          <w:rFonts w:ascii="Arial" w:eastAsia="Times New Roman" w:hAnsi="Arial" w:cs="Times New Roman"/>
          <w:sz w:val="18"/>
          <w:szCs w:val="20"/>
          <w:lang w:eastAsia="de-DE"/>
        </w:rPr>
        <w:t xml:space="preserve"> Abs. 2 gilt entsprechend.</w:t>
      </w:r>
      <w:bookmarkEnd w:id="175"/>
    </w:p>
    <w:p w14:paraId="0F942B39" w14:textId="77777777" w:rsidR="00B2258E" w:rsidRPr="00B2258E" w:rsidRDefault="00B2258E" w:rsidP="00D9243B">
      <w:pPr>
        <w:numPr>
          <w:ilvl w:val="0"/>
          <w:numId w:val="19"/>
        </w:numPr>
        <w:spacing w:after="60" w:line="240" w:lineRule="auto"/>
        <w:ind w:left="426"/>
        <w:jc w:val="both"/>
        <w:outlineLvl w:val="1"/>
        <w:rPr>
          <w:rFonts w:ascii="Arial" w:eastAsia="Times New Roman" w:hAnsi="Arial" w:cs="Times New Roman"/>
          <w:sz w:val="18"/>
          <w:szCs w:val="20"/>
          <w:lang w:eastAsia="de-DE"/>
        </w:rPr>
      </w:pPr>
      <w:bookmarkStart w:id="176" w:name="_Toc458759936"/>
      <w:r w:rsidRPr="00B2258E">
        <w:rPr>
          <w:rFonts w:ascii="Arial" w:eastAsia="Times New Roman" w:hAnsi="Arial" w:cs="Times New Roman"/>
          <w:sz w:val="18"/>
          <w:szCs w:val="20"/>
          <w:lang w:eastAsia="de-DE"/>
        </w:rPr>
        <w:t>Auf Antrag erhält die/der Studierende während des Studiums eine Leistungsübersicht, aus der u. a. die bis zum Zeitpunkt der Antragstellung erbrachten Studien- bzw. Prüfungsleistungen sowie ihre jeweilige ECTS-Punktezahl hervorgeht.</w:t>
      </w:r>
      <w:bookmarkEnd w:id="176"/>
    </w:p>
    <w:p w14:paraId="424AD6AA" w14:textId="3AFE7E32" w:rsidR="00B2258E" w:rsidRPr="00B2258E" w:rsidRDefault="00B2258E" w:rsidP="00D9243B">
      <w:pPr>
        <w:keepNext/>
        <w:numPr>
          <w:ilvl w:val="0"/>
          <w:numId w:val="159"/>
        </w:numPr>
        <w:spacing w:before="120" w:after="60" w:line="240" w:lineRule="auto"/>
        <w:jc w:val="both"/>
        <w:outlineLvl w:val="0"/>
        <w:rPr>
          <w:rFonts w:ascii="Arial" w:eastAsia="Times New Roman" w:hAnsi="Arial" w:cs="Times New Roman"/>
          <w:b/>
          <w:sz w:val="18"/>
          <w:szCs w:val="20"/>
          <w:lang w:eastAsia="de-DE"/>
        </w:rPr>
      </w:pPr>
      <w:r w:rsidRPr="00B2258E">
        <w:rPr>
          <w:rFonts w:ascii="Arial" w:eastAsia="Times New Roman" w:hAnsi="Arial" w:cs="Times New Roman"/>
          <w:b/>
          <w:sz w:val="18"/>
          <w:szCs w:val="20"/>
          <w:lang w:eastAsia="de-DE"/>
        </w:rPr>
        <w:t xml:space="preserve"> </w:t>
      </w:r>
      <w:bookmarkStart w:id="177" w:name="_Toc458759937"/>
      <w:r w:rsidRPr="00B2258E">
        <w:rPr>
          <w:rFonts w:ascii="Arial" w:eastAsia="Times New Roman" w:hAnsi="Arial" w:cs="Times New Roman"/>
          <w:b/>
          <w:sz w:val="18"/>
          <w:szCs w:val="20"/>
          <w:lang w:eastAsia="de-DE"/>
        </w:rPr>
        <w:t>Versäumnis, Rücktritt</w:t>
      </w:r>
      <w:bookmarkEnd w:id="177"/>
    </w:p>
    <w:p w14:paraId="4C1A10FF" w14:textId="77777777" w:rsidR="00B2258E" w:rsidRPr="00B2258E" w:rsidRDefault="00B2258E" w:rsidP="00D9243B">
      <w:pPr>
        <w:numPr>
          <w:ilvl w:val="0"/>
          <w:numId w:val="20"/>
        </w:numPr>
        <w:spacing w:after="60" w:line="240" w:lineRule="auto"/>
        <w:ind w:left="426"/>
        <w:jc w:val="both"/>
        <w:outlineLvl w:val="1"/>
        <w:rPr>
          <w:rFonts w:ascii="Arial" w:eastAsia="Times New Roman" w:hAnsi="Arial" w:cs="Times New Roman"/>
          <w:sz w:val="18"/>
          <w:szCs w:val="20"/>
          <w:lang w:eastAsia="de-DE"/>
        </w:rPr>
      </w:pPr>
      <w:bookmarkStart w:id="178" w:name="_Toc458759938"/>
      <w:r w:rsidRPr="00B2258E">
        <w:rPr>
          <w:rFonts w:ascii="Arial" w:eastAsia="Times New Roman" w:hAnsi="Arial" w:cs="Times New Roman"/>
          <w:sz w:val="18"/>
          <w:szCs w:val="20"/>
          <w:lang w:eastAsia="de-DE"/>
        </w:rPr>
        <w:t>Eine Modulprüfung gilt als nicht bestanden, wenn die/der Studierende einen Prüfungstermin ohne triftigen Grund versäumt oder wenn sie/er zwischen erfolgter Anmeldung zur Prüfung und Ende der Prüfung ohne triftigen Grund von der Prüfung zurücktritt. Dasselbe gilt, wenn die Masterarbeit nicht innerhalb der vorgesehenen Bearbeitungszeit erbracht wird, es sei denn, die/der Studierende hat die Fristüberschreitung nicht zu vertreten.</w:t>
      </w:r>
      <w:bookmarkEnd w:id="178"/>
      <w:r w:rsidRPr="00B2258E">
        <w:rPr>
          <w:rFonts w:ascii="Arial" w:eastAsia="Times New Roman" w:hAnsi="Arial" w:cs="Times New Roman"/>
          <w:sz w:val="18"/>
          <w:szCs w:val="20"/>
          <w:lang w:eastAsia="de-DE"/>
        </w:rPr>
        <w:t xml:space="preserve"> </w:t>
      </w:r>
    </w:p>
    <w:p w14:paraId="1F0AED4A" w14:textId="48554804" w:rsidR="00B2258E" w:rsidRDefault="00B2258E" w:rsidP="00D9243B">
      <w:pPr>
        <w:numPr>
          <w:ilvl w:val="0"/>
          <w:numId w:val="20"/>
        </w:numPr>
        <w:spacing w:before="120" w:after="120" w:line="240" w:lineRule="auto"/>
        <w:ind w:left="425" w:hanging="357"/>
        <w:jc w:val="both"/>
        <w:outlineLvl w:val="1"/>
        <w:rPr>
          <w:rFonts w:ascii="Arial" w:eastAsia="Times New Roman" w:hAnsi="Arial" w:cs="Times New Roman"/>
          <w:sz w:val="18"/>
          <w:szCs w:val="20"/>
          <w:lang w:eastAsia="de-DE"/>
        </w:rPr>
      </w:pPr>
      <w:bookmarkStart w:id="179" w:name="_Toc458759939"/>
      <w:r w:rsidRPr="00B2258E">
        <w:rPr>
          <w:rFonts w:ascii="Arial" w:eastAsia="Times New Roman" w:hAnsi="Arial" w:cs="Times New Roman"/>
          <w:sz w:val="18"/>
          <w:szCs w:val="20"/>
          <w:lang w:eastAsia="de-DE"/>
        </w:rPr>
        <w:t xml:space="preserve">Der für den Rücktritt oder das Versäumnis geltend gemachte Grund muss dem Studiengangs- und Prüfungsausschuss unverzüglich schriftlich angezeigt und glaubhaft gemacht werden. Bei Krankheit der/des Studierenden bzw. eines von ihr/ihm allein zu versorgenden Kindes oder pflegebedürftigen Angehörigen kann die Vorlage eines ärztlichen Attestes und in Zweifelsfällen ein </w:t>
      </w:r>
      <w:r w:rsidRPr="00B2258E">
        <w:rPr>
          <w:rFonts w:ascii="Arial" w:eastAsia="Times New Roman" w:hAnsi="Arial" w:cs="Times New Roman"/>
          <w:sz w:val="18"/>
          <w:szCs w:val="20"/>
          <w:lang w:eastAsia="de-DE"/>
        </w:rPr>
        <w:t>Attest eines vom Studiengangs- und Prüfungsausschuss benannten Arztes verlangt werden. Die Anerkennung des Rücktritts ist ausgeschlossen, wenn bis zum Eintritt des Hinderungsgrundes bereits Prüfungsleistungen erbracht worden sind und nach deren Ergebnis die Prüfung nicht bestanden werden kann. Wird der Grund anerkannt, wird ein neuer Termin anberaumt. Die bereits vorliegenden Prüfungsergebnisse sind in diesem Fall anzurechnen.</w:t>
      </w:r>
      <w:bookmarkEnd w:id="179"/>
      <w:r w:rsidRPr="00B2258E">
        <w:rPr>
          <w:rFonts w:ascii="Arial" w:eastAsia="Times New Roman" w:hAnsi="Arial" w:cs="Times New Roman"/>
          <w:sz w:val="18"/>
          <w:szCs w:val="20"/>
          <w:lang w:eastAsia="de-DE"/>
        </w:rPr>
        <w:t xml:space="preserve"> </w:t>
      </w:r>
    </w:p>
    <w:p w14:paraId="0AB89E11" w14:textId="305816AE" w:rsidR="00876863" w:rsidRPr="00876863" w:rsidRDefault="00876863" w:rsidP="00876863">
      <w:pPr>
        <w:spacing w:after="60" w:line="240" w:lineRule="auto"/>
        <w:ind w:left="426" w:hanging="426"/>
        <w:jc w:val="both"/>
        <w:outlineLvl w:val="1"/>
        <w:rPr>
          <w:rFonts w:ascii="Arial" w:eastAsia="Times New Roman" w:hAnsi="Arial" w:cs="Times New Roman"/>
          <w:b/>
          <w:sz w:val="18"/>
          <w:szCs w:val="20"/>
          <w:lang w:eastAsia="de-DE"/>
        </w:rPr>
      </w:pPr>
      <w:r w:rsidRPr="00876863">
        <w:rPr>
          <w:rFonts w:ascii="Arial" w:eastAsia="Times New Roman" w:hAnsi="Arial" w:cs="Times New Roman"/>
          <w:b/>
          <w:sz w:val="18"/>
          <w:szCs w:val="20"/>
          <w:lang w:eastAsia="de-DE"/>
        </w:rPr>
        <w:t>§ 27</w:t>
      </w:r>
      <w:r w:rsidRPr="00876863">
        <w:rPr>
          <w:rFonts w:ascii="Arial" w:eastAsia="Times New Roman" w:hAnsi="Arial" w:cs="Times New Roman"/>
          <w:b/>
          <w:sz w:val="18"/>
          <w:szCs w:val="20"/>
          <w:lang w:eastAsia="de-DE"/>
        </w:rPr>
        <w:tab/>
        <w:t>Täuschung, Ordnungsverstoß, Verfahrensfehler</w:t>
      </w:r>
    </w:p>
    <w:p w14:paraId="013E03E2" w14:textId="77777777" w:rsidR="00B2258E" w:rsidRPr="00B2258E" w:rsidRDefault="00B2258E" w:rsidP="00D9243B">
      <w:pPr>
        <w:numPr>
          <w:ilvl w:val="0"/>
          <w:numId w:val="251"/>
        </w:numPr>
        <w:spacing w:after="60" w:line="240" w:lineRule="auto"/>
        <w:ind w:left="426" w:hanging="426"/>
        <w:jc w:val="both"/>
        <w:outlineLvl w:val="1"/>
        <w:rPr>
          <w:rFonts w:ascii="Arial" w:eastAsia="Times New Roman" w:hAnsi="Arial" w:cs="Times New Roman"/>
          <w:sz w:val="18"/>
          <w:szCs w:val="20"/>
          <w:lang w:eastAsia="de-DE"/>
        </w:rPr>
      </w:pPr>
      <w:bookmarkStart w:id="180" w:name="_Toc458759940"/>
      <w:r w:rsidRPr="00B2258E">
        <w:rPr>
          <w:rFonts w:ascii="Arial" w:eastAsia="Times New Roman" w:hAnsi="Arial" w:cs="Times New Roman"/>
          <w:sz w:val="18"/>
          <w:szCs w:val="20"/>
          <w:lang w:eastAsia="de-DE"/>
        </w:rPr>
        <w:t>Versucht die Kandidatin/der Kandidat, das Ergebnis ihrer/seiner Prüfungsleistung durch Täuschung oder Benutzung nicht zugelassener Hilfsmittel zu beeinflussen, so fertigt die zuständige Prüferin/der zuständige Prüfer oder die/der Aufsichtsführende hierüber einen Vermerk an. Dies gilt auch für den Fall, dass die Kandidatin/der Kandidat nach Ausgabe der Aufgabenstellung nicht zugelassene Hilfsmittel mit sich führt. Die Kandidatin/Der Kandidat kann unbeschadet der Regelung in Satz 1 und 2 die Prüfung fortsetzen. Ihr/Ihm ist Gelegenheit zur Stellungnahme über das Vorkommnis zu geben. Der Vermerk und die Stellungnahme sind unverzüglich der Leiterin/dem Leiter des Prüfungsamtes zur Entscheidung vorzulegen. Stellt sie/er einen Täuschungsversuch fest, gilt die betreffende Prüfungsleistung als mit „nicht ausreichend“ (5,0) bewertet. Entsprechendes gilt, wenn der Täuschungsversuch erst nach Abgabe der Prüfungsleistung bekannt wird.</w:t>
      </w:r>
      <w:bookmarkEnd w:id="180"/>
    </w:p>
    <w:p w14:paraId="432799F7" w14:textId="3DCD5094" w:rsidR="00B2258E" w:rsidRDefault="00B2258E" w:rsidP="00D9243B">
      <w:pPr>
        <w:numPr>
          <w:ilvl w:val="0"/>
          <w:numId w:val="251"/>
        </w:numPr>
        <w:spacing w:after="60" w:line="240" w:lineRule="auto"/>
        <w:ind w:left="426" w:hanging="426"/>
        <w:jc w:val="both"/>
        <w:outlineLvl w:val="1"/>
        <w:rPr>
          <w:rFonts w:ascii="Arial" w:eastAsia="Times New Roman" w:hAnsi="Arial" w:cs="Times New Roman"/>
          <w:sz w:val="18"/>
          <w:szCs w:val="20"/>
          <w:lang w:eastAsia="de-DE"/>
        </w:rPr>
      </w:pPr>
      <w:bookmarkStart w:id="181" w:name="_Toc458759941"/>
      <w:r w:rsidRPr="00B2258E">
        <w:rPr>
          <w:rFonts w:ascii="Arial" w:eastAsia="Times New Roman" w:hAnsi="Arial" w:cs="Times New Roman"/>
          <w:sz w:val="18"/>
          <w:szCs w:val="20"/>
          <w:lang w:eastAsia="de-DE"/>
        </w:rPr>
        <w:t>Fehlerhafte oder unterlassene Angaben über benutzte Quellen (Plagiate) gelten als Täuschungsversuch, wenn Passagen, die aus veröffentlichten Arbeiten entnommen wurden, nicht als Zitat ausgewiesen sind.</w:t>
      </w:r>
      <w:bookmarkEnd w:id="181"/>
    </w:p>
    <w:p w14:paraId="08992219" w14:textId="432D9AFA" w:rsidR="00876863" w:rsidRPr="00B2258E" w:rsidRDefault="00876863" w:rsidP="00D9243B">
      <w:pPr>
        <w:numPr>
          <w:ilvl w:val="0"/>
          <w:numId w:val="251"/>
        </w:numPr>
        <w:spacing w:after="60" w:line="240" w:lineRule="auto"/>
        <w:ind w:left="426" w:hanging="426"/>
        <w:jc w:val="both"/>
        <w:outlineLvl w:val="1"/>
        <w:rPr>
          <w:rFonts w:ascii="Arial" w:eastAsia="Times New Roman" w:hAnsi="Arial" w:cs="Times New Roman"/>
          <w:sz w:val="18"/>
          <w:szCs w:val="20"/>
          <w:lang w:eastAsia="de-DE"/>
        </w:rPr>
      </w:pPr>
      <w:r w:rsidRPr="00876863">
        <w:rPr>
          <w:rFonts w:ascii="Arial" w:eastAsia="Times New Roman" w:hAnsi="Arial" w:cs="Times New Roman"/>
          <w:sz w:val="18"/>
          <w:szCs w:val="20"/>
          <w:lang w:eastAsia="de-DE"/>
        </w:rPr>
        <w:t>Bei einem zweimaligen Täuschungsversuch gemäß Abs. 2 kommt § 62 Abs. 3 Nr. 4 LHG zur Anwendung und die Exmatrikulation erfolgt entsprechend, sofern der zweimalige Täuschungsversuch nicht bereits das endgültige Nichtbestehen der jeweiligen Prüfung nach § 22 und § 23 zur Folge hat.</w:t>
      </w:r>
    </w:p>
    <w:p w14:paraId="614A80A8" w14:textId="2470BBA8" w:rsidR="00B2258E" w:rsidRPr="00B2258E" w:rsidRDefault="00B2258E" w:rsidP="00D9243B">
      <w:pPr>
        <w:numPr>
          <w:ilvl w:val="0"/>
          <w:numId w:val="251"/>
        </w:numPr>
        <w:spacing w:after="60" w:line="240" w:lineRule="auto"/>
        <w:ind w:left="426" w:hanging="426"/>
        <w:jc w:val="both"/>
        <w:outlineLvl w:val="1"/>
        <w:rPr>
          <w:rFonts w:ascii="Arial" w:eastAsia="Times New Roman" w:hAnsi="Arial" w:cs="Times New Roman"/>
          <w:sz w:val="18"/>
          <w:szCs w:val="20"/>
          <w:lang w:eastAsia="de-DE"/>
        </w:rPr>
      </w:pPr>
      <w:bookmarkStart w:id="182" w:name="_Toc458759942"/>
      <w:r w:rsidRPr="00B2258E">
        <w:rPr>
          <w:rFonts w:ascii="Arial" w:eastAsia="Times New Roman" w:hAnsi="Arial" w:cs="Times New Roman"/>
          <w:sz w:val="18"/>
          <w:szCs w:val="20"/>
          <w:lang w:eastAsia="de-DE"/>
        </w:rPr>
        <w:t xml:space="preserve">Besteht der Verdacht auf Mitführung unzulässiger Hilfsmittel, ist die Kandidatin/der Kandidat verpflichtet, an der Aufklärung mitzuwirken und die Hilfsmittel gegebenenfalls herauszugeben. Verweigert sie/er die Mitwirkung oder die Herausgabe, wird entsprechend </w:t>
      </w:r>
      <w:r w:rsidR="00863971">
        <w:rPr>
          <w:rFonts w:ascii="Arial" w:eastAsia="Times New Roman" w:hAnsi="Arial" w:cs="Times New Roman"/>
          <w:sz w:val="18"/>
          <w:szCs w:val="20"/>
          <w:lang w:eastAsia="de-DE"/>
        </w:rPr>
        <w:t>Abs.</w:t>
      </w:r>
      <w:r w:rsidRPr="00B2258E">
        <w:rPr>
          <w:rFonts w:ascii="Arial" w:eastAsia="Times New Roman" w:hAnsi="Arial" w:cs="Times New Roman"/>
          <w:sz w:val="18"/>
          <w:szCs w:val="20"/>
          <w:lang w:eastAsia="de-DE"/>
        </w:rPr>
        <w:t xml:space="preserve"> 3 verfahren.</w:t>
      </w:r>
      <w:bookmarkEnd w:id="182"/>
    </w:p>
    <w:p w14:paraId="02368FDE" w14:textId="432C264F" w:rsidR="00B2258E" w:rsidRDefault="00B2258E" w:rsidP="00D9243B">
      <w:pPr>
        <w:numPr>
          <w:ilvl w:val="0"/>
          <w:numId w:val="251"/>
        </w:numPr>
        <w:spacing w:after="60" w:line="240" w:lineRule="auto"/>
        <w:ind w:left="426" w:hanging="426"/>
        <w:jc w:val="both"/>
        <w:outlineLvl w:val="1"/>
        <w:rPr>
          <w:rFonts w:ascii="Arial" w:eastAsia="Times New Roman" w:hAnsi="Arial" w:cs="Times New Roman"/>
          <w:sz w:val="18"/>
          <w:szCs w:val="20"/>
          <w:lang w:eastAsia="de-DE"/>
        </w:rPr>
      </w:pPr>
      <w:bookmarkStart w:id="183" w:name="_Toc458759943"/>
      <w:r w:rsidRPr="00B2258E">
        <w:rPr>
          <w:rFonts w:ascii="Arial" w:eastAsia="Times New Roman" w:hAnsi="Arial" w:cs="Times New Roman"/>
          <w:sz w:val="18"/>
          <w:szCs w:val="20"/>
          <w:lang w:eastAsia="de-DE"/>
        </w:rPr>
        <w:t>Die/Der Studierende, der den ordnungsgemäßen Ablauf der Prüfung stört, kann von der/dem jeweiligen Prüferin/Prüfer oder Aufsichtsführenden von der Fortsetzung der Modulprüfung ausgeschlossen werden. In diesem Fall gilt die betreffende Prüfung als „nicht ausreichend“ (5,0) bewertet. In schwerwiegenden Fällen kann der Studiengangs- und Prüfungsausschuss die Studierende/den Studierenden von der Erbringung weiterer Prüfung ausschließen.</w:t>
      </w:r>
      <w:bookmarkEnd w:id="183"/>
    </w:p>
    <w:p w14:paraId="0FC67EB1" w14:textId="084AF4F3" w:rsidR="00876863" w:rsidRDefault="00876863" w:rsidP="00D9243B">
      <w:pPr>
        <w:numPr>
          <w:ilvl w:val="0"/>
          <w:numId w:val="251"/>
        </w:numPr>
        <w:spacing w:after="60" w:line="240" w:lineRule="auto"/>
        <w:ind w:left="426" w:hanging="426"/>
        <w:jc w:val="both"/>
        <w:outlineLvl w:val="1"/>
        <w:rPr>
          <w:rFonts w:ascii="Arial" w:eastAsia="Times New Roman" w:hAnsi="Arial" w:cs="Times New Roman"/>
          <w:sz w:val="18"/>
          <w:szCs w:val="20"/>
          <w:lang w:eastAsia="de-DE"/>
        </w:rPr>
      </w:pPr>
      <w:r w:rsidRPr="00876863">
        <w:rPr>
          <w:rFonts w:ascii="Arial" w:eastAsia="Times New Roman" w:hAnsi="Arial" w:cs="Times New Roman"/>
          <w:sz w:val="18"/>
          <w:szCs w:val="20"/>
          <w:lang w:eastAsia="de-DE"/>
        </w:rPr>
        <w:t>Verfahrensfehler sind während der schriftlichen Prüfung gegenüber der oder dem Aufsichtsführenden und während der mündlichen Prüfung gegenüber der/dem Vorsitzenden des Prüfungsausschusses bzw. dem/de</w:t>
      </w:r>
      <w:r w:rsidR="005D0066">
        <w:rPr>
          <w:rFonts w:ascii="Arial" w:eastAsia="Times New Roman" w:hAnsi="Arial" w:cs="Times New Roman"/>
          <w:sz w:val="18"/>
          <w:szCs w:val="20"/>
          <w:lang w:eastAsia="de-DE"/>
        </w:rPr>
        <w:t>r</w:t>
      </w:r>
      <w:r w:rsidRPr="00876863">
        <w:rPr>
          <w:rFonts w:ascii="Arial" w:eastAsia="Times New Roman" w:hAnsi="Arial" w:cs="Times New Roman"/>
          <w:sz w:val="18"/>
          <w:szCs w:val="20"/>
          <w:lang w:eastAsia="de-DE"/>
        </w:rPr>
        <w:t xml:space="preserve"> Prüfer*in unverzüglich zu rügen. Nicht rechtzeitig gerügte Beeinträchtigungen sind unwirksam.</w:t>
      </w:r>
    </w:p>
    <w:p w14:paraId="0239DB2B" w14:textId="0B225410" w:rsidR="00B2258E" w:rsidRPr="00B2258E" w:rsidRDefault="00387F6E" w:rsidP="00387F6E">
      <w:pPr>
        <w:keepNext/>
        <w:spacing w:before="120" w:after="60" w:line="240" w:lineRule="auto"/>
        <w:ind w:left="426" w:hanging="426"/>
        <w:jc w:val="both"/>
        <w:outlineLvl w:val="0"/>
        <w:rPr>
          <w:rFonts w:ascii="Arial" w:eastAsia="Times New Roman" w:hAnsi="Arial" w:cs="Times New Roman"/>
          <w:b/>
          <w:sz w:val="18"/>
          <w:szCs w:val="20"/>
          <w:lang w:eastAsia="de-DE"/>
        </w:rPr>
      </w:pPr>
      <w:r>
        <w:rPr>
          <w:rFonts w:ascii="Arial" w:eastAsia="Times New Roman" w:hAnsi="Arial" w:cs="Times New Roman"/>
          <w:b/>
          <w:sz w:val="18"/>
          <w:szCs w:val="20"/>
          <w:lang w:eastAsia="de-DE"/>
        </w:rPr>
        <w:t>§ 28</w:t>
      </w:r>
      <w:bookmarkStart w:id="184" w:name="_Toc458759944"/>
      <w:r>
        <w:rPr>
          <w:rFonts w:ascii="Arial" w:eastAsia="Times New Roman" w:hAnsi="Arial" w:cs="Times New Roman"/>
          <w:b/>
          <w:sz w:val="18"/>
          <w:szCs w:val="20"/>
          <w:lang w:eastAsia="de-DE"/>
        </w:rPr>
        <w:tab/>
      </w:r>
      <w:r w:rsidR="00B2258E" w:rsidRPr="00B2258E">
        <w:rPr>
          <w:rFonts w:ascii="Arial" w:eastAsia="Times New Roman" w:hAnsi="Arial" w:cs="Times New Roman"/>
          <w:b/>
          <w:sz w:val="18"/>
          <w:szCs w:val="20"/>
          <w:lang w:eastAsia="de-DE"/>
        </w:rPr>
        <w:t>Schutzbestimmungen</w:t>
      </w:r>
      <w:bookmarkEnd w:id="184"/>
    </w:p>
    <w:p w14:paraId="0099B7DA" w14:textId="77777777" w:rsidR="00B2258E" w:rsidRPr="00B2258E" w:rsidRDefault="00B2258E" w:rsidP="00D9243B">
      <w:pPr>
        <w:numPr>
          <w:ilvl w:val="0"/>
          <w:numId w:val="29"/>
        </w:numPr>
        <w:spacing w:after="60" w:line="240" w:lineRule="auto"/>
        <w:jc w:val="both"/>
        <w:outlineLvl w:val="1"/>
        <w:rPr>
          <w:rFonts w:ascii="Arial" w:eastAsia="Times New Roman" w:hAnsi="Arial" w:cs="Times New Roman"/>
          <w:sz w:val="18"/>
          <w:szCs w:val="20"/>
          <w:lang w:eastAsia="de-DE"/>
        </w:rPr>
      </w:pPr>
      <w:bookmarkStart w:id="185" w:name="_Toc458759945"/>
      <w:r w:rsidRPr="00B2258E">
        <w:rPr>
          <w:rFonts w:ascii="Arial" w:eastAsia="Times New Roman" w:hAnsi="Arial" w:cs="Times New Roman"/>
          <w:sz w:val="18"/>
          <w:szCs w:val="20"/>
          <w:lang w:eastAsia="de-DE"/>
        </w:rPr>
        <w:t>Die Schutzfristen des Mutterschutzgesetzes können im Prüfungsverfahren in Anspruch genommen werden. Sie dürfen jedoch nicht zu einem Ausschluss vom Prüfungsverfahren führen, es sei denn, dass dies in entsprechender Anwendung anderer Schutzvorschriften zwingend geboten ist.</w:t>
      </w:r>
      <w:bookmarkEnd w:id="185"/>
    </w:p>
    <w:p w14:paraId="242EC54A" w14:textId="77777777" w:rsidR="00B2258E" w:rsidRPr="00B2258E" w:rsidRDefault="00B2258E" w:rsidP="00D9243B">
      <w:pPr>
        <w:numPr>
          <w:ilvl w:val="0"/>
          <w:numId w:val="29"/>
        </w:numPr>
        <w:spacing w:after="60" w:line="240" w:lineRule="auto"/>
        <w:jc w:val="both"/>
        <w:outlineLvl w:val="1"/>
        <w:rPr>
          <w:rFonts w:ascii="Arial" w:eastAsia="Times New Roman" w:hAnsi="Arial" w:cs="Times New Roman"/>
          <w:sz w:val="18"/>
          <w:szCs w:val="20"/>
          <w:lang w:eastAsia="de-DE"/>
        </w:rPr>
      </w:pPr>
      <w:bookmarkStart w:id="186" w:name="_Toc458759946"/>
      <w:r w:rsidRPr="00B2258E">
        <w:rPr>
          <w:rFonts w:ascii="Arial" w:eastAsia="Times New Roman" w:hAnsi="Arial" w:cs="Times New Roman"/>
          <w:sz w:val="18"/>
          <w:szCs w:val="20"/>
          <w:lang w:eastAsia="de-DE"/>
        </w:rPr>
        <w:lastRenderedPageBreak/>
        <w:t>Die Fristen der Elternzeit sind nach Maßgabe des jeweils geltenden Bundeselterngeld- und Elternzeitgesetzes (BEEG) auf Antrag im Prüfungsverfahren zu berücksichtigen. Die oder der Studierende muss bis spätestens vier Wochen vor dem Zeitpunkt, von dem ab sie bzw. er die Elternzeit antreten will, dem Akademischen Prüfungsamt unter Beifügung der erforderlichen Nachweise schriftlich mitteilen, für welchen Zeitraum oder für welche Zeiträume sie bzw. er Elternzeit in Anspruch nehmen will. Das Prüfungsamt hat zu prüfen, ob die gesetzlichen Voraussetzungen vorliegen, die bei einer Arbeitnehmerin oder einem Arbeitnehmer einen Anspruch auf Elterngeld nach BEEG auslösen würden, und teilt der bzw. dem Studierenden das Ergebnis sowie ggf. die neu festgesetzten Prüfungsfristen unverzüglich mit. Die Bearbeitungsfrist der Masterarbeit kann nicht durch Elternzeit unterbrochen werden. Die gestellte Arbeit gilt als nicht vergeben. Nach Ablauf der Elternzeit erhält die bzw. der Studierende ein neues Thema.</w:t>
      </w:r>
      <w:bookmarkEnd w:id="186"/>
    </w:p>
    <w:p w14:paraId="31536258" w14:textId="77777777" w:rsidR="00B2258E" w:rsidRPr="00B2258E" w:rsidRDefault="00B2258E" w:rsidP="00D9243B">
      <w:pPr>
        <w:numPr>
          <w:ilvl w:val="0"/>
          <w:numId w:val="29"/>
        </w:numPr>
        <w:spacing w:after="60" w:line="240" w:lineRule="auto"/>
        <w:jc w:val="both"/>
        <w:outlineLvl w:val="1"/>
        <w:rPr>
          <w:rFonts w:ascii="Arial" w:eastAsia="Times New Roman" w:hAnsi="Arial" w:cs="Times New Roman"/>
          <w:sz w:val="18"/>
          <w:szCs w:val="20"/>
          <w:lang w:eastAsia="de-DE"/>
        </w:rPr>
      </w:pPr>
      <w:bookmarkStart w:id="187" w:name="_Toc458759947"/>
      <w:r w:rsidRPr="00B2258E">
        <w:rPr>
          <w:rFonts w:ascii="Arial" w:eastAsia="Times New Roman" w:hAnsi="Arial" w:cs="Times New Roman"/>
          <w:sz w:val="18"/>
          <w:szCs w:val="20"/>
          <w:lang w:eastAsia="de-DE"/>
        </w:rPr>
        <w:t>Studierende, die aufgrund der in Abs. 1 und 2 genannten Schutzfristen beurlaubt sind, sind berechtigt, an Lehrveranstaltungen teilzunehmen, Studien- und Modulprüfungsleistungen zu erbringen und Hochschuleinrichtungen zu nutzen. Die Beurlaubung ist dem akademischen Prüfungsamt mitzuteilen.</w:t>
      </w:r>
      <w:bookmarkEnd w:id="187"/>
    </w:p>
    <w:p w14:paraId="66F0938C" w14:textId="77777777" w:rsidR="00B2258E" w:rsidRPr="00B2258E" w:rsidRDefault="00B2258E" w:rsidP="00D9243B">
      <w:pPr>
        <w:numPr>
          <w:ilvl w:val="0"/>
          <w:numId w:val="29"/>
        </w:numPr>
        <w:spacing w:after="60" w:line="240" w:lineRule="auto"/>
        <w:jc w:val="both"/>
        <w:outlineLvl w:val="1"/>
        <w:rPr>
          <w:rFonts w:ascii="Arial" w:eastAsia="Times New Roman" w:hAnsi="Arial" w:cs="Times New Roman"/>
          <w:sz w:val="18"/>
          <w:szCs w:val="20"/>
          <w:lang w:eastAsia="de-DE"/>
        </w:rPr>
      </w:pPr>
      <w:bookmarkStart w:id="188" w:name="_Toc458759948"/>
      <w:r w:rsidRPr="00B2258E">
        <w:rPr>
          <w:rFonts w:ascii="Arial" w:eastAsia="Times New Roman" w:hAnsi="Arial" w:cs="Times New Roman"/>
          <w:sz w:val="18"/>
          <w:szCs w:val="20"/>
          <w:lang w:eastAsia="de-DE"/>
        </w:rPr>
        <w:t>Studierende, die mit einem Kind unter vierzehn Jahren, für das ihnen die Personensorge zusteht, im selben Haushalt leben und es überwiegend allein versorgen, sind berechtigt, einzelne Studien- oder Prüfungsleistungen und die Masterarbeit nach Ablauf der in dieser Studien- und Prüfungsordnung hierfür vorgesehenen Frist abzulegen.</w:t>
      </w:r>
      <w:bookmarkEnd w:id="188"/>
    </w:p>
    <w:p w14:paraId="365949F0" w14:textId="77777777" w:rsidR="00B2258E" w:rsidRPr="00B2258E" w:rsidRDefault="00B2258E" w:rsidP="00D9243B">
      <w:pPr>
        <w:numPr>
          <w:ilvl w:val="0"/>
          <w:numId w:val="29"/>
        </w:numPr>
        <w:spacing w:after="60" w:line="240" w:lineRule="auto"/>
        <w:jc w:val="both"/>
        <w:outlineLvl w:val="1"/>
        <w:rPr>
          <w:rFonts w:ascii="Arial" w:eastAsia="Times New Roman" w:hAnsi="Arial" w:cs="Times New Roman"/>
          <w:sz w:val="18"/>
          <w:szCs w:val="20"/>
          <w:lang w:eastAsia="de-DE"/>
        </w:rPr>
      </w:pPr>
      <w:bookmarkStart w:id="189" w:name="_Toc458759949"/>
      <w:r w:rsidRPr="00B2258E">
        <w:rPr>
          <w:rFonts w:ascii="Arial" w:eastAsia="Times New Roman" w:hAnsi="Arial" w:cs="Times New Roman"/>
          <w:sz w:val="18"/>
          <w:szCs w:val="20"/>
          <w:lang w:eastAsia="de-DE"/>
        </w:rPr>
        <w:t>Studierende, die mit einer oder einem pflegebedürftigen Angehörigen im Sinne von § 7 Abs. 3 Pflegezeitgesetz, im selben Haushalt leben und diese nachweislich überwiegend allein versorgen, sind berechtigt, einzelne Studien- oder Prüfungsleistungen und die Masterarbeit nach Ablauf der in dieser Studien- und Prüfungsordnung hierfür vorgesehenen Frist abzulegen.</w:t>
      </w:r>
      <w:bookmarkEnd w:id="189"/>
    </w:p>
    <w:p w14:paraId="1A763B21" w14:textId="77777777" w:rsidR="00B2258E" w:rsidRPr="00B2258E" w:rsidRDefault="00B2258E" w:rsidP="00D9243B">
      <w:pPr>
        <w:numPr>
          <w:ilvl w:val="0"/>
          <w:numId w:val="29"/>
        </w:numPr>
        <w:spacing w:after="0" w:line="240" w:lineRule="auto"/>
        <w:jc w:val="both"/>
        <w:outlineLvl w:val="1"/>
        <w:rPr>
          <w:rFonts w:ascii="Arial" w:eastAsia="Times New Roman" w:hAnsi="Arial" w:cs="Times New Roman"/>
          <w:sz w:val="18"/>
          <w:szCs w:val="20"/>
          <w:lang w:eastAsia="de-DE"/>
        </w:rPr>
      </w:pPr>
      <w:bookmarkStart w:id="190" w:name="_Toc458759950"/>
      <w:r w:rsidRPr="00B2258E">
        <w:rPr>
          <w:rFonts w:ascii="Arial" w:eastAsia="Times New Roman" w:hAnsi="Arial" w:cs="Times New Roman"/>
          <w:sz w:val="18"/>
          <w:szCs w:val="20"/>
          <w:lang w:eastAsia="de-DE"/>
        </w:rPr>
        <w:t>Studierende, die, ohne studierunfähig zu sein, wegen länger andauernder Krankheit oder wegen länger andauernder oder ständiger körperlicher Behinderung nicht in der Lage sind, die Lehrveranstaltungen regelmäßig zu besuchen oder die erwarteten Studien- bzw. Prüfungsleistungen zu erbringen oder diese ganz oder teilweise in der vorgesehenen Form abzulegen, sind berechtigt, einzelne Studien- oder Prüfungsleistungen und die Masterarbeit nach Ablauf der in dieser Studien- und Prüfungsordnung hierfür vorgesehenen Frist abzulegen oder gleichwertige Studien- bzw. Prüfungsleistungen in einer anderen Form zu erbringen.</w:t>
      </w:r>
      <w:r w:rsidRPr="00B2258E">
        <w:rPr>
          <w:rFonts w:ascii="Arial" w:eastAsia="Times New Roman" w:hAnsi="Arial" w:cs="Times New Roman"/>
          <w:sz w:val="18"/>
          <w:szCs w:val="20"/>
          <w:lang w:eastAsia="de-DE"/>
        </w:rPr>
        <w:br w:type="textWrapping" w:clear="all"/>
        <w:t>Die bzw. der Studierende hat zur Wahrnehmung ihrer bzw. seiner Rechte einen Antrag beim akademischen Prüfungsamt einzureichen. Hierbei ist anzugeben, für welchen Zeitraum eine Verlängerung der Fristen beantragt wird. Dem Antrag sind entsprechende Nachweise, insbesondere ärztliche Atteste, beizulegen. In Zweifelsfällen kann die Hochschule ein Attest einer von ihr benannten Ärztin bzw. eines von ihr benannten Arztes verlangen.</w:t>
      </w:r>
      <w:bookmarkEnd w:id="190"/>
    </w:p>
    <w:p w14:paraId="44C72AA5" w14:textId="77777777" w:rsidR="00B2258E" w:rsidRPr="00B2258E" w:rsidRDefault="00B2258E" w:rsidP="00B2258E">
      <w:pPr>
        <w:spacing w:after="0" w:line="240" w:lineRule="auto"/>
        <w:ind w:left="454"/>
        <w:jc w:val="both"/>
        <w:outlineLvl w:val="1"/>
        <w:rPr>
          <w:rFonts w:ascii="Arial" w:eastAsia="Times New Roman" w:hAnsi="Arial" w:cs="Times New Roman"/>
          <w:sz w:val="18"/>
          <w:szCs w:val="20"/>
          <w:lang w:eastAsia="de-DE"/>
        </w:rPr>
      </w:pPr>
      <w:bookmarkStart w:id="191" w:name="_Toc458759951"/>
      <w:r w:rsidRPr="00B2258E">
        <w:rPr>
          <w:rFonts w:ascii="Arial" w:eastAsia="Times New Roman" w:hAnsi="Arial" w:cs="Times New Roman"/>
          <w:sz w:val="18"/>
          <w:szCs w:val="20"/>
          <w:lang w:eastAsia="de-DE"/>
        </w:rPr>
        <w:t>Das akademische Prüfungsamt hat zu prüfen, ob die vorstehend genannten Voraussetzungen vorliegen und teilt das Ergebnis sowie gegebenenfalls die neu festgesetzten Prüfungsfristen der bzw. dem Studierenden unverzüglich mit.</w:t>
      </w:r>
      <w:bookmarkEnd w:id="191"/>
    </w:p>
    <w:p w14:paraId="27BBC4A0" w14:textId="77777777" w:rsidR="00B2258E" w:rsidRPr="00B2258E" w:rsidRDefault="00B2258E" w:rsidP="00D9243B">
      <w:pPr>
        <w:numPr>
          <w:ilvl w:val="0"/>
          <w:numId w:val="29"/>
        </w:numPr>
        <w:spacing w:after="0" w:line="240" w:lineRule="auto"/>
        <w:jc w:val="both"/>
        <w:outlineLvl w:val="1"/>
        <w:rPr>
          <w:rFonts w:ascii="Arial" w:eastAsia="Times New Roman" w:hAnsi="Arial" w:cs="Times New Roman"/>
          <w:sz w:val="18"/>
          <w:szCs w:val="20"/>
          <w:lang w:eastAsia="de-DE"/>
        </w:rPr>
      </w:pPr>
      <w:bookmarkStart w:id="192" w:name="_Toc458759952"/>
      <w:r w:rsidRPr="00B2258E">
        <w:rPr>
          <w:rFonts w:ascii="Arial" w:eastAsia="Times New Roman" w:hAnsi="Arial" w:cs="Times New Roman"/>
          <w:sz w:val="18"/>
          <w:szCs w:val="20"/>
          <w:lang w:eastAsia="de-DE"/>
        </w:rPr>
        <w:t xml:space="preserve">Die Berechtigung erlischt mit dem Ablauf des Semesters, in dem die nach Abs. 4 Satz 1 bzw. Abs. 5 Satz 1 </w:t>
      </w:r>
      <w:r w:rsidRPr="00B2258E">
        <w:rPr>
          <w:rFonts w:ascii="Arial" w:eastAsia="Times New Roman" w:hAnsi="Arial" w:cs="Times New Roman"/>
          <w:sz w:val="18"/>
          <w:szCs w:val="20"/>
          <w:lang w:eastAsia="de-DE"/>
        </w:rPr>
        <w:t>bzw. Abs. 6 Satz 1 genannten Voraussetzungen entfallen. Die bzw. der Studierende hat jeweils die entsprechenden Nachweise zu führen; sie bzw. er ist verpflichtet, Änderungen in den Voraussetzungen jeweils unverzüglich mitzuteilen.</w:t>
      </w:r>
      <w:bookmarkEnd w:id="192"/>
    </w:p>
    <w:p w14:paraId="6972E8F1" w14:textId="77777777" w:rsidR="00B2258E" w:rsidRPr="00B2258E" w:rsidRDefault="00B2258E" w:rsidP="00D9243B">
      <w:pPr>
        <w:numPr>
          <w:ilvl w:val="0"/>
          <w:numId w:val="29"/>
        </w:numPr>
        <w:spacing w:after="0" w:line="240" w:lineRule="auto"/>
        <w:jc w:val="both"/>
        <w:outlineLvl w:val="1"/>
        <w:rPr>
          <w:rFonts w:ascii="Arial" w:eastAsia="Times New Roman" w:hAnsi="Arial" w:cs="Times New Roman"/>
          <w:sz w:val="18"/>
          <w:szCs w:val="20"/>
          <w:lang w:eastAsia="de-DE"/>
        </w:rPr>
      </w:pPr>
      <w:bookmarkStart w:id="193" w:name="_Toc458759953"/>
      <w:r w:rsidRPr="00B2258E">
        <w:rPr>
          <w:rFonts w:ascii="Arial" w:eastAsia="Times New Roman" w:hAnsi="Arial" w:cs="Times New Roman"/>
          <w:sz w:val="18"/>
          <w:szCs w:val="20"/>
          <w:lang w:eastAsia="de-DE"/>
        </w:rPr>
        <w:t>Fristen für Wiederholungsprüfungen können jeweils nur um zwei Semester gemäß den Abs. 4, 5 und 6 verlängert werden.</w:t>
      </w:r>
      <w:bookmarkEnd w:id="193"/>
    </w:p>
    <w:p w14:paraId="785F55F1" w14:textId="43EB085F" w:rsidR="00B2258E" w:rsidRPr="00B2258E" w:rsidRDefault="00B2258E" w:rsidP="00D9243B">
      <w:pPr>
        <w:numPr>
          <w:ilvl w:val="0"/>
          <w:numId w:val="29"/>
        </w:numPr>
        <w:spacing w:after="0" w:line="240" w:lineRule="auto"/>
        <w:jc w:val="both"/>
        <w:outlineLvl w:val="1"/>
        <w:rPr>
          <w:rFonts w:ascii="Arial" w:eastAsia="Times New Roman" w:hAnsi="Arial" w:cs="Times New Roman"/>
          <w:sz w:val="18"/>
          <w:szCs w:val="20"/>
          <w:lang w:eastAsia="de-DE"/>
        </w:rPr>
      </w:pPr>
      <w:bookmarkStart w:id="194" w:name="_Toc458759954"/>
      <w:r w:rsidRPr="00B2258E">
        <w:rPr>
          <w:rFonts w:ascii="Arial" w:eastAsia="Times New Roman" w:hAnsi="Arial" w:cs="Times New Roman"/>
          <w:sz w:val="18"/>
          <w:szCs w:val="20"/>
          <w:lang w:eastAsia="de-DE"/>
        </w:rPr>
        <w:t>Schutzfristen und Fristverlängerungen werden auf Antrag der Betroffenen gewährt. Über den Antrag en</w:t>
      </w:r>
      <w:r w:rsidR="00387F6E">
        <w:rPr>
          <w:rFonts w:ascii="Arial" w:eastAsia="Times New Roman" w:hAnsi="Arial" w:cs="Times New Roman"/>
          <w:sz w:val="18"/>
          <w:szCs w:val="20"/>
          <w:lang w:eastAsia="de-DE"/>
        </w:rPr>
        <w:t>t</w:t>
      </w:r>
      <w:r w:rsidRPr="00B2258E">
        <w:rPr>
          <w:rFonts w:ascii="Arial" w:eastAsia="Times New Roman" w:hAnsi="Arial" w:cs="Times New Roman"/>
          <w:sz w:val="18"/>
          <w:szCs w:val="20"/>
          <w:lang w:eastAsia="de-DE"/>
        </w:rPr>
        <w:t>scheidet die Leiterin bzw. der Leiter des akademischen Prüfungsamtes.</w:t>
      </w:r>
      <w:bookmarkEnd w:id="194"/>
    </w:p>
    <w:p w14:paraId="7C70EA12" w14:textId="4D76C087" w:rsidR="00B2258E" w:rsidRPr="00B2258E" w:rsidRDefault="00387F6E" w:rsidP="00387F6E">
      <w:pPr>
        <w:keepNext/>
        <w:spacing w:before="120" w:after="60" w:line="240" w:lineRule="auto"/>
        <w:ind w:left="426" w:hanging="426"/>
        <w:jc w:val="both"/>
        <w:outlineLvl w:val="0"/>
        <w:rPr>
          <w:rFonts w:ascii="Arial" w:eastAsia="Times New Roman" w:hAnsi="Arial" w:cs="Times New Roman"/>
          <w:b/>
          <w:sz w:val="18"/>
          <w:szCs w:val="20"/>
          <w:lang w:eastAsia="de-DE"/>
        </w:rPr>
      </w:pPr>
      <w:r>
        <w:rPr>
          <w:rFonts w:ascii="Arial" w:eastAsia="Times New Roman" w:hAnsi="Arial" w:cs="Times New Roman"/>
          <w:b/>
          <w:sz w:val="18"/>
          <w:szCs w:val="20"/>
          <w:lang w:eastAsia="de-DE"/>
        </w:rPr>
        <w:t>§ 29</w:t>
      </w:r>
      <w:r>
        <w:rPr>
          <w:rFonts w:ascii="Arial" w:eastAsia="Times New Roman" w:hAnsi="Arial" w:cs="Times New Roman"/>
          <w:b/>
          <w:sz w:val="18"/>
          <w:szCs w:val="20"/>
          <w:lang w:eastAsia="de-DE"/>
        </w:rPr>
        <w:tab/>
      </w:r>
      <w:bookmarkStart w:id="195" w:name="_Toc458759955"/>
      <w:r w:rsidR="00B2258E" w:rsidRPr="00B2258E">
        <w:rPr>
          <w:rFonts w:ascii="Arial" w:eastAsia="Times New Roman" w:hAnsi="Arial" w:cs="Times New Roman"/>
          <w:b/>
          <w:sz w:val="18"/>
          <w:szCs w:val="20"/>
          <w:lang w:eastAsia="de-DE"/>
        </w:rPr>
        <w:t>Aberkennung des akademischen Grads</w:t>
      </w:r>
      <w:bookmarkEnd w:id="195"/>
    </w:p>
    <w:p w14:paraId="12D0A78F" w14:textId="77777777" w:rsidR="00B2258E" w:rsidRPr="00B2258E" w:rsidRDefault="00B2258E" w:rsidP="00D9243B">
      <w:pPr>
        <w:numPr>
          <w:ilvl w:val="0"/>
          <w:numId w:val="21"/>
        </w:numPr>
        <w:spacing w:after="60" w:line="240" w:lineRule="auto"/>
        <w:ind w:left="284"/>
        <w:jc w:val="both"/>
        <w:outlineLvl w:val="1"/>
        <w:rPr>
          <w:rFonts w:ascii="Arial" w:eastAsia="Times New Roman" w:hAnsi="Arial" w:cs="Times New Roman"/>
          <w:sz w:val="18"/>
          <w:szCs w:val="20"/>
          <w:lang w:eastAsia="de-DE"/>
        </w:rPr>
      </w:pPr>
      <w:bookmarkStart w:id="196" w:name="_Toc458759956"/>
      <w:r w:rsidRPr="00B2258E">
        <w:rPr>
          <w:rFonts w:ascii="Arial" w:eastAsia="Times New Roman" w:hAnsi="Arial" w:cs="Times New Roman"/>
          <w:sz w:val="18"/>
          <w:szCs w:val="20"/>
          <w:lang w:eastAsia="de-DE"/>
        </w:rPr>
        <w:t>Hat die/der Studierende bei einer Prüfungsleistung getäuscht und wird diese Tatsache nach der Aushändigung des Zeugnisses bekannt, so können die Noten der Modulprüfungen, bei deren Erbringung die Studierende/der Studierende getäuscht hat, berichtigt werden. Ggf. kann die Modulprüfung für „nicht ausreichend“ (5,0) und die Masterprüfung für nicht bestanden erklärt werden.</w:t>
      </w:r>
      <w:bookmarkEnd w:id="196"/>
    </w:p>
    <w:p w14:paraId="69B8C588" w14:textId="77777777" w:rsidR="00B2258E" w:rsidRPr="00B2258E" w:rsidRDefault="00B2258E" w:rsidP="00D9243B">
      <w:pPr>
        <w:numPr>
          <w:ilvl w:val="0"/>
          <w:numId w:val="21"/>
        </w:numPr>
        <w:spacing w:after="60" w:line="240" w:lineRule="auto"/>
        <w:ind w:left="284"/>
        <w:jc w:val="both"/>
        <w:outlineLvl w:val="1"/>
        <w:rPr>
          <w:rFonts w:ascii="Arial" w:eastAsia="Times New Roman" w:hAnsi="Arial" w:cs="Times New Roman"/>
          <w:sz w:val="18"/>
          <w:szCs w:val="20"/>
          <w:lang w:eastAsia="de-DE"/>
        </w:rPr>
      </w:pPr>
      <w:bookmarkStart w:id="197" w:name="_Toc458759957"/>
      <w:r w:rsidRPr="00B2258E">
        <w:rPr>
          <w:rFonts w:ascii="Arial" w:eastAsia="Times New Roman" w:hAnsi="Arial" w:cs="Times New Roman"/>
          <w:sz w:val="18"/>
          <w:szCs w:val="20"/>
          <w:lang w:eastAsia="de-DE"/>
        </w:rPr>
        <w:t>Waren die Voraussetzungen für die Zulassung zu einer Prüfung nicht erfüllt, ohne dass die/der Studierende darüber täuschen wollte, und wird diese Tatsache erst nach Aushändigung des Zeugnisses bekannt, wird dieser Mangel durch das Bestehen der Prüfung geheilt. Hat die/der Studierende die Zulassung vorsätzlich zu Unrecht erwirkt, so kann die Modulprüfung für „nicht ausreichend“ (5,0) und die Masterprüfung für nicht bestanden erklärt werden.</w:t>
      </w:r>
      <w:bookmarkEnd w:id="197"/>
    </w:p>
    <w:p w14:paraId="707ECF2A" w14:textId="77777777" w:rsidR="00B2258E" w:rsidRPr="00B2258E" w:rsidRDefault="00B2258E" w:rsidP="00D9243B">
      <w:pPr>
        <w:numPr>
          <w:ilvl w:val="0"/>
          <w:numId w:val="21"/>
        </w:numPr>
        <w:spacing w:after="60" w:line="240" w:lineRule="auto"/>
        <w:ind w:left="284"/>
        <w:jc w:val="both"/>
        <w:outlineLvl w:val="1"/>
        <w:rPr>
          <w:rFonts w:ascii="Arial" w:eastAsia="Times New Roman" w:hAnsi="Arial" w:cs="Times New Roman"/>
          <w:sz w:val="18"/>
          <w:szCs w:val="20"/>
          <w:lang w:eastAsia="de-DE"/>
        </w:rPr>
      </w:pPr>
      <w:bookmarkStart w:id="198" w:name="_Toc458759958"/>
      <w:r w:rsidRPr="00B2258E">
        <w:rPr>
          <w:rFonts w:ascii="Arial" w:eastAsia="Times New Roman" w:hAnsi="Arial" w:cs="Times New Roman"/>
          <w:sz w:val="18"/>
          <w:szCs w:val="20"/>
          <w:lang w:eastAsia="de-DE"/>
        </w:rPr>
        <w:t>Der/Dem Studierenden ist vor einer Entscheidung Gelegenheit zur Äußerung zu geben.</w:t>
      </w:r>
      <w:bookmarkEnd w:id="198"/>
    </w:p>
    <w:p w14:paraId="4BDE7984" w14:textId="77777777" w:rsidR="00B2258E" w:rsidRPr="00B2258E" w:rsidRDefault="00B2258E" w:rsidP="00D9243B">
      <w:pPr>
        <w:numPr>
          <w:ilvl w:val="0"/>
          <w:numId w:val="21"/>
        </w:numPr>
        <w:spacing w:after="60" w:line="240" w:lineRule="auto"/>
        <w:ind w:left="284"/>
        <w:jc w:val="both"/>
        <w:outlineLvl w:val="1"/>
        <w:rPr>
          <w:rFonts w:ascii="Arial" w:eastAsia="Times New Roman" w:hAnsi="Arial" w:cs="Times New Roman"/>
          <w:sz w:val="18"/>
          <w:szCs w:val="20"/>
          <w:lang w:eastAsia="de-DE"/>
        </w:rPr>
      </w:pPr>
      <w:bookmarkStart w:id="199" w:name="_Toc458759959"/>
      <w:r w:rsidRPr="00B2258E">
        <w:rPr>
          <w:rFonts w:ascii="Arial" w:eastAsia="Times New Roman" w:hAnsi="Arial" w:cs="Times New Roman"/>
          <w:sz w:val="18"/>
          <w:szCs w:val="20"/>
          <w:lang w:eastAsia="de-DE"/>
        </w:rPr>
        <w:t>Das unrichtige Zeugnis ist zu entziehen und ggf. ein neues zu erteilen. Mit dem unrichtigen Zeugnis ist auch die Masterurkunde einzuziehen, wenn die Masterprüfung auf Grund einer Täuschung für nicht bestanden erklärt wurde.</w:t>
      </w:r>
      <w:bookmarkEnd w:id="199"/>
    </w:p>
    <w:p w14:paraId="30E88F27" w14:textId="191932C8" w:rsidR="00B2258E" w:rsidRPr="00B2258E" w:rsidRDefault="00B2258E" w:rsidP="00D9243B">
      <w:pPr>
        <w:numPr>
          <w:ilvl w:val="0"/>
          <w:numId w:val="21"/>
        </w:numPr>
        <w:spacing w:after="60" w:line="240" w:lineRule="auto"/>
        <w:ind w:left="284"/>
        <w:jc w:val="both"/>
        <w:outlineLvl w:val="1"/>
        <w:rPr>
          <w:rFonts w:ascii="Arial" w:eastAsia="Times New Roman" w:hAnsi="Arial" w:cs="Times New Roman"/>
          <w:sz w:val="18"/>
          <w:szCs w:val="20"/>
          <w:lang w:eastAsia="de-DE"/>
        </w:rPr>
      </w:pPr>
      <w:bookmarkStart w:id="200" w:name="_Toc458759960"/>
      <w:r w:rsidRPr="00B2258E">
        <w:rPr>
          <w:rFonts w:ascii="Arial" w:eastAsia="Times New Roman" w:hAnsi="Arial" w:cs="Times New Roman"/>
          <w:sz w:val="18"/>
          <w:szCs w:val="20"/>
          <w:lang w:eastAsia="de-DE"/>
        </w:rPr>
        <w:t xml:space="preserve">Eine Entscheidung nach </w:t>
      </w:r>
      <w:r w:rsidR="00863971">
        <w:rPr>
          <w:rFonts w:ascii="Arial" w:eastAsia="Times New Roman" w:hAnsi="Arial" w:cs="Times New Roman"/>
          <w:sz w:val="18"/>
          <w:szCs w:val="20"/>
          <w:lang w:eastAsia="de-DE"/>
        </w:rPr>
        <w:t>Abs.</w:t>
      </w:r>
      <w:r w:rsidRPr="00B2258E">
        <w:rPr>
          <w:rFonts w:ascii="Arial" w:eastAsia="Times New Roman" w:hAnsi="Arial" w:cs="Times New Roman"/>
          <w:sz w:val="18"/>
          <w:szCs w:val="20"/>
          <w:lang w:eastAsia="de-DE"/>
        </w:rPr>
        <w:t xml:space="preserve"> 1 und </w:t>
      </w:r>
      <w:r w:rsidR="00863971">
        <w:rPr>
          <w:rFonts w:ascii="Arial" w:eastAsia="Times New Roman" w:hAnsi="Arial" w:cs="Times New Roman"/>
          <w:sz w:val="18"/>
          <w:szCs w:val="20"/>
          <w:lang w:eastAsia="de-DE"/>
        </w:rPr>
        <w:t>Abs.</w:t>
      </w:r>
      <w:r w:rsidRPr="00B2258E">
        <w:rPr>
          <w:rFonts w:ascii="Arial" w:eastAsia="Times New Roman" w:hAnsi="Arial" w:cs="Times New Roman"/>
          <w:sz w:val="18"/>
          <w:szCs w:val="20"/>
          <w:lang w:eastAsia="de-DE"/>
        </w:rPr>
        <w:t xml:space="preserve"> 2 Satz 2 ist nach einer Frist von 5 Jahren ab dem Datum des Zeugnisses ausgeschlossen.</w:t>
      </w:r>
      <w:bookmarkEnd w:id="200"/>
    </w:p>
    <w:p w14:paraId="64C8889B" w14:textId="77777777" w:rsidR="00B2258E" w:rsidRPr="00B2258E" w:rsidRDefault="00B2258E" w:rsidP="00D9243B">
      <w:pPr>
        <w:numPr>
          <w:ilvl w:val="0"/>
          <w:numId w:val="21"/>
        </w:numPr>
        <w:spacing w:after="60" w:line="240" w:lineRule="auto"/>
        <w:ind w:left="284"/>
        <w:jc w:val="both"/>
        <w:outlineLvl w:val="1"/>
        <w:rPr>
          <w:rFonts w:ascii="Arial" w:eastAsia="Times New Roman" w:hAnsi="Arial" w:cs="Times New Roman"/>
          <w:sz w:val="18"/>
          <w:szCs w:val="20"/>
          <w:lang w:eastAsia="de-DE"/>
        </w:rPr>
      </w:pPr>
      <w:bookmarkStart w:id="201" w:name="_Toc458759961"/>
      <w:r w:rsidRPr="00B2258E">
        <w:rPr>
          <w:rFonts w:ascii="Arial" w:eastAsia="Times New Roman" w:hAnsi="Arial" w:cs="Times New Roman"/>
          <w:sz w:val="18"/>
          <w:szCs w:val="20"/>
          <w:lang w:eastAsia="de-DE"/>
        </w:rPr>
        <w:t>Die Aberkennung des akademischen Grads richtet sich nach den gesetzlichen Vorschriften.</w:t>
      </w:r>
      <w:bookmarkEnd w:id="201"/>
    </w:p>
    <w:p w14:paraId="7C2DA069" w14:textId="58A127F4" w:rsidR="00B2258E" w:rsidRPr="00B2258E" w:rsidRDefault="00387F6E" w:rsidP="00387F6E">
      <w:pPr>
        <w:keepNext/>
        <w:spacing w:before="120" w:after="60" w:line="240" w:lineRule="auto"/>
        <w:ind w:left="426" w:hanging="426"/>
        <w:jc w:val="both"/>
        <w:outlineLvl w:val="0"/>
        <w:rPr>
          <w:rFonts w:ascii="Arial" w:eastAsia="Times New Roman" w:hAnsi="Arial" w:cs="Times New Roman"/>
          <w:b/>
          <w:sz w:val="18"/>
          <w:szCs w:val="20"/>
          <w:lang w:eastAsia="de-DE"/>
        </w:rPr>
      </w:pPr>
      <w:r>
        <w:rPr>
          <w:rFonts w:ascii="Arial" w:eastAsia="Times New Roman" w:hAnsi="Arial" w:cs="Times New Roman"/>
          <w:b/>
          <w:sz w:val="18"/>
          <w:szCs w:val="20"/>
          <w:lang w:eastAsia="de-DE"/>
        </w:rPr>
        <w:t>§ 30</w:t>
      </w:r>
      <w:r>
        <w:rPr>
          <w:rFonts w:ascii="Arial" w:eastAsia="Times New Roman" w:hAnsi="Arial" w:cs="Times New Roman"/>
          <w:b/>
          <w:sz w:val="18"/>
          <w:szCs w:val="20"/>
          <w:lang w:eastAsia="de-DE"/>
        </w:rPr>
        <w:tab/>
      </w:r>
      <w:r w:rsidR="00B2258E" w:rsidRPr="00B2258E">
        <w:rPr>
          <w:rFonts w:ascii="Arial" w:eastAsia="Times New Roman" w:hAnsi="Arial" w:cs="Times New Roman"/>
          <w:b/>
          <w:sz w:val="18"/>
          <w:szCs w:val="20"/>
          <w:lang w:eastAsia="de-DE"/>
        </w:rPr>
        <w:t xml:space="preserve"> </w:t>
      </w:r>
      <w:bookmarkStart w:id="202" w:name="_Toc458759962"/>
      <w:r w:rsidR="00B2258E" w:rsidRPr="00B2258E">
        <w:rPr>
          <w:rFonts w:ascii="Arial" w:eastAsia="Times New Roman" w:hAnsi="Arial" w:cs="Times New Roman"/>
          <w:b/>
          <w:sz w:val="18"/>
          <w:szCs w:val="20"/>
          <w:lang w:eastAsia="de-DE"/>
        </w:rPr>
        <w:t>Einsichtsrecht</w:t>
      </w:r>
      <w:bookmarkEnd w:id="202"/>
    </w:p>
    <w:p w14:paraId="7D6FD0E1" w14:textId="77777777" w:rsidR="00B2258E" w:rsidRPr="00B2258E" w:rsidRDefault="00B2258E" w:rsidP="00D9243B">
      <w:pPr>
        <w:numPr>
          <w:ilvl w:val="0"/>
          <w:numId w:val="2"/>
        </w:numPr>
        <w:spacing w:after="60" w:line="240" w:lineRule="auto"/>
        <w:ind w:left="284"/>
        <w:jc w:val="both"/>
        <w:outlineLvl w:val="1"/>
        <w:rPr>
          <w:rFonts w:ascii="Arial" w:eastAsia="Times New Roman" w:hAnsi="Arial" w:cs="Times New Roman"/>
          <w:sz w:val="18"/>
          <w:szCs w:val="20"/>
          <w:lang w:eastAsia="de-DE"/>
        </w:rPr>
      </w:pPr>
      <w:bookmarkStart w:id="203" w:name="_Toc458759963"/>
      <w:r w:rsidRPr="00B2258E">
        <w:rPr>
          <w:rFonts w:ascii="Arial" w:eastAsia="Times New Roman" w:hAnsi="Arial" w:cs="Times New Roman"/>
          <w:sz w:val="18"/>
          <w:szCs w:val="20"/>
          <w:lang w:eastAsia="de-DE"/>
        </w:rPr>
        <w:t>Nach Abschluss der Masterprüfung wird der/dem Studierenden auf Antrag innerhalb eines Jahres Einsicht in seine Masterarbeit, die darauf bezogenen Gutachten und in die Prüfungsprotokolle gewährt.</w:t>
      </w:r>
      <w:bookmarkEnd w:id="203"/>
    </w:p>
    <w:p w14:paraId="45AD47F1" w14:textId="77777777" w:rsidR="00B2258E" w:rsidRPr="00B2258E" w:rsidRDefault="00B2258E" w:rsidP="00D9243B">
      <w:pPr>
        <w:numPr>
          <w:ilvl w:val="0"/>
          <w:numId w:val="2"/>
        </w:numPr>
        <w:spacing w:after="60" w:line="240" w:lineRule="auto"/>
        <w:ind w:left="284"/>
        <w:jc w:val="both"/>
        <w:outlineLvl w:val="1"/>
        <w:rPr>
          <w:rFonts w:ascii="Arial" w:eastAsia="Times New Roman" w:hAnsi="Arial" w:cs="Times New Roman"/>
          <w:sz w:val="18"/>
          <w:szCs w:val="20"/>
          <w:lang w:eastAsia="de-DE"/>
        </w:rPr>
      </w:pPr>
      <w:bookmarkStart w:id="204" w:name="_Toc458759964"/>
      <w:r w:rsidRPr="00B2258E">
        <w:rPr>
          <w:rFonts w:ascii="Arial" w:eastAsia="Times New Roman" w:hAnsi="Arial" w:cs="Times New Roman"/>
          <w:sz w:val="18"/>
          <w:szCs w:val="20"/>
          <w:lang w:eastAsia="de-DE"/>
        </w:rPr>
        <w:t>Für die Einsichtnahme in die schriftlichen Modulprüfungen bzw. Prüfungsprotokolle gilt eine Frist von 4 Wochen nach Bekanntgabe des Prüfungsergebnisses.</w:t>
      </w:r>
      <w:bookmarkEnd w:id="204"/>
      <w:r w:rsidRPr="00B2258E">
        <w:rPr>
          <w:rFonts w:ascii="Arial" w:eastAsia="Times New Roman" w:hAnsi="Arial" w:cs="Times New Roman"/>
          <w:sz w:val="18"/>
          <w:szCs w:val="20"/>
          <w:lang w:eastAsia="de-DE"/>
        </w:rPr>
        <w:t xml:space="preserve"> </w:t>
      </w:r>
    </w:p>
    <w:p w14:paraId="23ADBA4D" w14:textId="573458F3" w:rsidR="00B2258E" w:rsidRDefault="00B2258E" w:rsidP="00D9243B">
      <w:pPr>
        <w:numPr>
          <w:ilvl w:val="0"/>
          <w:numId w:val="2"/>
        </w:numPr>
        <w:spacing w:after="60" w:line="240" w:lineRule="auto"/>
        <w:ind w:left="284"/>
        <w:jc w:val="both"/>
        <w:outlineLvl w:val="1"/>
        <w:rPr>
          <w:rFonts w:ascii="Arial" w:eastAsia="Times New Roman" w:hAnsi="Arial" w:cs="Times New Roman"/>
          <w:sz w:val="18"/>
          <w:szCs w:val="20"/>
          <w:lang w:eastAsia="de-DE"/>
        </w:rPr>
      </w:pPr>
      <w:bookmarkStart w:id="205" w:name="_Toc458759965"/>
      <w:r w:rsidRPr="00B2258E">
        <w:rPr>
          <w:rFonts w:ascii="Arial" w:eastAsia="Times New Roman" w:hAnsi="Arial" w:cs="Times New Roman"/>
          <w:sz w:val="18"/>
          <w:szCs w:val="20"/>
          <w:lang w:eastAsia="de-DE"/>
        </w:rPr>
        <w:t>Die Prüferin/Der Prüfer bestimmt Ort und Zeit der Einsichtnahme.</w:t>
      </w:r>
      <w:bookmarkEnd w:id="205"/>
    </w:p>
    <w:p w14:paraId="0E4544E3" w14:textId="32DD5F35" w:rsidR="00261E55" w:rsidRDefault="00B1259A" w:rsidP="00D9243B">
      <w:pPr>
        <w:pStyle w:val="Listenabsatz"/>
        <w:keepNext/>
        <w:numPr>
          <w:ilvl w:val="0"/>
          <w:numId w:val="40"/>
        </w:numPr>
        <w:spacing w:after="120"/>
        <w:ind w:left="1077"/>
        <w:outlineLvl w:val="1"/>
        <w:rPr>
          <w:rFonts w:cs="Arial"/>
          <w:b/>
          <w:sz w:val="20"/>
          <w:szCs w:val="18"/>
          <w:lang w:eastAsia="en-US"/>
        </w:rPr>
      </w:pPr>
      <w:r>
        <w:rPr>
          <w:rFonts w:cs="Arial"/>
          <w:b/>
          <w:sz w:val="20"/>
          <w:szCs w:val="18"/>
          <w:lang w:eastAsia="en-US"/>
        </w:rPr>
        <w:t>Ergänzender M</w:t>
      </w:r>
      <w:r w:rsidR="00261E55" w:rsidRPr="00261E55">
        <w:rPr>
          <w:rFonts w:cs="Arial"/>
          <w:b/>
          <w:sz w:val="20"/>
          <w:szCs w:val="18"/>
          <w:lang w:eastAsia="en-US"/>
        </w:rPr>
        <w:t>asterstudiengang in einem Erweiterungsfach</w:t>
      </w:r>
    </w:p>
    <w:p w14:paraId="136D1B8D" w14:textId="4E894854" w:rsidR="004D4B51" w:rsidRPr="0015274E" w:rsidRDefault="004D4B51" w:rsidP="0015274E">
      <w:pPr>
        <w:keepNext/>
        <w:spacing w:before="120" w:after="60" w:line="240" w:lineRule="auto"/>
        <w:ind w:left="426" w:hanging="426"/>
        <w:jc w:val="both"/>
        <w:outlineLvl w:val="0"/>
        <w:rPr>
          <w:rFonts w:ascii="Arial" w:eastAsia="Times New Roman" w:hAnsi="Arial" w:cs="Times New Roman"/>
          <w:b/>
          <w:sz w:val="18"/>
          <w:szCs w:val="20"/>
          <w:lang w:eastAsia="de-DE"/>
        </w:rPr>
      </w:pPr>
      <w:r w:rsidRPr="0015274E">
        <w:rPr>
          <w:rFonts w:ascii="Arial" w:eastAsia="Times New Roman" w:hAnsi="Arial" w:cs="Times New Roman"/>
          <w:b/>
          <w:sz w:val="18"/>
          <w:szCs w:val="20"/>
          <w:lang w:eastAsia="de-DE"/>
        </w:rPr>
        <w:t>§ 31</w:t>
      </w:r>
      <w:r w:rsidRPr="0015274E">
        <w:rPr>
          <w:rFonts w:ascii="Arial" w:eastAsia="Times New Roman" w:hAnsi="Arial" w:cs="Times New Roman"/>
          <w:b/>
          <w:sz w:val="18"/>
          <w:szCs w:val="20"/>
          <w:lang w:eastAsia="de-DE"/>
        </w:rPr>
        <w:tab/>
        <w:t>Ziele des Studiums, akademischer Grad</w:t>
      </w:r>
    </w:p>
    <w:p w14:paraId="03A8B0EF" w14:textId="46C83901" w:rsidR="004D4B51" w:rsidRDefault="004D4B51" w:rsidP="00D9243B">
      <w:pPr>
        <w:numPr>
          <w:ilvl w:val="0"/>
          <w:numId w:val="249"/>
        </w:numPr>
        <w:spacing w:after="60" w:line="240" w:lineRule="auto"/>
        <w:ind w:left="284" w:hanging="284"/>
        <w:jc w:val="both"/>
        <w:outlineLvl w:val="1"/>
        <w:rPr>
          <w:rFonts w:ascii="Arial" w:eastAsia="Times New Roman" w:hAnsi="Arial" w:cs="Times New Roman"/>
          <w:sz w:val="18"/>
          <w:szCs w:val="20"/>
          <w:lang w:eastAsia="de-DE"/>
        </w:rPr>
      </w:pPr>
      <w:r w:rsidRPr="004D4B51">
        <w:rPr>
          <w:rFonts w:ascii="Arial" w:eastAsia="Times New Roman" w:hAnsi="Arial" w:cs="Times New Roman"/>
          <w:sz w:val="18"/>
          <w:szCs w:val="20"/>
          <w:lang w:eastAsia="de-DE"/>
        </w:rPr>
        <w:t>Der ergänzende Masterstudiengang in einem Erweiterungsfach ist ein Studiengang, der den Master Lehramt an Sekundarstufe I mit einem weiteren Masterabschluss in einem Erweiterungsfach ergänzt. Mit dem ergänzenden Masterabschluss ha</w:t>
      </w:r>
      <w:r w:rsidR="00B215EE">
        <w:rPr>
          <w:rFonts w:ascii="Arial" w:eastAsia="Times New Roman" w:hAnsi="Arial" w:cs="Times New Roman"/>
          <w:sz w:val="18"/>
          <w:szCs w:val="20"/>
          <w:lang w:eastAsia="de-DE"/>
        </w:rPr>
        <w:t xml:space="preserve">t die/der </w:t>
      </w:r>
      <w:r w:rsidRPr="004D4B51">
        <w:rPr>
          <w:rFonts w:ascii="Arial" w:eastAsia="Times New Roman" w:hAnsi="Arial" w:cs="Times New Roman"/>
          <w:sz w:val="18"/>
          <w:szCs w:val="20"/>
          <w:lang w:eastAsia="de-DE"/>
        </w:rPr>
        <w:t>Studierende in einem weiteren Fach die Fähigkeit erworben, wissenschaftliche Fragestellungen mit einschlägigen Methoden selbständig zu entwickeln, zu bearbeiten und in pädagogischen Kontexten anzuwenden.</w:t>
      </w:r>
    </w:p>
    <w:p w14:paraId="3658184D" w14:textId="4745FF7D" w:rsidR="004D4B51" w:rsidRPr="004D4B51" w:rsidRDefault="004D4B51" w:rsidP="00D9243B">
      <w:pPr>
        <w:numPr>
          <w:ilvl w:val="0"/>
          <w:numId w:val="249"/>
        </w:numPr>
        <w:spacing w:after="60" w:line="240" w:lineRule="auto"/>
        <w:ind w:left="284" w:hanging="284"/>
        <w:jc w:val="both"/>
        <w:outlineLvl w:val="1"/>
        <w:rPr>
          <w:rFonts w:ascii="Arial" w:eastAsia="Times New Roman" w:hAnsi="Arial" w:cs="Times New Roman"/>
          <w:sz w:val="18"/>
          <w:szCs w:val="20"/>
          <w:lang w:eastAsia="de-DE"/>
        </w:rPr>
      </w:pPr>
      <w:r>
        <w:rPr>
          <w:rFonts w:ascii="Arial" w:eastAsia="Times New Roman" w:hAnsi="Arial" w:cs="Times New Roman"/>
          <w:sz w:val="18"/>
          <w:szCs w:val="20"/>
          <w:lang w:eastAsia="de-DE"/>
        </w:rPr>
        <w:lastRenderedPageBreak/>
        <w:t>Der Studiengang kann gemäß § 5 Absatz 6 a RahmenVO-KM auch unter Verzicht auf die abschließende Masterarbeit und unter Wegfall der auf die Masterarbeit entfallenden ECTS-Punkte studiert werden. In diesem Fall wird nach dem Bestehen der sonstigen Studien- und Prüfungsleistungen der Studiengang nicht mit einem Master abgeschlossen, sondern mit einem Zertifikat.</w:t>
      </w:r>
    </w:p>
    <w:p w14:paraId="78E2E98A" w14:textId="0E1F15D4" w:rsidR="00261E55" w:rsidRPr="00B2258E" w:rsidRDefault="00387F6E" w:rsidP="00387F6E">
      <w:pPr>
        <w:keepNext/>
        <w:spacing w:before="120" w:after="60" w:line="240" w:lineRule="auto"/>
        <w:ind w:left="426" w:hanging="426"/>
        <w:jc w:val="both"/>
        <w:outlineLvl w:val="0"/>
        <w:rPr>
          <w:rFonts w:ascii="Arial" w:eastAsia="Times New Roman" w:hAnsi="Arial" w:cs="Times New Roman"/>
          <w:b/>
          <w:sz w:val="18"/>
          <w:szCs w:val="20"/>
          <w:lang w:eastAsia="de-DE"/>
        </w:rPr>
      </w:pPr>
      <w:r w:rsidRPr="00387F6E">
        <w:rPr>
          <w:rFonts w:ascii="Arial" w:eastAsia="Times New Roman" w:hAnsi="Arial" w:cs="Times New Roman"/>
          <w:b/>
          <w:sz w:val="18"/>
          <w:szCs w:val="20"/>
          <w:lang w:eastAsia="de-DE"/>
        </w:rPr>
        <w:t>§ 3</w:t>
      </w:r>
      <w:r w:rsidR="0001376B">
        <w:rPr>
          <w:rFonts w:ascii="Arial" w:eastAsia="Times New Roman" w:hAnsi="Arial" w:cs="Times New Roman"/>
          <w:b/>
          <w:sz w:val="18"/>
          <w:szCs w:val="20"/>
          <w:lang w:eastAsia="de-DE"/>
        </w:rPr>
        <w:t>2</w:t>
      </w:r>
      <w:r w:rsidRPr="00387F6E">
        <w:rPr>
          <w:rFonts w:ascii="Arial" w:eastAsia="Times New Roman" w:hAnsi="Arial" w:cs="Times New Roman"/>
          <w:b/>
          <w:sz w:val="18"/>
          <w:szCs w:val="20"/>
          <w:lang w:eastAsia="de-DE"/>
        </w:rPr>
        <w:tab/>
      </w:r>
      <w:r w:rsidR="00261E55">
        <w:rPr>
          <w:rFonts w:ascii="Arial" w:eastAsia="Times New Roman" w:hAnsi="Arial" w:cs="Times New Roman"/>
          <w:b/>
          <w:sz w:val="18"/>
          <w:szCs w:val="20"/>
          <w:lang w:eastAsia="de-DE"/>
        </w:rPr>
        <w:t>Zulassungsvoraussetzungen</w:t>
      </w:r>
    </w:p>
    <w:p w14:paraId="403FA160" w14:textId="68E3D28A" w:rsidR="00261E55" w:rsidRPr="00261E55" w:rsidRDefault="00261E55" w:rsidP="00261E55">
      <w:pPr>
        <w:pStyle w:val="Listenabsatz"/>
        <w:ind w:left="0"/>
        <w:outlineLvl w:val="1"/>
      </w:pPr>
      <w:r w:rsidRPr="00261E55">
        <w:t>Zum Studium kann zugelassen werden, wer</w:t>
      </w:r>
    </w:p>
    <w:p w14:paraId="0710E874" w14:textId="465BAE33" w:rsidR="00261E55" w:rsidRDefault="00261E55" w:rsidP="00D9243B">
      <w:pPr>
        <w:pStyle w:val="Listenabsatz"/>
        <w:numPr>
          <w:ilvl w:val="0"/>
          <w:numId w:val="248"/>
        </w:numPr>
        <w:ind w:left="426"/>
        <w:outlineLvl w:val="1"/>
      </w:pPr>
      <w:r w:rsidRPr="00261E55">
        <w:t>Im Masterstudiengang Lehramt Sekundarstufe I an der PHL immatrikuliert ist.</w:t>
      </w:r>
    </w:p>
    <w:p w14:paraId="4636BB09" w14:textId="5A7ABFE7" w:rsidR="00261E55" w:rsidRDefault="00261E55" w:rsidP="00D9243B">
      <w:pPr>
        <w:pStyle w:val="Listenabsatz"/>
        <w:numPr>
          <w:ilvl w:val="0"/>
          <w:numId w:val="248"/>
        </w:numPr>
        <w:ind w:left="426"/>
        <w:outlineLvl w:val="1"/>
      </w:pPr>
      <w:r>
        <w:t>Einen Bachelor- und Masterabschluss Lehramt Sekundarstufe I bestanden hat.</w:t>
      </w:r>
    </w:p>
    <w:p w14:paraId="3220D909" w14:textId="61D44BA5" w:rsidR="00261E55" w:rsidRDefault="00B1259A" w:rsidP="00D9243B">
      <w:pPr>
        <w:pStyle w:val="Listenabsatz"/>
        <w:numPr>
          <w:ilvl w:val="0"/>
          <w:numId w:val="248"/>
        </w:numPr>
        <w:ind w:left="426"/>
        <w:outlineLvl w:val="1"/>
      </w:pPr>
      <w:r>
        <w:t>Einen Abschluss gemäß § 3</w:t>
      </w:r>
      <w:r w:rsidR="00451F33">
        <w:t>4</w:t>
      </w:r>
      <w:r w:rsidR="00261E55">
        <w:t xml:space="preserve"> erworben hat.</w:t>
      </w:r>
    </w:p>
    <w:p w14:paraId="46D61EB2" w14:textId="4AB8D915" w:rsidR="00261E55" w:rsidRDefault="00387F6E" w:rsidP="00387F6E">
      <w:pPr>
        <w:keepNext/>
        <w:spacing w:before="120" w:after="60" w:line="240" w:lineRule="auto"/>
        <w:ind w:left="426" w:hanging="426"/>
        <w:jc w:val="both"/>
        <w:outlineLvl w:val="0"/>
        <w:rPr>
          <w:rFonts w:ascii="Arial" w:eastAsia="Times New Roman" w:hAnsi="Arial" w:cs="Times New Roman"/>
          <w:b/>
          <w:sz w:val="18"/>
          <w:szCs w:val="20"/>
          <w:lang w:eastAsia="de-DE"/>
        </w:rPr>
      </w:pPr>
      <w:r>
        <w:rPr>
          <w:rFonts w:ascii="Arial" w:eastAsia="Times New Roman" w:hAnsi="Arial" w:cs="Times New Roman"/>
          <w:b/>
          <w:sz w:val="18"/>
          <w:szCs w:val="20"/>
          <w:lang w:eastAsia="de-DE"/>
        </w:rPr>
        <w:t>§ 3</w:t>
      </w:r>
      <w:r w:rsidR="0001376B">
        <w:rPr>
          <w:rFonts w:ascii="Arial" w:eastAsia="Times New Roman" w:hAnsi="Arial" w:cs="Times New Roman"/>
          <w:b/>
          <w:sz w:val="18"/>
          <w:szCs w:val="20"/>
          <w:lang w:eastAsia="de-DE"/>
        </w:rPr>
        <w:t>3</w:t>
      </w:r>
      <w:r>
        <w:rPr>
          <w:rFonts w:ascii="Arial" w:eastAsia="Times New Roman" w:hAnsi="Arial" w:cs="Times New Roman"/>
          <w:b/>
          <w:sz w:val="18"/>
          <w:szCs w:val="20"/>
          <w:lang w:eastAsia="de-DE"/>
        </w:rPr>
        <w:tab/>
      </w:r>
      <w:r w:rsidR="00261E55" w:rsidRPr="00261E55">
        <w:rPr>
          <w:rFonts w:ascii="Arial" w:eastAsia="Times New Roman" w:hAnsi="Arial" w:cs="Times New Roman"/>
          <w:b/>
          <w:sz w:val="18"/>
          <w:szCs w:val="20"/>
          <w:lang w:eastAsia="de-DE"/>
        </w:rPr>
        <w:t>Regelstudienzeit und Studienumfang</w:t>
      </w:r>
    </w:p>
    <w:p w14:paraId="0414099D" w14:textId="7EAA9350" w:rsidR="00256190" w:rsidRDefault="00256190" w:rsidP="00D9243B">
      <w:pPr>
        <w:numPr>
          <w:ilvl w:val="0"/>
          <w:numId w:val="257"/>
        </w:numPr>
        <w:spacing w:after="60" w:line="240" w:lineRule="auto"/>
        <w:ind w:left="284"/>
        <w:jc w:val="both"/>
        <w:outlineLvl w:val="1"/>
        <w:rPr>
          <w:rFonts w:ascii="Arial" w:eastAsia="Times New Roman" w:hAnsi="Arial" w:cs="Times New Roman"/>
          <w:sz w:val="18"/>
          <w:szCs w:val="20"/>
          <w:lang w:eastAsia="de-DE"/>
        </w:rPr>
      </w:pPr>
      <w:r w:rsidRPr="00256190">
        <w:rPr>
          <w:rFonts w:ascii="Arial" w:eastAsia="Times New Roman" w:hAnsi="Arial" w:cs="Times New Roman"/>
          <w:sz w:val="18"/>
          <w:szCs w:val="20"/>
          <w:lang w:eastAsia="de-DE"/>
        </w:rPr>
        <w:t>Die Regelstudienzeit bis</w:t>
      </w:r>
      <w:r w:rsidR="00B1259A">
        <w:rPr>
          <w:rFonts w:ascii="Arial" w:eastAsia="Times New Roman" w:hAnsi="Arial" w:cs="Times New Roman"/>
          <w:sz w:val="18"/>
          <w:szCs w:val="20"/>
          <w:lang w:eastAsia="de-DE"/>
        </w:rPr>
        <w:t xml:space="preserve"> zum Abschluss des ergänzenden M</w:t>
      </w:r>
      <w:r w:rsidRPr="00256190">
        <w:rPr>
          <w:rFonts w:ascii="Arial" w:eastAsia="Times New Roman" w:hAnsi="Arial" w:cs="Times New Roman"/>
          <w:sz w:val="18"/>
          <w:szCs w:val="20"/>
          <w:lang w:eastAsia="de-DE"/>
        </w:rPr>
        <w:t>asterstudiums beträgt eineinhalb Studienjahre. Ein Studienjahr besteht aus zwei Semestern.</w:t>
      </w:r>
    </w:p>
    <w:p w14:paraId="70E25E45" w14:textId="6C818477" w:rsidR="00C70D74" w:rsidRPr="00256190" w:rsidRDefault="00C70D74" w:rsidP="00D9243B">
      <w:pPr>
        <w:numPr>
          <w:ilvl w:val="0"/>
          <w:numId w:val="257"/>
        </w:numPr>
        <w:spacing w:after="60" w:line="240" w:lineRule="auto"/>
        <w:ind w:left="284"/>
        <w:jc w:val="both"/>
        <w:outlineLvl w:val="1"/>
        <w:rPr>
          <w:rFonts w:ascii="Arial" w:eastAsia="Times New Roman" w:hAnsi="Arial" w:cs="Times New Roman"/>
          <w:sz w:val="18"/>
          <w:szCs w:val="20"/>
          <w:lang w:eastAsia="de-DE"/>
        </w:rPr>
      </w:pPr>
      <w:r>
        <w:rPr>
          <w:rFonts w:ascii="Arial" w:eastAsia="Times New Roman" w:hAnsi="Arial" w:cs="Times New Roman"/>
          <w:sz w:val="18"/>
          <w:szCs w:val="20"/>
          <w:lang w:eastAsia="de-DE"/>
        </w:rPr>
        <w:t>Das gesamte Studium umfasst 90 ECTS-Punkte.</w:t>
      </w:r>
    </w:p>
    <w:p w14:paraId="0FC18B34" w14:textId="46731CEA" w:rsidR="00256190" w:rsidRPr="00256190" w:rsidRDefault="00256190" w:rsidP="00D9243B">
      <w:pPr>
        <w:numPr>
          <w:ilvl w:val="0"/>
          <w:numId w:val="257"/>
        </w:numPr>
        <w:spacing w:after="60" w:line="240" w:lineRule="auto"/>
        <w:ind w:left="284"/>
        <w:jc w:val="both"/>
        <w:outlineLvl w:val="1"/>
        <w:rPr>
          <w:rFonts w:ascii="Arial" w:eastAsia="Times New Roman" w:hAnsi="Arial" w:cs="Times New Roman"/>
          <w:sz w:val="18"/>
          <w:szCs w:val="20"/>
          <w:lang w:eastAsia="de-DE"/>
        </w:rPr>
      </w:pPr>
      <w:r w:rsidRPr="00256190">
        <w:rPr>
          <w:rFonts w:ascii="Arial" w:eastAsia="Times New Roman" w:hAnsi="Arial" w:cs="Times New Roman"/>
          <w:sz w:val="18"/>
          <w:szCs w:val="20"/>
          <w:lang w:eastAsia="de-DE"/>
        </w:rPr>
        <w:t xml:space="preserve">Das Erweiterungsfach kann gemäß Modulhandbuch Anlage </w:t>
      </w:r>
      <w:r w:rsidR="004F6C35">
        <w:rPr>
          <w:rFonts w:ascii="Arial" w:eastAsia="Times New Roman" w:hAnsi="Arial" w:cs="Times New Roman"/>
          <w:sz w:val="18"/>
          <w:szCs w:val="20"/>
          <w:lang w:eastAsia="de-DE"/>
        </w:rPr>
        <w:t>2</w:t>
      </w:r>
      <w:r w:rsidRPr="00256190">
        <w:rPr>
          <w:rFonts w:ascii="Arial" w:eastAsia="Times New Roman" w:hAnsi="Arial" w:cs="Times New Roman"/>
          <w:sz w:val="18"/>
          <w:szCs w:val="20"/>
          <w:lang w:eastAsia="de-DE"/>
        </w:rPr>
        <w:t xml:space="preserve"> studiert werden. </w:t>
      </w:r>
    </w:p>
    <w:p w14:paraId="0F060217" w14:textId="6DC87876" w:rsidR="00256190" w:rsidRPr="00256190" w:rsidRDefault="00256190" w:rsidP="00D9243B">
      <w:pPr>
        <w:numPr>
          <w:ilvl w:val="0"/>
          <w:numId w:val="257"/>
        </w:numPr>
        <w:spacing w:after="60" w:line="240" w:lineRule="auto"/>
        <w:ind w:left="284"/>
        <w:jc w:val="both"/>
        <w:outlineLvl w:val="1"/>
        <w:rPr>
          <w:rFonts w:ascii="Arial" w:eastAsia="Times New Roman" w:hAnsi="Arial" w:cs="Times New Roman"/>
          <w:sz w:val="18"/>
          <w:szCs w:val="20"/>
          <w:lang w:eastAsia="de-DE"/>
        </w:rPr>
      </w:pPr>
      <w:r w:rsidRPr="00256190">
        <w:rPr>
          <w:rFonts w:ascii="Arial" w:eastAsia="Times New Roman" w:hAnsi="Arial" w:cs="Times New Roman"/>
          <w:sz w:val="18"/>
          <w:szCs w:val="20"/>
          <w:lang w:eastAsia="de-DE"/>
        </w:rPr>
        <w:t>Studien- und Prüfungsleistungen aus dem Kontaktstudium „Schulisches Lernen Fach“ (SchuliF) können auf Antr</w:t>
      </w:r>
      <w:r w:rsidR="00B1259A">
        <w:rPr>
          <w:rFonts w:ascii="Arial" w:eastAsia="Times New Roman" w:hAnsi="Arial" w:cs="Times New Roman"/>
          <w:sz w:val="18"/>
          <w:szCs w:val="20"/>
          <w:lang w:eastAsia="de-DE"/>
        </w:rPr>
        <w:t>ag angerechnet werden (vgl. § 12</w:t>
      </w:r>
      <w:r w:rsidRPr="00256190">
        <w:rPr>
          <w:rFonts w:ascii="Arial" w:eastAsia="Times New Roman" w:hAnsi="Arial" w:cs="Times New Roman"/>
          <w:sz w:val="18"/>
          <w:szCs w:val="20"/>
          <w:lang w:eastAsia="de-DE"/>
        </w:rPr>
        <w:t>).</w:t>
      </w:r>
    </w:p>
    <w:p w14:paraId="748AE8AB" w14:textId="2483EE5B" w:rsidR="00256190" w:rsidRPr="00256190" w:rsidRDefault="00256190" w:rsidP="00D9243B">
      <w:pPr>
        <w:numPr>
          <w:ilvl w:val="0"/>
          <w:numId w:val="257"/>
        </w:numPr>
        <w:spacing w:after="60" w:line="240" w:lineRule="auto"/>
        <w:ind w:left="284"/>
        <w:jc w:val="both"/>
        <w:outlineLvl w:val="1"/>
        <w:rPr>
          <w:rFonts w:ascii="Arial" w:eastAsia="Times New Roman" w:hAnsi="Arial" w:cs="Times New Roman"/>
          <w:sz w:val="18"/>
          <w:szCs w:val="20"/>
          <w:lang w:eastAsia="de-DE"/>
        </w:rPr>
      </w:pPr>
      <w:r w:rsidRPr="00256190">
        <w:rPr>
          <w:rFonts w:ascii="Arial" w:eastAsia="Times New Roman" w:hAnsi="Arial" w:cs="Times New Roman"/>
          <w:sz w:val="18"/>
          <w:szCs w:val="20"/>
          <w:lang w:eastAsia="de-DE"/>
        </w:rPr>
        <w:t>Im Erweiterungsfach eines ergänzenden Masterstudiengangs ist eine weitere Masterarbeit im Umfang von 15 ECTS-Punkten anzufertigen.</w:t>
      </w:r>
    </w:p>
    <w:p w14:paraId="100CF0CB" w14:textId="1F3778E7" w:rsidR="00256190" w:rsidRPr="00256190" w:rsidRDefault="00256190" w:rsidP="00D9243B">
      <w:pPr>
        <w:numPr>
          <w:ilvl w:val="0"/>
          <w:numId w:val="257"/>
        </w:numPr>
        <w:spacing w:after="60" w:line="240" w:lineRule="auto"/>
        <w:ind w:left="284"/>
        <w:jc w:val="both"/>
        <w:outlineLvl w:val="1"/>
        <w:rPr>
          <w:rFonts w:ascii="Arial" w:eastAsia="Times New Roman" w:hAnsi="Arial" w:cs="Times New Roman"/>
          <w:sz w:val="18"/>
          <w:szCs w:val="20"/>
          <w:lang w:eastAsia="de-DE"/>
        </w:rPr>
      </w:pPr>
      <w:r w:rsidRPr="00256190">
        <w:rPr>
          <w:rFonts w:ascii="Arial" w:eastAsia="Times New Roman" w:hAnsi="Arial" w:cs="Times New Roman"/>
          <w:sz w:val="18"/>
          <w:szCs w:val="20"/>
          <w:lang w:eastAsia="de-DE"/>
        </w:rPr>
        <w:t>Für den ergänzenden Masterstudiengang gelten die Bestimmungen dieser Prüfungsordnung entsprechend.</w:t>
      </w:r>
    </w:p>
    <w:p w14:paraId="5B7E5B36" w14:textId="3F014D6A" w:rsidR="00256190" w:rsidRPr="00256190" w:rsidRDefault="00256190" w:rsidP="00D9243B">
      <w:pPr>
        <w:numPr>
          <w:ilvl w:val="0"/>
          <w:numId w:val="257"/>
        </w:numPr>
        <w:spacing w:after="60" w:line="240" w:lineRule="auto"/>
        <w:ind w:left="284"/>
        <w:jc w:val="both"/>
        <w:outlineLvl w:val="1"/>
        <w:rPr>
          <w:rFonts w:ascii="Arial" w:eastAsia="Times New Roman" w:hAnsi="Arial" w:cs="Times New Roman"/>
          <w:sz w:val="18"/>
          <w:szCs w:val="20"/>
          <w:lang w:eastAsia="de-DE"/>
        </w:rPr>
      </w:pPr>
      <w:r w:rsidRPr="00256190">
        <w:rPr>
          <w:rFonts w:ascii="Arial" w:eastAsia="Times New Roman" w:hAnsi="Arial" w:cs="Times New Roman"/>
          <w:sz w:val="18"/>
          <w:szCs w:val="20"/>
          <w:lang w:eastAsia="de-DE"/>
        </w:rPr>
        <w:t>Studierende, die im Masterstudiengang Lehramt Sekundarstufe immatrikulier</w:t>
      </w:r>
      <w:r w:rsidR="00B1259A">
        <w:rPr>
          <w:rFonts w:ascii="Arial" w:eastAsia="Times New Roman" w:hAnsi="Arial" w:cs="Times New Roman"/>
          <w:sz w:val="18"/>
          <w:szCs w:val="20"/>
          <w:lang w:eastAsia="de-DE"/>
        </w:rPr>
        <w:t>t sind, können den ergänzenden M</w:t>
      </w:r>
      <w:r w:rsidRPr="00256190">
        <w:rPr>
          <w:rFonts w:ascii="Arial" w:eastAsia="Times New Roman" w:hAnsi="Arial" w:cs="Times New Roman"/>
          <w:sz w:val="18"/>
          <w:szCs w:val="20"/>
          <w:lang w:eastAsia="de-DE"/>
        </w:rPr>
        <w:t>asterstudiengang</w:t>
      </w:r>
      <w:r w:rsidR="00B1259A">
        <w:rPr>
          <w:rFonts w:ascii="Arial" w:eastAsia="Times New Roman" w:hAnsi="Arial" w:cs="Times New Roman"/>
          <w:sz w:val="18"/>
          <w:szCs w:val="20"/>
          <w:lang w:eastAsia="de-DE"/>
        </w:rPr>
        <w:t xml:space="preserve"> in einem Erweiterungsfach</w:t>
      </w:r>
      <w:r w:rsidRPr="00256190">
        <w:rPr>
          <w:rFonts w:ascii="Arial" w:eastAsia="Times New Roman" w:hAnsi="Arial" w:cs="Times New Roman"/>
          <w:sz w:val="18"/>
          <w:szCs w:val="20"/>
          <w:lang w:eastAsia="de-DE"/>
        </w:rPr>
        <w:t xml:space="preserve"> frühestens mit dem Abschluss des Masters Lehramt Sekundarstufe I abschließen.</w:t>
      </w:r>
    </w:p>
    <w:p w14:paraId="197DFAB0" w14:textId="76E6A290" w:rsidR="00256190" w:rsidRPr="00256190" w:rsidRDefault="00256190" w:rsidP="00D9243B">
      <w:pPr>
        <w:numPr>
          <w:ilvl w:val="0"/>
          <w:numId w:val="257"/>
        </w:numPr>
        <w:spacing w:before="120" w:after="60" w:line="240" w:lineRule="auto"/>
        <w:ind w:left="283" w:hanging="357"/>
        <w:jc w:val="both"/>
        <w:outlineLvl w:val="1"/>
        <w:rPr>
          <w:rFonts w:ascii="Arial" w:eastAsia="Times New Roman" w:hAnsi="Arial" w:cs="Times New Roman"/>
          <w:sz w:val="18"/>
          <w:szCs w:val="20"/>
          <w:lang w:eastAsia="de-DE"/>
        </w:rPr>
      </w:pPr>
      <w:r w:rsidRPr="00256190">
        <w:rPr>
          <w:rFonts w:ascii="Arial" w:eastAsia="Times New Roman" w:hAnsi="Arial" w:cs="Times New Roman"/>
          <w:sz w:val="18"/>
          <w:szCs w:val="20"/>
          <w:lang w:eastAsia="de-DE"/>
        </w:rPr>
        <w:t>Mit dem Bestehen der Erweiterungsprüfung wird die wissenschaftliche Befähigung für den Unterricht in diesem Fach für das Lehramt Sekundarstufe I nach § 1 Abs. 4 RahmenVO-KM erworben.</w:t>
      </w:r>
    </w:p>
    <w:p w14:paraId="5AD0D5F7" w14:textId="4FDE3F00" w:rsidR="00B2258E" w:rsidRDefault="00B2258E" w:rsidP="00D9243B">
      <w:pPr>
        <w:pStyle w:val="Listenabsatz"/>
        <w:numPr>
          <w:ilvl w:val="0"/>
          <w:numId w:val="40"/>
        </w:numPr>
        <w:spacing w:before="120"/>
        <w:ind w:left="1077"/>
        <w:contextualSpacing w:val="0"/>
        <w:outlineLvl w:val="1"/>
        <w:rPr>
          <w:rFonts w:cs="Arial"/>
          <w:b/>
          <w:sz w:val="20"/>
          <w:szCs w:val="18"/>
          <w:lang w:eastAsia="en-US"/>
        </w:rPr>
      </w:pPr>
      <w:r w:rsidRPr="00B2258E">
        <w:rPr>
          <w:rFonts w:cs="Arial"/>
          <w:b/>
          <w:sz w:val="20"/>
          <w:szCs w:val="18"/>
          <w:lang w:eastAsia="en-US"/>
        </w:rPr>
        <w:t>Schlussvorschriften</w:t>
      </w:r>
    </w:p>
    <w:p w14:paraId="18AD5533" w14:textId="5CA6942A" w:rsidR="00B2258E" w:rsidRPr="00B2258E" w:rsidRDefault="00387F6E" w:rsidP="00387F6E">
      <w:pPr>
        <w:keepNext/>
        <w:spacing w:before="120" w:after="60" w:line="240" w:lineRule="auto"/>
        <w:ind w:left="426" w:hanging="426"/>
        <w:jc w:val="both"/>
        <w:outlineLvl w:val="0"/>
        <w:rPr>
          <w:rFonts w:ascii="Arial" w:eastAsia="Times New Roman" w:hAnsi="Arial" w:cs="Times New Roman"/>
          <w:b/>
          <w:sz w:val="18"/>
          <w:szCs w:val="20"/>
          <w:lang w:eastAsia="de-DE"/>
        </w:rPr>
      </w:pPr>
      <w:r>
        <w:rPr>
          <w:rFonts w:ascii="Arial" w:eastAsia="Times New Roman" w:hAnsi="Arial" w:cs="Times New Roman"/>
          <w:b/>
          <w:sz w:val="18"/>
          <w:szCs w:val="20"/>
          <w:lang w:eastAsia="de-DE"/>
        </w:rPr>
        <w:t>§ 3</w:t>
      </w:r>
      <w:bookmarkStart w:id="206" w:name="_Toc458759966"/>
      <w:r w:rsidR="0001376B">
        <w:rPr>
          <w:rFonts w:ascii="Arial" w:eastAsia="Times New Roman" w:hAnsi="Arial" w:cs="Times New Roman"/>
          <w:b/>
          <w:sz w:val="18"/>
          <w:szCs w:val="20"/>
          <w:lang w:eastAsia="de-DE"/>
        </w:rPr>
        <w:t>4</w:t>
      </w:r>
      <w:r>
        <w:rPr>
          <w:rFonts w:ascii="Arial" w:eastAsia="Times New Roman" w:hAnsi="Arial" w:cs="Times New Roman"/>
          <w:b/>
          <w:sz w:val="18"/>
          <w:szCs w:val="20"/>
          <w:lang w:eastAsia="de-DE"/>
        </w:rPr>
        <w:tab/>
      </w:r>
      <w:r w:rsidR="00B2258E" w:rsidRPr="00B2258E">
        <w:rPr>
          <w:rFonts w:ascii="Arial" w:eastAsia="Times New Roman" w:hAnsi="Arial" w:cs="Times New Roman"/>
          <w:b/>
          <w:sz w:val="18"/>
          <w:szCs w:val="20"/>
          <w:lang w:eastAsia="de-DE"/>
        </w:rPr>
        <w:t>Übergangsregelungen</w:t>
      </w:r>
      <w:bookmarkEnd w:id="206"/>
    </w:p>
    <w:p w14:paraId="4CAA51A7" w14:textId="77777777" w:rsidR="00B2258E" w:rsidRPr="00B2258E" w:rsidRDefault="00B2258E" w:rsidP="00D9243B">
      <w:pPr>
        <w:numPr>
          <w:ilvl w:val="0"/>
          <w:numId w:val="43"/>
        </w:numPr>
        <w:spacing w:after="60" w:line="240" w:lineRule="auto"/>
        <w:ind w:left="357" w:hanging="357"/>
        <w:jc w:val="both"/>
        <w:outlineLvl w:val="1"/>
        <w:rPr>
          <w:rFonts w:ascii="Arial" w:eastAsia="Times New Roman" w:hAnsi="Arial" w:cs="Times New Roman"/>
          <w:sz w:val="18"/>
          <w:szCs w:val="20"/>
          <w:lang w:eastAsia="de-DE"/>
        </w:rPr>
      </w:pPr>
      <w:bookmarkStart w:id="207" w:name="_Toc458759967"/>
      <w:r w:rsidRPr="00B2258E">
        <w:rPr>
          <w:rFonts w:ascii="Arial" w:eastAsia="Times New Roman" w:hAnsi="Arial" w:cs="Times New Roman"/>
          <w:sz w:val="18"/>
          <w:szCs w:val="20"/>
          <w:lang w:eastAsia="de-DE"/>
        </w:rPr>
        <w:t>Die Studiengänge</w:t>
      </w:r>
      <w:bookmarkEnd w:id="207"/>
    </w:p>
    <w:p w14:paraId="3D0B627D" w14:textId="77777777" w:rsidR="00B2258E" w:rsidRPr="00B2258E" w:rsidRDefault="00B2258E" w:rsidP="00B2258E">
      <w:pPr>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 xml:space="preserve">1. Lehramt an Grund- und Hauptschulen, Schwerpunkt Hauptschule, gemäß der Grund- und Hauptschullehrerprüfungsordnung I vom 20.07.2003, zul. geändert durch Verordnung vom 16.11.2012, </w:t>
      </w:r>
    </w:p>
    <w:p w14:paraId="78CE21AF" w14:textId="32A7B826" w:rsidR="00B2258E" w:rsidRPr="00B2258E" w:rsidRDefault="002E2761" w:rsidP="00B2258E">
      <w:pPr>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xml:space="preserve">2. </w:t>
      </w:r>
      <w:r w:rsidR="00B2258E" w:rsidRPr="00B2258E">
        <w:rPr>
          <w:rFonts w:ascii="Arial" w:eastAsia="Times New Roman" w:hAnsi="Arial" w:cs="Times New Roman"/>
          <w:sz w:val="18"/>
          <w:szCs w:val="20"/>
          <w:lang w:eastAsia="de-DE"/>
        </w:rPr>
        <w:t xml:space="preserve">Lehramt an Realschulen gemäß der Realschullehrerprüfungsordnung I vom 24. August 2003, zul. geändert durch Verordnung vom 16.11.2012, </w:t>
      </w:r>
    </w:p>
    <w:p w14:paraId="16EF3355" w14:textId="16AE2512" w:rsidR="00B2258E" w:rsidRPr="00B2258E" w:rsidRDefault="002E2761" w:rsidP="00B2258E">
      <w:pPr>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 xml:space="preserve">3. </w:t>
      </w:r>
      <w:r w:rsidR="00B2258E" w:rsidRPr="00B2258E">
        <w:rPr>
          <w:rFonts w:ascii="Arial" w:eastAsia="Times New Roman" w:hAnsi="Arial" w:cs="Times New Roman"/>
          <w:sz w:val="18"/>
          <w:szCs w:val="20"/>
          <w:lang w:eastAsia="de-DE"/>
        </w:rPr>
        <w:t xml:space="preserve">Lehramt an Werkrealschulen, Hauptschulen sowie Realschulen, gemäß der Werkreal-, Haupt- und Realschullehramtsprüfungsordnung I vom 20.05.2011, </w:t>
      </w:r>
    </w:p>
    <w:p w14:paraId="719107FC" w14:textId="77777777" w:rsidR="00B2258E" w:rsidRPr="00B2258E" w:rsidRDefault="00B2258E" w:rsidP="00B2258E">
      <w:pPr>
        <w:spacing w:after="60" w:line="240" w:lineRule="auto"/>
        <w:jc w:val="both"/>
        <w:rPr>
          <w:rFonts w:ascii="Arial" w:eastAsia="Times New Roman" w:hAnsi="Arial" w:cs="Times New Roman"/>
          <w:sz w:val="18"/>
          <w:szCs w:val="20"/>
          <w:lang w:eastAsia="de-DE"/>
        </w:rPr>
      </w:pPr>
      <w:r w:rsidRPr="00B2258E">
        <w:rPr>
          <w:rFonts w:ascii="Arial" w:eastAsia="Times New Roman" w:hAnsi="Arial" w:cs="Times New Roman"/>
          <w:sz w:val="18"/>
          <w:szCs w:val="20"/>
          <w:lang w:eastAsia="de-DE"/>
        </w:rPr>
        <w:t xml:space="preserve">sind verwandte Studiengänge im Sinne des § 60 Abs. 2 Ziffer 2 LHG. </w:t>
      </w:r>
    </w:p>
    <w:p w14:paraId="63EC5305" w14:textId="5FDACB41" w:rsidR="00B2258E" w:rsidRPr="00B2258E" w:rsidRDefault="00B2258E" w:rsidP="00D9243B">
      <w:pPr>
        <w:numPr>
          <w:ilvl w:val="0"/>
          <w:numId w:val="43"/>
        </w:numPr>
        <w:spacing w:after="60" w:line="240" w:lineRule="auto"/>
        <w:ind w:left="357" w:hanging="357"/>
        <w:jc w:val="both"/>
        <w:outlineLvl w:val="1"/>
        <w:rPr>
          <w:rFonts w:ascii="Arial" w:eastAsia="Times New Roman" w:hAnsi="Arial" w:cs="Times New Roman"/>
          <w:sz w:val="18"/>
          <w:szCs w:val="20"/>
          <w:lang w:eastAsia="de-DE"/>
        </w:rPr>
      </w:pPr>
      <w:bookmarkStart w:id="208" w:name="_Toc458759968"/>
      <w:r w:rsidRPr="00B2258E">
        <w:rPr>
          <w:rFonts w:ascii="Arial" w:eastAsia="Times New Roman" w:hAnsi="Arial" w:cs="Times New Roman"/>
          <w:sz w:val="18"/>
          <w:szCs w:val="20"/>
          <w:lang w:eastAsia="de-DE"/>
        </w:rPr>
        <w:t>Wenn der Prüfungsanspruch in einem dieser Studiengänge erloschen ist, so ist die Zulassung zu einer studienbegl</w:t>
      </w:r>
      <w:r w:rsidR="00CF4326">
        <w:rPr>
          <w:rFonts w:ascii="Arial" w:eastAsia="Times New Roman" w:hAnsi="Arial" w:cs="Times New Roman"/>
          <w:sz w:val="18"/>
          <w:szCs w:val="20"/>
          <w:lang w:eastAsia="de-DE"/>
        </w:rPr>
        <w:t xml:space="preserve">eitenden Modulprüfung </w:t>
      </w:r>
      <w:r w:rsidR="002E2761">
        <w:rPr>
          <w:rFonts w:ascii="Arial" w:eastAsia="Times New Roman" w:hAnsi="Arial" w:cs="Times New Roman"/>
          <w:sz w:val="18"/>
          <w:szCs w:val="20"/>
          <w:lang w:eastAsia="de-DE"/>
        </w:rPr>
        <w:t>gemäß § 16</w:t>
      </w:r>
      <w:r w:rsidRPr="00B2258E">
        <w:rPr>
          <w:rFonts w:ascii="Arial" w:eastAsia="Times New Roman" w:hAnsi="Arial" w:cs="Times New Roman"/>
          <w:sz w:val="18"/>
          <w:szCs w:val="20"/>
          <w:lang w:eastAsia="de-DE"/>
        </w:rPr>
        <w:t xml:space="preserve"> dieser Studien- und Prüfungsordnung zu versagen. Gleiches gilt für die Zulas</w:t>
      </w:r>
      <w:r w:rsidR="002E2761">
        <w:rPr>
          <w:rFonts w:ascii="Arial" w:eastAsia="Times New Roman" w:hAnsi="Arial" w:cs="Times New Roman"/>
          <w:sz w:val="18"/>
          <w:szCs w:val="20"/>
          <w:lang w:eastAsia="de-DE"/>
        </w:rPr>
        <w:t>sung zur Masterarbeit gemäß § 19</w:t>
      </w:r>
      <w:r w:rsidRPr="00B2258E">
        <w:rPr>
          <w:rFonts w:ascii="Arial" w:eastAsia="Times New Roman" w:hAnsi="Arial" w:cs="Times New Roman"/>
          <w:sz w:val="18"/>
          <w:szCs w:val="20"/>
          <w:lang w:eastAsia="de-DE"/>
        </w:rPr>
        <w:t>.</w:t>
      </w:r>
      <w:bookmarkEnd w:id="208"/>
      <w:r w:rsidRPr="00B2258E">
        <w:rPr>
          <w:rFonts w:ascii="Arial" w:eastAsia="Times New Roman" w:hAnsi="Arial" w:cs="Times New Roman"/>
          <w:sz w:val="18"/>
          <w:szCs w:val="20"/>
          <w:lang w:eastAsia="de-DE"/>
        </w:rPr>
        <w:t xml:space="preserve"> </w:t>
      </w:r>
    </w:p>
    <w:p w14:paraId="7C39C60C" w14:textId="77777777" w:rsidR="00B2258E" w:rsidRPr="00B2258E" w:rsidRDefault="00B2258E" w:rsidP="00D9243B">
      <w:pPr>
        <w:numPr>
          <w:ilvl w:val="0"/>
          <w:numId w:val="43"/>
        </w:numPr>
        <w:spacing w:after="60" w:line="240" w:lineRule="auto"/>
        <w:ind w:left="357" w:hanging="357"/>
        <w:jc w:val="both"/>
        <w:outlineLvl w:val="1"/>
        <w:rPr>
          <w:rFonts w:ascii="Arial" w:eastAsia="Times New Roman" w:hAnsi="Arial" w:cs="Times New Roman"/>
          <w:sz w:val="18"/>
          <w:szCs w:val="20"/>
          <w:lang w:eastAsia="de-DE"/>
        </w:rPr>
      </w:pPr>
      <w:bookmarkStart w:id="209" w:name="_Toc458759969"/>
      <w:r w:rsidRPr="00B2258E">
        <w:rPr>
          <w:rFonts w:ascii="Arial" w:eastAsia="Times New Roman" w:hAnsi="Arial" w:cs="Times New Roman"/>
          <w:sz w:val="18"/>
          <w:szCs w:val="20"/>
          <w:lang w:eastAsia="de-DE"/>
        </w:rPr>
        <w:t>Die vorgenannten Regelungen finden auf Lehramtsstudiengänge anderer Bundesländer entsprechende Anwendung.</w:t>
      </w:r>
      <w:bookmarkEnd w:id="209"/>
    </w:p>
    <w:p w14:paraId="4F6FB564" w14:textId="73459F90" w:rsidR="006D71A0" w:rsidRPr="001D5AF9" w:rsidRDefault="00387F6E" w:rsidP="00387F6E">
      <w:pPr>
        <w:keepNext/>
        <w:spacing w:before="120" w:after="60" w:line="240" w:lineRule="auto"/>
        <w:ind w:left="426" w:hanging="426"/>
        <w:jc w:val="both"/>
        <w:outlineLvl w:val="0"/>
        <w:rPr>
          <w:rFonts w:ascii="Arial" w:eastAsia="Times New Roman" w:hAnsi="Arial" w:cs="Times New Roman"/>
          <w:b/>
          <w:sz w:val="18"/>
          <w:szCs w:val="20"/>
          <w:lang w:eastAsia="de-DE"/>
        </w:rPr>
      </w:pPr>
      <w:r>
        <w:rPr>
          <w:rFonts w:ascii="Arial" w:eastAsia="Times New Roman" w:hAnsi="Arial" w:cs="Times New Roman"/>
          <w:b/>
          <w:sz w:val="18"/>
          <w:szCs w:val="20"/>
          <w:lang w:eastAsia="de-DE"/>
        </w:rPr>
        <w:t>§ 3</w:t>
      </w:r>
      <w:bookmarkStart w:id="210" w:name="_Toc458512505"/>
      <w:r w:rsidR="0001376B">
        <w:rPr>
          <w:rFonts w:ascii="Arial" w:eastAsia="Times New Roman" w:hAnsi="Arial" w:cs="Times New Roman"/>
          <w:b/>
          <w:sz w:val="18"/>
          <w:szCs w:val="20"/>
          <w:lang w:eastAsia="de-DE"/>
        </w:rPr>
        <w:t>5</w:t>
      </w:r>
      <w:r>
        <w:rPr>
          <w:rFonts w:ascii="Arial" w:eastAsia="Times New Roman" w:hAnsi="Arial" w:cs="Times New Roman"/>
          <w:b/>
          <w:sz w:val="18"/>
          <w:szCs w:val="20"/>
          <w:lang w:eastAsia="de-DE"/>
        </w:rPr>
        <w:tab/>
      </w:r>
      <w:r w:rsidR="006D71A0" w:rsidRPr="001D5AF9">
        <w:rPr>
          <w:rFonts w:ascii="Arial" w:eastAsia="Times New Roman" w:hAnsi="Arial" w:cs="Times New Roman"/>
          <w:b/>
          <w:sz w:val="18"/>
          <w:szCs w:val="20"/>
          <w:lang w:eastAsia="de-DE"/>
        </w:rPr>
        <w:t>Inkrafttreten</w:t>
      </w:r>
      <w:bookmarkEnd w:id="210"/>
    </w:p>
    <w:p w14:paraId="0B8EA110" w14:textId="77777777" w:rsidR="006D71A0" w:rsidRPr="00AF6D9F" w:rsidRDefault="006D71A0" w:rsidP="006D71A0">
      <w:pPr>
        <w:spacing w:after="60" w:line="240" w:lineRule="auto"/>
        <w:jc w:val="both"/>
        <w:rPr>
          <w:rFonts w:ascii="Arial" w:eastAsia="Times New Roman" w:hAnsi="Arial" w:cs="Times New Roman"/>
          <w:sz w:val="18"/>
          <w:szCs w:val="20"/>
          <w:lang w:eastAsia="de-DE"/>
        </w:rPr>
      </w:pPr>
      <w:r w:rsidRPr="00AF6D9F">
        <w:rPr>
          <w:rFonts w:ascii="Arial" w:eastAsia="Times New Roman" w:hAnsi="Arial" w:cs="Times New Roman"/>
          <w:sz w:val="18"/>
          <w:szCs w:val="20"/>
          <w:lang w:eastAsia="de-DE"/>
        </w:rPr>
        <w:t>(siehe Anmerkungen)</w:t>
      </w:r>
    </w:p>
    <w:p w14:paraId="79C58D38" w14:textId="77777777" w:rsidR="006D71A0" w:rsidRPr="00AF6D9F" w:rsidRDefault="006D71A0" w:rsidP="006D71A0">
      <w:pPr>
        <w:spacing w:after="60" w:line="240" w:lineRule="auto"/>
        <w:jc w:val="both"/>
        <w:rPr>
          <w:rFonts w:ascii="Arial" w:eastAsia="Times New Roman" w:hAnsi="Arial" w:cs="Times New Roman"/>
          <w:sz w:val="18"/>
          <w:szCs w:val="20"/>
          <w:lang w:eastAsia="de-DE"/>
        </w:rPr>
      </w:pPr>
    </w:p>
    <w:p w14:paraId="2AC79634" w14:textId="2D828097" w:rsidR="006D71A0" w:rsidRPr="00AF6D9F" w:rsidRDefault="0065464C" w:rsidP="00697301">
      <w:pPr>
        <w:keepNext/>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Ludwigsburg, den 6. September 2016</w:t>
      </w:r>
    </w:p>
    <w:p w14:paraId="6EE92009" w14:textId="77777777" w:rsidR="006D71A0" w:rsidRPr="00AF6D9F" w:rsidRDefault="006D71A0" w:rsidP="00697301">
      <w:pPr>
        <w:spacing w:before="720" w:after="60" w:line="240" w:lineRule="auto"/>
        <w:jc w:val="both"/>
        <w:rPr>
          <w:rFonts w:ascii="Arial" w:eastAsia="Times New Roman" w:hAnsi="Arial" w:cs="Times New Roman"/>
          <w:sz w:val="18"/>
          <w:szCs w:val="20"/>
          <w:lang w:eastAsia="de-DE"/>
        </w:rPr>
      </w:pPr>
      <w:r w:rsidRPr="00AF6D9F">
        <w:rPr>
          <w:rFonts w:ascii="Arial" w:eastAsia="Times New Roman" w:hAnsi="Arial" w:cs="Times New Roman"/>
          <w:sz w:val="18"/>
          <w:szCs w:val="20"/>
          <w:lang w:eastAsia="de-DE"/>
        </w:rPr>
        <w:t>Prof. Dr. Martin Fix</w:t>
      </w:r>
    </w:p>
    <w:p w14:paraId="1D83DEC4" w14:textId="54EB1344" w:rsidR="00B2258E" w:rsidRDefault="00C868E7" w:rsidP="00C868E7">
      <w:pPr>
        <w:spacing w:after="60" w:line="240" w:lineRule="auto"/>
        <w:jc w:val="both"/>
        <w:rPr>
          <w:rFonts w:ascii="Arial" w:eastAsia="Times New Roman" w:hAnsi="Arial" w:cs="Times New Roman"/>
          <w:sz w:val="18"/>
          <w:szCs w:val="20"/>
          <w:lang w:eastAsia="de-DE"/>
        </w:rPr>
      </w:pPr>
      <w:r>
        <w:rPr>
          <w:rFonts w:ascii="Arial" w:eastAsia="Times New Roman" w:hAnsi="Arial" w:cs="Times New Roman"/>
          <w:sz w:val="18"/>
          <w:szCs w:val="20"/>
          <w:lang w:eastAsia="de-DE"/>
        </w:rPr>
        <w:t>Rektor</w:t>
      </w:r>
    </w:p>
    <w:p w14:paraId="5E6146EE" w14:textId="77777777" w:rsidR="00C868E7" w:rsidRPr="00B2258E" w:rsidRDefault="00C868E7" w:rsidP="00C868E7">
      <w:pPr>
        <w:spacing w:after="60" w:line="240" w:lineRule="auto"/>
        <w:jc w:val="both"/>
        <w:rPr>
          <w:rFonts w:ascii="Arial" w:eastAsia="Times New Roman" w:hAnsi="Arial" w:cs="Times New Roman"/>
          <w:sz w:val="18"/>
          <w:szCs w:val="20"/>
          <w:lang w:eastAsia="de-DE"/>
        </w:rPr>
      </w:pPr>
    </w:p>
    <w:p w14:paraId="6705BB73" w14:textId="77777777" w:rsidR="00B2258E" w:rsidRPr="00B2258E" w:rsidRDefault="00B2258E" w:rsidP="00D9243B">
      <w:pPr>
        <w:numPr>
          <w:ilvl w:val="0"/>
          <w:numId w:val="40"/>
        </w:numPr>
        <w:spacing w:before="240" w:after="120" w:line="276" w:lineRule="auto"/>
        <w:contextualSpacing/>
        <w:jc w:val="both"/>
        <w:rPr>
          <w:rFonts w:ascii="Arial" w:eastAsia="Times New Roman" w:hAnsi="Arial" w:cs="Arial"/>
          <w:b/>
          <w:sz w:val="20"/>
          <w:szCs w:val="18"/>
        </w:rPr>
      </w:pPr>
      <w:r w:rsidRPr="00B2258E">
        <w:rPr>
          <w:rFonts w:ascii="Arial" w:eastAsia="Times New Roman" w:hAnsi="Arial" w:cs="Arial"/>
          <w:b/>
          <w:sz w:val="20"/>
          <w:szCs w:val="18"/>
        </w:rPr>
        <w:t>Anlagen</w:t>
      </w:r>
    </w:p>
    <w:p w14:paraId="61F52399" w14:textId="49E1808F" w:rsidR="00B2258E" w:rsidRPr="00B2258E" w:rsidRDefault="00B2258E" w:rsidP="006F79FA">
      <w:pPr>
        <w:spacing w:after="0" w:line="276" w:lineRule="auto"/>
        <w:rPr>
          <w:rFonts w:ascii="Calibri" w:eastAsia="Times New Roman" w:hAnsi="Calibri" w:cs="Times New Roman"/>
          <w:b/>
        </w:rPr>
      </w:pPr>
      <w:r w:rsidRPr="00B2258E">
        <w:rPr>
          <w:rFonts w:ascii="Arial" w:eastAsia="Times New Roman" w:hAnsi="Arial" w:cs="Arial"/>
          <w:sz w:val="18"/>
          <w:szCs w:val="18"/>
        </w:rPr>
        <w:t xml:space="preserve">Anlage 1: </w:t>
      </w:r>
      <w:r w:rsidR="00C30E02">
        <w:rPr>
          <w:rFonts w:ascii="Arial" w:eastAsia="Times New Roman" w:hAnsi="Arial" w:cs="Arial"/>
          <w:sz w:val="18"/>
          <w:szCs w:val="18"/>
        </w:rPr>
        <w:t>Modulhandbuch</w:t>
      </w:r>
    </w:p>
    <w:p w14:paraId="14638DA2" w14:textId="02B2C527" w:rsidR="00B2258E" w:rsidRPr="00B2258E" w:rsidRDefault="00B2258E" w:rsidP="00B2258E">
      <w:pPr>
        <w:spacing w:after="200" w:line="276" w:lineRule="auto"/>
        <w:rPr>
          <w:rFonts w:ascii="Calibri" w:eastAsia="Times New Roman" w:hAnsi="Calibri" w:cs="Times New Roman"/>
          <w:b/>
        </w:rPr>
      </w:pPr>
      <w:r w:rsidRPr="00B2258E">
        <w:rPr>
          <w:rFonts w:ascii="Arial" w:eastAsia="Times New Roman" w:hAnsi="Arial" w:cs="Arial"/>
          <w:sz w:val="18"/>
          <w:szCs w:val="18"/>
        </w:rPr>
        <w:t xml:space="preserve">Anlage 2: </w:t>
      </w:r>
      <w:r w:rsidR="00E92181">
        <w:rPr>
          <w:rFonts w:ascii="Arial" w:eastAsia="Times New Roman" w:hAnsi="Arial" w:cs="Arial"/>
          <w:sz w:val="18"/>
          <w:szCs w:val="18"/>
        </w:rPr>
        <w:t>Modulhandbuch ergänzender Masterstudiengang in einem Erweiterungsfach</w:t>
      </w:r>
    </w:p>
    <w:p w14:paraId="3276C0C7" w14:textId="6FA87B3A" w:rsidR="006D71A0" w:rsidRDefault="006D71A0" w:rsidP="00B2258E">
      <w:pPr>
        <w:spacing w:after="200" w:line="276" w:lineRule="auto"/>
        <w:rPr>
          <w:rFonts w:ascii="Arial" w:eastAsia="Times New Roman" w:hAnsi="Arial" w:cs="Arial"/>
          <w:sz w:val="18"/>
          <w:szCs w:val="18"/>
        </w:rPr>
      </w:pPr>
      <w:r w:rsidRPr="00137C10">
        <w:rPr>
          <w:rFonts w:ascii="Arial" w:eastAsia="Times New Roman" w:hAnsi="Arial" w:cs="Arial"/>
          <w:b/>
          <w:sz w:val="18"/>
          <w:szCs w:val="18"/>
          <w:u w:val="single"/>
        </w:rPr>
        <w:t>Anmerkungen zu Inkrafttreten</w:t>
      </w:r>
      <w:r w:rsidR="00616454">
        <w:rPr>
          <w:rFonts w:ascii="Arial" w:eastAsia="Times New Roman" w:hAnsi="Arial" w:cs="Arial"/>
          <w:b/>
          <w:sz w:val="18"/>
          <w:szCs w:val="18"/>
          <w:u w:val="single"/>
        </w:rPr>
        <w:t xml:space="preserve"> und Übergangsbestimmungen der Änderungssatzungen</w:t>
      </w:r>
      <w:r>
        <w:rPr>
          <w:rFonts w:ascii="Arial" w:eastAsia="Times New Roman" w:hAnsi="Arial" w:cs="Arial"/>
          <w:sz w:val="18"/>
          <w:szCs w:val="18"/>
        </w:rPr>
        <w:br/>
      </w:r>
      <w:r w:rsidR="007B3EF1">
        <w:rPr>
          <w:rFonts w:ascii="Arial" w:eastAsia="Times New Roman" w:hAnsi="Arial" w:cs="Arial"/>
          <w:sz w:val="18"/>
          <w:szCs w:val="18"/>
        </w:rPr>
        <w:t>Diese Studien- und Prüfungsordnung tritt am 1. Dezember 2016 in Kraft.</w:t>
      </w:r>
    </w:p>
    <w:p w14:paraId="6D3FC569" w14:textId="20C9AF40" w:rsidR="00BC541E" w:rsidRDefault="00BC541E" w:rsidP="00B2258E">
      <w:pPr>
        <w:spacing w:after="200" w:line="276" w:lineRule="auto"/>
        <w:rPr>
          <w:rFonts w:ascii="Arial" w:eastAsia="Times New Roman" w:hAnsi="Arial" w:cs="Arial"/>
          <w:sz w:val="18"/>
          <w:szCs w:val="18"/>
        </w:rPr>
      </w:pPr>
      <w:r>
        <w:rPr>
          <w:rFonts w:ascii="Arial" w:eastAsia="Times New Roman" w:hAnsi="Arial" w:cs="Arial"/>
          <w:sz w:val="18"/>
          <w:szCs w:val="18"/>
        </w:rPr>
        <w:t>In der vorstehenden Arbeitsfassung der PH Ludwigsburg ist die nachfolgend aufgeführte Änderung eingearbeitet:</w:t>
      </w:r>
    </w:p>
    <w:p w14:paraId="0F244844" w14:textId="77777777" w:rsidR="004A6EA3" w:rsidRDefault="00BC541E" w:rsidP="00B2258E">
      <w:pPr>
        <w:spacing w:after="200" w:line="276" w:lineRule="auto"/>
        <w:rPr>
          <w:rFonts w:ascii="Arial" w:eastAsia="Times New Roman" w:hAnsi="Arial" w:cs="Arial"/>
          <w:sz w:val="18"/>
          <w:szCs w:val="18"/>
        </w:rPr>
      </w:pPr>
      <w:r>
        <w:rPr>
          <w:rFonts w:ascii="Arial" w:eastAsia="Times New Roman" w:hAnsi="Arial" w:cs="Arial"/>
          <w:sz w:val="18"/>
          <w:szCs w:val="18"/>
        </w:rPr>
        <w:t>Erste Änderung vom 22. November 2017 (Amtliche Bekanntmachungen der PH LB Nr. 53/2017, S. 74), in Kraft getreten am 23. November 2017.</w:t>
      </w:r>
    </w:p>
    <w:p w14:paraId="1E01BD25" w14:textId="3E424380" w:rsidR="004A6EA3" w:rsidRDefault="009058E4" w:rsidP="00B2258E">
      <w:pPr>
        <w:spacing w:after="200" w:line="276" w:lineRule="auto"/>
        <w:rPr>
          <w:rFonts w:ascii="Arial" w:eastAsia="Times New Roman" w:hAnsi="Arial" w:cs="Arial"/>
          <w:sz w:val="18"/>
          <w:szCs w:val="18"/>
        </w:rPr>
      </w:pPr>
      <w:r>
        <w:rPr>
          <w:rFonts w:ascii="Arial" w:eastAsia="Times New Roman" w:hAnsi="Arial" w:cs="Arial"/>
          <w:sz w:val="18"/>
          <w:szCs w:val="18"/>
        </w:rPr>
        <w:t>Zweite Änderung vom 5. Februar 2018 (Amtliche Bekanntmachungen der PH LB Nr. 10/2018, S. 10), in Kraft getreten am 6. Februar 2018.</w:t>
      </w:r>
    </w:p>
    <w:p w14:paraId="41A69F0A" w14:textId="36CEF944" w:rsidR="004A6EA3" w:rsidRDefault="004A6EA3" w:rsidP="00B2258E">
      <w:pPr>
        <w:spacing w:after="200" w:line="276" w:lineRule="auto"/>
        <w:rPr>
          <w:rFonts w:ascii="Arial" w:eastAsia="Times New Roman" w:hAnsi="Arial" w:cs="Arial"/>
          <w:sz w:val="18"/>
          <w:szCs w:val="18"/>
        </w:rPr>
      </w:pPr>
      <w:r>
        <w:rPr>
          <w:rFonts w:ascii="Arial" w:eastAsia="Times New Roman" w:hAnsi="Arial" w:cs="Arial"/>
          <w:sz w:val="18"/>
          <w:szCs w:val="18"/>
        </w:rPr>
        <w:t>Dritte Änderung vom 18. Mai 2018 (Amtliche Bekanntmachungen der PH LB Nr. 30/2018, S. 53), in Kraft getreten am 19. Mai 2018.</w:t>
      </w:r>
    </w:p>
    <w:p w14:paraId="3D3D731B" w14:textId="2DA6C50A" w:rsidR="00E04AA4" w:rsidRDefault="00E04AA4" w:rsidP="00B2258E">
      <w:pPr>
        <w:spacing w:after="200" w:line="276" w:lineRule="auto"/>
        <w:rPr>
          <w:rFonts w:ascii="Arial" w:eastAsia="Times New Roman" w:hAnsi="Arial" w:cs="Arial"/>
          <w:sz w:val="18"/>
          <w:szCs w:val="18"/>
        </w:rPr>
      </w:pPr>
      <w:r>
        <w:rPr>
          <w:rFonts w:ascii="Arial" w:eastAsia="Times New Roman" w:hAnsi="Arial" w:cs="Arial"/>
          <w:sz w:val="18"/>
          <w:szCs w:val="18"/>
        </w:rPr>
        <w:t>Vierte Änderung vom 18. Mai 2018 (Amtliche Bekanntmachungen der PH LB Nr. 35/2018, S. 66-69), in Kraft getreten am 19. Mai 2018.</w:t>
      </w:r>
    </w:p>
    <w:p w14:paraId="71E1EBD1" w14:textId="0F6AD5B6" w:rsidR="00406E5F" w:rsidRDefault="00406E5F" w:rsidP="00B2258E">
      <w:pPr>
        <w:spacing w:after="200" w:line="276" w:lineRule="auto"/>
        <w:rPr>
          <w:rFonts w:ascii="Arial" w:eastAsia="Times New Roman" w:hAnsi="Arial" w:cs="Arial"/>
          <w:sz w:val="18"/>
          <w:szCs w:val="18"/>
        </w:rPr>
      </w:pPr>
      <w:r>
        <w:rPr>
          <w:rFonts w:ascii="Arial" w:eastAsia="Times New Roman" w:hAnsi="Arial" w:cs="Arial"/>
          <w:sz w:val="18"/>
          <w:szCs w:val="18"/>
        </w:rPr>
        <w:t>Fünfte Änderung vom 26. Juli 2018 (Amtliche Bekanntmachungen der PH LB Nr. 51/2018, S. 107-108), in Kraft getreten am 27. Juli 2018.</w:t>
      </w:r>
    </w:p>
    <w:p w14:paraId="109551D4" w14:textId="0ADA3BC5" w:rsidR="00D52859" w:rsidRDefault="00D52859" w:rsidP="00B2258E">
      <w:pPr>
        <w:spacing w:after="200" w:line="276" w:lineRule="auto"/>
        <w:rPr>
          <w:rFonts w:ascii="Arial" w:eastAsia="Times New Roman" w:hAnsi="Arial" w:cs="Arial"/>
          <w:sz w:val="18"/>
          <w:szCs w:val="18"/>
        </w:rPr>
      </w:pPr>
      <w:r>
        <w:rPr>
          <w:rFonts w:ascii="Arial" w:eastAsia="Times New Roman" w:hAnsi="Arial" w:cs="Arial"/>
          <w:sz w:val="18"/>
          <w:szCs w:val="18"/>
        </w:rPr>
        <w:t>Sechste Änderung vom 13. November 2018 (Amtliche Bekanntmachungen der PH LB Nr. 73/2018, S. 177), in Kraft getreten am 14. November 2018.</w:t>
      </w:r>
    </w:p>
    <w:p w14:paraId="7133AD6F" w14:textId="72896429" w:rsidR="006B7313" w:rsidRDefault="006B7313" w:rsidP="00B2258E">
      <w:pPr>
        <w:spacing w:after="200" w:line="276" w:lineRule="auto"/>
        <w:rPr>
          <w:rFonts w:ascii="Arial" w:eastAsia="Times New Roman" w:hAnsi="Arial" w:cs="Arial"/>
          <w:sz w:val="18"/>
          <w:szCs w:val="18"/>
        </w:rPr>
      </w:pPr>
      <w:r>
        <w:rPr>
          <w:rFonts w:ascii="Arial" w:eastAsia="Times New Roman" w:hAnsi="Arial" w:cs="Arial"/>
          <w:sz w:val="18"/>
          <w:szCs w:val="18"/>
        </w:rPr>
        <w:t>Siebt</w:t>
      </w:r>
      <w:r w:rsidR="009966FD">
        <w:rPr>
          <w:rFonts w:ascii="Arial" w:eastAsia="Times New Roman" w:hAnsi="Arial" w:cs="Arial"/>
          <w:sz w:val="18"/>
          <w:szCs w:val="18"/>
        </w:rPr>
        <w:t>e Änderung vom 25. Januar 2019</w:t>
      </w:r>
      <w:r>
        <w:rPr>
          <w:rFonts w:ascii="Arial" w:eastAsia="Times New Roman" w:hAnsi="Arial" w:cs="Arial"/>
          <w:sz w:val="18"/>
          <w:szCs w:val="18"/>
        </w:rPr>
        <w:t xml:space="preserve"> (Amtliche Bekanntmachungen der PH LB Nr. 6/2019, S. 6), in Kraft getreten am 26. Januar 2019.</w:t>
      </w:r>
    </w:p>
    <w:p w14:paraId="1BD4743B" w14:textId="47CC606C" w:rsidR="00045320" w:rsidRDefault="00045320" w:rsidP="00B2258E">
      <w:pPr>
        <w:spacing w:after="200" w:line="276" w:lineRule="auto"/>
        <w:rPr>
          <w:rFonts w:ascii="Arial" w:eastAsia="Times New Roman" w:hAnsi="Arial" w:cs="Arial"/>
          <w:sz w:val="18"/>
          <w:szCs w:val="18"/>
        </w:rPr>
      </w:pPr>
      <w:r>
        <w:rPr>
          <w:rFonts w:ascii="Arial" w:eastAsia="Times New Roman" w:hAnsi="Arial" w:cs="Arial"/>
          <w:sz w:val="18"/>
          <w:szCs w:val="18"/>
        </w:rPr>
        <w:t>Achte Änderung vom 11. Februar 2019 (Amtliche Bekanntmachungen der PH LB Nr. 14/2019, S. 17), in Kraft getreten am 12. Februar 2019.</w:t>
      </w:r>
    </w:p>
    <w:p w14:paraId="069BFD75" w14:textId="1C9398AD" w:rsidR="008851A5" w:rsidRDefault="008851A5" w:rsidP="00B2258E">
      <w:pPr>
        <w:spacing w:after="200" w:line="276" w:lineRule="auto"/>
        <w:rPr>
          <w:rFonts w:ascii="Arial" w:eastAsia="Times New Roman" w:hAnsi="Arial" w:cs="Arial"/>
          <w:sz w:val="18"/>
          <w:szCs w:val="18"/>
        </w:rPr>
      </w:pPr>
      <w:r>
        <w:rPr>
          <w:rFonts w:ascii="Arial" w:eastAsia="Times New Roman" w:hAnsi="Arial" w:cs="Arial"/>
          <w:sz w:val="18"/>
          <w:szCs w:val="18"/>
        </w:rPr>
        <w:t>Neunte Änderung vom 25. Juli 2019 (Amtliche Bekanntmachungen der PH LB Nr. 44/2019, S. 119), in Kraft getreten am 26. Juli 2019.</w:t>
      </w:r>
    </w:p>
    <w:p w14:paraId="6554EA61" w14:textId="3EB3A2FC" w:rsidR="00852BA3" w:rsidRDefault="00852BA3" w:rsidP="00B2258E">
      <w:pPr>
        <w:spacing w:after="200" w:line="276" w:lineRule="auto"/>
        <w:rPr>
          <w:rFonts w:ascii="Arial" w:eastAsia="Times New Roman" w:hAnsi="Arial" w:cs="Arial"/>
          <w:sz w:val="18"/>
          <w:szCs w:val="18"/>
        </w:rPr>
      </w:pPr>
      <w:r>
        <w:rPr>
          <w:rFonts w:ascii="Arial" w:eastAsia="Times New Roman" w:hAnsi="Arial" w:cs="Arial"/>
          <w:sz w:val="18"/>
          <w:szCs w:val="18"/>
        </w:rPr>
        <w:t xml:space="preserve">Zehnte Änderung vom 2. März 2020 (Amtliche Bekanntmachungen der PH LB Nr. 25/2020, S. 132-136), in Kraft getreten am </w:t>
      </w:r>
      <w:r w:rsidR="00E65F58">
        <w:rPr>
          <w:rFonts w:ascii="Arial" w:eastAsia="Times New Roman" w:hAnsi="Arial" w:cs="Arial"/>
          <w:sz w:val="18"/>
          <w:szCs w:val="18"/>
        </w:rPr>
        <w:t xml:space="preserve">1. April 2020. Die Regelung in Artikel I Ziffer 10 § 23 </w:t>
      </w:r>
      <w:r w:rsidR="00E65F58">
        <w:rPr>
          <w:rFonts w:ascii="Arial" w:eastAsia="Times New Roman" w:hAnsi="Arial" w:cs="Arial"/>
          <w:sz w:val="18"/>
          <w:szCs w:val="18"/>
        </w:rPr>
        <w:lastRenderedPageBreak/>
        <w:t>Abs. 1 findet erstmals Anwendung für Modulprüfungen im Sommersemester 2020. Nichtbestandene Modulprüfungen und noch nicht wiederholte Modulprüfungen aus vorhergehenden Semestern müssen im Rahmen des auf das Sommersemester 2020 folgenden Prüfungstermins abgelegt werden.</w:t>
      </w:r>
    </w:p>
    <w:p w14:paraId="0C806C9A" w14:textId="7AD358AE" w:rsidR="00A66536" w:rsidRDefault="00A66536" w:rsidP="00B2258E">
      <w:pPr>
        <w:spacing w:after="200" w:line="276" w:lineRule="auto"/>
        <w:rPr>
          <w:rFonts w:ascii="Arial" w:eastAsia="Times New Roman" w:hAnsi="Arial" w:cs="Arial"/>
          <w:sz w:val="18"/>
          <w:szCs w:val="18"/>
        </w:rPr>
      </w:pPr>
      <w:r>
        <w:rPr>
          <w:rFonts w:ascii="Arial" w:eastAsia="Times New Roman" w:hAnsi="Arial" w:cs="Arial"/>
          <w:sz w:val="18"/>
          <w:szCs w:val="18"/>
        </w:rPr>
        <w:t>Elfte Änderung vom 25. Mai 2020 (Amtliche Bekanntmachungen der PH LB Nr. 44/2020, S. 164), in Kraft getreten am 26. Mai 2020</w:t>
      </w:r>
    </w:p>
    <w:p w14:paraId="18FDF2EA" w14:textId="3080F856" w:rsidR="008D10BF" w:rsidRDefault="008D10BF" w:rsidP="00B2258E">
      <w:pPr>
        <w:spacing w:after="200" w:line="276" w:lineRule="auto"/>
        <w:rPr>
          <w:rFonts w:ascii="Arial" w:eastAsia="Times New Roman" w:hAnsi="Arial" w:cs="Arial"/>
          <w:sz w:val="18"/>
          <w:szCs w:val="18"/>
        </w:rPr>
      </w:pPr>
      <w:r>
        <w:rPr>
          <w:rFonts w:ascii="Arial" w:eastAsia="Times New Roman" w:hAnsi="Arial" w:cs="Arial"/>
          <w:sz w:val="18"/>
          <w:szCs w:val="18"/>
        </w:rPr>
        <w:t>Zwölfte Änderung vom 22. Juni 2020 (Amtliche Bekanntmachungen der PH LB Nr. 55/2020, S. 177), in Kraft getreten am 23. Juni 2020.</w:t>
      </w:r>
    </w:p>
    <w:p w14:paraId="68ED5E88" w14:textId="77777777" w:rsidR="00CA6182" w:rsidRDefault="00CA6182" w:rsidP="00CA6182">
      <w:pPr>
        <w:rPr>
          <w:rFonts w:ascii="Arial" w:eastAsia="Times New Roman" w:hAnsi="Arial" w:cs="Arial"/>
          <w:sz w:val="18"/>
          <w:szCs w:val="18"/>
        </w:rPr>
      </w:pPr>
      <w:r>
        <w:rPr>
          <w:rFonts w:ascii="Arial" w:eastAsia="Times New Roman" w:hAnsi="Arial" w:cs="Arial"/>
          <w:sz w:val="18"/>
          <w:szCs w:val="18"/>
        </w:rPr>
        <w:t>Dreizehnte Änderung vom 6. August 2020 (Amtliche Bekanntmachungen der PH LB Nr. 65/2020, S. 195), in Kraft getreten am 1. Oktober 2020.</w:t>
      </w:r>
      <w:r>
        <w:rPr>
          <w:rFonts w:ascii="Arial" w:eastAsia="Times New Roman" w:hAnsi="Arial" w:cs="Arial"/>
          <w:sz w:val="18"/>
          <w:szCs w:val="18"/>
        </w:rPr>
        <w:br/>
        <w:t>Für die Regelungen in Artikel I Ziffer 3 gilt die nachfolgende Übergangsbestimmung:</w:t>
      </w:r>
      <w:r>
        <w:rPr>
          <w:rFonts w:ascii="Arial" w:eastAsia="Times New Roman" w:hAnsi="Arial" w:cs="Arial"/>
          <w:sz w:val="18"/>
          <w:szCs w:val="18"/>
        </w:rPr>
        <w:br/>
      </w:r>
      <w:r w:rsidRPr="00CA6182">
        <w:rPr>
          <w:rFonts w:ascii="Arial" w:eastAsia="Times New Roman" w:hAnsi="Arial" w:cs="Arial"/>
          <w:sz w:val="18"/>
          <w:szCs w:val="18"/>
        </w:rPr>
        <w:t>Übergangsbestimmungen zu Nummer 3:</w:t>
      </w:r>
    </w:p>
    <w:p w14:paraId="42271B37" w14:textId="77777777" w:rsidR="00CA6182" w:rsidRDefault="00CA6182" w:rsidP="00D9243B">
      <w:pPr>
        <w:pStyle w:val="Listenabsatz"/>
        <w:numPr>
          <w:ilvl w:val="0"/>
          <w:numId w:val="254"/>
        </w:numPr>
        <w:rPr>
          <w:rFonts w:cs="Arial"/>
          <w:szCs w:val="18"/>
        </w:rPr>
      </w:pPr>
      <w:r w:rsidRPr="00CA6182">
        <w:rPr>
          <w:rFonts w:cs="Arial"/>
          <w:szCs w:val="18"/>
        </w:rPr>
        <w:t xml:space="preserve">Die Änderungen im Fach Deutsch gelten für Studierende, die ihr Studium zum 01.10.2020 neu aufnehmen. </w:t>
      </w:r>
    </w:p>
    <w:p w14:paraId="59CEC959" w14:textId="2C1C7159" w:rsidR="00CA6182" w:rsidRDefault="00CA6182" w:rsidP="00D9243B">
      <w:pPr>
        <w:pStyle w:val="Listenabsatz"/>
        <w:numPr>
          <w:ilvl w:val="0"/>
          <w:numId w:val="254"/>
        </w:numPr>
        <w:rPr>
          <w:rFonts w:cs="Arial"/>
          <w:szCs w:val="18"/>
        </w:rPr>
      </w:pPr>
      <w:r w:rsidRPr="00CA6182">
        <w:rPr>
          <w:rFonts w:cs="Arial"/>
          <w:szCs w:val="18"/>
        </w:rPr>
        <w:t xml:space="preserve">Studierende, die ihr Studium vor dem 01.10.2020 begonnen haben, können ein begonnenes Modul 2 in der bisherigen Fassung bis einschließlich Sommersemester 2021 abschließen. </w:t>
      </w:r>
    </w:p>
    <w:p w14:paraId="12083BE2" w14:textId="662B9C22" w:rsidR="002A1D9A" w:rsidRDefault="002A1D9A" w:rsidP="002A1D9A">
      <w:pPr>
        <w:keepNext/>
        <w:rPr>
          <w:szCs w:val="18"/>
        </w:rPr>
      </w:pPr>
      <w:r>
        <w:rPr>
          <w:rFonts w:ascii="Arial" w:eastAsia="Times New Roman" w:hAnsi="Arial" w:cs="Arial"/>
          <w:sz w:val="18"/>
          <w:szCs w:val="18"/>
        </w:rPr>
        <w:t>Vierzehnte Änderung vom 11. November 2020 (Amtliche Bekanntmachungen der PH LB</w:t>
      </w:r>
      <w:r w:rsidRPr="002A1D9A">
        <w:rPr>
          <w:rFonts w:ascii="Arial" w:eastAsia="Times New Roman" w:hAnsi="Arial" w:cs="Arial"/>
          <w:sz w:val="18"/>
          <w:szCs w:val="18"/>
        </w:rPr>
        <w:t xml:space="preserve"> Nr. 90/2020, S. 256), tritt am 1. April 2021 in Kraft. Es gelten nachfolgende Übergangsbestimmungen:</w:t>
      </w:r>
      <w:r>
        <w:rPr>
          <w:rFonts w:ascii="Arial" w:eastAsia="Times New Roman" w:hAnsi="Arial" w:cs="Arial"/>
          <w:sz w:val="18"/>
          <w:szCs w:val="18"/>
        </w:rPr>
        <w:br/>
      </w:r>
      <w:r w:rsidRPr="002A1D9A">
        <w:rPr>
          <w:rFonts w:ascii="Arial" w:eastAsia="Times New Roman" w:hAnsi="Arial" w:cs="Arial"/>
          <w:sz w:val="18"/>
          <w:szCs w:val="18"/>
        </w:rPr>
        <w:t xml:space="preserve">Übergangsbestimmungen </w:t>
      </w:r>
      <w:r w:rsidR="00336C71">
        <w:rPr>
          <w:rFonts w:ascii="Arial" w:eastAsia="Times New Roman" w:hAnsi="Arial" w:cs="Arial"/>
          <w:sz w:val="18"/>
          <w:szCs w:val="18"/>
        </w:rPr>
        <w:t>zum Erweiterungsfach Bildungsinformatik:</w:t>
      </w:r>
    </w:p>
    <w:p w14:paraId="60EE0692" w14:textId="01129EA4" w:rsidR="002A1D9A" w:rsidRPr="002A1D9A" w:rsidRDefault="002A1D9A" w:rsidP="002A1D9A">
      <w:pPr>
        <w:ind w:left="284" w:hanging="284"/>
        <w:rPr>
          <w:rFonts w:ascii="Arial" w:eastAsia="Times New Roman" w:hAnsi="Arial" w:cs="Arial"/>
          <w:sz w:val="18"/>
          <w:szCs w:val="18"/>
        </w:rPr>
      </w:pPr>
      <w:r w:rsidRPr="002A1D9A">
        <w:rPr>
          <w:rFonts w:ascii="Arial" w:eastAsia="Times New Roman" w:hAnsi="Arial" w:cs="Arial"/>
          <w:sz w:val="18"/>
          <w:szCs w:val="18"/>
        </w:rPr>
        <w:t>1.</w:t>
      </w:r>
      <w:r w:rsidRPr="002A1D9A">
        <w:rPr>
          <w:rFonts w:ascii="Arial" w:eastAsia="Times New Roman" w:hAnsi="Arial" w:cs="Arial"/>
          <w:sz w:val="18"/>
          <w:szCs w:val="18"/>
        </w:rPr>
        <w:tab/>
        <w:t xml:space="preserve">Die Änderungen gelten für Studierende, die ihr Studium zum 01.04.2021 neu aufnehmen. </w:t>
      </w:r>
    </w:p>
    <w:p w14:paraId="267EF518" w14:textId="77777777" w:rsidR="002A1D9A" w:rsidRPr="002A1D9A" w:rsidRDefault="002A1D9A" w:rsidP="002A1D9A">
      <w:pPr>
        <w:ind w:left="284" w:hanging="284"/>
        <w:rPr>
          <w:rFonts w:ascii="Arial" w:eastAsia="Times New Roman" w:hAnsi="Arial" w:cs="Arial"/>
          <w:sz w:val="18"/>
          <w:szCs w:val="18"/>
        </w:rPr>
      </w:pPr>
      <w:r w:rsidRPr="002A1D9A">
        <w:rPr>
          <w:rFonts w:ascii="Arial" w:eastAsia="Times New Roman" w:hAnsi="Arial" w:cs="Arial"/>
          <w:sz w:val="18"/>
          <w:szCs w:val="18"/>
        </w:rPr>
        <w:t>2.</w:t>
      </w:r>
      <w:r w:rsidRPr="002A1D9A">
        <w:rPr>
          <w:rFonts w:ascii="Arial" w:eastAsia="Times New Roman" w:hAnsi="Arial" w:cs="Arial"/>
          <w:sz w:val="18"/>
          <w:szCs w:val="18"/>
        </w:rPr>
        <w:tab/>
        <w:t xml:space="preserve">Studierende, die ihr Studium vor dem 01.04.2021 begonnen haben, können begonnene Module in der bisherigen Fassung bis einschließlich Sommersemester 2021 abschließen. </w:t>
      </w:r>
    </w:p>
    <w:p w14:paraId="6F8D5C54" w14:textId="49B9AAB1" w:rsidR="002A1D9A" w:rsidRPr="002A1D9A" w:rsidRDefault="002A1D9A" w:rsidP="002A1D9A">
      <w:pPr>
        <w:keepNext/>
        <w:rPr>
          <w:rFonts w:ascii="Arial" w:eastAsia="Times New Roman" w:hAnsi="Arial" w:cs="Arial"/>
          <w:sz w:val="18"/>
          <w:szCs w:val="18"/>
        </w:rPr>
      </w:pPr>
      <w:r w:rsidRPr="002A1D9A">
        <w:rPr>
          <w:rFonts w:ascii="Arial" w:eastAsia="Times New Roman" w:hAnsi="Arial" w:cs="Arial"/>
          <w:sz w:val="18"/>
          <w:szCs w:val="18"/>
        </w:rPr>
        <w:t xml:space="preserve">Übergangsbestimmungen </w:t>
      </w:r>
      <w:r w:rsidR="00336C71">
        <w:rPr>
          <w:rFonts w:ascii="Arial" w:eastAsia="Times New Roman" w:hAnsi="Arial" w:cs="Arial"/>
          <w:sz w:val="18"/>
          <w:szCs w:val="18"/>
        </w:rPr>
        <w:t>zum Fach Physik und zum ergänzenden Masterstudiengang im Erweiterungsfach Physik:</w:t>
      </w:r>
    </w:p>
    <w:p w14:paraId="1D1BEEB7" w14:textId="77777777" w:rsidR="002A1D9A" w:rsidRPr="002A1D9A" w:rsidRDefault="002A1D9A" w:rsidP="002A1D9A">
      <w:pPr>
        <w:ind w:left="284" w:hanging="284"/>
        <w:rPr>
          <w:rFonts w:ascii="Arial" w:eastAsia="Times New Roman" w:hAnsi="Arial" w:cs="Arial"/>
          <w:sz w:val="18"/>
          <w:szCs w:val="18"/>
        </w:rPr>
      </w:pPr>
      <w:r w:rsidRPr="002A1D9A">
        <w:rPr>
          <w:rFonts w:ascii="Arial" w:eastAsia="Times New Roman" w:hAnsi="Arial" w:cs="Arial"/>
          <w:sz w:val="18"/>
          <w:szCs w:val="18"/>
        </w:rPr>
        <w:t>1.</w:t>
      </w:r>
      <w:r w:rsidRPr="002A1D9A">
        <w:rPr>
          <w:rFonts w:ascii="Arial" w:eastAsia="Times New Roman" w:hAnsi="Arial" w:cs="Arial"/>
          <w:sz w:val="18"/>
          <w:szCs w:val="18"/>
        </w:rPr>
        <w:tab/>
        <w:t>Die Änderungen werden erstmals im Prüfungsdurchgang des Sommersemesters 2021 angewandt.</w:t>
      </w:r>
    </w:p>
    <w:p w14:paraId="4F4CCFE0" w14:textId="6DE817DF" w:rsidR="002A1D9A" w:rsidRDefault="00AB6F5F" w:rsidP="002A1D9A">
      <w:pPr>
        <w:rPr>
          <w:rFonts w:ascii="Arial" w:eastAsia="Times New Roman" w:hAnsi="Arial" w:cs="Arial"/>
          <w:sz w:val="18"/>
          <w:szCs w:val="18"/>
        </w:rPr>
      </w:pPr>
      <w:r w:rsidRPr="00AB6F5F">
        <w:rPr>
          <w:rFonts w:ascii="Arial" w:eastAsia="Times New Roman" w:hAnsi="Arial" w:cs="Arial"/>
          <w:sz w:val="18"/>
          <w:szCs w:val="18"/>
        </w:rPr>
        <w:t xml:space="preserve">Fünfzehnte Änderung vom </w:t>
      </w:r>
      <w:r>
        <w:rPr>
          <w:rFonts w:ascii="Arial" w:eastAsia="Times New Roman" w:hAnsi="Arial" w:cs="Arial"/>
          <w:sz w:val="18"/>
          <w:szCs w:val="18"/>
        </w:rPr>
        <w:t>15.02.2021 (Amtliche Bekanntmachungen der PH LB Nr. 10/2021, S. 33), in Kraft getreten am 16.02.2021.</w:t>
      </w:r>
    </w:p>
    <w:p w14:paraId="7BE8C4B6" w14:textId="549EDE08" w:rsidR="00AB6F5F" w:rsidRPr="00AB6F5F" w:rsidRDefault="00AB6F5F" w:rsidP="002A1D9A">
      <w:pPr>
        <w:rPr>
          <w:rFonts w:ascii="Arial" w:eastAsia="Times New Roman" w:hAnsi="Arial" w:cs="Arial"/>
          <w:sz w:val="18"/>
          <w:szCs w:val="18"/>
        </w:rPr>
      </w:pPr>
      <w:r>
        <w:rPr>
          <w:rFonts w:ascii="Arial" w:eastAsia="Times New Roman" w:hAnsi="Arial" w:cs="Arial"/>
          <w:sz w:val="18"/>
          <w:szCs w:val="18"/>
        </w:rPr>
        <w:t>Es gelten die folgenden Übergangsbestimmungen:</w:t>
      </w:r>
    </w:p>
    <w:p w14:paraId="09F4E220" w14:textId="0C114684" w:rsidR="00AB6F5F" w:rsidRPr="00AB6F5F" w:rsidRDefault="00AB6F5F" w:rsidP="00AB6F5F">
      <w:pPr>
        <w:keepNext/>
        <w:rPr>
          <w:rFonts w:ascii="Arial" w:eastAsia="Times New Roman" w:hAnsi="Arial" w:cs="Arial"/>
          <w:sz w:val="18"/>
          <w:szCs w:val="18"/>
        </w:rPr>
      </w:pPr>
      <w:r w:rsidRPr="00AB6F5F">
        <w:rPr>
          <w:rFonts w:ascii="Arial" w:eastAsia="Times New Roman" w:hAnsi="Arial" w:cs="Arial"/>
          <w:sz w:val="18"/>
          <w:szCs w:val="18"/>
        </w:rPr>
        <w:t xml:space="preserve">Übergangsbestimmungen </w:t>
      </w:r>
      <w:r>
        <w:rPr>
          <w:rFonts w:ascii="Arial" w:eastAsia="Times New Roman" w:hAnsi="Arial" w:cs="Arial"/>
          <w:sz w:val="18"/>
          <w:szCs w:val="18"/>
        </w:rPr>
        <w:t xml:space="preserve">im Fach Technik </w:t>
      </w:r>
      <w:r w:rsidR="00513D9D">
        <w:rPr>
          <w:rFonts w:ascii="Arial" w:eastAsia="Times New Roman" w:hAnsi="Arial" w:cs="Arial"/>
          <w:sz w:val="18"/>
          <w:szCs w:val="18"/>
        </w:rPr>
        <w:t>und im ergänzenden Masterstudiengang in einem Erweiterungsfach:</w:t>
      </w:r>
    </w:p>
    <w:p w14:paraId="43934A0C" w14:textId="7CD4468C" w:rsidR="00AB6F5F" w:rsidRPr="00453737" w:rsidRDefault="00AB6F5F" w:rsidP="00AB6F5F">
      <w:pPr>
        <w:pStyle w:val="Standardnummeriert"/>
      </w:pPr>
      <w:r w:rsidRPr="00453737">
        <w:t>1.</w:t>
      </w:r>
      <w:r>
        <w:tab/>
      </w:r>
      <w:r w:rsidR="00513D9D">
        <w:t>Die Änderungen gelten für alle Studierende im Fach Technik, die ihr Studium zum 01.10.2021 neu aufnehmen.</w:t>
      </w:r>
    </w:p>
    <w:p w14:paraId="048C928B" w14:textId="53F19057" w:rsidR="00AB6F5F" w:rsidRDefault="00AB6F5F" w:rsidP="00AB6F5F">
      <w:pPr>
        <w:pStyle w:val="Standardnummeriert"/>
      </w:pPr>
      <w:r w:rsidRPr="00453737">
        <w:t>2.</w:t>
      </w:r>
      <w:r>
        <w:tab/>
      </w:r>
      <w:r w:rsidR="00513D9D">
        <w:t>Studierende, die ihr Studium vor dem 01.10.2021 begonnen haben, können Module in der bisherigen Fassung bis einschließlich Wintersemester 2021/2022 studieren und abschließen.</w:t>
      </w:r>
    </w:p>
    <w:p w14:paraId="7CCC7B97" w14:textId="4A47F1F4" w:rsidR="00656384" w:rsidRDefault="00656384" w:rsidP="00656384">
      <w:pPr>
        <w:rPr>
          <w:rFonts w:ascii="Arial" w:eastAsia="Times New Roman" w:hAnsi="Arial" w:cs="Arial"/>
          <w:sz w:val="18"/>
          <w:szCs w:val="18"/>
        </w:rPr>
      </w:pPr>
      <w:r>
        <w:rPr>
          <w:rFonts w:ascii="Arial" w:eastAsia="Times New Roman" w:hAnsi="Arial" w:cs="Arial"/>
          <w:sz w:val="18"/>
          <w:szCs w:val="18"/>
        </w:rPr>
        <w:t>Sechzehnte</w:t>
      </w:r>
      <w:r w:rsidRPr="00AB6F5F">
        <w:rPr>
          <w:rFonts w:ascii="Arial" w:eastAsia="Times New Roman" w:hAnsi="Arial" w:cs="Arial"/>
          <w:sz w:val="18"/>
          <w:szCs w:val="18"/>
        </w:rPr>
        <w:t xml:space="preserve"> Änderung vom </w:t>
      </w:r>
      <w:r>
        <w:rPr>
          <w:rFonts w:ascii="Arial" w:eastAsia="Times New Roman" w:hAnsi="Arial" w:cs="Arial"/>
          <w:sz w:val="18"/>
          <w:szCs w:val="18"/>
        </w:rPr>
        <w:t>21.05.2021 (Amtliche Bekanntmachungen der PH LB Nr. 28/2021, S. 78), in Kraft getreten am 22.05.2021.</w:t>
      </w:r>
    </w:p>
    <w:p w14:paraId="4BAE41D2" w14:textId="77777777" w:rsidR="00656384" w:rsidRPr="00AB6F5F" w:rsidRDefault="00656384" w:rsidP="00656384">
      <w:pPr>
        <w:rPr>
          <w:rFonts w:ascii="Arial" w:eastAsia="Times New Roman" w:hAnsi="Arial" w:cs="Arial"/>
          <w:sz w:val="18"/>
          <w:szCs w:val="18"/>
        </w:rPr>
      </w:pPr>
      <w:r>
        <w:rPr>
          <w:rFonts w:ascii="Arial" w:eastAsia="Times New Roman" w:hAnsi="Arial" w:cs="Arial"/>
          <w:sz w:val="18"/>
          <w:szCs w:val="18"/>
        </w:rPr>
        <w:t>Es gelten die folgenden Übergangsbestimmungen:</w:t>
      </w:r>
    </w:p>
    <w:p w14:paraId="771FF9C4" w14:textId="256B270E" w:rsidR="00656384" w:rsidRPr="00AB6F5F" w:rsidRDefault="00656384" w:rsidP="00656384">
      <w:pPr>
        <w:keepNext/>
        <w:rPr>
          <w:rFonts w:ascii="Arial" w:eastAsia="Times New Roman" w:hAnsi="Arial" w:cs="Arial"/>
          <w:sz w:val="18"/>
          <w:szCs w:val="18"/>
        </w:rPr>
      </w:pPr>
      <w:r w:rsidRPr="00AB6F5F">
        <w:rPr>
          <w:rFonts w:ascii="Arial" w:eastAsia="Times New Roman" w:hAnsi="Arial" w:cs="Arial"/>
          <w:sz w:val="18"/>
          <w:szCs w:val="18"/>
        </w:rPr>
        <w:t xml:space="preserve">Übergangsbestimmungen </w:t>
      </w:r>
      <w:r>
        <w:rPr>
          <w:rFonts w:ascii="Arial" w:eastAsia="Times New Roman" w:hAnsi="Arial" w:cs="Arial"/>
          <w:sz w:val="18"/>
          <w:szCs w:val="18"/>
        </w:rPr>
        <w:t>im grundständigen Fach Mathematik, im Europalehramt sowie im ergänzenden Masterstudiengang in einem Erweiterungsfach.</w:t>
      </w:r>
    </w:p>
    <w:p w14:paraId="20BDC44C" w14:textId="3721F263" w:rsidR="00656384" w:rsidRPr="00453737" w:rsidRDefault="00656384" w:rsidP="00656384">
      <w:pPr>
        <w:pStyle w:val="Standardnummeriert"/>
      </w:pPr>
      <w:r w:rsidRPr="00453737">
        <w:t>1.</w:t>
      </w:r>
      <w:r>
        <w:tab/>
        <w:t>Die Änderungen im Fach Mathematik werden erstmals im Wintersemester 2021/2022 angewandt.</w:t>
      </w:r>
    </w:p>
    <w:p w14:paraId="2B206742" w14:textId="3D8A9D25" w:rsidR="00656384" w:rsidRDefault="00656384" w:rsidP="00656384">
      <w:pPr>
        <w:pStyle w:val="Standardnummeriert"/>
      </w:pPr>
      <w:r w:rsidRPr="00453737">
        <w:t>2.</w:t>
      </w:r>
      <w:r>
        <w:tab/>
        <w:t>Studierende mit Studienbeginn ab dem 01.10.2021 studieren das Fach Mathematik in der neuen Form. Vor dem 01.10.2021 immatrikulierte Studierende können die geänderten Module in der bisherigen Fassung studieren und abschließen bis einschließlich Sommersemester 2022. Danach müssen Sie die Module in der neuen Form studieren und abschließen.</w:t>
      </w:r>
    </w:p>
    <w:p w14:paraId="2707FC88" w14:textId="0410BAAA" w:rsidR="002E2813" w:rsidRDefault="002E2813" w:rsidP="00C30E02">
      <w:pPr>
        <w:spacing w:after="0"/>
        <w:rPr>
          <w:rFonts w:ascii="Arial" w:eastAsia="Times New Roman" w:hAnsi="Arial" w:cs="Arial"/>
          <w:sz w:val="18"/>
          <w:szCs w:val="18"/>
        </w:rPr>
      </w:pPr>
      <w:r>
        <w:rPr>
          <w:rFonts w:ascii="Arial" w:eastAsia="Times New Roman" w:hAnsi="Arial" w:cs="Arial"/>
          <w:sz w:val="18"/>
          <w:szCs w:val="18"/>
        </w:rPr>
        <w:t>Siebzehnte</w:t>
      </w:r>
      <w:r w:rsidRPr="00AB6F5F">
        <w:rPr>
          <w:rFonts w:ascii="Arial" w:eastAsia="Times New Roman" w:hAnsi="Arial" w:cs="Arial"/>
          <w:sz w:val="18"/>
          <w:szCs w:val="18"/>
        </w:rPr>
        <w:t xml:space="preserve"> Änderung vom </w:t>
      </w:r>
      <w:r>
        <w:rPr>
          <w:rFonts w:ascii="Arial" w:eastAsia="Times New Roman" w:hAnsi="Arial" w:cs="Arial"/>
          <w:sz w:val="18"/>
          <w:szCs w:val="18"/>
        </w:rPr>
        <w:t>22.12.2021 (Amtliche Bekanntmachungen der PH LB Nr. 65/2021, S. 140), in Kraft getreten am 23.12.2021.</w:t>
      </w:r>
    </w:p>
    <w:p w14:paraId="786FBEA0" w14:textId="77777777" w:rsidR="002E2813" w:rsidRPr="00AB6F5F" w:rsidRDefault="002E2813" w:rsidP="00C30E02">
      <w:pPr>
        <w:spacing w:after="0"/>
        <w:rPr>
          <w:rFonts w:ascii="Arial" w:eastAsia="Times New Roman" w:hAnsi="Arial" w:cs="Arial"/>
          <w:sz w:val="18"/>
          <w:szCs w:val="18"/>
        </w:rPr>
      </w:pPr>
      <w:r>
        <w:rPr>
          <w:rFonts w:ascii="Arial" w:eastAsia="Times New Roman" w:hAnsi="Arial" w:cs="Arial"/>
          <w:sz w:val="18"/>
          <w:szCs w:val="18"/>
        </w:rPr>
        <w:t>Es gelten die folgenden Übergangsbestimmungen:</w:t>
      </w:r>
    </w:p>
    <w:p w14:paraId="71F0FC6E" w14:textId="516B3C6F" w:rsidR="002E2813" w:rsidRPr="00AB6F5F" w:rsidRDefault="002E2813" w:rsidP="00C30E02">
      <w:pPr>
        <w:keepNext/>
        <w:spacing w:after="0"/>
        <w:rPr>
          <w:rFonts w:ascii="Arial" w:eastAsia="Times New Roman" w:hAnsi="Arial" w:cs="Arial"/>
          <w:sz w:val="18"/>
          <w:szCs w:val="18"/>
        </w:rPr>
      </w:pPr>
      <w:r w:rsidRPr="00AB6F5F">
        <w:rPr>
          <w:rFonts w:ascii="Arial" w:eastAsia="Times New Roman" w:hAnsi="Arial" w:cs="Arial"/>
          <w:sz w:val="18"/>
          <w:szCs w:val="18"/>
        </w:rPr>
        <w:t xml:space="preserve">Übergangsbestimmungen </w:t>
      </w:r>
      <w:r>
        <w:rPr>
          <w:rFonts w:ascii="Arial" w:eastAsia="Times New Roman" w:hAnsi="Arial" w:cs="Arial"/>
          <w:sz w:val="18"/>
          <w:szCs w:val="18"/>
        </w:rPr>
        <w:t>im grundständigen Fach Musik, im Europalehramt im Fach Musik und in einem Erweiterungsfach im Fach Musik.</w:t>
      </w:r>
    </w:p>
    <w:p w14:paraId="4510EEFD" w14:textId="62362056" w:rsidR="002E2813" w:rsidRPr="00453737" w:rsidRDefault="002E2813" w:rsidP="002E2813">
      <w:pPr>
        <w:pStyle w:val="Standardnummeriert"/>
      </w:pPr>
      <w:r w:rsidRPr="00453737">
        <w:t>1.</w:t>
      </w:r>
      <w:r>
        <w:tab/>
        <w:t>Die Änderungen im Fach Musik werden erstmals im Sommersemester 2022 angewandt.</w:t>
      </w:r>
    </w:p>
    <w:p w14:paraId="35AD3076" w14:textId="1FF166A1" w:rsidR="002E2813" w:rsidRDefault="002E2813" w:rsidP="00C30E02">
      <w:pPr>
        <w:pStyle w:val="Standardnummeriert"/>
        <w:spacing w:after="120"/>
      </w:pPr>
      <w:r w:rsidRPr="00453737">
        <w:t>2.</w:t>
      </w:r>
      <w:r>
        <w:tab/>
        <w:t>Alle Studierenden mit Studienbeginn ab dem 01.04.2022 studieren das Fach Musik in der neuen Form. Vor dem 01.04.2022 immatrikulierte Studierende können Module in der bisherigen Fassung studieren und nach den Regelungen des alten Modulhandbuchs abschließen bis einschließlich Sommersemester 2022. Danach müssen Sie die Module in der neuen Form studieren und abschließen.</w:t>
      </w:r>
    </w:p>
    <w:p w14:paraId="4006025B" w14:textId="75C728E7" w:rsidR="00556BF2" w:rsidRPr="00AB6F5F" w:rsidRDefault="00556BF2" w:rsidP="00C30E02">
      <w:pPr>
        <w:spacing w:after="120"/>
        <w:rPr>
          <w:rFonts w:ascii="Arial" w:eastAsia="Times New Roman" w:hAnsi="Arial" w:cs="Arial"/>
          <w:sz w:val="18"/>
          <w:szCs w:val="18"/>
        </w:rPr>
      </w:pPr>
      <w:r>
        <w:rPr>
          <w:rFonts w:ascii="Arial" w:eastAsia="Times New Roman" w:hAnsi="Arial" w:cs="Arial"/>
          <w:sz w:val="18"/>
          <w:szCs w:val="18"/>
        </w:rPr>
        <w:t>Achtzehnte</w:t>
      </w:r>
      <w:r w:rsidRPr="00AB6F5F">
        <w:rPr>
          <w:rFonts w:ascii="Arial" w:eastAsia="Times New Roman" w:hAnsi="Arial" w:cs="Arial"/>
          <w:sz w:val="18"/>
          <w:szCs w:val="18"/>
        </w:rPr>
        <w:t xml:space="preserve"> Änderung vom </w:t>
      </w:r>
      <w:r>
        <w:rPr>
          <w:rFonts w:ascii="Arial" w:eastAsia="Times New Roman" w:hAnsi="Arial" w:cs="Arial"/>
          <w:sz w:val="18"/>
          <w:szCs w:val="18"/>
        </w:rPr>
        <w:t>11.02.2022 (Amtliche Bekanntmachungen der PH LB Nr. 2/2022, S. 9), rückwirkend zum 01.10.2021 in Kraft getreten.</w:t>
      </w:r>
    </w:p>
    <w:p w14:paraId="753B3E28" w14:textId="672E7524" w:rsidR="00656384" w:rsidRDefault="00C30E02" w:rsidP="00C30E02">
      <w:pPr>
        <w:keepNext/>
        <w:spacing w:after="0"/>
        <w:rPr>
          <w:rFonts w:ascii="Arial" w:eastAsia="Times New Roman" w:hAnsi="Arial" w:cs="Arial"/>
          <w:sz w:val="18"/>
          <w:szCs w:val="18"/>
        </w:rPr>
      </w:pPr>
      <w:r w:rsidRPr="00C30E02">
        <w:rPr>
          <w:rFonts w:ascii="Arial" w:eastAsia="Times New Roman" w:hAnsi="Arial" w:cs="Arial"/>
          <w:sz w:val="18"/>
          <w:szCs w:val="18"/>
        </w:rPr>
        <w:t>Neunzehnte Änderung vom 09.05.2022 (Amtliche Bekanntmachungen der PH LB Nr. 13/2022, S. 34), in Kraft getreten am 10.05.2022.</w:t>
      </w:r>
    </w:p>
    <w:p w14:paraId="79793DF3" w14:textId="33906F78" w:rsidR="00C30E02" w:rsidRDefault="00C30E02" w:rsidP="00C30E02">
      <w:pPr>
        <w:keepNext/>
        <w:spacing w:after="0"/>
        <w:rPr>
          <w:rFonts w:ascii="Arial" w:eastAsia="Times New Roman" w:hAnsi="Arial" w:cs="Arial"/>
          <w:sz w:val="18"/>
          <w:szCs w:val="18"/>
        </w:rPr>
      </w:pPr>
      <w:r>
        <w:rPr>
          <w:rFonts w:ascii="Arial" w:eastAsia="Times New Roman" w:hAnsi="Arial" w:cs="Arial"/>
          <w:sz w:val="18"/>
          <w:szCs w:val="18"/>
        </w:rPr>
        <w:t>Es gelten die folgenden Übergangsbestimmungen: Übergangsbestimmungen im Besonderen Erweiterungsfach Beratung:</w:t>
      </w:r>
    </w:p>
    <w:p w14:paraId="471116F9" w14:textId="4CD76097" w:rsidR="00C30E02" w:rsidRDefault="00C30E02" w:rsidP="00D9243B">
      <w:pPr>
        <w:pStyle w:val="Listenabsatz"/>
        <w:keepNext/>
        <w:numPr>
          <w:ilvl w:val="0"/>
          <w:numId w:val="256"/>
        </w:numPr>
        <w:spacing w:after="0"/>
        <w:rPr>
          <w:rFonts w:cs="Arial"/>
          <w:szCs w:val="18"/>
        </w:rPr>
      </w:pPr>
      <w:r>
        <w:rPr>
          <w:rFonts w:cs="Arial"/>
          <w:szCs w:val="18"/>
        </w:rPr>
        <w:t>Die Änderungen im Besonderen Erweiterungsfach Beratung werden erstmals im Sommersemester 2022 angewandt.</w:t>
      </w:r>
    </w:p>
    <w:p w14:paraId="7DA16807" w14:textId="7BF97196" w:rsidR="00C30E02" w:rsidRDefault="00C30E02" w:rsidP="00D9243B">
      <w:pPr>
        <w:pStyle w:val="Listenabsatz"/>
        <w:keepNext/>
        <w:numPr>
          <w:ilvl w:val="0"/>
          <w:numId w:val="256"/>
        </w:numPr>
        <w:spacing w:after="0"/>
        <w:rPr>
          <w:rFonts w:cs="Arial"/>
          <w:szCs w:val="18"/>
        </w:rPr>
      </w:pPr>
      <w:r>
        <w:rPr>
          <w:rFonts w:cs="Arial"/>
          <w:szCs w:val="18"/>
        </w:rPr>
        <w:t>Alle Studierenden mit Studienbeginn ab</w:t>
      </w:r>
      <w:r w:rsidR="00F51894">
        <w:rPr>
          <w:rFonts w:cs="Arial"/>
          <w:szCs w:val="18"/>
        </w:rPr>
        <w:t xml:space="preserve"> dem</w:t>
      </w:r>
      <w:r>
        <w:rPr>
          <w:rFonts w:cs="Arial"/>
          <w:szCs w:val="18"/>
        </w:rPr>
        <w:t xml:space="preserve"> 01.04.2022 studieren das Besondere Erweiterungsfach Beratung in der neuen Form. Vor dem 01.04.2022 immatrikulierte Studierende können Module in der bisherigen Fassung studieren und nach den Regelungen des alten Modulhandbuchs abschließen bis einschließlich Sommersemester 2022. Danach müssen Sie die Module in der neuen Form studieren und abschließen.</w:t>
      </w:r>
    </w:p>
    <w:p w14:paraId="2B87884C" w14:textId="7B439D85" w:rsidR="00A320BF" w:rsidRDefault="00A320BF" w:rsidP="00AC3AB4">
      <w:pPr>
        <w:keepNext/>
        <w:spacing w:before="120" w:after="0"/>
        <w:rPr>
          <w:rFonts w:ascii="Arial" w:eastAsia="Times New Roman" w:hAnsi="Arial" w:cs="Arial"/>
          <w:sz w:val="18"/>
          <w:szCs w:val="18"/>
        </w:rPr>
      </w:pPr>
      <w:r w:rsidRPr="00A320BF">
        <w:rPr>
          <w:rFonts w:ascii="Arial" w:eastAsia="Times New Roman" w:hAnsi="Arial" w:cs="Arial"/>
          <w:sz w:val="18"/>
          <w:szCs w:val="18"/>
        </w:rPr>
        <w:t>Zwanzigste Änderung vom 16.12.2022 (Amtliche Bekanntmachungen der PH LB Nr. 28/2022, S. 68-72), in Kraft getreten am 17.12.2022.</w:t>
      </w:r>
    </w:p>
    <w:p w14:paraId="75E044D3" w14:textId="40F08A22" w:rsidR="00AC3AB4" w:rsidRDefault="00AC3AB4" w:rsidP="00AC3AB4">
      <w:pPr>
        <w:spacing w:before="120"/>
        <w:rPr>
          <w:rFonts w:ascii="Arial" w:eastAsia="Times New Roman" w:hAnsi="Arial" w:cs="Arial"/>
          <w:sz w:val="18"/>
          <w:szCs w:val="18"/>
        </w:rPr>
      </w:pPr>
      <w:r>
        <w:rPr>
          <w:rFonts w:ascii="Arial" w:eastAsia="Times New Roman" w:hAnsi="Arial" w:cs="Arial"/>
          <w:sz w:val="18"/>
          <w:szCs w:val="18"/>
        </w:rPr>
        <w:t>Einundzwanzigste</w:t>
      </w:r>
      <w:r w:rsidRPr="00AB6F5F">
        <w:rPr>
          <w:rFonts w:ascii="Arial" w:eastAsia="Times New Roman" w:hAnsi="Arial" w:cs="Arial"/>
          <w:sz w:val="18"/>
          <w:szCs w:val="18"/>
        </w:rPr>
        <w:t xml:space="preserve"> Änderung vom </w:t>
      </w:r>
      <w:r>
        <w:rPr>
          <w:rFonts w:ascii="Arial" w:eastAsia="Times New Roman" w:hAnsi="Arial" w:cs="Arial"/>
          <w:sz w:val="18"/>
          <w:szCs w:val="18"/>
        </w:rPr>
        <w:t>03.05.2024 (Amtliche Bekanntmachungen der PH LB Nr. 14/2024, S. 70-71), in Kraft getreten am 04.05.2024.</w:t>
      </w:r>
    </w:p>
    <w:p w14:paraId="6BFEF5F1" w14:textId="77777777" w:rsidR="00AC3AB4" w:rsidRPr="00A320BF" w:rsidRDefault="00AC3AB4" w:rsidP="00A320BF">
      <w:pPr>
        <w:keepNext/>
        <w:spacing w:after="0"/>
        <w:rPr>
          <w:rFonts w:ascii="Arial" w:eastAsia="Times New Roman" w:hAnsi="Arial" w:cs="Arial"/>
          <w:sz w:val="18"/>
          <w:szCs w:val="18"/>
        </w:rPr>
      </w:pPr>
    </w:p>
    <w:p w14:paraId="755805FB" w14:textId="77777777" w:rsidR="004A6EA3" w:rsidRPr="009058E4" w:rsidRDefault="004A6EA3" w:rsidP="00B2258E">
      <w:pPr>
        <w:spacing w:after="200" w:line="276" w:lineRule="auto"/>
        <w:rPr>
          <w:rFonts w:ascii="Arial" w:eastAsia="Times New Roman" w:hAnsi="Arial" w:cs="Arial"/>
          <w:sz w:val="18"/>
          <w:szCs w:val="18"/>
        </w:rPr>
      </w:pPr>
    </w:p>
    <w:p w14:paraId="57D28025" w14:textId="77777777" w:rsidR="00B2258E" w:rsidRPr="00B2258E" w:rsidRDefault="00B2258E" w:rsidP="00B2258E">
      <w:pPr>
        <w:spacing w:after="60" w:line="240" w:lineRule="auto"/>
        <w:jc w:val="both"/>
        <w:rPr>
          <w:rFonts w:ascii="Arial" w:eastAsia="Times New Roman" w:hAnsi="Arial" w:cs="Times New Roman"/>
          <w:sz w:val="18"/>
          <w:szCs w:val="20"/>
          <w:lang w:eastAsia="de-DE"/>
        </w:rPr>
        <w:sectPr w:rsidR="00B2258E" w:rsidRPr="00B2258E" w:rsidSect="00B2258E">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253" w:right="794" w:bottom="1134" w:left="1021" w:header="720" w:footer="720" w:gutter="0"/>
          <w:cols w:num="2" w:space="454"/>
          <w:titlePg/>
        </w:sectPr>
      </w:pPr>
    </w:p>
    <w:p w14:paraId="2313C754" w14:textId="77777777" w:rsidR="00E92181" w:rsidRDefault="00E92181">
      <w:pPr>
        <w:rPr>
          <w:rFonts w:ascii="Arial" w:eastAsia="Times New Roman" w:hAnsi="Arial" w:cs="Times New Roman"/>
          <w:sz w:val="18"/>
          <w:szCs w:val="20"/>
          <w:lang w:eastAsia="de-DE"/>
        </w:rPr>
      </w:pPr>
      <w:r>
        <w:rPr>
          <w:rFonts w:ascii="Arial" w:eastAsia="Times New Roman" w:hAnsi="Arial" w:cs="Times New Roman"/>
          <w:sz w:val="18"/>
          <w:szCs w:val="20"/>
          <w:lang w:eastAsia="de-DE"/>
        </w:rPr>
        <w:lastRenderedPageBreak/>
        <w:br w:type="page"/>
      </w:r>
    </w:p>
    <w:p w14:paraId="579A4271" w14:textId="772D61F4" w:rsidR="005C6AAF" w:rsidRPr="00E92181" w:rsidRDefault="00821D2B" w:rsidP="00821D2B">
      <w:pPr>
        <w:spacing w:after="60" w:line="240" w:lineRule="auto"/>
        <w:jc w:val="both"/>
        <w:rPr>
          <w:rFonts w:ascii="Arial" w:eastAsia="Times New Roman" w:hAnsi="Arial" w:cs="Times New Roman"/>
          <w:sz w:val="32"/>
          <w:szCs w:val="32"/>
          <w:lang w:eastAsia="de-DE"/>
        </w:rPr>
      </w:pPr>
      <w:r w:rsidRPr="00E92181">
        <w:rPr>
          <w:rFonts w:ascii="Arial" w:eastAsia="Times New Roman" w:hAnsi="Arial" w:cs="Times New Roman"/>
          <w:sz w:val="32"/>
          <w:szCs w:val="32"/>
          <w:lang w:eastAsia="de-DE"/>
        </w:rPr>
        <w:lastRenderedPageBreak/>
        <w:t xml:space="preserve">Anlage </w:t>
      </w:r>
      <w:r w:rsidR="00E92181" w:rsidRPr="00E92181">
        <w:rPr>
          <w:rFonts w:ascii="Arial" w:eastAsia="Times New Roman" w:hAnsi="Arial" w:cs="Times New Roman"/>
          <w:sz w:val="32"/>
          <w:szCs w:val="32"/>
          <w:lang w:eastAsia="de-DE"/>
        </w:rPr>
        <w:t>1</w:t>
      </w:r>
      <w:r w:rsidRPr="00E92181">
        <w:rPr>
          <w:rFonts w:ascii="Arial" w:eastAsia="Times New Roman" w:hAnsi="Arial" w:cs="Times New Roman"/>
          <w:sz w:val="32"/>
          <w:szCs w:val="32"/>
          <w:lang w:eastAsia="de-DE"/>
        </w:rPr>
        <w:t>: Modulhandbuch</w:t>
      </w:r>
    </w:p>
    <w:p w14:paraId="4ABC08A9" w14:textId="04BFADB2" w:rsidR="005C6AAF" w:rsidRPr="00B075AB" w:rsidRDefault="005C6AAF" w:rsidP="00B075AB">
      <w:pPr>
        <w:pStyle w:val="berschrift1"/>
      </w:pPr>
      <w:bookmarkStart w:id="211" w:name="_Toc458512534"/>
      <w:bookmarkStart w:id="212" w:name="_Toc458759999"/>
      <w:bookmarkStart w:id="213" w:name="_Toc162340113"/>
      <w:r w:rsidRPr="00B075AB">
        <w:t>Bildungswissenschaften</w:t>
      </w:r>
      <w:bookmarkEnd w:id="211"/>
      <w:bookmarkEnd w:id="212"/>
      <w:bookmarkEnd w:id="213"/>
    </w:p>
    <w:p w14:paraId="2AA52831" w14:textId="638F056B" w:rsidR="00B2258E" w:rsidRPr="00B2258E" w:rsidRDefault="005C6AAF" w:rsidP="00B2258E">
      <w:pPr>
        <w:pStyle w:val="berschrift2"/>
        <w:rPr>
          <w:rFonts w:cs="Arial"/>
          <w:sz w:val="20"/>
        </w:rPr>
      </w:pPr>
      <w:bookmarkStart w:id="214" w:name="_Toc424636476"/>
      <w:bookmarkStart w:id="215" w:name="_Toc426022646"/>
      <w:bookmarkStart w:id="216" w:name="_Toc458512535"/>
      <w:bookmarkStart w:id="217" w:name="_Toc458760000"/>
      <w:bookmarkStart w:id="218" w:name="_Toc162340114"/>
      <w:r w:rsidRPr="00A77C64">
        <w:t>Erziehungswissenschaften</w:t>
      </w:r>
      <w:bookmarkEnd w:id="214"/>
      <w:bookmarkEnd w:id="215"/>
      <w:bookmarkEnd w:id="216"/>
      <w:bookmarkEnd w:id="217"/>
      <w:bookmarkEnd w:id="21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3525"/>
        <w:gridCol w:w="2444"/>
      </w:tblGrid>
      <w:tr w:rsidR="00B2258E" w:rsidRPr="00B2258E" w14:paraId="4BA0CCE1" w14:textId="77777777" w:rsidTr="006D71A0">
        <w:trPr>
          <w:trHeight w:val="482"/>
        </w:trPr>
        <w:tc>
          <w:tcPr>
            <w:tcW w:w="4106" w:type="dxa"/>
            <w:vMerge w:val="restart"/>
            <w:shd w:val="clear" w:color="auto" w:fill="auto"/>
          </w:tcPr>
          <w:p w14:paraId="1D03AFC0" w14:textId="77777777" w:rsidR="00B2258E" w:rsidRPr="00B2258E" w:rsidRDefault="00B2258E" w:rsidP="00B2258E">
            <w:pPr>
              <w:spacing w:before="240" w:after="120" w:line="240" w:lineRule="auto"/>
              <w:rPr>
                <w:rFonts w:ascii="Arial" w:eastAsia="Batang" w:hAnsi="Arial" w:cs="Arial"/>
                <w:b/>
                <w:sz w:val="20"/>
                <w:szCs w:val="20"/>
                <w:lang w:eastAsia="de-DE"/>
              </w:rPr>
            </w:pPr>
            <w:r w:rsidRPr="00B2258E">
              <w:rPr>
                <w:rFonts w:ascii="Arial" w:eastAsia="Batang" w:hAnsi="Arial" w:cs="Arial"/>
                <w:noProof/>
                <w:sz w:val="20"/>
                <w:szCs w:val="20"/>
                <w:lang w:eastAsia="de-DE"/>
              </w:rPr>
              <w:drawing>
                <wp:inline distT="0" distB="0" distL="0" distR="0" wp14:anchorId="2BDC43CB" wp14:editId="3C217C5E">
                  <wp:extent cx="2190750" cy="800100"/>
                  <wp:effectExtent l="0" t="0" r="0" b="0"/>
                  <wp:docPr id="12" name="Grafik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969" w:type="dxa"/>
            <w:gridSpan w:val="2"/>
            <w:shd w:val="clear" w:color="auto" w:fill="auto"/>
          </w:tcPr>
          <w:p w14:paraId="317A2B52" w14:textId="77777777" w:rsidR="00B2258E" w:rsidRPr="00B2258E" w:rsidRDefault="00B2258E" w:rsidP="00B2258E">
            <w:pPr>
              <w:spacing w:before="120" w:after="120" w:line="240" w:lineRule="auto"/>
              <w:jc w:val="center"/>
              <w:rPr>
                <w:rFonts w:ascii="Arial" w:eastAsia="Batang" w:hAnsi="Arial" w:cs="Arial"/>
                <w:b/>
                <w:sz w:val="20"/>
                <w:szCs w:val="20"/>
                <w:lang w:eastAsia="de-DE"/>
              </w:rPr>
            </w:pPr>
            <w:r w:rsidRPr="00B2258E">
              <w:rPr>
                <w:rFonts w:ascii="Arial" w:eastAsia="Batang" w:hAnsi="Arial" w:cs="Arial"/>
                <w:b/>
                <w:sz w:val="20"/>
                <w:szCs w:val="20"/>
                <w:lang w:eastAsia="de-DE"/>
              </w:rPr>
              <w:t>MA-Studiengang</w:t>
            </w:r>
          </w:p>
          <w:p w14:paraId="36DCC913" w14:textId="77777777" w:rsidR="00B2258E" w:rsidRPr="00B2258E" w:rsidRDefault="00B2258E" w:rsidP="00B2258E">
            <w:pPr>
              <w:spacing w:before="120" w:after="120" w:line="240" w:lineRule="auto"/>
              <w:jc w:val="center"/>
              <w:rPr>
                <w:rFonts w:ascii="Arial" w:eastAsia="Batang" w:hAnsi="Arial" w:cs="Arial"/>
                <w:sz w:val="20"/>
                <w:szCs w:val="20"/>
                <w:lang w:eastAsia="de-DE"/>
              </w:rPr>
            </w:pPr>
            <w:r w:rsidRPr="00B2258E">
              <w:rPr>
                <w:rFonts w:ascii="Arial" w:eastAsia="Batang" w:hAnsi="Arial" w:cs="Arial"/>
                <w:sz w:val="20"/>
                <w:szCs w:val="20"/>
                <w:lang w:eastAsia="de-DE"/>
              </w:rPr>
              <w:t>Lehramt Sekundarstufe I</w:t>
            </w:r>
          </w:p>
          <w:p w14:paraId="4F1AA10A" w14:textId="77777777" w:rsidR="00B2258E" w:rsidRPr="00B2258E" w:rsidRDefault="00B2258E" w:rsidP="00B2258E">
            <w:pPr>
              <w:spacing w:before="120" w:after="120" w:line="240" w:lineRule="auto"/>
              <w:jc w:val="center"/>
              <w:rPr>
                <w:rFonts w:ascii="Arial" w:eastAsia="Batang" w:hAnsi="Arial" w:cs="Arial"/>
                <w:sz w:val="20"/>
                <w:szCs w:val="20"/>
                <w:lang w:eastAsia="de-DE"/>
              </w:rPr>
            </w:pPr>
            <w:r w:rsidRPr="00B2258E">
              <w:rPr>
                <w:rFonts w:ascii="Arial" w:eastAsia="Batang" w:hAnsi="Arial" w:cs="Arial"/>
                <w:sz w:val="20"/>
                <w:szCs w:val="20"/>
                <w:lang w:eastAsia="de-DE"/>
              </w:rPr>
              <w:t xml:space="preserve">Bildungswissenschaft: Erziehungswissenschaft  </w:t>
            </w:r>
          </w:p>
        </w:tc>
      </w:tr>
      <w:tr w:rsidR="00B2258E" w:rsidRPr="00B2258E" w14:paraId="28254720" w14:textId="77777777" w:rsidTr="006D71A0">
        <w:trPr>
          <w:trHeight w:val="633"/>
        </w:trPr>
        <w:tc>
          <w:tcPr>
            <w:tcW w:w="4106" w:type="dxa"/>
            <w:vMerge/>
            <w:shd w:val="clear" w:color="auto" w:fill="auto"/>
          </w:tcPr>
          <w:p w14:paraId="72E0C22E" w14:textId="77777777" w:rsidR="00B2258E" w:rsidRPr="00B2258E" w:rsidRDefault="00B2258E" w:rsidP="00B2258E">
            <w:pPr>
              <w:spacing w:after="120" w:line="240" w:lineRule="auto"/>
              <w:jc w:val="center"/>
              <w:rPr>
                <w:rFonts w:ascii="Arial" w:eastAsia="Batang" w:hAnsi="Arial" w:cs="Arial"/>
                <w:sz w:val="20"/>
                <w:szCs w:val="20"/>
                <w:lang w:eastAsia="de-DE"/>
              </w:rPr>
            </w:pPr>
          </w:p>
        </w:tc>
        <w:tc>
          <w:tcPr>
            <w:tcW w:w="5969" w:type="dxa"/>
            <w:gridSpan w:val="2"/>
            <w:shd w:val="clear" w:color="auto" w:fill="auto"/>
          </w:tcPr>
          <w:p w14:paraId="338654E0" w14:textId="77777777" w:rsidR="00B2258E" w:rsidRPr="00B2258E" w:rsidRDefault="00B2258E" w:rsidP="00B2258E">
            <w:pPr>
              <w:spacing w:before="120" w:after="120" w:line="240" w:lineRule="auto"/>
              <w:jc w:val="center"/>
              <w:rPr>
                <w:rFonts w:ascii="Arial" w:eastAsia="Batang" w:hAnsi="Arial" w:cs="Arial"/>
                <w:b/>
                <w:sz w:val="20"/>
                <w:szCs w:val="20"/>
                <w:lang w:eastAsia="de-DE"/>
              </w:rPr>
            </w:pPr>
            <w:r w:rsidRPr="00B2258E">
              <w:rPr>
                <w:rFonts w:ascii="Arial" w:eastAsia="Batang" w:hAnsi="Arial" w:cs="Arial"/>
                <w:b/>
                <w:sz w:val="20"/>
                <w:szCs w:val="20"/>
                <w:lang w:eastAsia="de-DE"/>
              </w:rPr>
              <w:t>Modul 1</w:t>
            </w:r>
          </w:p>
          <w:p w14:paraId="4372DA16" w14:textId="77777777" w:rsidR="00B2258E" w:rsidRPr="00B2258E" w:rsidRDefault="00B2258E" w:rsidP="00B2258E">
            <w:pPr>
              <w:spacing w:before="120" w:after="120" w:line="240" w:lineRule="auto"/>
              <w:jc w:val="center"/>
              <w:rPr>
                <w:rFonts w:ascii="Arial" w:eastAsia="Batang" w:hAnsi="Arial" w:cs="Arial"/>
                <w:sz w:val="20"/>
                <w:szCs w:val="20"/>
                <w:lang w:eastAsia="de-DE"/>
              </w:rPr>
            </w:pPr>
            <w:r w:rsidRPr="00B2258E">
              <w:rPr>
                <w:rFonts w:ascii="Arial" w:eastAsia="Batang" w:hAnsi="Arial" w:cs="Arial"/>
                <w:sz w:val="20"/>
                <w:szCs w:val="20"/>
                <w:lang w:eastAsia="de-DE"/>
              </w:rPr>
              <w:t xml:space="preserve">Vertiefungsmodul </w:t>
            </w:r>
          </w:p>
        </w:tc>
      </w:tr>
      <w:tr w:rsidR="00B2258E" w:rsidRPr="00B2258E" w14:paraId="042C1B4F" w14:textId="77777777" w:rsidTr="006D71A0">
        <w:trPr>
          <w:trHeight w:val="470"/>
        </w:trPr>
        <w:tc>
          <w:tcPr>
            <w:tcW w:w="4106" w:type="dxa"/>
            <w:shd w:val="clear" w:color="auto" w:fill="auto"/>
          </w:tcPr>
          <w:p w14:paraId="392654E4" w14:textId="77777777" w:rsidR="00B2258E" w:rsidRPr="00B2258E" w:rsidRDefault="00B2258E" w:rsidP="00B2258E">
            <w:pPr>
              <w:spacing w:before="120" w:after="120" w:line="240" w:lineRule="auto"/>
              <w:rPr>
                <w:rFonts w:ascii="Arial" w:eastAsia="Batang" w:hAnsi="Arial" w:cs="Arial"/>
                <w:sz w:val="20"/>
                <w:szCs w:val="20"/>
                <w:lang w:eastAsia="de-DE"/>
              </w:rPr>
            </w:pPr>
            <w:r w:rsidRPr="00B2258E">
              <w:rPr>
                <w:rFonts w:ascii="Arial" w:eastAsia="Batang" w:hAnsi="Arial" w:cs="Arial"/>
                <w:b/>
                <w:sz w:val="20"/>
                <w:szCs w:val="20"/>
                <w:lang w:eastAsia="de-DE"/>
              </w:rPr>
              <w:t>Teaching Load</w:t>
            </w:r>
            <w:r w:rsidR="001A5902">
              <w:rPr>
                <w:rFonts w:ascii="Arial" w:eastAsia="Batang" w:hAnsi="Arial" w:cs="Arial"/>
                <w:sz w:val="20"/>
                <w:szCs w:val="20"/>
                <w:lang w:eastAsia="de-DE"/>
              </w:rPr>
              <w:t xml:space="preserve"> in SWS</w:t>
            </w:r>
            <w:r w:rsidRPr="00B2258E">
              <w:rPr>
                <w:rFonts w:ascii="Arial" w:eastAsia="Batang" w:hAnsi="Arial" w:cs="Arial"/>
                <w:sz w:val="20"/>
                <w:szCs w:val="20"/>
                <w:lang w:eastAsia="de-DE"/>
              </w:rPr>
              <w:t xml:space="preserve"> 6</w:t>
            </w:r>
          </w:p>
        </w:tc>
        <w:tc>
          <w:tcPr>
            <w:tcW w:w="3525" w:type="dxa"/>
            <w:shd w:val="clear" w:color="auto" w:fill="auto"/>
          </w:tcPr>
          <w:p w14:paraId="0E93867F" w14:textId="77777777" w:rsidR="00B2258E" w:rsidRPr="00B2258E" w:rsidRDefault="00B2258E" w:rsidP="00B2258E">
            <w:pPr>
              <w:spacing w:before="120" w:after="120" w:line="240" w:lineRule="auto"/>
              <w:rPr>
                <w:rFonts w:ascii="Arial" w:eastAsia="Batang" w:hAnsi="Arial" w:cs="Arial"/>
                <w:sz w:val="20"/>
                <w:szCs w:val="20"/>
                <w:lang w:eastAsia="de-DE"/>
              </w:rPr>
            </w:pPr>
            <w:r w:rsidRPr="00B2258E">
              <w:rPr>
                <w:rFonts w:ascii="Arial" w:eastAsia="Batang" w:hAnsi="Arial" w:cs="Arial"/>
                <w:b/>
                <w:sz w:val="20"/>
                <w:szCs w:val="20"/>
                <w:lang w:eastAsia="de-DE"/>
              </w:rPr>
              <w:t>Modul:</w:t>
            </w:r>
            <w:r w:rsidR="001A5902">
              <w:rPr>
                <w:rFonts w:ascii="Arial" w:eastAsia="Batang" w:hAnsi="Arial" w:cs="Arial"/>
                <w:sz w:val="20"/>
                <w:szCs w:val="20"/>
                <w:lang w:eastAsia="de-DE"/>
              </w:rPr>
              <w:t xml:space="preserve"> </w:t>
            </w:r>
            <w:r w:rsidRPr="00B2258E">
              <w:rPr>
                <w:rFonts w:ascii="Arial" w:eastAsia="Batang" w:hAnsi="Arial" w:cs="Arial"/>
                <w:sz w:val="20"/>
                <w:szCs w:val="20"/>
                <w:lang w:eastAsia="de-DE"/>
              </w:rPr>
              <w:t>MA-Sek I-Erz-M1</w:t>
            </w:r>
          </w:p>
        </w:tc>
        <w:tc>
          <w:tcPr>
            <w:tcW w:w="2444" w:type="dxa"/>
            <w:shd w:val="clear" w:color="auto" w:fill="auto"/>
          </w:tcPr>
          <w:p w14:paraId="4C9B7D8B" w14:textId="77777777" w:rsidR="00B2258E" w:rsidRPr="00B2258E" w:rsidRDefault="00B2258E" w:rsidP="00B2258E">
            <w:pPr>
              <w:spacing w:before="120" w:after="120" w:line="240" w:lineRule="auto"/>
              <w:rPr>
                <w:rFonts w:ascii="Arial" w:eastAsia="Batang" w:hAnsi="Arial" w:cs="Arial"/>
                <w:b/>
                <w:sz w:val="20"/>
                <w:szCs w:val="20"/>
                <w:lang w:eastAsia="de-DE"/>
              </w:rPr>
            </w:pPr>
            <w:r w:rsidRPr="00B2258E">
              <w:rPr>
                <w:rFonts w:ascii="Arial" w:eastAsia="Batang" w:hAnsi="Arial" w:cs="Arial"/>
                <w:b/>
                <w:sz w:val="20"/>
                <w:szCs w:val="20"/>
                <w:lang w:eastAsia="de-DE"/>
              </w:rPr>
              <w:t xml:space="preserve">ECTSP: </w:t>
            </w:r>
            <w:r w:rsidRPr="00B2258E">
              <w:rPr>
                <w:rFonts w:ascii="Arial" w:eastAsia="Batang" w:hAnsi="Arial" w:cs="Arial"/>
                <w:sz w:val="20"/>
                <w:szCs w:val="20"/>
                <w:lang w:eastAsia="de-DE"/>
              </w:rPr>
              <w:t>9</w:t>
            </w:r>
          </w:p>
        </w:tc>
      </w:tr>
      <w:tr w:rsidR="00B2258E" w:rsidRPr="00B2258E" w14:paraId="0F861ADC"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2B206910" w14:textId="77777777" w:rsidR="00B2258E" w:rsidRPr="00B2258E" w:rsidRDefault="00B2258E" w:rsidP="00B2258E">
            <w:pPr>
              <w:spacing w:before="120" w:after="120" w:line="240" w:lineRule="auto"/>
              <w:rPr>
                <w:rFonts w:ascii="Arial" w:eastAsia="Batang" w:hAnsi="Arial" w:cs="Arial"/>
                <w:b/>
                <w:sz w:val="20"/>
                <w:szCs w:val="20"/>
                <w:lang w:eastAsia="de-DE"/>
              </w:rPr>
            </w:pPr>
            <w:r w:rsidRPr="00B2258E">
              <w:rPr>
                <w:rFonts w:ascii="Arial" w:eastAsia="Batang" w:hAnsi="Arial" w:cs="Arial"/>
                <w:b/>
                <w:sz w:val="20"/>
                <w:szCs w:val="20"/>
                <w:lang w:eastAsia="de-DE"/>
              </w:rPr>
              <w:t>Kompetenzen:</w:t>
            </w:r>
          </w:p>
          <w:p w14:paraId="156B499B" w14:textId="77777777" w:rsidR="00B2258E" w:rsidRPr="00B2258E" w:rsidRDefault="00B2258E" w:rsidP="00B2258E">
            <w:pPr>
              <w:spacing w:before="120" w:after="120" w:line="240" w:lineRule="auto"/>
              <w:rPr>
                <w:rFonts w:ascii="Arial" w:eastAsia="Batang" w:hAnsi="Arial" w:cs="Arial"/>
                <w:bCs/>
                <w:sz w:val="20"/>
                <w:szCs w:val="20"/>
                <w:lang w:eastAsia="de-DE"/>
              </w:rPr>
            </w:pPr>
            <w:r w:rsidRPr="00B2258E">
              <w:rPr>
                <w:rFonts w:ascii="Arial" w:eastAsia="Batang" w:hAnsi="Arial" w:cs="Arial"/>
                <w:bCs/>
                <w:sz w:val="20"/>
                <w:szCs w:val="20"/>
                <w:lang w:eastAsia="de-DE"/>
              </w:rPr>
              <w:t>Die Studentinnen und Studenten</w:t>
            </w:r>
          </w:p>
          <w:p w14:paraId="4FF37B07"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können fachwissenschaftliche Themen für den Unterricht didaktisch aufbereiten und unter Berücksichtigung von aktuellen Bildungs- und Erziehungstheorien zunehmend fach- und sachgerecht planen und durchführen, auch mit Blick auf unterschiedliche Lernvoraussetzungen. Dabei setzen sie verschiedene Unterrichtsmethoden und Medien adressatengerecht und reflektiert ein,</w:t>
            </w:r>
          </w:p>
          <w:p w14:paraId="4AC38C77"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können Sozialisationstheorien nachzeichnen, reflektieren Werte und Normen und deren Entstehung in ihrer kulturellen Heterogenität. Sie wissen, wie selbstbestimmtes Urteilen und Handeln von Schülerinnen und Schülern unterstützt werden kann,</w:t>
            </w:r>
          </w:p>
          <w:p w14:paraId="4AF091AA"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 xml:space="preserve">können Gefährdungen in Kindheit und Jugend beschreiben und sind in der Lage, Lösungsansätze präventiv sowie interventiv für Schwierigkeiten und Konflikte in Schule und im Unterricht reflektiert einzusetzen, </w:t>
            </w:r>
          </w:p>
          <w:p w14:paraId="0A10F7D5"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Times New Roman" w:hAnsi="Arial" w:cs="Arial"/>
                <w:sz w:val="20"/>
                <w:szCs w:val="20"/>
                <w:lang w:eastAsia="de-DE"/>
              </w:rPr>
              <w:t xml:space="preserve">kennen Konzepte der Medienerziehung, der Mediendidaktik und der aktiven Medienarbeit und sind in der Lage, </w:t>
            </w:r>
            <w:r w:rsidRPr="00B2258E">
              <w:rPr>
                <w:rFonts w:ascii="Arial" w:eastAsia="Batang" w:hAnsi="Arial" w:cs="Arial"/>
                <w:sz w:val="20"/>
                <w:szCs w:val="20"/>
                <w:lang w:eastAsia="de-DE"/>
              </w:rPr>
              <w:t xml:space="preserve">Medienerfahrungen von Schülerinnen und Schülern differenziert wahrzunehmen, Selbstausdruck und Kommunikation mit Medien zu unterstützen, </w:t>
            </w:r>
            <w:r w:rsidRPr="00B2258E">
              <w:rPr>
                <w:rFonts w:ascii="Arial" w:eastAsia="Times New Roman" w:hAnsi="Arial" w:cs="Arial"/>
                <w:sz w:val="20"/>
                <w:szCs w:val="20"/>
                <w:lang w:eastAsia="de-DE"/>
              </w:rPr>
              <w:t>individualisiertes und kooperatives Lernen mit analogen und digitalen Medien in heterogenen Gruppen situationsgerecht zu fördern,</w:t>
            </w:r>
          </w:p>
          <w:p w14:paraId="48006E63"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 xml:space="preserve">kennen Grundlagen der Wahrnehmung und Diagnostik von Schülerinnen und Schülern und können diese praktisch anwenden, </w:t>
            </w:r>
          </w:p>
          <w:p w14:paraId="539794CB"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 xml:space="preserve">sind in der Lage, Verfahren der Diagnostik zu beschreiben sowie zu erklären und förderdiagnostische von zuweisungsdiagnostischen Verfahren abzugrenzen, </w:t>
            </w:r>
          </w:p>
          <w:p w14:paraId="79341EDD"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 xml:space="preserve">kennen Prinzipien der gezielten Förderung unter Beachtung individueller Aspekte und kooperativer Arbeitsformen sowie der Beratung der Schülerinnen und Schüler und Eltern, </w:t>
            </w:r>
          </w:p>
          <w:p w14:paraId="5F90EC6F"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 xml:space="preserve">sind in der Lage, Grundlagen und Methoden der Förderung selbstbestimmten Lernens und der Förderung verantwortlich zu benennen und Lernumgebungen entsprechend zu gestalten, </w:t>
            </w:r>
          </w:p>
          <w:p w14:paraId="55CB4ABF"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 xml:space="preserve">können Leistungen von Schülerinnen und Schülern auf der Basis transparenter Beurteilungsmaßstäbe und unterschiedlicher Bezugsnormen vertieft erfassen, auch mit Blick auf heterogene Lerngruppen, </w:t>
            </w:r>
          </w:p>
          <w:p w14:paraId="72FF54DB"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 xml:space="preserve">beobachten, evaluieren und reflektieren ihr pädagogisches und didaktisches Vorgehen im Hinblick auf die individuellen Lernvoraussetzungen der Schülerinnen und Schüler, </w:t>
            </w:r>
          </w:p>
          <w:p w14:paraId="48673CBC"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 xml:space="preserve">kennen die Grundlagen der Evaluation und Qualitätssicherung und nutzen sie für den schulischen Kontext, </w:t>
            </w:r>
          </w:p>
          <w:p w14:paraId="3B91D6C8"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 xml:space="preserve">reflektieren Ziele und Methoden der Schulentwicklung. Sie kennen Bedingungen für erfolgreiche Kooperationen in multiprofessionellen Teams,  </w:t>
            </w:r>
          </w:p>
          <w:p w14:paraId="64E9925E"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 xml:space="preserve">können Merkmale und Forschungen unterschiedlicher Schulsysteme und Bildungsgänge vertiefend vergleichen und beschreiben Elemente bildungspolitischer Steuerung, </w:t>
            </w:r>
          </w:p>
          <w:p w14:paraId="6FA10693" w14:textId="77777777" w:rsidR="00B2258E" w:rsidRPr="00B2258E" w:rsidRDefault="00B2258E" w:rsidP="00D9243B">
            <w:pPr>
              <w:numPr>
                <w:ilvl w:val="0"/>
                <w:numId w:val="45"/>
              </w:numPr>
              <w:spacing w:after="12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 xml:space="preserve">können spezifische Bedürfnisse bei der Gestaltung von Lehr- und Lernprozessen berücksichtigen. </w:t>
            </w:r>
          </w:p>
        </w:tc>
      </w:tr>
      <w:tr w:rsidR="00B2258E" w:rsidRPr="00B2258E" w14:paraId="5DB5E23E"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26C11B4D" w14:textId="77777777" w:rsidR="00B2258E" w:rsidRPr="00B2258E" w:rsidRDefault="00B2258E" w:rsidP="00B2258E">
            <w:pPr>
              <w:spacing w:before="120" w:after="120" w:line="240" w:lineRule="auto"/>
              <w:rPr>
                <w:rFonts w:ascii="Arial" w:eastAsia="Batang" w:hAnsi="Arial" w:cs="Arial"/>
                <w:bCs/>
                <w:sz w:val="20"/>
                <w:szCs w:val="20"/>
                <w:lang w:eastAsia="de-DE"/>
              </w:rPr>
            </w:pPr>
            <w:r w:rsidRPr="00B2258E">
              <w:rPr>
                <w:rFonts w:ascii="Arial" w:eastAsia="Batang" w:hAnsi="Arial" w:cs="Arial"/>
                <w:b/>
                <w:sz w:val="20"/>
                <w:szCs w:val="20"/>
                <w:lang w:eastAsia="de-DE"/>
              </w:rPr>
              <w:t xml:space="preserve">Studieninhalte: </w:t>
            </w:r>
            <w:r w:rsidRPr="00B2258E">
              <w:rPr>
                <w:rFonts w:ascii="Arial" w:eastAsia="Batang" w:hAnsi="Arial" w:cs="Arial"/>
                <w:bCs/>
                <w:sz w:val="20"/>
                <w:szCs w:val="20"/>
                <w:lang w:eastAsia="de-DE"/>
              </w:rPr>
              <w:t xml:space="preserve"> </w:t>
            </w:r>
          </w:p>
          <w:p w14:paraId="59412759" w14:textId="77777777" w:rsidR="00B2258E" w:rsidRPr="00B2258E" w:rsidRDefault="00B2258E" w:rsidP="00B2258E">
            <w:pPr>
              <w:spacing w:after="120" w:line="240" w:lineRule="auto"/>
              <w:rPr>
                <w:rFonts w:ascii="Arial" w:eastAsia="Batang" w:hAnsi="Arial" w:cs="Arial"/>
                <w:bCs/>
                <w:sz w:val="20"/>
                <w:szCs w:val="20"/>
                <w:lang w:eastAsia="de-DE"/>
              </w:rPr>
            </w:pPr>
            <w:r w:rsidRPr="00B2258E">
              <w:rPr>
                <w:rFonts w:ascii="Arial" w:eastAsia="Batang" w:hAnsi="Arial" w:cs="Arial"/>
                <w:bCs/>
                <w:i/>
                <w:sz w:val="20"/>
                <w:szCs w:val="20"/>
                <w:lang w:eastAsia="de-DE"/>
              </w:rPr>
              <w:t xml:space="preserve">Vertiefende </w:t>
            </w:r>
            <w:r w:rsidRPr="00B2258E">
              <w:rPr>
                <w:rFonts w:ascii="Arial" w:eastAsia="Batang" w:hAnsi="Arial" w:cs="Arial"/>
                <w:bCs/>
                <w:sz w:val="20"/>
                <w:szCs w:val="20"/>
                <w:lang w:eastAsia="de-DE"/>
              </w:rPr>
              <w:t>Lehrveranstaltungen, die bezogen auf den Sekundarschulbereich verstärkt konkrete Theorie-Praxis-Bezüge sowie Forschungsansätze und -ergebnisse thematisieren, werden sowohl im Bereich Diagnose und Förderung, im Bereich Medienbildung als auch in den folgenden Profilbereichen ausgebracht:</w:t>
            </w:r>
          </w:p>
          <w:p w14:paraId="338F5B06" w14:textId="77777777" w:rsidR="00B2258E" w:rsidRPr="00B2258E" w:rsidRDefault="00B2258E" w:rsidP="00D9243B">
            <w:pPr>
              <w:numPr>
                <w:ilvl w:val="0"/>
                <w:numId w:val="44"/>
              </w:numPr>
              <w:spacing w:after="0" w:line="240" w:lineRule="auto"/>
              <w:ind w:left="540"/>
              <w:rPr>
                <w:rFonts w:ascii="Arial" w:eastAsia="Batang" w:hAnsi="Arial" w:cs="Arial"/>
                <w:bCs/>
                <w:sz w:val="20"/>
                <w:szCs w:val="20"/>
                <w:lang w:eastAsia="de-DE"/>
              </w:rPr>
            </w:pPr>
            <w:r w:rsidRPr="00B2258E">
              <w:rPr>
                <w:rFonts w:ascii="Arial" w:eastAsia="Batang" w:hAnsi="Arial" w:cs="Arial"/>
                <w:bCs/>
                <w:sz w:val="20"/>
                <w:szCs w:val="20"/>
                <w:lang w:eastAsia="de-DE"/>
              </w:rPr>
              <w:t>Erziehung – Bildung – Sozialisation – Lernen</w:t>
            </w:r>
          </w:p>
          <w:p w14:paraId="1DA3B8EB" w14:textId="77777777" w:rsidR="00B2258E" w:rsidRPr="00B2258E" w:rsidRDefault="00B2258E" w:rsidP="00D9243B">
            <w:pPr>
              <w:numPr>
                <w:ilvl w:val="0"/>
                <w:numId w:val="44"/>
              </w:numPr>
              <w:spacing w:after="0" w:line="240" w:lineRule="auto"/>
              <w:ind w:left="540"/>
              <w:rPr>
                <w:rFonts w:ascii="Arial" w:eastAsia="Batang" w:hAnsi="Arial" w:cs="Arial"/>
                <w:bCs/>
                <w:sz w:val="20"/>
                <w:szCs w:val="20"/>
                <w:lang w:eastAsia="de-DE"/>
              </w:rPr>
            </w:pPr>
            <w:r w:rsidRPr="00B2258E">
              <w:rPr>
                <w:rFonts w:ascii="Arial" w:eastAsia="Batang" w:hAnsi="Arial" w:cs="Arial"/>
                <w:bCs/>
                <w:sz w:val="20"/>
                <w:szCs w:val="20"/>
                <w:lang w:eastAsia="de-DE"/>
              </w:rPr>
              <w:t>Kindheit und Jugend</w:t>
            </w:r>
          </w:p>
          <w:p w14:paraId="2CF9CAA4" w14:textId="77777777" w:rsidR="00B2258E" w:rsidRPr="00B2258E" w:rsidRDefault="00B2258E" w:rsidP="00D9243B">
            <w:pPr>
              <w:numPr>
                <w:ilvl w:val="0"/>
                <w:numId w:val="44"/>
              </w:numPr>
              <w:spacing w:after="0" w:line="240" w:lineRule="auto"/>
              <w:ind w:left="540"/>
              <w:rPr>
                <w:rFonts w:ascii="Arial" w:eastAsia="Batang" w:hAnsi="Arial" w:cs="Arial"/>
                <w:bCs/>
                <w:sz w:val="20"/>
                <w:szCs w:val="20"/>
                <w:lang w:eastAsia="de-DE"/>
              </w:rPr>
            </w:pPr>
            <w:r w:rsidRPr="00B2258E">
              <w:rPr>
                <w:rFonts w:ascii="Arial" w:eastAsia="Batang" w:hAnsi="Arial" w:cs="Arial"/>
                <w:bCs/>
                <w:sz w:val="20"/>
                <w:szCs w:val="20"/>
                <w:lang w:eastAsia="de-DE"/>
              </w:rPr>
              <w:lastRenderedPageBreak/>
              <w:t>Bildungssystem und Schule</w:t>
            </w:r>
          </w:p>
          <w:p w14:paraId="05DFC30F" w14:textId="77777777" w:rsidR="00B2258E" w:rsidRPr="00B2258E" w:rsidRDefault="00B2258E" w:rsidP="00D9243B">
            <w:pPr>
              <w:numPr>
                <w:ilvl w:val="0"/>
                <w:numId w:val="44"/>
              </w:numPr>
              <w:spacing w:after="0" w:line="240" w:lineRule="auto"/>
              <w:ind w:left="540"/>
              <w:rPr>
                <w:rFonts w:ascii="Arial" w:eastAsia="Batang" w:hAnsi="Arial" w:cs="Arial"/>
                <w:bCs/>
                <w:sz w:val="20"/>
                <w:szCs w:val="20"/>
                <w:lang w:eastAsia="de-DE"/>
              </w:rPr>
            </w:pPr>
            <w:r w:rsidRPr="00B2258E">
              <w:rPr>
                <w:rFonts w:ascii="Arial" w:eastAsia="Batang" w:hAnsi="Arial" w:cs="Arial"/>
                <w:bCs/>
                <w:sz w:val="20"/>
                <w:szCs w:val="20"/>
                <w:lang w:eastAsia="de-DE"/>
              </w:rPr>
              <w:t>Didaktik und Unterricht</w:t>
            </w:r>
          </w:p>
          <w:p w14:paraId="744AC2E1" w14:textId="77777777" w:rsidR="00B2258E" w:rsidRPr="00B2258E" w:rsidRDefault="00B2258E" w:rsidP="00D9243B">
            <w:pPr>
              <w:numPr>
                <w:ilvl w:val="0"/>
                <w:numId w:val="44"/>
              </w:numPr>
              <w:spacing w:after="0" w:line="240" w:lineRule="auto"/>
              <w:ind w:left="540"/>
              <w:rPr>
                <w:rFonts w:ascii="Arial" w:eastAsia="Batang" w:hAnsi="Arial" w:cs="Arial"/>
                <w:bCs/>
                <w:sz w:val="20"/>
                <w:szCs w:val="20"/>
                <w:lang w:eastAsia="de-DE"/>
              </w:rPr>
            </w:pPr>
            <w:r w:rsidRPr="00B2258E">
              <w:rPr>
                <w:rFonts w:ascii="Arial" w:eastAsia="Batang" w:hAnsi="Arial" w:cs="Arial"/>
                <w:bCs/>
                <w:sz w:val="20"/>
                <w:szCs w:val="20"/>
                <w:lang w:eastAsia="de-DE"/>
              </w:rPr>
              <w:t xml:space="preserve">Pädagogisches Handeln in verschiedenen Kontexten </w:t>
            </w:r>
          </w:p>
          <w:p w14:paraId="732326EC" w14:textId="77777777" w:rsidR="00B2258E" w:rsidRPr="00B2258E" w:rsidRDefault="00B2258E" w:rsidP="00D9243B">
            <w:pPr>
              <w:numPr>
                <w:ilvl w:val="0"/>
                <w:numId w:val="44"/>
              </w:numPr>
              <w:spacing w:after="0" w:line="240" w:lineRule="auto"/>
              <w:ind w:left="540"/>
              <w:rPr>
                <w:rFonts w:ascii="Arial" w:eastAsia="Batang" w:hAnsi="Arial" w:cs="Arial"/>
                <w:bCs/>
                <w:sz w:val="20"/>
                <w:szCs w:val="20"/>
                <w:lang w:eastAsia="de-DE"/>
              </w:rPr>
            </w:pPr>
            <w:r w:rsidRPr="00B2258E">
              <w:rPr>
                <w:rFonts w:ascii="Arial" w:eastAsia="Batang" w:hAnsi="Arial" w:cs="Arial"/>
                <w:bCs/>
                <w:sz w:val="20"/>
                <w:szCs w:val="20"/>
                <w:lang w:eastAsia="de-DE"/>
              </w:rPr>
              <w:t>Medienpädagogik</w:t>
            </w:r>
          </w:p>
          <w:p w14:paraId="26992F3C" w14:textId="77777777" w:rsidR="00B2258E" w:rsidRPr="00B2258E" w:rsidRDefault="00B2258E" w:rsidP="00D9243B">
            <w:pPr>
              <w:numPr>
                <w:ilvl w:val="0"/>
                <w:numId w:val="44"/>
              </w:numPr>
              <w:spacing w:after="120" w:line="240" w:lineRule="auto"/>
              <w:ind w:left="540"/>
              <w:rPr>
                <w:rFonts w:ascii="Arial" w:eastAsia="Batang" w:hAnsi="Arial" w:cs="Arial"/>
                <w:bCs/>
                <w:sz w:val="20"/>
                <w:szCs w:val="20"/>
                <w:lang w:eastAsia="de-DE"/>
              </w:rPr>
            </w:pPr>
            <w:r w:rsidRPr="00B2258E">
              <w:rPr>
                <w:rFonts w:ascii="Arial" w:eastAsia="Batang" w:hAnsi="Arial" w:cs="Arial"/>
                <w:bCs/>
                <w:sz w:val="20"/>
                <w:szCs w:val="20"/>
                <w:lang w:eastAsia="de-DE"/>
              </w:rPr>
              <w:t xml:space="preserve">Fragen und Methoden der Forschung </w:t>
            </w:r>
          </w:p>
        </w:tc>
      </w:tr>
      <w:tr w:rsidR="00B2258E" w:rsidRPr="00B2258E" w14:paraId="12D650DE" w14:textId="77777777" w:rsidTr="006D71A0">
        <w:trPr>
          <w:trHeight w:val="2129"/>
        </w:trPr>
        <w:tc>
          <w:tcPr>
            <w:tcW w:w="10075" w:type="dxa"/>
            <w:gridSpan w:val="3"/>
            <w:tcBorders>
              <w:top w:val="single" w:sz="4" w:space="0" w:color="auto"/>
              <w:left w:val="single" w:sz="4" w:space="0" w:color="auto"/>
              <w:bottom w:val="single" w:sz="4" w:space="0" w:color="auto"/>
              <w:right w:val="single" w:sz="4" w:space="0" w:color="auto"/>
            </w:tcBorders>
          </w:tcPr>
          <w:p w14:paraId="25B54F60" w14:textId="77777777" w:rsidR="00B2258E" w:rsidRPr="00B2258E" w:rsidRDefault="00B2258E" w:rsidP="00B2258E">
            <w:pPr>
              <w:spacing w:before="120" w:after="120" w:line="240" w:lineRule="auto"/>
              <w:rPr>
                <w:rFonts w:ascii="Arial" w:eastAsia="Batang" w:hAnsi="Arial" w:cs="Arial"/>
                <w:b/>
                <w:sz w:val="20"/>
                <w:szCs w:val="20"/>
                <w:lang w:eastAsia="de-DE"/>
              </w:rPr>
            </w:pPr>
            <w:r w:rsidRPr="00B2258E">
              <w:rPr>
                <w:rFonts w:ascii="Arial" w:eastAsia="Batang" w:hAnsi="Arial" w:cs="Arial"/>
                <w:b/>
                <w:sz w:val="20"/>
                <w:szCs w:val="20"/>
                <w:lang w:eastAsia="de-DE"/>
              </w:rPr>
              <w:lastRenderedPageBreak/>
              <w:t>Lehrveranstaltungen:</w:t>
            </w:r>
          </w:p>
          <w:p w14:paraId="37B2CA1A" w14:textId="77777777" w:rsidR="00B2258E" w:rsidRPr="00B2258E" w:rsidRDefault="00B2258E" w:rsidP="00B2258E">
            <w:pPr>
              <w:spacing w:after="0" w:line="240" w:lineRule="auto"/>
              <w:rPr>
                <w:rFonts w:ascii="Arial" w:eastAsia="Batang" w:hAnsi="Arial" w:cs="Arial"/>
                <w:sz w:val="20"/>
                <w:szCs w:val="20"/>
                <w:lang w:eastAsia="de-DE"/>
              </w:rPr>
            </w:pPr>
            <w:r w:rsidRPr="00B2258E">
              <w:rPr>
                <w:rFonts w:ascii="Arial" w:eastAsia="Batang" w:hAnsi="Arial" w:cs="Arial"/>
                <w:sz w:val="20"/>
                <w:szCs w:val="20"/>
                <w:lang w:eastAsia="de-DE"/>
              </w:rPr>
              <w:t>1.1 Medienbildung in Schule und Unterricht (2 ECTSP)</w:t>
            </w:r>
          </w:p>
          <w:p w14:paraId="61001212" w14:textId="77777777" w:rsidR="00B2258E" w:rsidRPr="00B2258E" w:rsidRDefault="00B2258E" w:rsidP="00B2258E">
            <w:pPr>
              <w:spacing w:after="0" w:line="240" w:lineRule="auto"/>
              <w:rPr>
                <w:rFonts w:ascii="Arial" w:eastAsia="Batang" w:hAnsi="Arial" w:cs="Arial"/>
                <w:sz w:val="20"/>
                <w:szCs w:val="20"/>
                <w:lang w:eastAsia="de-DE"/>
              </w:rPr>
            </w:pPr>
            <w:r w:rsidRPr="00B2258E">
              <w:rPr>
                <w:rFonts w:ascii="Arial" w:eastAsia="Batang" w:hAnsi="Arial" w:cs="Arial"/>
                <w:sz w:val="20"/>
                <w:szCs w:val="20"/>
                <w:lang w:eastAsia="de-DE"/>
              </w:rPr>
              <w:t>1.2 Lehrveranstaltung zu einem der oben genannten Profilbereiche (2 ECTSP)</w:t>
            </w:r>
          </w:p>
          <w:p w14:paraId="5AC23971" w14:textId="77777777" w:rsidR="00B2258E" w:rsidRPr="00B2258E" w:rsidRDefault="00B2258E" w:rsidP="00B2258E">
            <w:pPr>
              <w:spacing w:after="0" w:line="240" w:lineRule="auto"/>
              <w:rPr>
                <w:rFonts w:ascii="Arial" w:eastAsia="Batang" w:hAnsi="Arial" w:cs="Arial"/>
                <w:sz w:val="20"/>
                <w:szCs w:val="20"/>
                <w:lang w:eastAsia="de-DE"/>
              </w:rPr>
            </w:pPr>
            <w:r w:rsidRPr="00B2258E">
              <w:rPr>
                <w:rFonts w:ascii="Arial" w:eastAsia="Batang" w:hAnsi="Arial" w:cs="Arial"/>
                <w:sz w:val="20"/>
                <w:szCs w:val="20"/>
                <w:lang w:eastAsia="de-DE"/>
              </w:rPr>
              <w:t>1.3 Lehrveranstaltung zu Diagnose und Förderung (2 ECTSP)</w:t>
            </w:r>
          </w:p>
          <w:p w14:paraId="68229C62" w14:textId="77777777" w:rsidR="00B2258E" w:rsidRPr="00B2258E" w:rsidRDefault="00B2258E" w:rsidP="00B2258E">
            <w:pPr>
              <w:spacing w:before="120" w:after="120" w:line="240" w:lineRule="auto"/>
              <w:rPr>
                <w:rFonts w:ascii="Arial" w:eastAsia="Batang" w:hAnsi="Arial" w:cs="Arial"/>
                <w:sz w:val="20"/>
                <w:szCs w:val="20"/>
                <w:lang w:eastAsia="de-DE"/>
              </w:rPr>
            </w:pPr>
            <w:r w:rsidRPr="00B2258E">
              <w:rPr>
                <w:rFonts w:ascii="Arial" w:eastAsia="Batang" w:hAnsi="Arial" w:cs="Arial"/>
                <w:sz w:val="20"/>
                <w:szCs w:val="20"/>
                <w:lang w:eastAsia="de-DE"/>
              </w:rPr>
              <w:t>Die Anforderungen in den jeweiligen Veranstaltungen legen die Lehrenden fest. Eine der belegten Lehrveranstaltungen muss den Schwerpunkt Inklusion aufweisen. Aus jedem der Bereiche 1.1 – 1.3 ist die erfolgreiche Teilnahme an einer Lehrveranstaltung nachzuweisen.</w:t>
            </w:r>
          </w:p>
        </w:tc>
      </w:tr>
      <w:tr w:rsidR="00B2258E" w:rsidRPr="00B2258E" w14:paraId="1D5A3906"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42E91264" w14:textId="77777777" w:rsidR="00B2258E" w:rsidRPr="00B2258E" w:rsidRDefault="00B2258E" w:rsidP="00B2258E">
            <w:pPr>
              <w:spacing w:before="120" w:after="120" w:line="240" w:lineRule="auto"/>
              <w:rPr>
                <w:rFonts w:ascii="Arial" w:eastAsia="Batang" w:hAnsi="Arial" w:cs="Arial"/>
                <w:b/>
                <w:sz w:val="20"/>
                <w:szCs w:val="20"/>
                <w:lang w:eastAsia="de-DE"/>
              </w:rPr>
            </w:pPr>
            <w:r w:rsidRPr="00B2258E">
              <w:rPr>
                <w:rFonts w:ascii="Arial" w:eastAsia="Batang" w:hAnsi="Arial" w:cs="Arial"/>
                <w:b/>
                <w:sz w:val="20"/>
                <w:szCs w:val="20"/>
                <w:lang w:eastAsia="de-DE"/>
              </w:rPr>
              <w:t xml:space="preserve">Benotete Modulprüfung: </w:t>
            </w:r>
          </w:p>
          <w:p w14:paraId="02735395" w14:textId="5C3FEADE" w:rsidR="00B2258E" w:rsidRPr="00B2258E" w:rsidRDefault="00B2258E" w:rsidP="00B2258E">
            <w:pPr>
              <w:spacing w:after="120" w:line="240" w:lineRule="auto"/>
              <w:rPr>
                <w:rFonts w:ascii="Arial" w:eastAsia="Batang" w:hAnsi="Arial" w:cs="Arial"/>
                <w:sz w:val="20"/>
                <w:szCs w:val="20"/>
                <w:lang w:eastAsia="de-DE"/>
              </w:rPr>
            </w:pPr>
            <w:r w:rsidRPr="00B2258E">
              <w:rPr>
                <w:rFonts w:ascii="Arial" w:eastAsia="Batang" w:hAnsi="Arial" w:cs="Arial"/>
                <w:sz w:val="20"/>
                <w:szCs w:val="20"/>
                <w:lang w:eastAsia="de-DE"/>
              </w:rPr>
              <w:t xml:space="preserve">Der Workload für die Prüfung umfasst weitere </w:t>
            </w:r>
            <w:r w:rsidRPr="00B2258E">
              <w:rPr>
                <w:rFonts w:ascii="Arial" w:eastAsia="Batang" w:hAnsi="Arial" w:cs="Arial"/>
                <w:b/>
                <w:sz w:val="20"/>
                <w:szCs w:val="20"/>
                <w:lang w:eastAsia="de-DE"/>
              </w:rPr>
              <w:t>3 ECTSP</w:t>
            </w:r>
            <w:r w:rsidRPr="00B2258E">
              <w:rPr>
                <w:rFonts w:ascii="Arial" w:eastAsia="Batang" w:hAnsi="Arial" w:cs="Arial"/>
                <w:sz w:val="20"/>
                <w:szCs w:val="20"/>
                <w:lang w:eastAsia="de-DE"/>
              </w:rPr>
              <w:t>. Die Prüfung wird in einer Lehrveranstaltung zu 1.1 - 1.3 abgelegt, z.</w:t>
            </w:r>
            <w:r w:rsidR="00001C87">
              <w:rPr>
                <w:rFonts w:ascii="Arial" w:eastAsia="Batang" w:hAnsi="Arial" w:cs="Arial"/>
                <w:sz w:val="20"/>
                <w:szCs w:val="20"/>
                <w:lang w:eastAsia="de-DE"/>
              </w:rPr>
              <w:t> </w:t>
            </w:r>
            <w:r w:rsidRPr="00B2258E">
              <w:rPr>
                <w:rFonts w:ascii="Arial" w:eastAsia="Batang" w:hAnsi="Arial" w:cs="Arial"/>
                <w:sz w:val="20"/>
                <w:szCs w:val="20"/>
                <w:lang w:eastAsia="de-DE"/>
              </w:rPr>
              <w:t xml:space="preserve">B. in Form einer schriftlichen Seminararbeit, Projektarbeit, mündlichen Prüfung, Portfolio, Klausur etc. </w:t>
            </w:r>
          </w:p>
        </w:tc>
      </w:tr>
    </w:tbl>
    <w:p w14:paraId="294A5002" w14:textId="77777777" w:rsidR="00B2258E" w:rsidRDefault="00B2258E" w:rsidP="00B2258E">
      <w:pPr>
        <w:spacing w:after="0" w:line="240" w:lineRule="auto"/>
        <w:rPr>
          <w:rFonts w:ascii="Arial" w:eastAsia="Batang" w:hAnsi="Arial" w:cs="Arial"/>
          <w:vanish/>
          <w:sz w:val="20"/>
          <w:szCs w:val="20"/>
          <w:lang w:eastAsia="de-DE"/>
        </w:rPr>
      </w:pPr>
    </w:p>
    <w:p w14:paraId="58FC411C" w14:textId="77777777" w:rsidR="00B2258E" w:rsidRPr="00B2258E" w:rsidRDefault="00B2258E" w:rsidP="00B2258E">
      <w:pPr>
        <w:spacing w:after="0" w:line="240" w:lineRule="auto"/>
        <w:rPr>
          <w:rFonts w:ascii="Arial" w:eastAsia="Batang" w:hAnsi="Arial" w:cs="Arial"/>
          <w:sz w:val="20"/>
          <w:szCs w:val="20"/>
          <w:lang w:eastAsia="de-DE"/>
        </w:rPr>
      </w:pPr>
      <w:r>
        <w:rPr>
          <w:rFonts w:ascii="Arial" w:eastAsia="Batang" w:hAnsi="Arial" w:cs="Arial"/>
          <w:sz w:val="20"/>
          <w:szCs w:val="20"/>
          <w:lang w:eastAsia="de-DE"/>
        </w:rPr>
        <w:t>Erziehungswissenschaften</w:t>
      </w:r>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3530"/>
        <w:gridCol w:w="2486"/>
      </w:tblGrid>
      <w:tr w:rsidR="00B2258E" w:rsidRPr="00B2258E" w14:paraId="484B1139" w14:textId="77777777" w:rsidTr="006D71A0">
        <w:trPr>
          <w:trHeight w:val="482"/>
        </w:trPr>
        <w:tc>
          <w:tcPr>
            <w:tcW w:w="4106" w:type="dxa"/>
            <w:vMerge w:val="restart"/>
            <w:shd w:val="clear" w:color="auto" w:fill="auto"/>
          </w:tcPr>
          <w:p w14:paraId="605AA4F7" w14:textId="77777777" w:rsidR="00B2258E" w:rsidRPr="00B2258E" w:rsidRDefault="00B2258E" w:rsidP="00B2258E">
            <w:pPr>
              <w:spacing w:before="240" w:after="120" w:line="240" w:lineRule="auto"/>
              <w:rPr>
                <w:rFonts w:ascii="Arial" w:eastAsia="Batang" w:hAnsi="Arial" w:cs="Arial"/>
                <w:b/>
                <w:sz w:val="20"/>
                <w:szCs w:val="20"/>
                <w:lang w:eastAsia="de-DE"/>
              </w:rPr>
            </w:pPr>
            <w:r w:rsidRPr="00B2258E">
              <w:rPr>
                <w:rFonts w:ascii="Arial" w:eastAsia="Batang" w:hAnsi="Arial" w:cs="Arial"/>
                <w:noProof/>
                <w:sz w:val="20"/>
                <w:szCs w:val="20"/>
                <w:lang w:eastAsia="de-DE"/>
              </w:rPr>
              <w:drawing>
                <wp:inline distT="0" distB="0" distL="0" distR="0" wp14:anchorId="6BACEFC6" wp14:editId="64775FA9">
                  <wp:extent cx="2190750" cy="800100"/>
                  <wp:effectExtent l="0" t="0" r="0" b="0"/>
                  <wp:docPr id="13" name="Grafik 1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016" w:type="dxa"/>
            <w:gridSpan w:val="2"/>
            <w:shd w:val="clear" w:color="auto" w:fill="auto"/>
          </w:tcPr>
          <w:p w14:paraId="107770C0" w14:textId="77777777" w:rsidR="00B2258E" w:rsidRPr="00B2258E" w:rsidRDefault="00B2258E" w:rsidP="00B2258E">
            <w:pPr>
              <w:spacing w:before="120" w:after="120" w:line="240" w:lineRule="auto"/>
              <w:jc w:val="center"/>
              <w:rPr>
                <w:rFonts w:ascii="Arial" w:eastAsia="Batang" w:hAnsi="Arial" w:cs="Arial"/>
                <w:b/>
                <w:sz w:val="20"/>
                <w:szCs w:val="20"/>
                <w:lang w:eastAsia="de-DE"/>
              </w:rPr>
            </w:pPr>
            <w:r w:rsidRPr="00B2258E">
              <w:rPr>
                <w:rFonts w:ascii="Arial" w:eastAsia="Batang" w:hAnsi="Arial" w:cs="Arial"/>
                <w:b/>
                <w:sz w:val="20"/>
                <w:szCs w:val="20"/>
                <w:lang w:eastAsia="de-DE"/>
              </w:rPr>
              <w:t>MA-Studiengang</w:t>
            </w:r>
          </w:p>
          <w:p w14:paraId="512D2122" w14:textId="77777777" w:rsidR="00B2258E" w:rsidRPr="00B2258E" w:rsidRDefault="00B2258E" w:rsidP="00B2258E">
            <w:pPr>
              <w:spacing w:before="120" w:after="120" w:line="240" w:lineRule="auto"/>
              <w:jc w:val="center"/>
              <w:rPr>
                <w:rFonts w:ascii="Arial" w:eastAsia="Batang" w:hAnsi="Arial" w:cs="Arial"/>
                <w:sz w:val="20"/>
                <w:szCs w:val="20"/>
                <w:lang w:eastAsia="de-DE"/>
              </w:rPr>
            </w:pPr>
            <w:r w:rsidRPr="00B2258E">
              <w:rPr>
                <w:rFonts w:ascii="Arial" w:eastAsia="Batang" w:hAnsi="Arial" w:cs="Arial"/>
                <w:sz w:val="20"/>
                <w:szCs w:val="20"/>
                <w:lang w:eastAsia="de-DE"/>
              </w:rPr>
              <w:t>Lehramt Sekundarstufe I</w:t>
            </w:r>
          </w:p>
          <w:p w14:paraId="4B5CF5B5" w14:textId="77777777" w:rsidR="00B2258E" w:rsidRPr="00B2258E" w:rsidRDefault="00B2258E" w:rsidP="00B2258E">
            <w:pPr>
              <w:spacing w:before="120" w:after="120" w:line="240" w:lineRule="auto"/>
              <w:jc w:val="center"/>
              <w:rPr>
                <w:rFonts w:ascii="Arial" w:eastAsia="Batang" w:hAnsi="Arial" w:cs="Arial"/>
                <w:sz w:val="20"/>
                <w:szCs w:val="20"/>
                <w:lang w:eastAsia="de-DE"/>
              </w:rPr>
            </w:pPr>
            <w:r w:rsidRPr="00B2258E">
              <w:rPr>
                <w:rFonts w:ascii="Arial" w:eastAsia="Batang" w:hAnsi="Arial" w:cs="Arial"/>
                <w:sz w:val="20"/>
                <w:szCs w:val="20"/>
                <w:lang w:eastAsia="de-DE"/>
              </w:rPr>
              <w:t>Bildungswissenschaft: Erziehungswissenschaft</w:t>
            </w:r>
          </w:p>
        </w:tc>
      </w:tr>
      <w:tr w:rsidR="00B2258E" w:rsidRPr="00B2258E" w14:paraId="011C354F" w14:textId="77777777" w:rsidTr="006D71A0">
        <w:trPr>
          <w:trHeight w:val="633"/>
        </w:trPr>
        <w:tc>
          <w:tcPr>
            <w:tcW w:w="4106" w:type="dxa"/>
            <w:vMerge/>
            <w:shd w:val="clear" w:color="auto" w:fill="auto"/>
          </w:tcPr>
          <w:p w14:paraId="02E083D7" w14:textId="77777777" w:rsidR="00B2258E" w:rsidRPr="00B2258E" w:rsidRDefault="00B2258E" w:rsidP="00B2258E">
            <w:pPr>
              <w:spacing w:after="120" w:line="240" w:lineRule="auto"/>
              <w:jc w:val="center"/>
              <w:rPr>
                <w:rFonts w:ascii="Arial" w:eastAsia="Batang" w:hAnsi="Arial" w:cs="Arial"/>
                <w:sz w:val="20"/>
                <w:szCs w:val="20"/>
                <w:lang w:eastAsia="de-DE"/>
              </w:rPr>
            </w:pPr>
          </w:p>
        </w:tc>
        <w:tc>
          <w:tcPr>
            <w:tcW w:w="6016" w:type="dxa"/>
            <w:gridSpan w:val="2"/>
            <w:shd w:val="clear" w:color="auto" w:fill="auto"/>
          </w:tcPr>
          <w:p w14:paraId="7A2E7132" w14:textId="77777777" w:rsidR="00B2258E" w:rsidRPr="00B2258E" w:rsidRDefault="00B2258E" w:rsidP="00B2258E">
            <w:pPr>
              <w:spacing w:before="120" w:after="120" w:line="240" w:lineRule="auto"/>
              <w:jc w:val="center"/>
              <w:rPr>
                <w:rFonts w:ascii="Arial" w:eastAsia="Batang" w:hAnsi="Arial" w:cs="Arial"/>
                <w:b/>
                <w:sz w:val="20"/>
                <w:szCs w:val="20"/>
                <w:lang w:eastAsia="de-DE"/>
              </w:rPr>
            </w:pPr>
            <w:r w:rsidRPr="00B2258E">
              <w:rPr>
                <w:rFonts w:ascii="Arial" w:eastAsia="Batang" w:hAnsi="Arial" w:cs="Arial"/>
                <w:b/>
                <w:sz w:val="20"/>
                <w:szCs w:val="20"/>
                <w:lang w:eastAsia="de-DE"/>
              </w:rPr>
              <w:t>Modul 2</w:t>
            </w:r>
          </w:p>
          <w:p w14:paraId="62B97DCE" w14:textId="77777777" w:rsidR="00B2258E" w:rsidRPr="00B2258E" w:rsidRDefault="00B2258E" w:rsidP="00B2258E">
            <w:pPr>
              <w:spacing w:before="120" w:after="120" w:line="240" w:lineRule="auto"/>
              <w:jc w:val="center"/>
              <w:rPr>
                <w:rFonts w:ascii="Arial" w:eastAsia="Batang" w:hAnsi="Arial" w:cs="Arial"/>
                <w:sz w:val="20"/>
                <w:szCs w:val="20"/>
                <w:lang w:eastAsia="de-DE"/>
              </w:rPr>
            </w:pPr>
            <w:r w:rsidRPr="00B2258E">
              <w:rPr>
                <w:rFonts w:ascii="Arial" w:eastAsia="Batang" w:hAnsi="Arial" w:cs="Arial"/>
                <w:sz w:val="20"/>
                <w:szCs w:val="20"/>
                <w:lang w:eastAsia="de-DE"/>
              </w:rPr>
              <w:t xml:space="preserve">Vernetzungs- und Professionalisierungsmodul </w:t>
            </w:r>
          </w:p>
        </w:tc>
      </w:tr>
      <w:tr w:rsidR="00B2258E" w:rsidRPr="00B2258E" w14:paraId="684E0EB9" w14:textId="77777777" w:rsidTr="006D71A0">
        <w:trPr>
          <w:trHeight w:val="470"/>
        </w:trPr>
        <w:tc>
          <w:tcPr>
            <w:tcW w:w="4106" w:type="dxa"/>
            <w:shd w:val="clear" w:color="auto" w:fill="auto"/>
          </w:tcPr>
          <w:p w14:paraId="3235D9A3" w14:textId="77777777" w:rsidR="00B2258E" w:rsidRPr="00B2258E" w:rsidRDefault="00B2258E" w:rsidP="00B2258E">
            <w:pPr>
              <w:spacing w:before="120" w:after="120" w:line="240" w:lineRule="auto"/>
              <w:rPr>
                <w:rFonts w:ascii="Arial" w:eastAsia="Batang" w:hAnsi="Arial" w:cs="Arial"/>
                <w:sz w:val="20"/>
                <w:szCs w:val="20"/>
                <w:lang w:eastAsia="de-DE"/>
              </w:rPr>
            </w:pPr>
            <w:r w:rsidRPr="00B2258E">
              <w:rPr>
                <w:rFonts w:ascii="Arial" w:eastAsia="Batang" w:hAnsi="Arial" w:cs="Arial"/>
                <w:b/>
                <w:sz w:val="20"/>
                <w:szCs w:val="20"/>
                <w:lang w:eastAsia="de-DE"/>
              </w:rPr>
              <w:t>Teaching Load</w:t>
            </w:r>
            <w:r w:rsidRPr="00B2258E">
              <w:rPr>
                <w:rFonts w:ascii="Arial" w:eastAsia="Batang" w:hAnsi="Arial" w:cs="Arial"/>
                <w:sz w:val="20"/>
                <w:szCs w:val="20"/>
                <w:lang w:eastAsia="de-DE"/>
              </w:rPr>
              <w:t xml:space="preserve"> in SWS 8</w:t>
            </w:r>
          </w:p>
        </w:tc>
        <w:tc>
          <w:tcPr>
            <w:tcW w:w="3530" w:type="dxa"/>
            <w:shd w:val="clear" w:color="auto" w:fill="auto"/>
          </w:tcPr>
          <w:p w14:paraId="56EB160F" w14:textId="77777777" w:rsidR="00B2258E" w:rsidRPr="00B2258E" w:rsidRDefault="00B2258E" w:rsidP="00B2258E">
            <w:pPr>
              <w:spacing w:before="120" w:after="120" w:line="240" w:lineRule="auto"/>
              <w:rPr>
                <w:rFonts w:ascii="Arial" w:eastAsia="Batang" w:hAnsi="Arial" w:cs="Arial"/>
                <w:sz w:val="20"/>
                <w:szCs w:val="20"/>
                <w:lang w:eastAsia="de-DE"/>
              </w:rPr>
            </w:pPr>
            <w:r w:rsidRPr="00B2258E">
              <w:rPr>
                <w:rFonts w:ascii="Arial" w:eastAsia="Batang" w:hAnsi="Arial" w:cs="Arial"/>
                <w:b/>
                <w:sz w:val="20"/>
                <w:szCs w:val="20"/>
                <w:lang w:eastAsia="de-DE"/>
              </w:rPr>
              <w:t>Modul:</w:t>
            </w:r>
            <w:r w:rsidRPr="00B2258E">
              <w:rPr>
                <w:rFonts w:ascii="Arial" w:eastAsia="Batang" w:hAnsi="Arial" w:cs="Arial"/>
                <w:sz w:val="20"/>
                <w:szCs w:val="20"/>
                <w:lang w:eastAsia="de-DE"/>
              </w:rPr>
              <w:t xml:space="preserve"> MA-Sek I-Erz-M2</w:t>
            </w:r>
          </w:p>
        </w:tc>
        <w:tc>
          <w:tcPr>
            <w:tcW w:w="2486" w:type="dxa"/>
            <w:shd w:val="clear" w:color="auto" w:fill="auto"/>
          </w:tcPr>
          <w:p w14:paraId="13BA2C9C" w14:textId="77777777" w:rsidR="00B2258E" w:rsidRPr="00B2258E" w:rsidRDefault="00B2258E" w:rsidP="00B2258E">
            <w:pPr>
              <w:spacing w:before="120" w:after="120" w:line="240" w:lineRule="auto"/>
              <w:rPr>
                <w:rFonts w:ascii="Arial" w:eastAsia="Batang" w:hAnsi="Arial" w:cs="Arial"/>
                <w:b/>
                <w:sz w:val="20"/>
                <w:szCs w:val="20"/>
                <w:lang w:eastAsia="de-DE"/>
              </w:rPr>
            </w:pPr>
            <w:r w:rsidRPr="00B2258E">
              <w:rPr>
                <w:rFonts w:ascii="Arial" w:eastAsia="Batang" w:hAnsi="Arial" w:cs="Arial"/>
                <w:b/>
                <w:sz w:val="20"/>
                <w:szCs w:val="20"/>
                <w:lang w:eastAsia="de-DE"/>
              </w:rPr>
              <w:t xml:space="preserve">ECTSP: </w:t>
            </w:r>
            <w:r w:rsidRPr="00B2258E">
              <w:rPr>
                <w:rFonts w:ascii="Arial" w:eastAsia="Batang" w:hAnsi="Arial" w:cs="Arial"/>
                <w:sz w:val="20"/>
                <w:szCs w:val="20"/>
                <w:lang w:eastAsia="de-DE"/>
              </w:rPr>
              <w:t>12</w:t>
            </w:r>
          </w:p>
        </w:tc>
      </w:tr>
      <w:tr w:rsidR="00B2258E" w:rsidRPr="00B2258E" w14:paraId="5FB1ED6E"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1597B5F0" w14:textId="77777777" w:rsidR="00B2258E" w:rsidRPr="00B2258E" w:rsidRDefault="00B2258E" w:rsidP="00B2258E">
            <w:pPr>
              <w:spacing w:before="120" w:after="120" w:line="240" w:lineRule="auto"/>
              <w:rPr>
                <w:rFonts w:ascii="Arial" w:eastAsia="Batang" w:hAnsi="Arial" w:cs="Arial"/>
                <w:b/>
                <w:sz w:val="20"/>
                <w:szCs w:val="20"/>
                <w:lang w:eastAsia="de-DE"/>
              </w:rPr>
            </w:pPr>
            <w:r w:rsidRPr="00B2258E">
              <w:rPr>
                <w:rFonts w:ascii="Arial" w:eastAsia="Batang" w:hAnsi="Arial" w:cs="Arial"/>
                <w:b/>
                <w:sz w:val="20"/>
                <w:szCs w:val="20"/>
                <w:lang w:eastAsia="de-DE"/>
              </w:rPr>
              <w:t>Kompetenzen:</w:t>
            </w:r>
          </w:p>
          <w:p w14:paraId="782B6CC9" w14:textId="77777777" w:rsidR="00B2258E" w:rsidRPr="00B2258E" w:rsidRDefault="00B2258E" w:rsidP="00B2258E">
            <w:pPr>
              <w:spacing w:before="120" w:after="120" w:line="240" w:lineRule="auto"/>
              <w:rPr>
                <w:rFonts w:ascii="Arial" w:eastAsia="Batang" w:hAnsi="Arial" w:cs="Arial"/>
                <w:bCs/>
                <w:sz w:val="20"/>
                <w:szCs w:val="20"/>
                <w:lang w:eastAsia="de-DE"/>
              </w:rPr>
            </w:pPr>
            <w:r w:rsidRPr="00B2258E">
              <w:rPr>
                <w:rFonts w:ascii="Arial" w:eastAsia="Batang" w:hAnsi="Arial" w:cs="Arial"/>
                <w:bCs/>
                <w:sz w:val="20"/>
                <w:szCs w:val="20"/>
                <w:lang w:eastAsia="de-DE"/>
              </w:rPr>
              <w:t>Die Studentinnen und Studenten</w:t>
            </w:r>
          </w:p>
          <w:p w14:paraId="34F9487E"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sind in der Lage, Grundlagen und Methoden der Förderung selbstbestimmten Lernens und der Förderung verantwortlicher Autonomie zu benennen und Lernumgebungen entsprechend zu gestalten,</w:t>
            </w:r>
          </w:p>
          <w:p w14:paraId="5A5ECBC9"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Times New Roman" w:hAnsi="Arial" w:cs="Arial"/>
                <w:sz w:val="20"/>
                <w:szCs w:val="20"/>
                <w:lang w:eastAsia="de-DE"/>
              </w:rPr>
              <w:t xml:space="preserve">verfügen über vertiefte Kenntnisse zur Medienbildung und sind in der Lage, </w:t>
            </w:r>
            <w:r w:rsidRPr="00B2258E">
              <w:rPr>
                <w:rFonts w:ascii="Arial" w:eastAsia="Batang" w:hAnsi="Arial" w:cs="Arial"/>
                <w:sz w:val="20"/>
                <w:szCs w:val="20"/>
                <w:lang w:eastAsia="de-DE"/>
              </w:rPr>
              <w:t xml:space="preserve">analoge und digitale Medien als motivierender Faktor für Bildungs- und Lernprozesse einzusetzen und </w:t>
            </w:r>
            <w:r w:rsidRPr="00B2258E">
              <w:rPr>
                <w:rFonts w:ascii="Arial" w:eastAsia="Times New Roman" w:hAnsi="Arial" w:cs="Arial"/>
                <w:sz w:val="20"/>
                <w:szCs w:val="20"/>
                <w:lang w:eastAsia="de-DE"/>
              </w:rPr>
              <w:t>medienpädagogische Projekte und (Praxis-)Forschungsstudien an Schulen mit verschiedenen Zielgruppen und Bildungspartnern zu planen, durchzuführen und auszuwerten,</w:t>
            </w:r>
          </w:p>
          <w:p w14:paraId="01BCB8D6"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 xml:space="preserve">kennen Prinzipien der gezielten Förderung sowie Beratung der Schülerinnen und Schüler und Eltern, </w:t>
            </w:r>
          </w:p>
          <w:p w14:paraId="400BA2EA"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 xml:space="preserve">reflektieren ihre Rolle als Lehrerin oder Lehrer sowie die besonderen Anforderungen des Lehrerberufs als ein öffentliches Amt mit besonderer Verantwortung und Verpflichtung, </w:t>
            </w:r>
          </w:p>
          <w:p w14:paraId="1975B531"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 xml:space="preserve">verstehen ihren künftigen Beruf als Lehrerin oder Lehrer als ständige Lernaufgabe, indem sie in der Lage sind, ihre professionelle Entwicklung systematisch zu reflektieren, </w:t>
            </w:r>
          </w:p>
          <w:p w14:paraId="53B4DC89"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 xml:space="preserve">kennen Konzepte zur Differenzierung und Individualisierung von curricularen Inhalten, Lernprozessen und Lernmaterialien für die Inklusion der Lernenden und können diese anwendungsbezogen reflektieren, </w:t>
            </w:r>
          </w:p>
          <w:p w14:paraId="5C7D5566"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erfassen den Wert und den Nutzen (multiprofessioneller) Kooperationen und der Vernetzung mit anderen Systemen, Professionen und den am Erziehungsprozess Beteiligten für die Lernentwicklung und die Inklusion der Schülerinnen und Schüler,</w:t>
            </w:r>
          </w:p>
          <w:p w14:paraId="4F421DE5"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kennen und reflektieren geeignete Formen des Umgangs mit Diversität in verschiedenen schulischen Situationen,</w:t>
            </w:r>
          </w:p>
          <w:p w14:paraId="3681ACFD" w14:textId="77777777" w:rsidR="00B2258E" w:rsidRPr="00B2258E" w:rsidRDefault="00B2258E" w:rsidP="00D9243B">
            <w:pPr>
              <w:numPr>
                <w:ilvl w:val="0"/>
                <w:numId w:val="45"/>
              </w:numPr>
              <w:spacing w:after="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 xml:space="preserve">kennen Modelle der Kooperation mit den Eltern und den an der Erziehung Beteiligten unter Einbezug von Schülerinnen und Schülern im Hinblick auf die Planung, Gestaltung und Umsetzung einer inklusiven Praxis, </w:t>
            </w:r>
          </w:p>
          <w:p w14:paraId="27D634BD" w14:textId="77777777" w:rsidR="00B2258E" w:rsidRPr="00B2258E" w:rsidRDefault="00B2258E" w:rsidP="00D9243B">
            <w:pPr>
              <w:numPr>
                <w:ilvl w:val="0"/>
                <w:numId w:val="45"/>
              </w:numPr>
              <w:spacing w:after="120" w:line="240" w:lineRule="auto"/>
              <w:ind w:left="528" w:hanging="284"/>
              <w:rPr>
                <w:rFonts w:ascii="Arial" w:eastAsia="Batang" w:hAnsi="Arial" w:cs="Arial"/>
                <w:bCs/>
                <w:sz w:val="20"/>
                <w:szCs w:val="20"/>
                <w:lang w:eastAsia="de-DE"/>
              </w:rPr>
            </w:pPr>
            <w:r w:rsidRPr="00B2258E">
              <w:rPr>
                <w:rFonts w:ascii="Arial" w:eastAsia="Batang" w:hAnsi="Arial" w:cs="Arial"/>
                <w:bCs/>
                <w:sz w:val="20"/>
                <w:szCs w:val="20"/>
                <w:lang w:eastAsia="de-DE"/>
              </w:rPr>
              <w:t xml:space="preserve">kennen Formen und Formate individueller Leistungsmessung und -bewertung beim zieldifferenten Lernen. </w:t>
            </w:r>
          </w:p>
        </w:tc>
      </w:tr>
      <w:tr w:rsidR="00B2258E" w:rsidRPr="00B2258E" w14:paraId="1E5B0D5F"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47EE8CB2" w14:textId="77777777" w:rsidR="00B2258E" w:rsidRPr="00B2258E" w:rsidRDefault="00B2258E" w:rsidP="00001C87">
            <w:pPr>
              <w:keepNext/>
              <w:spacing w:before="120" w:after="120" w:line="240" w:lineRule="auto"/>
              <w:rPr>
                <w:rFonts w:ascii="Arial" w:eastAsia="Batang" w:hAnsi="Arial" w:cs="Arial"/>
                <w:bCs/>
                <w:sz w:val="20"/>
                <w:szCs w:val="20"/>
                <w:lang w:eastAsia="de-DE"/>
              </w:rPr>
            </w:pPr>
            <w:r w:rsidRPr="00B2258E">
              <w:rPr>
                <w:rFonts w:ascii="Arial" w:eastAsia="Batang" w:hAnsi="Arial" w:cs="Arial"/>
                <w:b/>
                <w:sz w:val="20"/>
                <w:szCs w:val="20"/>
                <w:lang w:eastAsia="de-DE"/>
              </w:rPr>
              <w:lastRenderedPageBreak/>
              <w:t xml:space="preserve">Studieninhalte: </w:t>
            </w:r>
            <w:r w:rsidRPr="00B2258E">
              <w:rPr>
                <w:rFonts w:ascii="Arial" w:eastAsia="Batang" w:hAnsi="Arial" w:cs="Arial"/>
                <w:bCs/>
                <w:sz w:val="20"/>
                <w:szCs w:val="20"/>
                <w:lang w:eastAsia="de-DE"/>
              </w:rPr>
              <w:t xml:space="preserve"> </w:t>
            </w:r>
          </w:p>
          <w:p w14:paraId="25986C8C" w14:textId="77777777" w:rsidR="00B2258E" w:rsidRPr="00B2258E" w:rsidRDefault="00B2258E" w:rsidP="00B2258E">
            <w:pPr>
              <w:spacing w:before="120" w:after="120" w:line="240" w:lineRule="auto"/>
              <w:rPr>
                <w:rFonts w:ascii="Arial" w:eastAsia="Batang" w:hAnsi="Arial" w:cs="Arial"/>
                <w:bCs/>
                <w:sz w:val="20"/>
                <w:szCs w:val="20"/>
                <w:lang w:eastAsia="de-DE"/>
              </w:rPr>
            </w:pPr>
            <w:r w:rsidRPr="00B2258E">
              <w:rPr>
                <w:rFonts w:ascii="Arial" w:eastAsia="Batang" w:hAnsi="Arial" w:cs="Arial"/>
                <w:bCs/>
                <w:i/>
                <w:sz w:val="20"/>
                <w:szCs w:val="20"/>
                <w:lang w:eastAsia="de-DE"/>
              </w:rPr>
              <w:t xml:space="preserve">Vernetzende und professionalisierungsorientierte </w:t>
            </w:r>
            <w:r w:rsidRPr="00B2258E">
              <w:rPr>
                <w:rFonts w:ascii="Arial" w:eastAsia="Batang" w:hAnsi="Arial" w:cs="Arial"/>
                <w:bCs/>
                <w:sz w:val="20"/>
                <w:szCs w:val="20"/>
                <w:lang w:eastAsia="de-DE"/>
              </w:rPr>
              <w:t>Lehrveranstaltungen in den Profilbereichen:</w:t>
            </w:r>
          </w:p>
          <w:p w14:paraId="6388EF34" w14:textId="77777777" w:rsidR="00B2258E" w:rsidRPr="00B2258E" w:rsidRDefault="00B2258E" w:rsidP="00D9243B">
            <w:pPr>
              <w:numPr>
                <w:ilvl w:val="0"/>
                <w:numId w:val="44"/>
              </w:numPr>
              <w:spacing w:after="0" w:line="240" w:lineRule="auto"/>
              <w:ind w:left="540"/>
              <w:rPr>
                <w:rFonts w:ascii="Arial" w:eastAsia="Batang" w:hAnsi="Arial" w:cs="Arial"/>
                <w:bCs/>
                <w:sz w:val="20"/>
                <w:szCs w:val="20"/>
                <w:lang w:eastAsia="de-DE"/>
              </w:rPr>
            </w:pPr>
            <w:r w:rsidRPr="00B2258E">
              <w:rPr>
                <w:rFonts w:ascii="Arial" w:eastAsia="Batang" w:hAnsi="Arial" w:cs="Arial"/>
                <w:bCs/>
                <w:sz w:val="20"/>
                <w:szCs w:val="20"/>
                <w:lang w:eastAsia="de-DE"/>
              </w:rPr>
              <w:t>Kindheit und Jugend</w:t>
            </w:r>
          </w:p>
          <w:p w14:paraId="174D8E83" w14:textId="77777777" w:rsidR="00B2258E" w:rsidRPr="00B2258E" w:rsidRDefault="00B2258E" w:rsidP="00D9243B">
            <w:pPr>
              <w:numPr>
                <w:ilvl w:val="0"/>
                <w:numId w:val="44"/>
              </w:numPr>
              <w:spacing w:after="0" w:line="240" w:lineRule="auto"/>
              <w:ind w:left="540"/>
              <w:rPr>
                <w:rFonts w:ascii="Arial" w:eastAsia="Batang" w:hAnsi="Arial" w:cs="Arial"/>
                <w:bCs/>
                <w:sz w:val="20"/>
                <w:szCs w:val="20"/>
                <w:lang w:eastAsia="de-DE"/>
              </w:rPr>
            </w:pPr>
            <w:r w:rsidRPr="00B2258E">
              <w:rPr>
                <w:rFonts w:ascii="Arial" w:eastAsia="Batang" w:hAnsi="Arial" w:cs="Arial"/>
                <w:bCs/>
                <w:sz w:val="20"/>
                <w:szCs w:val="20"/>
                <w:lang w:eastAsia="de-DE"/>
              </w:rPr>
              <w:t>Bildungssystem und Schule</w:t>
            </w:r>
          </w:p>
          <w:p w14:paraId="1560EB4B" w14:textId="77777777" w:rsidR="00B2258E" w:rsidRPr="00B2258E" w:rsidRDefault="00B2258E" w:rsidP="00D9243B">
            <w:pPr>
              <w:numPr>
                <w:ilvl w:val="0"/>
                <w:numId w:val="44"/>
              </w:numPr>
              <w:spacing w:after="0" w:line="240" w:lineRule="auto"/>
              <w:ind w:left="540"/>
              <w:rPr>
                <w:rFonts w:ascii="Arial" w:eastAsia="Batang" w:hAnsi="Arial" w:cs="Arial"/>
                <w:bCs/>
                <w:sz w:val="20"/>
                <w:szCs w:val="20"/>
                <w:lang w:eastAsia="de-DE"/>
              </w:rPr>
            </w:pPr>
            <w:r w:rsidRPr="00B2258E">
              <w:rPr>
                <w:rFonts w:ascii="Arial" w:eastAsia="Batang" w:hAnsi="Arial" w:cs="Arial"/>
                <w:bCs/>
                <w:sz w:val="20"/>
                <w:szCs w:val="20"/>
                <w:lang w:eastAsia="de-DE"/>
              </w:rPr>
              <w:t>Didaktik und Unterricht</w:t>
            </w:r>
          </w:p>
          <w:p w14:paraId="422F5C76" w14:textId="77777777" w:rsidR="00B2258E" w:rsidRPr="00B2258E" w:rsidRDefault="00B2258E" w:rsidP="00D9243B">
            <w:pPr>
              <w:numPr>
                <w:ilvl w:val="0"/>
                <w:numId w:val="44"/>
              </w:numPr>
              <w:spacing w:after="0" w:line="240" w:lineRule="auto"/>
              <w:ind w:left="540"/>
              <w:rPr>
                <w:rFonts w:ascii="Arial" w:eastAsia="Batang" w:hAnsi="Arial" w:cs="Arial"/>
                <w:bCs/>
                <w:sz w:val="20"/>
                <w:szCs w:val="20"/>
                <w:lang w:eastAsia="de-DE"/>
              </w:rPr>
            </w:pPr>
            <w:r w:rsidRPr="00B2258E">
              <w:rPr>
                <w:rFonts w:ascii="Arial" w:eastAsia="Batang" w:hAnsi="Arial" w:cs="Arial"/>
                <w:bCs/>
                <w:sz w:val="20"/>
                <w:szCs w:val="20"/>
                <w:lang w:eastAsia="de-DE"/>
              </w:rPr>
              <w:t xml:space="preserve">Pädagogisches Handeln in verschiedenen Kontexten </w:t>
            </w:r>
          </w:p>
          <w:p w14:paraId="2DFAE7E5" w14:textId="77777777" w:rsidR="00B2258E" w:rsidRPr="00B2258E" w:rsidRDefault="00B2258E" w:rsidP="00D9243B">
            <w:pPr>
              <w:numPr>
                <w:ilvl w:val="0"/>
                <w:numId w:val="44"/>
              </w:numPr>
              <w:spacing w:after="0" w:line="240" w:lineRule="auto"/>
              <w:ind w:left="540"/>
              <w:rPr>
                <w:rFonts w:ascii="Arial" w:eastAsia="Batang" w:hAnsi="Arial" w:cs="Arial"/>
                <w:bCs/>
                <w:sz w:val="20"/>
                <w:szCs w:val="20"/>
                <w:lang w:eastAsia="de-DE"/>
              </w:rPr>
            </w:pPr>
            <w:r w:rsidRPr="00B2258E">
              <w:rPr>
                <w:rFonts w:ascii="Arial" w:eastAsia="Batang" w:hAnsi="Arial" w:cs="Arial"/>
                <w:bCs/>
                <w:sz w:val="20"/>
                <w:szCs w:val="20"/>
                <w:lang w:eastAsia="de-DE"/>
              </w:rPr>
              <w:t>Medienpädagogik</w:t>
            </w:r>
          </w:p>
          <w:p w14:paraId="0D9F0B8B" w14:textId="77777777" w:rsidR="00B2258E" w:rsidRPr="00B2258E" w:rsidRDefault="00B2258E" w:rsidP="00D9243B">
            <w:pPr>
              <w:numPr>
                <w:ilvl w:val="0"/>
                <w:numId w:val="44"/>
              </w:numPr>
              <w:spacing w:after="0" w:line="240" w:lineRule="auto"/>
              <w:ind w:left="540"/>
              <w:rPr>
                <w:rFonts w:ascii="Arial" w:eastAsia="Batang" w:hAnsi="Arial" w:cs="Arial"/>
                <w:bCs/>
                <w:sz w:val="20"/>
                <w:szCs w:val="20"/>
                <w:lang w:eastAsia="de-DE"/>
              </w:rPr>
            </w:pPr>
            <w:r w:rsidRPr="00B2258E">
              <w:rPr>
                <w:rFonts w:ascii="Arial" w:eastAsia="Batang" w:hAnsi="Arial" w:cs="Arial"/>
                <w:bCs/>
                <w:sz w:val="20"/>
                <w:szCs w:val="20"/>
                <w:lang w:eastAsia="de-DE"/>
              </w:rPr>
              <w:t xml:space="preserve">Fragen und Methoden der Forschung </w:t>
            </w:r>
          </w:p>
          <w:p w14:paraId="298A94AF" w14:textId="77777777" w:rsidR="00B2258E" w:rsidRPr="00B2258E" w:rsidRDefault="00B2258E" w:rsidP="00D9243B">
            <w:pPr>
              <w:numPr>
                <w:ilvl w:val="0"/>
                <w:numId w:val="44"/>
              </w:numPr>
              <w:spacing w:after="0" w:line="240" w:lineRule="auto"/>
              <w:ind w:left="540"/>
              <w:rPr>
                <w:rFonts w:ascii="Arial" w:eastAsia="Batang" w:hAnsi="Arial" w:cs="Arial"/>
                <w:bCs/>
                <w:sz w:val="20"/>
                <w:szCs w:val="20"/>
                <w:lang w:eastAsia="de-DE"/>
              </w:rPr>
            </w:pPr>
            <w:r w:rsidRPr="00B2258E">
              <w:rPr>
                <w:rFonts w:ascii="Arial" w:eastAsia="Batang" w:hAnsi="Arial" w:cs="Arial"/>
                <w:bCs/>
                <w:sz w:val="20"/>
                <w:szCs w:val="20"/>
                <w:lang w:eastAsia="de-DE"/>
              </w:rPr>
              <w:t>Professionalität</w:t>
            </w:r>
          </w:p>
          <w:p w14:paraId="4476D876" w14:textId="77777777" w:rsidR="00B2258E" w:rsidRPr="00B2258E" w:rsidRDefault="00B2258E" w:rsidP="00B2258E">
            <w:pPr>
              <w:spacing w:before="120" w:after="120" w:line="240" w:lineRule="auto"/>
              <w:ind w:left="180"/>
              <w:rPr>
                <w:rFonts w:ascii="Arial" w:eastAsia="Batang" w:hAnsi="Arial" w:cs="Arial"/>
                <w:b/>
                <w:sz w:val="20"/>
                <w:szCs w:val="20"/>
                <w:lang w:eastAsia="de-DE"/>
              </w:rPr>
            </w:pPr>
            <w:r w:rsidRPr="00B2258E">
              <w:rPr>
                <w:rFonts w:ascii="Arial" w:eastAsia="Batang" w:hAnsi="Arial" w:cs="Arial"/>
                <w:sz w:val="20"/>
                <w:szCs w:val="20"/>
                <w:lang w:eastAsia="de-DE"/>
              </w:rPr>
              <w:t>Im Fokus sollen dabei besonders Bezüge zu Fragen der Lehrerprofessionalität, der Forschung sowie zu aktuellen Themen der Sekundarschulpädagogik stehen</w:t>
            </w:r>
            <w:r w:rsidRPr="00B2258E">
              <w:rPr>
                <w:rFonts w:ascii="Arial" w:eastAsia="Batang" w:hAnsi="Arial" w:cs="Arial"/>
                <w:b/>
                <w:sz w:val="20"/>
                <w:szCs w:val="20"/>
                <w:lang w:eastAsia="de-DE"/>
              </w:rPr>
              <w:t xml:space="preserve"> </w:t>
            </w:r>
          </w:p>
        </w:tc>
      </w:tr>
      <w:tr w:rsidR="00B2258E" w:rsidRPr="00B2258E" w14:paraId="51783F42"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261CBB92" w14:textId="77777777" w:rsidR="00B2258E" w:rsidRPr="00B2258E" w:rsidRDefault="00B2258E" w:rsidP="00B2258E">
            <w:pPr>
              <w:spacing w:before="120" w:after="120" w:line="240" w:lineRule="auto"/>
              <w:rPr>
                <w:rFonts w:ascii="Arial" w:eastAsia="Batang" w:hAnsi="Arial" w:cs="Arial"/>
                <w:b/>
                <w:sz w:val="20"/>
                <w:szCs w:val="20"/>
                <w:lang w:eastAsia="de-DE"/>
              </w:rPr>
            </w:pPr>
            <w:r w:rsidRPr="00B2258E">
              <w:rPr>
                <w:rFonts w:ascii="Arial" w:eastAsia="Batang" w:hAnsi="Arial" w:cs="Arial"/>
                <w:b/>
                <w:sz w:val="20"/>
                <w:szCs w:val="20"/>
                <w:lang w:eastAsia="de-DE"/>
              </w:rPr>
              <w:t>Lehrveranstaltungen:</w:t>
            </w:r>
          </w:p>
          <w:p w14:paraId="3754A383" w14:textId="77777777" w:rsidR="00B2258E" w:rsidRPr="00B2258E" w:rsidRDefault="00B2258E" w:rsidP="00B2258E">
            <w:pPr>
              <w:spacing w:after="0" w:line="240" w:lineRule="auto"/>
              <w:rPr>
                <w:rFonts w:ascii="Arial" w:eastAsia="Batang" w:hAnsi="Arial" w:cs="Arial"/>
                <w:sz w:val="20"/>
                <w:szCs w:val="20"/>
                <w:lang w:eastAsia="de-DE"/>
              </w:rPr>
            </w:pPr>
            <w:r w:rsidRPr="00B2258E">
              <w:rPr>
                <w:rFonts w:ascii="Arial" w:eastAsia="Batang" w:hAnsi="Arial" w:cs="Arial"/>
                <w:sz w:val="20"/>
                <w:szCs w:val="20"/>
                <w:lang w:eastAsia="de-DE"/>
              </w:rPr>
              <w:t>2.1 Lehrveranstaltung zu einem der oben genannten Profilbereiche (2 ECTSP)</w:t>
            </w:r>
          </w:p>
          <w:p w14:paraId="45119967" w14:textId="77777777" w:rsidR="00B2258E" w:rsidRPr="00B2258E" w:rsidRDefault="00B2258E" w:rsidP="00B2258E">
            <w:pPr>
              <w:spacing w:after="0" w:line="240" w:lineRule="auto"/>
              <w:ind w:left="180" w:hanging="180"/>
              <w:rPr>
                <w:rFonts w:ascii="Arial" w:eastAsia="Batang" w:hAnsi="Arial" w:cs="Arial"/>
                <w:sz w:val="20"/>
                <w:szCs w:val="20"/>
                <w:lang w:eastAsia="de-DE"/>
              </w:rPr>
            </w:pPr>
            <w:r w:rsidRPr="00B2258E">
              <w:rPr>
                <w:rFonts w:ascii="Arial" w:eastAsia="Batang" w:hAnsi="Arial" w:cs="Arial"/>
                <w:sz w:val="20"/>
                <w:szCs w:val="20"/>
                <w:lang w:eastAsia="de-DE"/>
              </w:rPr>
              <w:t>2.2 Lehrveranstaltung zu einem der oben genannten Profilbereiche (2 ECTSP)</w:t>
            </w:r>
          </w:p>
          <w:p w14:paraId="4F36E2D4" w14:textId="77777777" w:rsidR="00B2258E" w:rsidRPr="00B2258E" w:rsidRDefault="00B2258E" w:rsidP="00B2258E">
            <w:pPr>
              <w:spacing w:after="0" w:line="240" w:lineRule="auto"/>
              <w:ind w:left="180" w:hanging="180"/>
              <w:rPr>
                <w:rFonts w:ascii="Arial" w:eastAsia="Batang" w:hAnsi="Arial" w:cs="Arial"/>
                <w:sz w:val="20"/>
                <w:szCs w:val="20"/>
                <w:lang w:eastAsia="de-DE"/>
              </w:rPr>
            </w:pPr>
            <w:r w:rsidRPr="00B2258E">
              <w:rPr>
                <w:rFonts w:ascii="Arial" w:eastAsia="Batang" w:hAnsi="Arial" w:cs="Arial"/>
                <w:sz w:val="20"/>
                <w:szCs w:val="20"/>
                <w:lang w:eastAsia="de-DE"/>
              </w:rPr>
              <w:t>2.3 Lehrveranstaltung zu einem der oben genannten Profilbereiche (2 ECTSP)</w:t>
            </w:r>
          </w:p>
          <w:p w14:paraId="07A8B3C3" w14:textId="2BEFC7F0" w:rsidR="00B2258E" w:rsidRPr="00B2258E" w:rsidRDefault="00B2258E" w:rsidP="00B2258E">
            <w:pPr>
              <w:spacing w:after="120" w:line="240" w:lineRule="auto"/>
              <w:ind w:left="360" w:hanging="360"/>
              <w:rPr>
                <w:rFonts w:ascii="Arial" w:eastAsia="Batang" w:hAnsi="Arial" w:cs="Arial"/>
                <w:sz w:val="20"/>
                <w:szCs w:val="20"/>
                <w:lang w:eastAsia="de-DE"/>
              </w:rPr>
            </w:pPr>
            <w:r w:rsidRPr="00B2258E">
              <w:rPr>
                <w:rFonts w:ascii="Arial" w:eastAsia="Batang" w:hAnsi="Arial" w:cs="Arial"/>
                <w:sz w:val="20"/>
                <w:szCs w:val="20"/>
                <w:lang w:eastAsia="de-DE"/>
              </w:rPr>
              <w:t>2.4 Lehrveranstaltung zu einem der oben genannten Profilbereiche mit einem Schwerpunkt</w:t>
            </w:r>
            <w:r w:rsidR="00001C87">
              <w:rPr>
                <w:rFonts w:ascii="Arial" w:eastAsia="Batang" w:hAnsi="Arial" w:cs="Arial"/>
                <w:sz w:val="20"/>
                <w:szCs w:val="20"/>
                <w:lang w:eastAsia="de-DE"/>
              </w:rPr>
              <w:t xml:space="preserve"> </w:t>
            </w:r>
            <w:r w:rsidRPr="00B2258E">
              <w:rPr>
                <w:rFonts w:ascii="Arial" w:eastAsia="Batang" w:hAnsi="Arial" w:cs="Arial"/>
                <w:sz w:val="20"/>
                <w:szCs w:val="20"/>
                <w:lang w:eastAsia="de-DE"/>
              </w:rPr>
              <w:t>bei Ansätzen und Methoden der pädagogischen Forschung (2 ECTSP)</w:t>
            </w:r>
          </w:p>
          <w:p w14:paraId="6E050406" w14:textId="77777777" w:rsidR="00B2258E" w:rsidRPr="00B2258E" w:rsidRDefault="00B2258E" w:rsidP="00B2258E">
            <w:pPr>
              <w:spacing w:after="120" w:line="240" w:lineRule="auto"/>
              <w:rPr>
                <w:rFonts w:ascii="Arial" w:eastAsia="Batang" w:hAnsi="Arial" w:cs="Arial"/>
                <w:sz w:val="20"/>
                <w:szCs w:val="20"/>
                <w:lang w:eastAsia="de-DE"/>
              </w:rPr>
            </w:pPr>
            <w:r w:rsidRPr="00B2258E">
              <w:rPr>
                <w:rFonts w:ascii="Arial" w:eastAsia="Batang" w:hAnsi="Arial" w:cs="Arial"/>
                <w:sz w:val="20"/>
                <w:szCs w:val="20"/>
                <w:lang w:eastAsia="de-DE"/>
              </w:rPr>
              <w:t xml:space="preserve">Zu 2.1 - 2.4 ist die erfolgreiche Teilnahme an je einer Lehrveranstaltung nachzuweisen. Die Lehrveranstaltungen müssen in unterschiedlichen Profilbereichen gewählt werden. Die Anforderungen in den jeweiligen Veranstaltungen legen die Lehrenden fest. </w:t>
            </w:r>
          </w:p>
        </w:tc>
      </w:tr>
      <w:tr w:rsidR="00B2258E" w:rsidRPr="00B2258E" w14:paraId="4F469001"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0D1FA22B" w14:textId="77777777" w:rsidR="00B2258E" w:rsidRPr="00B2258E" w:rsidRDefault="00B2258E" w:rsidP="00B2258E">
            <w:pPr>
              <w:spacing w:before="120" w:after="120" w:line="240" w:lineRule="auto"/>
              <w:rPr>
                <w:rFonts w:ascii="Arial" w:eastAsia="Batang" w:hAnsi="Arial" w:cs="Arial"/>
                <w:b/>
                <w:sz w:val="20"/>
                <w:szCs w:val="20"/>
                <w:lang w:eastAsia="de-DE"/>
              </w:rPr>
            </w:pPr>
            <w:r w:rsidRPr="00B2258E">
              <w:rPr>
                <w:rFonts w:ascii="Arial" w:eastAsia="Batang" w:hAnsi="Arial" w:cs="Arial"/>
                <w:b/>
                <w:sz w:val="20"/>
                <w:szCs w:val="20"/>
                <w:lang w:eastAsia="de-DE"/>
              </w:rPr>
              <w:t xml:space="preserve">Benotete Modulprüfung: </w:t>
            </w:r>
          </w:p>
          <w:p w14:paraId="119D0146" w14:textId="77777777" w:rsidR="00B2258E" w:rsidRPr="00B2258E" w:rsidRDefault="00B2258E" w:rsidP="00B2258E">
            <w:pPr>
              <w:spacing w:after="120" w:line="240" w:lineRule="auto"/>
              <w:rPr>
                <w:rFonts w:ascii="Arial" w:eastAsia="Batang" w:hAnsi="Arial" w:cs="Arial"/>
                <w:sz w:val="20"/>
                <w:szCs w:val="20"/>
                <w:lang w:eastAsia="de-DE"/>
              </w:rPr>
            </w:pPr>
            <w:r w:rsidRPr="00B2258E">
              <w:rPr>
                <w:rFonts w:ascii="Arial" w:eastAsia="Batang" w:hAnsi="Arial" w:cs="Arial"/>
                <w:sz w:val="20"/>
                <w:szCs w:val="20"/>
                <w:lang w:eastAsia="de-DE"/>
              </w:rPr>
              <w:t xml:space="preserve">Die Prüfung wird in einer inhaltlich auf das Sekundarlehramt bezogenen Lehrveranstaltung zu 2.1 - 2.4 abgelegt in Form einer schriftlichen Seminararbeit, Projektarbeit, mündlichen Prüfung, Portfolio. Der Workload für die Prüfung umfasst weitere </w:t>
            </w:r>
            <w:r w:rsidRPr="00B2258E">
              <w:rPr>
                <w:rFonts w:ascii="Arial" w:eastAsia="Batang" w:hAnsi="Arial" w:cs="Arial"/>
                <w:b/>
                <w:sz w:val="20"/>
                <w:szCs w:val="20"/>
                <w:lang w:eastAsia="de-DE"/>
              </w:rPr>
              <w:t>4 ECTSP</w:t>
            </w:r>
            <w:r w:rsidRPr="00B2258E">
              <w:rPr>
                <w:rFonts w:ascii="Arial" w:eastAsia="Batang" w:hAnsi="Arial" w:cs="Arial"/>
                <w:sz w:val="20"/>
                <w:szCs w:val="20"/>
                <w:lang w:eastAsia="de-DE"/>
              </w:rPr>
              <w:t>. Die Prüfung zu Modul 2 darf nicht in einem Profilbereich absolviert werden, in dem bereits in Modul 1 des Masterstudiums die Prüfung abgelegt wurde.</w:t>
            </w:r>
          </w:p>
        </w:tc>
      </w:tr>
    </w:tbl>
    <w:p w14:paraId="610F4B55" w14:textId="77777777" w:rsidR="00B2258E" w:rsidRPr="00B2258E" w:rsidRDefault="00B2258E" w:rsidP="00B2258E">
      <w:pPr>
        <w:spacing w:after="0" w:line="240" w:lineRule="auto"/>
        <w:rPr>
          <w:rFonts w:ascii="Arial" w:eastAsia="Batang" w:hAnsi="Arial" w:cs="Arial"/>
          <w:sz w:val="20"/>
          <w:szCs w:val="20"/>
          <w:lang w:eastAsia="de-DE"/>
        </w:rPr>
      </w:pPr>
    </w:p>
    <w:p w14:paraId="68F6E5AB" w14:textId="5BF7F97D" w:rsidR="00CF2746" w:rsidRDefault="00CF2746">
      <w:pPr>
        <w:rPr>
          <w:rFonts w:ascii="Arial" w:eastAsia="Times New Roman" w:hAnsi="Arial" w:cs="Arial"/>
          <w:sz w:val="20"/>
          <w:szCs w:val="20"/>
          <w:lang w:eastAsia="de-DE"/>
        </w:rPr>
      </w:pPr>
      <w:r>
        <w:rPr>
          <w:rFonts w:ascii="Arial" w:eastAsia="Times New Roman" w:hAnsi="Arial" w:cs="Arial"/>
          <w:sz w:val="20"/>
          <w:szCs w:val="20"/>
          <w:lang w:eastAsia="de-DE"/>
        </w:rPr>
        <w:br w:type="page"/>
      </w:r>
    </w:p>
    <w:p w14:paraId="00E603F5" w14:textId="0689C330" w:rsidR="000C550D" w:rsidRPr="000C550D" w:rsidRDefault="000C550D" w:rsidP="00F84011">
      <w:pPr>
        <w:pStyle w:val="berschrift2"/>
      </w:pPr>
      <w:bookmarkStart w:id="219" w:name="_Toc162340115"/>
      <w:r>
        <w:lastRenderedPageBreak/>
        <w:t>Stimm- und Sprechpädagogik</w:t>
      </w:r>
      <w:bookmarkEnd w:id="21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0C550D" w:rsidRPr="000C550D" w14:paraId="0D58CD75" w14:textId="77777777" w:rsidTr="00F4067C">
        <w:trPr>
          <w:trHeight w:val="482"/>
        </w:trPr>
        <w:tc>
          <w:tcPr>
            <w:tcW w:w="3936" w:type="dxa"/>
            <w:vMerge w:val="restart"/>
            <w:shd w:val="clear" w:color="auto" w:fill="auto"/>
          </w:tcPr>
          <w:p w14:paraId="13326CCD" w14:textId="77777777" w:rsidR="000C550D" w:rsidRPr="000C550D" w:rsidRDefault="000C550D" w:rsidP="000C550D">
            <w:pPr>
              <w:spacing w:before="240" w:after="120"/>
              <w:rPr>
                <w:rFonts w:ascii="Arial" w:hAnsi="Arial" w:cs="Arial"/>
                <w:b/>
                <w:sz w:val="20"/>
                <w:szCs w:val="20"/>
              </w:rPr>
            </w:pPr>
            <w:r w:rsidRPr="000C550D">
              <w:rPr>
                <w:rFonts w:ascii="Arial" w:hAnsi="Arial" w:cs="Arial"/>
                <w:noProof/>
                <w:sz w:val="20"/>
                <w:szCs w:val="20"/>
                <w:lang w:eastAsia="de-DE"/>
              </w:rPr>
              <w:drawing>
                <wp:inline distT="0" distB="0" distL="0" distR="0" wp14:anchorId="0B425EAC" wp14:editId="0C36AF06">
                  <wp:extent cx="2190750" cy="800100"/>
                  <wp:effectExtent l="0" t="0" r="0" b="0"/>
                  <wp:docPr id="53" name="Grafik 5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1084C10E" w14:textId="648A6C2A" w:rsidR="000C550D" w:rsidRPr="000C550D" w:rsidRDefault="00AA587A" w:rsidP="000C550D">
            <w:pPr>
              <w:spacing w:before="120" w:after="120"/>
              <w:jc w:val="center"/>
              <w:rPr>
                <w:rFonts w:ascii="Arial" w:hAnsi="Arial" w:cs="Arial"/>
                <w:b/>
                <w:sz w:val="20"/>
                <w:szCs w:val="20"/>
              </w:rPr>
            </w:pPr>
            <w:r>
              <w:rPr>
                <w:rFonts w:ascii="Arial" w:hAnsi="Arial" w:cs="Arial"/>
                <w:b/>
                <w:sz w:val="20"/>
                <w:szCs w:val="20"/>
              </w:rPr>
              <w:t>MA</w:t>
            </w:r>
            <w:r w:rsidR="000C550D" w:rsidRPr="000C550D">
              <w:rPr>
                <w:rFonts w:ascii="Arial" w:hAnsi="Arial" w:cs="Arial"/>
                <w:b/>
                <w:sz w:val="20"/>
                <w:szCs w:val="20"/>
              </w:rPr>
              <w:t>-Studiengang</w:t>
            </w:r>
          </w:p>
          <w:p w14:paraId="4FEEE720" w14:textId="77777777" w:rsidR="000C550D" w:rsidRPr="000C550D" w:rsidRDefault="000C550D" w:rsidP="000C550D">
            <w:pPr>
              <w:spacing w:before="120" w:after="120"/>
              <w:jc w:val="center"/>
              <w:rPr>
                <w:rFonts w:ascii="Arial" w:hAnsi="Arial" w:cs="Arial"/>
                <w:sz w:val="20"/>
                <w:szCs w:val="20"/>
              </w:rPr>
            </w:pPr>
            <w:r w:rsidRPr="000C550D">
              <w:rPr>
                <w:rFonts w:ascii="Arial" w:hAnsi="Arial" w:cs="Arial"/>
                <w:sz w:val="20"/>
                <w:szCs w:val="20"/>
              </w:rPr>
              <w:t>Lehramt Sekundarstufe I</w:t>
            </w:r>
          </w:p>
          <w:p w14:paraId="1B259F31" w14:textId="65F735D0" w:rsidR="000C550D" w:rsidRPr="000C550D" w:rsidRDefault="000C550D" w:rsidP="000C550D">
            <w:pPr>
              <w:spacing w:before="120" w:after="120"/>
              <w:jc w:val="center"/>
              <w:rPr>
                <w:rFonts w:ascii="Arial" w:hAnsi="Arial" w:cs="Arial"/>
                <w:sz w:val="20"/>
                <w:szCs w:val="20"/>
              </w:rPr>
            </w:pPr>
            <w:r w:rsidRPr="000C550D">
              <w:rPr>
                <w:rFonts w:ascii="Arial" w:hAnsi="Arial" w:cs="Arial"/>
                <w:sz w:val="20"/>
                <w:szCs w:val="20"/>
              </w:rPr>
              <w:t>Bildungswis</w:t>
            </w:r>
            <w:r w:rsidR="00876A97">
              <w:rPr>
                <w:rFonts w:ascii="Arial" w:hAnsi="Arial" w:cs="Arial"/>
                <w:sz w:val="20"/>
                <w:szCs w:val="20"/>
              </w:rPr>
              <w:t>senschaften</w:t>
            </w:r>
          </w:p>
        </w:tc>
      </w:tr>
      <w:tr w:rsidR="000C550D" w:rsidRPr="000C550D" w14:paraId="2E4E48C2" w14:textId="77777777" w:rsidTr="00F4067C">
        <w:trPr>
          <w:trHeight w:val="633"/>
        </w:trPr>
        <w:tc>
          <w:tcPr>
            <w:tcW w:w="3936" w:type="dxa"/>
            <w:vMerge/>
            <w:shd w:val="clear" w:color="auto" w:fill="auto"/>
          </w:tcPr>
          <w:p w14:paraId="22CEACE4" w14:textId="77777777" w:rsidR="000C550D" w:rsidRPr="000C550D" w:rsidRDefault="000C550D" w:rsidP="000C550D">
            <w:pPr>
              <w:spacing w:after="120"/>
              <w:jc w:val="center"/>
              <w:rPr>
                <w:rFonts w:ascii="Arial" w:hAnsi="Arial" w:cs="Arial"/>
                <w:sz w:val="20"/>
                <w:szCs w:val="20"/>
              </w:rPr>
            </w:pPr>
          </w:p>
        </w:tc>
        <w:tc>
          <w:tcPr>
            <w:tcW w:w="5276" w:type="dxa"/>
            <w:gridSpan w:val="2"/>
            <w:shd w:val="clear" w:color="auto" w:fill="auto"/>
          </w:tcPr>
          <w:p w14:paraId="6DCB60D2" w14:textId="77777777" w:rsidR="000C550D" w:rsidRPr="000C550D" w:rsidRDefault="000C550D" w:rsidP="000C550D">
            <w:pPr>
              <w:spacing w:before="120" w:after="120"/>
              <w:jc w:val="center"/>
              <w:rPr>
                <w:rFonts w:ascii="Arial" w:hAnsi="Arial" w:cs="Arial"/>
                <w:b/>
                <w:sz w:val="20"/>
                <w:szCs w:val="20"/>
              </w:rPr>
            </w:pPr>
            <w:r w:rsidRPr="000C550D">
              <w:rPr>
                <w:rFonts w:ascii="Arial" w:hAnsi="Arial" w:cs="Arial"/>
                <w:b/>
                <w:sz w:val="20"/>
                <w:szCs w:val="20"/>
              </w:rPr>
              <w:t>Modul 1</w:t>
            </w:r>
          </w:p>
        </w:tc>
      </w:tr>
      <w:tr w:rsidR="000C550D" w:rsidRPr="000C550D" w14:paraId="2600E448" w14:textId="77777777" w:rsidTr="00F4067C">
        <w:trPr>
          <w:trHeight w:val="470"/>
        </w:trPr>
        <w:tc>
          <w:tcPr>
            <w:tcW w:w="3936" w:type="dxa"/>
            <w:shd w:val="clear" w:color="auto" w:fill="auto"/>
          </w:tcPr>
          <w:p w14:paraId="0C4A06AF" w14:textId="3A0C6A0D" w:rsidR="000C550D" w:rsidRPr="000C550D" w:rsidRDefault="000C550D" w:rsidP="000C550D">
            <w:pPr>
              <w:spacing w:before="120" w:after="120"/>
              <w:rPr>
                <w:rFonts w:ascii="Arial" w:hAnsi="Arial" w:cs="Arial"/>
                <w:sz w:val="20"/>
                <w:szCs w:val="20"/>
                <w:lang w:val="en-US"/>
              </w:rPr>
            </w:pPr>
            <w:r w:rsidRPr="000C550D">
              <w:rPr>
                <w:rFonts w:ascii="Arial" w:hAnsi="Arial" w:cs="Arial"/>
                <w:b/>
                <w:sz w:val="20"/>
                <w:szCs w:val="20"/>
                <w:lang w:val="en-US"/>
              </w:rPr>
              <w:t xml:space="preserve">Teaching Load </w:t>
            </w:r>
            <w:r w:rsidRPr="000C550D">
              <w:rPr>
                <w:rFonts w:ascii="Arial" w:hAnsi="Arial" w:cs="Arial"/>
                <w:sz w:val="20"/>
                <w:szCs w:val="20"/>
                <w:lang w:val="en-US"/>
              </w:rPr>
              <w:t>in SWS</w:t>
            </w:r>
            <w:r w:rsidRPr="000C550D">
              <w:rPr>
                <w:rFonts w:ascii="Arial" w:hAnsi="Arial" w:cs="Arial"/>
                <w:b/>
                <w:sz w:val="20"/>
                <w:szCs w:val="20"/>
                <w:lang w:val="en-US"/>
              </w:rPr>
              <w:t xml:space="preserve"> </w:t>
            </w:r>
            <w:r>
              <w:rPr>
                <w:rFonts w:ascii="Arial" w:hAnsi="Arial" w:cs="Arial"/>
                <w:sz w:val="20"/>
                <w:szCs w:val="20"/>
                <w:lang w:val="en-US"/>
              </w:rPr>
              <w:t>2</w:t>
            </w:r>
          </w:p>
        </w:tc>
        <w:tc>
          <w:tcPr>
            <w:tcW w:w="3827" w:type="dxa"/>
            <w:shd w:val="clear" w:color="auto" w:fill="auto"/>
          </w:tcPr>
          <w:p w14:paraId="0EEF10A3" w14:textId="1FB08066" w:rsidR="000C550D" w:rsidRPr="000C550D" w:rsidRDefault="000C550D" w:rsidP="000C550D">
            <w:pPr>
              <w:spacing w:before="120" w:after="120"/>
              <w:rPr>
                <w:rFonts w:ascii="Arial" w:hAnsi="Arial" w:cs="Arial"/>
                <w:sz w:val="20"/>
                <w:szCs w:val="20"/>
                <w:lang w:val="en-US"/>
              </w:rPr>
            </w:pPr>
            <w:r w:rsidRPr="000C550D">
              <w:rPr>
                <w:rFonts w:ascii="Arial" w:hAnsi="Arial" w:cs="Arial"/>
                <w:b/>
                <w:sz w:val="20"/>
                <w:szCs w:val="20"/>
                <w:lang w:val="en-US"/>
              </w:rPr>
              <w:t>Modul:</w:t>
            </w:r>
            <w:r>
              <w:rPr>
                <w:rFonts w:ascii="Arial" w:hAnsi="Arial" w:cs="Arial"/>
                <w:sz w:val="20"/>
                <w:szCs w:val="20"/>
                <w:lang w:val="en-US"/>
              </w:rPr>
              <w:t xml:space="preserve"> MA-Sek I-StiSpr-M1</w:t>
            </w:r>
          </w:p>
        </w:tc>
        <w:tc>
          <w:tcPr>
            <w:tcW w:w="1449" w:type="dxa"/>
            <w:shd w:val="clear" w:color="auto" w:fill="auto"/>
          </w:tcPr>
          <w:p w14:paraId="045E0560" w14:textId="4CAE34BB" w:rsidR="000C550D" w:rsidRPr="000C550D" w:rsidRDefault="000C550D" w:rsidP="000C550D">
            <w:pPr>
              <w:spacing w:before="120" w:after="120"/>
              <w:rPr>
                <w:rFonts w:ascii="Arial" w:hAnsi="Arial" w:cs="Arial"/>
                <w:b/>
                <w:sz w:val="20"/>
                <w:szCs w:val="20"/>
              </w:rPr>
            </w:pPr>
            <w:r w:rsidRPr="000C550D">
              <w:rPr>
                <w:rFonts w:ascii="Arial" w:hAnsi="Arial" w:cs="Arial"/>
                <w:b/>
                <w:sz w:val="20"/>
                <w:szCs w:val="20"/>
              </w:rPr>
              <w:t xml:space="preserve">ECTSP: </w:t>
            </w:r>
            <w:r>
              <w:rPr>
                <w:rFonts w:ascii="Arial" w:hAnsi="Arial" w:cs="Arial"/>
                <w:sz w:val="20"/>
                <w:szCs w:val="20"/>
              </w:rPr>
              <w:t>3</w:t>
            </w:r>
          </w:p>
        </w:tc>
      </w:tr>
      <w:tr w:rsidR="000C550D" w:rsidRPr="000C550D" w14:paraId="347D0BD1" w14:textId="77777777" w:rsidTr="00F4067C">
        <w:trPr>
          <w:trHeight w:val="470"/>
        </w:trPr>
        <w:tc>
          <w:tcPr>
            <w:tcW w:w="9212" w:type="dxa"/>
            <w:gridSpan w:val="3"/>
            <w:shd w:val="clear" w:color="auto" w:fill="auto"/>
          </w:tcPr>
          <w:p w14:paraId="6DAA8AC4" w14:textId="77777777" w:rsidR="000C550D" w:rsidRPr="00D8220E" w:rsidRDefault="000C550D" w:rsidP="000C550D">
            <w:pPr>
              <w:spacing w:before="120" w:after="120"/>
              <w:rPr>
                <w:rFonts w:ascii="Arial" w:hAnsi="Arial" w:cs="Arial"/>
                <w:bCs/>
                <w:sz w:val="20"/>
                <w:szCs w:val="20"/>
              </w:rPr>
            </w:pPr>
            <w:r w:rsidRPr="00D8220E">
              <w:rPr>
                <w:rFonts w:ascii="Arial" w:hAnsi="Arial" w:cs="Arial"/>
                <w:b/>
                <w:sz w:val="20"/>
                <w:szCs w:val="20"/>
              </w:rPr>
              <w:t>Kompetenzen a</w:t>
            </w:r>
            <w:r w:rsidRPr="00D8220E">
              <w:rPr>
                <w:rFonts w:ascii="Arial" w:hAnsi="Arial" w:cs="Arial"/>
                <w:b/>
                <w:bCs/>
                <w:sz w:val="20"/>
                <w:szCs w:val="20"/>
              </w:rPr>
              <w:t>uf Grundlage der Studien im Fach Stimm- und Sprechpädagogik:</w:t>
            </w:r>
            <w:r w:rsidRPr="00D8220E">
              <w:rPr>
                <w:rFonts w:ascii="Arial" w:hAnsi="Arial" w:cs="Arial"/>
                <w:bCs/>
                <w:sz w:val="20"/>
                <w:szCs w:val="20"/>
              </w:rPr>
              <w:t xml:space="preserve">  </w:t>
            </w:r>
          </w:p>
          <w:p w14:paraId="429A7498" w14:textId="77777777" w:rsidR="000C550D" w:rsidRPr="00D8220E" w:rsidRDefault="000C550D" w:rsidP="000C550D">
            <w:pPr>
              <w:spacing w:before="120" w:after="120"/>
              <w:rPr>
                <w:rFonts w:ascii="Arial" w:hAnsi="Arial" w:cs="Arial"/>
                <w:bCs/>
                <w:sz w:val="20"/>
                <w:szCs w:val="20"/>
              </w:rPr>
            </w:pPr>
            <w:r w:rsidRPr="00D8220E">
              <w:rPr>
                <w:rFonts w:ascii="Arial" w:hAnsi="Arial" w:cs="Arial"/>
                <w:bCs/>
                <w:sz w:val="20"/>
                <w:szCs w:val="20"/>
              </w:rPr>
              <w:t>Die Studentinnen und Studenten</w:t>
            </w:r>
          </w:p>
          <w:p w14:paraId="3A77BA92" w14:textId="77777777" w:rsidR="000C550D" w:rsidRPr="00D8220E" w:rsidRDefault="000C550D" w:rsidP="00D9243B">
            <w:pPr>
              <w:numPr>
                <w:ilvl w:val="0"/>
                <w:numId w:val="33"/>
              </w:numPr>
              <w:spacing w:after="0" w:line="240" w:lineRule="auto"/>
              <w:rPr>
                <w:rFonts w:ascii="Arial" w:hAnsi="Arial" w:cs="Arial"/>
                <w:bCs/>
                <w:sz w:val="20"/>
                <w:szCs w:val="20"/>
              </w:rPr>
            </w:pPr>
            <w:r w:rsidRPr="00D8220E">
              <w:rPr>
                <w:rFonts w:ascii="Arial" w:hAnsi="Arial" w:cs="Arial"/>
                <w:bCs/>
                <w:sz w:val="20"/>
                <w:szCs w:val="20"/>
              </w:rPr>
              <w:t>sind stimmlichen Belastungen des Lehreralltags gewachsen,</w:t>
            </w:r>
          </w:p>
          <w:p w14:paraId="1E3D343B" w14:textId="77777777" w:rsidR="000C550D" w:rsidRPr="00D8220E" w:rsidRDefault="000C550D" w:rsidP="00D9243B">
            <w:pPr>
              <w:numPr>
                <w:ilvl w:val="0"/>
                <w:numId w:val="33"/>
              </w:numPr>
              <w:spacing w:after="0" w:line="240" w:lineRule="auto"/>
              <w:rPr>
                <w:rFonts w:ascii="Arial" w:hAnsi="Arial" w:cs="Arial"/>
                <w:bCs/>
                <w:sz w:val="20"/>
                <w:szCs w:val="20"/>
              </w:rPr>
            </w:pPr>
            <w:r w:rsidRPr="00D8220E">
              <w:rPr>
                <w:rFonts w:ascii="Arial" w:hAnsi="Arial" w:cs="Arial"/>
                <w:bCs/>
                <w:sz w:val="20"/>
                <w:szCs w:val="20"/>
              </w:rPr>
              <w:t>können ihre Stimme ökonomisch und tragfähig einsetzen,</w:t>
            </w:r>
          </w:p>
          <w:p w14:paraId="2D096FF6" w14:textId="77777777" w:rsidR="000C550D" w:rsidRPr="00D8220E" w:rsidRDefault="000C550D" w:rsidP="00D9243B">
            <w:pPr>
              <w:numPr>
                <w:ilvl w:val="0"/>
                <w:numId w:val="33"/>
              </w:numPr>
              <w:spacing w:after="0" w:line="240" w:lineRule="auto"/>
              <w:rPr>
                <w:rFonts w:ascii="Arial" w:hAnsi="Arial" w:cs="Arial"/>
                <w:bCs/>
                <w:sz w:val="20"/>
                <w:szCs w:val="20"/>
              </w:rPr>
            </w:pPr>
            <w:r w:rsidRPr="00D8220E">
              <w:rPr>
                <w:rFonts w:ascii="Arial" w:hAnsi="Arial" w:cs="Arial"/>
                <w:bCs/>
                <w:sz w:val="20"/>
                <w:szCs w:val="20"/>
              </w:rPr>
              <w:t>sind in der Lage, präsent und souverän in Vortrag und Gesprächsführung aufzutreten,</w:t>
            </w:r>
          </w:p>
          <w:p w14:paraId="5E18F081" w14:textId="77777777" w:rsidR="000C550D" w:rsidRPr="00D8220E" w:rsidRDefault="000C550D" w:rsidP="00D9243B">
            <w:pPr>
              <w:numPr>
                <w:ilvl w:val="0"/>
                <w:numId w:val="33"/>
              </w:numPr>
              <w:spacing w:after="0" w:line="240" w:lineRule="auto"/>
              <w:rPr>
                <w:rFonts w:ascii="Arial" w:hAnsi="Arial" w:cs="Arial"/>
                <w:bCs/>
                <w:sz w:val="20"/>
                <w:szCs w:val="20"/>
              </w:rPr>
            </w:pPr>
            <w:r w:rsidRPr="00D8220E">
              <w:rPr>
                <w:rFonts w:ascii="Arial" w:hAnsi="Arial" w:cs="Arial"/>
                <w:bCs/>
                <w:sz w:val="20"/>
                <w:szCs w:val="20"/>
              </w:rPr>
              <w:t>können Sprechleistungen analysieren und Feedback geben,</w:t>
            </w:r>
          </w:p>
          <w:p w14:paraId="7DCF7148" w14:textId="77777777" w:rsidR="000C550D" w:rsidRPr="00D8220E" w:rsidRDefault="000C550D" w:rsidP="00D9243B">
            <w:pPr>
              <w:numPr>
                <w:ilvl w:val="0"/>
                <w:numId w:val="33"/>
              </w:numPr>
              <w:spacing w:after="0" w:line="240" w:lineRule="auto"/>
              <w:rPr>
                <w:rFonts w:ascii="Arial" w:hAnsi="Arial" w:cs="Arial"/>
                <w:bCs/>
                <w:sz w:val="20"/>
                <w:szCs w:val="20"/>
              </w:rPr>
            </w:pPr>
            <w:r w:rsidRPr="00D8220E">
              <w:rPr>
                <w:rFonts w:ascii="Arial" w:hAnsi="Arial" w:cs="Arial"/>
                <w:bCs/>
                <w:sz w:val="20"/>
                <w:szCs w:val="20"/>
              </w:rPr>
              <w:t>sind fähig, Literatur und Sachtexte lebendig und ausdrucksvoll zu gestalten,</w:t>
            </w:r>
          </w:p>
          <w:p w14:paraId="08761129" w14:textId="0E6EF2CF" w:rsidR="000C550D" w:rsidRPr="000C550D" w:rsidRDefault="000C550D" w:rsidP="00D9243B">
            <w:pPr>
              <w:numPr>
                <w:ilvl w:val="0"/>
                <w:numId w:val="33"/>
              </w:numPr>
              <w:spacing w:after="0" w:line="240" w:lineRule="auto"/>
              <w:rPr>
                <w:rFonts w:ascii="Arial" w:hAnsi="Arial" w:cs="Arial"/>
                <w:bCs/>
                <w:sz w:val="20"/>
                <w:szCs w:val="20"/>
              </w:rPr>
            </w:pPr>
            <w:r w:rsidRPr="00D8220E">
              <w:rPr>
                <w:rFonts w:ascii="Arial" w:hAnsi="Arial" w:cs="Arial"/>
                <w:bCs/>
                <w:sz w:val="20"/>
                <w:szCs w:val="20"/>
              </w:rPr>
              <w:t>sind in der Lage, im Unterricht kreativ mit Medien umzugehen.</w:t>
            </w:r>
          </w:p>
        </w:tc>
      </w:tr>
      <w:tr w:rsidR="000C550D" w:rsidRPr="000C550D" w14:paraId="275446B1" w14:textId="77777777" w:rsidTr="00F4067C">
        <w:trPr>
          <w:trHeight w:val="470"/>
        </w:trPr>
        <w:tc>
          <w:tcPr>
            <w:tcW w:w="9212" w:type="dxa"/>
            <w:gridSpan w:val="3"/>
            <w:shd w:val="clear" w:color="auto" w:fill="auto"/>
          </w:tcPr>
          <w:p w14:paraId="0117EE9F" w14:textId="77777777" w:rsidR="000C550D" w:rsidRPr="00D8220E" w:rsidRDefault="000C550D" w:rsidP="000C550D">
            <w:pPr>
              <w:spacing w:before="120" w:after="120"/>
              <w:rPr>
                <w:rFonts w:ascii="Arial" w:hAnsi="Arial" w:cs="Arial"/>
                <w:b/>
                <w:sz w:val="20"/>
                <w:szCs w:val="20"/>
              </w:rPr>
            </w:pPr>
            <w:r w:rsidRPr="00D8220E">
              <w:rPr>
                <w:rFonts w:ascii="Arial" w:hAnsi="Arial" w:cs="Arial"/>
                <w:b/>
                <w:sz w:val="20"/>
                <w:szCs w:val="20"/>
              </w:rPr>
              <w:t>Lehrveranstaltungen:</w:t>
            </w:r>
          </w:p>
          <w:p w14:paraId="211347F6" w14:textId="28D607CC" w:rsidR="000C550D" w:rsidRPr="00D8220E" w:rsidRDefault="000C550D" w:rsidP="000C550D">
            <w:pPr>
              <w:spacing w:after="120"/>
              <w:rPr>
                <w:rFonts w:ascii="Arial" w:hAnsi="Arial" w:cs="Arial"/>
                <w:sz w:val="20"/>
                <w:szCs w:val="20"/>
              </w:rPr>
            </w:pPr>
            <w:r w:rsidRPr="00D8220E">
              <w:rPr>
                <w:rFonts w:ascii="Arial" w:hAnsi="Arial" w:cs="Arial"/>
                <w:sz w:val="20"/>
                <w:szCs w:val="20"/>
              </w:rPr>
              <w:t>Studien im Umfan</w:t>
            </w:r>
            <w:r>
              <w:rPr>
                <w:rFonts w:ascii="Arial" w:hAnsi="Arial" w:cs="Arial"/>
                <w:sz w:val="20"/>
                <w:szCs w:val="20"/>
              </w:rPr>
              <w:t>g von einer Lehrveranstaltung (3</w:t>
            </w:r>
            <w:r w:rsidRPr="00D8220E">
              <w:rPr>
                <w:rFonts w:ascii="Arial" w:hAnsi="Arial" w:cs="Arial"/>
                <w:sz w:val="20"/>
                <w:szCs w:val="20"/>
              </w:rPr>
              <w:t xml:space="preserve"> </w:t>
            </w:r>
            <w:r>
              <w:rPr>
                <w:rFonts w:ascii="Arial" w:hAnsi="Arial" w:cs="Arial"/>
                <w:sz w:val="20"/>
                <w:szCs w:val="20"/>
              </w:rPr>
              <w:t>ECTSP</w:t>
            </w:r>
            <w:r w:rsidRPr="00D8220E">
              <w:rPr>
                <w:rFonts w:ascii="Arial" w:hAnsi="Arial" w:cs="Arial"/>
                <w:sz w:val="20"/>
                <w:szCs w:val="20"/>
              </w:rPr>
              <w:t>) im Fach Stimm- und Sprechpädagogik zu den o.</w:t>
            </w:r>
            <w:r w:rsidR="00001C87">
              <w:rPr>
                <w:rFonts w:ascii="Arial" w:hAnsi="Arial" w:cs="Arial"/>
                <w:sz w:val="20"/>
                <w:szCs w:val="20"/>
              </w:rPr>
              <w:t> </w:t>
            </w:r>
            <w:r w:rsidRPr="00D8220E">
              <w:rPr>
                <w:rFonts w:ascii="Arial" w:hAnsi="Arial" w:cs="Arial"/>
                <w:sz w:val="20"/>
                <w:szCs w:val="20"/>
              </w:rPr>
              <w:t>g. Studieninhalten sind verpflichtend.</w:t>
            </w:r>
          </w:p>
          <w:p w14:paraId="4304B9AF" w14:textId="6F1BD3A9" w:rsidR="000C550D" w:rsidRPr="00D8220E" w:rsidRDefault="000C550D" w:rsidP="000C550D">
            <w:pPr>
              <w:spacing w:before="120" w:after="120"/>
              <w:rPr>
                <w:rFonts w:ascii="Arial" w:hAnsi="Arial" w:cs="Arial"/>
                <w:b/>
                <w:sz w:val="20"/>
                <w:szCs w:val="20"/>
              </w:rPr>
            </w:pPr>
            <w:r w:rsidRPr="00D8220E">
              <w:rPr>
                <w:rFonts w:ascii="Arial" w:hAnsi="Arial" w:cs="Arial"/>
                <w:sz w:val="20"/>
                <w:szCs w:val="20"/>
              </w:rPr>
              <w:t xml:space="preserve">Die Leistungsanforderungen zum Erwerb der erforderlichen </w:t>
            </w:r>
            <w:r>
              <w:rPr>
                <w:rFonts w:ascii="Arial" w:hAnsi="Arial" w:cs="Arial"/>
                <w:sz w:val="20"/>
                <w:szCs w:val="20"/>
              </w:rPr>
              <w:t>ECTSP</w:t>
            </w:r>
            <w:r w:rsidRPr="00D8220E">
              <w:rPr>
                <w:rFonts w:ascii="Arial" w:hAnsi="Arial" w:cs="Arial"/>
                <w:sz w:val="20"/>
                <w:szCs w:val="20"/>
              </w:rPr>
              <w:t xml:space="preserve"> werden von den Dozierenden in den jeweiligen Veranstaltungen festgelegt.</w:t>
            </w:r>
          </w:p>
        </w:tc>
      </w:tr>
      <w:tr w:rsidR="000C550D" w:rsidRPr="000C550D" w14:paraId="4AA77211" w14:textId="77777777" w:rsidTr="00F4067C">
        <w:trPr>
          <w:trHeight w:val="470"/>
        </w:trPr>
        <w:tc>
          <w:tcPr>
            <w:tcW w:w="9212" w:type="dxa"/>
            <w:gridSpan w:val="3"/>
            <w:shd w:val="clear" w:color="auto" w:fill="auto"/>
          </w:tcPr>
          <w:p w14:paraId="085B9F97" w14:textId="77777777" w:rsidR="000C550D" w:rsidRPr="00D8220E" w:rsidRDefault="000C550D" w:rsidP="000C550D">
            <w:pPr>
              <w:spacing w:before="120" w:after="120"/>
              <w:rPr>
                <w:rFonts w:ascii="Arial" w:hAnsi="Arial" w:cs="Arial"/>
                <w:b/>
                <w:sz w:val="20"/>
                <w:szCs w:val="20"/>
              </w:rPr>
            </w:pPr>
            <w:r w:rsidRPr="00D8220E">
              <w:rPr>
                <w:rFonts w:ascii="Arial" w:hAnsi="Arial" w:cs="Arial"/>
                <w:b/>
                <w:sz w:val="20"/>
                <w:szCs w:val="20"/>
              </w:rPr>
              <w:t xml:space="preserve">Unbenotete Modulprüfung: </w:t>
            </w:r>
          </w:p>
          <w:p w14:paraId="4024463D" w14:textId="6B8274AA" w:rsidR="000C550D" w:rsidRPr="00D8220E" w:rsidRDefault="000C550D" w:rsidP="00876A97">
            <w:pPr>
              <w:spacing w:before="120" w:after="120"/>
              <w:rPr>
                <w:rFonts w:ascii="Arial" w:hAnsi="Arial" w:cs="Arial"/>
                <w:b/>
                <w:sz w:val="20"/>
                <w:szCs w:val="20"/>
              </w:rPr>
            </w:pPr>
            <w:r w:rsidRPr="00D8220E">
              <w:rPr>
                <w:rFonts w:ascii="Arial" w:eastAsia="Times New Roman" w:hAnsi="Arial" w:cs="Arial"/>
                <w:color w:val="000000"/>
                <w:sz w:val="20"/>
                <w:szCs w:val="20"/>
                <w:lang w:bidi="he-IL"/>
              </w:rPr>
              <w:t>Das Modul ist nach erfolgreicher Absolvierung d</w:t>
            </w:r>
            <w:r w:rsidR="00A17F5E">
              <w:rPr>
                <w:rFonts w:ascii="Arial" w:eastAsia="Times New Roman" w:hAnsi="Arial" w:cs="Arial"/>
                <w:color w:val="000000"/>
                <w:sz w:val="20"/>
                <w:szCs w:val="20"/>
                <w:lang w:bidi="he-IL"/>
              </w:rPr>
              <w:t>er Studienleistung</w:t>
            </w:r>
            <w:r w:rsidR="00876A97">
              <w:rPr>
                <w:rFonts w:ascii="Arial" w:eastAsia="Times New Roman" w:hAnsi="Arial" w:cs="Arial"/>
                <w:color w:val="000000"/>
                <w:sz w:val="20"/>
                <w:szCs w:val="20"/>
                <w:lang w:bidi="he-IL"/>
              </w:rPr>
              <w:t xml:space="preserve"> bestanden.</w:t>
            </w:r>
          </w:p>
        </w:tc>
      </w:tr>
    </w:tbl>
    <w:p w14:paraId="62D5BC57" w14:textId="77777777" w:rsidR="003B2724" w:rsidRPr="003B2724" w:rsidRDefault="003B2724" w:rsidP="003B2724">
      <w:pPr>
        <w:spacing w:after="0" w:line="240" w:lineRule="auto"/>
        <w:rPr>
          <w:rFonts w:ascii="Arial" w:eastAsia="Times New Roman" w:hAnsi="Arial" w:cs="Arial"/>
          <w:sz w:val="20"/>
          <w:szCs w:val="20"/>
          <w:lang w:eastAsia="de-DE"/>
        </w:rPr>
      </w:pPr>
    </w:p>
    <w:p w14:paraId="3CA75309" w14:textId="77777777" w:rsidR="003B2724" w:rsidRDefault="003B2724">
      <w:r>
        <w:br w:type="page"/>
      </w:r>
    </w:p>
    <w:p w14:paraId="7A295CA7" w14:textId="7D66E0C9" w:rsidR="00B2258E" w:rsidRPr="00B2258E" w:rsidRDefault="00B2258E" w:rsidP="00B031EC">
      <w:pPr>
        <w:pStyle w:val="berschrift2"/>
      </w:pPr>
      <w:bookmarkStart w:id="220" w:name="_Toc458760001"/>
      <w:bookmarkStart w:id="221" w:name="_Toc162340116"/>
      <w:r>
        <w:lastRenderedPageBreak/>
        <w:t>Psychologie</w:t>
      </w:r>
      <w:bookmarkEnd w:id="220"/>
      <w:bookmarkEnd w:id="221"/>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48"/>
        <w:gridCol w:w="2879"/>
        <w:gridCol w:w="2853"/>
      </w:tblGrid>
      <w:tr w:rsidR="00B2258E" w:rsidRPr="00B2258E" w14:paraId="2C611A3C" w14:textId="77777777" w:rsidTr="006D71A0">
        <w:trPr>
          <w:cantSplit/>
          <w:trHeight w:val="534"/>
        </w:trPr>
        <w:tc>
          <w:tcPr>
            <w:tcW w:w="4348" w:type="dxa"/>
            <w:vMerge w:val="restart"/>
          </w:tcPr>
          <w:p w14:paraId="1FD47173" w14:textId="77777777" w:rsidR="00B2258E" w:rsidRPr="00B2258E" w:rsidRDefault="00B2258E" w:rsidP="00B2258E">
            <w:pPr>
              <w:spacing w:after="0" w:line="240" w:lineRule="auto"/>
              <w:rPr>
                <w:rFonts w:ascii="Arial" w:eastAsia="Times New Roman" w:hAnsi="Arial" w:cs="Arial"/>
                <w:sz w:val="20"/>
                <w:szCs w:val="20"/>
                <w:lang w:eastAsia="de-DE"/>
              </w:rPr>
            </w:pPr>
          </w:p>
          <w:p w14:paraId="34110924" w14:textId="77777777" w:rsidR="00B2258E" w:rsidRPr="00B2258E" w:rsidRDefault="00B2258E" w:rsidP="00B2258E">
            <w:pPr>
              <w:spacing w:after="0" w:line="240" w:lineRule="auto"/>
              <w:ind w:left="284" w:hanging="284"/>
              <w:rPr>
                <w:rFonts w:ascii="Arial" w:eastAsia="Times New Roman" w:hAnsi="Arial" w:cs="Arial"/>
                <w:sz w:val="20"/>
                <w:szCs w:val="20"/>
                <w:lang w:eastAsia="de-DE"/>
              </w:rPr>
            </w:pPr>
            <w:r w:rsidRPr="00B2258E">
              <w:rPr>
                <w:rFonts w:ascii="Arial" w:eastAsia="Times New Roman" w:hAnsi="Arial" w:cs="Arial"/>
                <w:noProof/>
                <w:sz w:val="20"/>
                <w:szCs w:val="20"/>
                <w:lang w:eastAsia="de-DE"/>
              </w:rPr>
              <w:drawing>
                <wp:inline distT="0" distB="0" distL="0" distR="0" wp14:anchorId="529DC36A" wp14:editId="095E9E5D">
                  <wp:extent cx="2047875" cy="742950"/>
                  <wp:effectExtent l="0" t="0" r="9525" b="0"/>
                  <wp:docPr id="14" name="Grafik 1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732" w:type="dxa"/>
            <w:gridSpan w:val="2"/>
            <w:tcBorders>
              <w:right w:val="single" w:sz="4" w:space="0" w:color="auto"/>
            </w:tcBorders>
          </w:tcPr>
          <w:p w14:paraId="0C98850B" w14:textId="77777777" w:rsidR="00B2258E" w:rsidRPr="00B2258E" w:rsidRDefault="00B2258E" w:rsidP="00B2258E">
            <w:pPr>
              <w:spacing w:before="120" w:after="120" w:line="240" w:lineRule="auto"/>
              <w:ind w:left="284" w:hanging="284"/>
              <w:jc w:val="center"/>
              <w:rPr>
                <w:rFonts w:ascii="Arial" w:eastAsia="Times New Roman" w:hAnsi="Arial" w:cs="Arial"/>
                <w:b/>
                <w:sz w:val="20"/>
                <w:szCs w:val="20"/>
                <w:lang w:eastAsia="de-DE"/>
              </w:rPr>
            </w:pPr>
            <w:r w:rsidRPr="00B2258E">
              <w:rPr>
                <w:rFonts w:ascii="Arial" w:eastAsia="Times New Roman" w:hAnsi="Arial" w:cs="Arial"/>
                <w:b/>
                <w:sz w:val="20"/>
                <w:szCs w:val="20"/>
                <w:lang w:eastAsia="de-DE"/>
              </w:rPr>
              <w:t xml:space="preserve">MA-Studiengang </w:t>
            </w:r>
          </w:p>
          <w:p w14:paraId="5234BE1A" w14:textId="77777777" w:rsidR="00B2258E" w:rsidRPr="00B2258E" w:rsidRDefault="00B2258E" w:rsidP="00B2258E">
            <w:pPr>
              <w:spacing w:before="120" w:after="120" w:line="240" w:lineRule="auto"/>
              <w:ind w:left="284" w:hanging="284"/>
              <w:jc w:val="center"/>
              <w:rPr>
                <w:rFonts w:ascii="Arial" w:eastAsia="Times New Roman" w:hAnsi="Arial" w:cs="Arial"/>
                <w:sz w:val="20"/>
                <w:szCs w:val="20"/>
                <w:lang w:eastAsia="de-DE"/>
              </w:rPr>
            </w:pPr>
            <w:r w:rsidRPr="00B2258E">
              <w:rPr>
                <w:rFonts w:ascii="Arial" w:eastAsia="Times New Roman" w:hAnsi="Arial" w:cs="Arial"/>
                <w:sz w:val="20"/>
                <w:szCs w:val="20"/>
                <w:lang w:eastAsia="de-DE"/>
              </w:rPr>
              <w:t>Lehramt Sekundarstufe I</w:t>
            </w:r>
          </w:p>
          <w:p w14:paraId="4C6DD3BF" w14:textId="77777777" w:rsidR="00B2258E" w:rsidRPr="00B2258E" w:rsidRDefault="00B2258E" w:rsidP="00B2258E">
            <w:pPr>
              <w:spacing w:before="120" w:after="120" w:line="240" w:lineRule="auto"/>
              <w:ind w:left="284" w:hanging="284"/>
              <w:jc w:val="center"/>
              <w:rPr>
                <w:rFonts w:ascii="Arial" w:eastAsia="Times New Roman" w:hAnsi="Arial" w:cs="Arial"/>
                <w:sz w:val="20"/>
                <w:szCs w:val="20"/>
                <w:lang w:eastAsia="de-DE"/>
              </w:rPr>
            </w:pPr>
            <w:r w:rsidRPr="00B2258E">
              <w:rPr>
                <w:rFonts w:ascii="Arial" w:eastAsia="Times New Roman" w:hAnsi="Arial" w:cs="Arial"/>
                <w:sz w:val="20"/>
                <w:szCs w:val="20"/>
                <w:lang w:eastAsia="de-DE"/>
              </w:rPr>
              <w:t>Bildungswissenschaft: Psychologie</w:t>
            </w:r>
          </w:p>
        </w:tc>
      </w:tr>
      <w:tr w:rsidR="00B2258E" w:rsidRPr="00B2258E" w14:paraId="55351C83" w14:textId="77777777" w:rsidTr="006D71A0">
        <w:trPr>
          <w:cantSplit/>
          <w:trHeight w:val="534"/>
        </w:trPr>
        <w:tc>
          <w:tcPr>
            <w:tcW w:w="4348" w:type="dxa"/>
            <w:vMerge/>
            <w:tcBorders>
              <w:bottom w:val="single" w:sz="4" w:space="0" w:color="auto"/>
            </w:tcBorders>
          </w:tcPr>
          <w:p w14:paraId="24382D17" w14:textId="77777777" w:rsidR="00B2258E" w:rsidRPr="00B2258E" w:rsidRDefault="00B2258E" w:rsidP="00B2258E">
            <w:pPr>
              <w:spacing w:after="0" w:line="240" w:lineRule="auto"/>
              <w:ind w:left="284" w:hanging="284"/>
              <w:rPr>
                <w:rFonts w:ascii="Arial" w:eastAsia="Times New Roman" w:hAnsi="Arial" w:cs="Arial"/>
                <w:sz w:val="20"/>
                <w:szCs w:val="20"/>
                <w:lang w:eastAsia="de-DE"/>
              </w:rPr>
            </w:pPr>
          </w:p>
        </w:tc>
        <w:tc>
          <w:tcPr>
            <w:tcW w:w="5732" w:type="dxa"/>
            <w:gridSpan w:val="2"/>
            <w:tcBorders>
              <w:bottom w:val="single" w:sz="4" w:space="0" w:color="auto"/>
              <w:right w:val="single" w:sz="4" w:space="0" w:color="auto"/>
            </w:tcBorders>
          </w:tcPr>
          <w:p w14:paraId="1A26952A" w14:textId="77777777" w:rsidR="00B2258E" w:rsidRPr="00B2258E" w:rsidRDefault="00B2258E" w:rsidP="00B2258E">
            <w:pPr>
              <w:spacing w:before="120" w:after="120" w:line="240" w:lineRule="auto"/>
              <w:ind w:left="284" w:hanging="284"/>
              <w:jc w:val="center"/>
              <w:rPr>
                <w:rFonts w:ascii="Arial" w:eastAsia="Times New Roman" w:hAnsi="Arial" w:cs="Arial"/>
                <w:sz w:val="20"/>
                <w:szCs w:val="20"/>
                <w:lang w:eastAsia="de-DE"/>
              </w:rPr>
            </w:pPr>
            <w:r w:rsidRPr="00B2258E">
              <w:rPr>
                <w:rFonts w:ascii="Arial" w:eastAsia="Times New Roman" w:hAnsi="Arial" w:cs="Arial"/>
                <w:b/>
                <w:sz w:val="20"/>
                <w:szCs w:val="20"/>
                <w:lang w:eastAsia="de-DE"/>
              </w:rPr>
              <w:t>Mastermodul</w:t>
            </w:r>
          </w:p>
        </w:tc>
      </w:tr>
      <w:tr w:rsidR="00B2258E" w:rsidRPr="00B2258E" w14:paraId="68F96E0E" w14:textId="77777777" w:rsidTr="006D71A0">
        <w:trPr>
          <w:cantSplit/>
        </w:trPr>
        <w:tc>
          <w:tcPr>
            <w:tcW w:w="4348" w:type="dxa"/>
            <w:tcBorders>
              <w:bottom w:val="single" w:sz="4" w:space="0" w:color="auto"/>
            </w:tcBorders>
          </w:tcPr>
          <w:p w14:paraId="7193A687" w14:textId="77777777" w:rsidR="00B2258E" w:rsidRPr="00B2258E" w:rsidRDefault="00B2258E" w:rsidP="00B2258E">
            <w:pPr>
              <w:spacing w:before="120" w:after="120" w:line="240" w:lineRule="auto"/>
              <w:rPr>
                <w:rFonts w:ascii="Arial" w:eastAsia="Times New Roman" w:hAnsi="Arial" w:cs="Arial"/>
                <w:sz w:val="20"/>
                <w:szCs w:val="20"/>
                <w:lang w:val="fr-FR" w:eastAsia="de-DE"/>
              </w:rPr>
            </w:pPr>
            <w:r w:rsidRPr="00B2258E">
              <w:rPr>
                <w:rFonts w:ascii="Arial" w:eastAsia="Times New Roman" w:hAnsi="Arial" w:cs="Arial"/>
                <w:b/>
                <w:sz w:val="20"/>
                <w:szCs w:val="20"/>
                <w:lang w:val="fr-FR" w:eastAsia="de-DE"/>
              </w:rPr>
              <w:t xml:space="preserve">Teaching Load </w:t>
            </w:r>
            <w:r w:rsidRPr="00B2258E">
              <w:rPr>
                <w:rFonts w:ascii="Arial" w:eastAsia="Times New Roman" w:hAnsi="Arial" w:cs="Arial"/>
                <w:sz w:val="20"/>
                <w:szCs w:val="20"/>
                <w:lang w:val="fr-FR" w:eastAsia="de-DE"/>
              </w:rPr>
              <w:t>in SWS</w:t>
            </w:r>
            <w:r>
              <w:rPr>
                <w:rFonts w:ascii="Arial" w:eastAsia="Times New Roman" w:hAnsi="Arial" w:cs="Arial"/>
                <w:sz w:val="20"/>
                <w:szCs w:val="20"/>
                <w:lang w:val="fr-FR" w:eastAsia="de-DE"/>
              </w:rPr>
              <w:t xml:space="preserve"> </w:t>
            </w:r>
            <w:r w:rsidRPr="00B2258E">
              <w:rPr>
                <w:rFonts w:ascii="Arial" w:eastAsia="Times New Roman" w:hAnsi="Arial" w:cs="Arial"/>
                <w:sz w:val="20"/>
                <w:szCs w:val="20"/>
                <w:lang w:val="fr-FR" w:eastAsia="de-DE"/>
              </w:rPr>
              <w:t>4</w:t>
            </w:r>
          </w:p>
        </w:tc>
        <w:tc>
          <w:tcPr>
            <w:tcW w:w="2879" w:type="dxa"/>
            <w:tcBorders>
              <w:bottom w:val="single" w:sz="4" w:space="0" w:color="auto"/>
            </w:tcBorders>
          </w:tcPr>
          <w:p w14:paraId="48687A2F" w14:textId="77777777" w:rsidR="00B2258E" w:rsidRPr="00B2258E" w:rsidRDefault="00B2258E" w:rsidP="00B2258E">
            <w:pPr>
              <w:spacing w:before="120" w:after="120" w:line="240" w:lineRule="auto"/>
              <w:rPr>
                <w:rFonts w:ascii="Arial" w:eastAsia="Times New Roman" w:hAnsi="Arial" w:cs="Arial"/>
                <w:b/>
                <w:sz w:val="20"/>
                <w:szCs w:val="20"/>
                <w:lang w:val="fr-FR" w:eastAsia="de-DE"/>
              </w:rPr>
            </w:pPr>
            <w:r w:rsidRPr="00B2258E">
              <w:rPr>
                <w:rFonts w:ascii="Arial" w:eastAsia="Times New Roman" w:hAnsi="Arial" w:cs="Arial"/>
                <w:b/>
                <w:sz w:val="20"/>
                <w:szCs w:val="20"/>
                <w:lang w:val="fr-FR" w:eastAsia="de-DE"/>
              </w:rPr>
              <w:t>Modul</w:t>
            </w:r>
            <w:r w:rsidRPr="00B2258E">
              <w:rPr>
                <w:rFonts w:ascii="Arial" w:eastAsia="Times New Roman" w:hAnsi="Arial" w:cs="Arial"/>
                <w:sz w:val="20"/>
                <w:szCs w:val="20"/>
                <w:lang w:val="fr-FR" w:eastAsia="de-DE"/>
              </w:rPr>
              <w:t>: MA-Sek I-Psy-M1</w:t>
            </w:r>
          </w:p>
        </w:tc>
        <w:tc>
          <w:tcPr>
            <w:tcW w:w="2853" w:type="dxa"/>
            <w:tcBorders>
              <w:bottom w:val="single" w:sz="4" w:space="0" w:color="auto"/>
            </w:tcBorders>
          </w:tcPr>
          <w:p w14:paraId="6B2441B3" w14:textId="77777777" w:rsidR="00B2258E" w:rsidRPr="00B2258E" w:rsidRDefault="00B2258E" w:rsidP="00B2258E">
            <w:pPr>
              <w:spacing w:before="120" w:after="120" w:line="240" w:lineRule="auto"/>
              <w:rPr>
                <w:rFonts w:ascii="Arial" w:eastAsia="Times New Roman" w:hAnsi="Arial" w:cs="Arial"/>
                <w:b/>
                <w:sz w:val="20"/>
                <w:szCs w:val="20"/>
                <w:lang w:eastAsia="de-DE"/>
              </w:rPr>
            </w:pPr>
            <w:r w:rsidRPr="00B2258E">
              <w:rPr>
                <w:rFonts w:ascii="Arial" w:eastAsia="Times New Roman" w:hAnsi="Arial" w:cs="Arial"/>
                <w:b/>
                <w:sz w:val="20"/>
                <w:szCs w:val="20"/>
                <w:lang w:eastAsia="de-DE"/>
              </w:rPr>
              <w:t xml:space="preserve">ECTSP: </w:t>
            </w:r>
            <w:r w:rsidRPr="00B2258E">
              <w:rPr>
                <w:rFonts w:ascii="Arial" w:eastAsia="Times New Roman" w:hAnsi="Arial" w:cs="Arial"/>
                <w:sz w:val="20"/>
                <w:szCs w:val="20"/>
                <w:lang w:eastAsia="de-DE"/>
              </w:rPr>
              <w:t>6</w:t>
            </w:r>
          </w:p>
        </w:tc>
      </w:tr>
      <w:tr w:rsidR="00B2258E" w:rsidRPr="00B2258E" w14:paraId="51E7D93F" w14:textId="77777777" w:rsidTr="006D71A0">
        <w:tc>
          <w:tcPr>
            <w:tcW w:w="10080" w:type="dxa"/>
            <w:gridSpan w:val="3"/>
          </w:tcPr>
          <w:p w14:paraId="43FFFD01" w14:textId="77777777" w:rsidR="00B2258E" w:rsidRPr="00B2258E" w:rsidRDefault="00B2258E" w:rsidP="00B2258E">
            <w:pPr>
              <w:spacing w:before="120" w:after="120" w:line="240" w:lineRule="auto"/>
              <w:rPr>
                <w:rFonts w:ascii="Arial" w:eastAsia="Times New Roman" w:hAnsi="Arial" w:cs="Arial"/>
                <w:b/>
                <w:sz w:val="20"/>
                <w:szCs w:val="20"/>
                <w:lang w:eastAsia="de-DE"/>
              </w:rPr>
            </w:pPr>
            <w:r w:rsidRPr="00B2258E">
              <w:rPr>
                <w:rFonts w:ascii="Arial" w:eastAsia="Times New Roman" w:hAnsi="Arial" w:cs="Arial"/>
                <w:b/>
                <w:sz w:val="20"/>
                <w:szCs w:val="20"/>
                <w:lang w:eastAsia="de-DE"/>
              </w:rPr>
              <w:t>Kompetenzen:</w:t>
            </w:r>
          </w:p>
          <w:p w14:paraId="4E99FB1C" w14:textId="77777777" w:rsidR="00B2258E" w:rsidRPr="00B2258E" w:rsidRDefault="00B2258E" w:rsidP="00B2258E">
            <w:pPr>
              <w:spacing w:before="120" w:after="120" w:line="240" w:lineRule="auto"/>
              <w:rPr>
                <w:rFonts w:ascii="Arial" w:eastAsia="Times New Roman" w:hAnsi="Arial" w:cs="Arial"/>
                <w:bCs/>
                <w:sz w:val="20"/>
                <w:szCs w:val="20"/>
                <w:lang w:eastAsia="de-DE"/>
              </w:rPr>
            </w:pPr>
            <w:r w:rsidRPr="00B2258E">
              <w:rPr>
                <w:rFonts w:ascii="Arial" w:eastAsia="Times New Roman" w:hAnsi="Arial" w:cs="Arial"/>
                <w:bCs/>
                <w:sz w:val="20"/>
                <w:szCs w:val="20"/>
                <w:lang w:eastAsia="de-DE"/>
              </w:rPr>
              <w:t>Kompetenzbereich Unterrichten:</w:t>
            </w:r>
          </w:p>
          <w:p w14:paraId="044342A8" w14:textId="77777777" w:rsidR="00B2258E" w:rsidRPr="00B2258E" w:rsidRDefault="00B2258E" w:rsidP="00B2258E">
            <w:pPr>
              <w:spacing w:before="120" w:after="120" w:line="240" w:lineRule="auto"/>
              <w:rPr>
                <w:rFonts w:ascii="Arial" w:eastAsia="Times New Roman" w:hAnsi="Arial" w:cs="Arial"/>
                <w:bCs/>
                <w:sz w:val="20"/>
                <w:szCs w:val="20"/>
                <w:lang w:eastAsia="de-DE"/>
              </w:rPr>
            </w:pPr>
            <w:r w:rsidRPr="00B2258E">
              <w:rPr>
                <w:rFonts w:ascii="Arial" w:eastAsia="Times New Roman" w:hAnsi="Arial" w:cs="Arial"/>
                <w:bCs/>
                <w:sz w:val="20"/>
                <w:szCs w:val="20"/>
                <w:lang w:eastAsia="de-DE"/>
              </w:rPr>
              <w:t>Die Studentinnen und Studenten</w:t>
            </w:r>
          </w:p>
          <w:p w14:paraId="2360E693" w14:textId="77777777" w:rsidR="00B2258E" w:rsidRPr="00B2258E" w:rsidRDefault="00B2258E" w:rsidP="00D9243B">
            <w:pPr>
              <w:numPr>
                <w:ilvl w:val="0"/>
                <w:numId w:val="46"/>
              </w:numPr>
              <w:autoSpaceDE w:val="0"/>
              <w:autoSpaceDN w:val="0"/>
              <w:adjustRightInd w:val="0"/>
              <w:spacing w:after="0" w:line="240" w:lineRule="auto"/>
              <w:ind w:left="528" w:hanging="284"/>
              <w:rPr>
                <w:rFonts w:ascii="Arial" w:eastAsia="Times New Roman" w:hAnsi="Arial" w:cs="Arial"/>
                <w:sz w:val="20"/>
                <w:szCs w:val="20"/>
                <w:lang w:eastAsia="de-DE"/>
              </w:rPr>
            </w:pPr>
            <w:r w:rsidRPr="00B2258E">
              <w:rPr>
                <w:rFonts w:ascii="Arial" w:eastAsia="Times New Roman" w:hAnsi="Arial" w:cs="Arial"/>
                <w:color w:val="000000"/>
                <w:sz w:val="20"/>
                <w:szCs w:val="20"/>
                <w:lang w:eastAsia="de-DE"/>
              </w:rPr>
              <w:t>nutzen ihr erworbenes Wissen über Lerntheorien und –verfahren, um Lernsituationen motivierend zu gestalten,</w:t>
            </w:r>
          </w:p>
          <w:p w14:paraId="577A4A13" w14:textId="77777777" w:rsidR="00B2258E" w:rsidRPr="00B2258E" w:rsidRDefault="00B2258E" w:rsidP="00D9243B">
            <w:pPr>
              <w:numPr>
                <w:ilvl w:val="0"/>
                <w:numId w:val="46"/>
              </w:numPr>
              <w:autoSpaceDE w:val="0"/>
              <w:autoSpaceDN w:val="0"/>
              <w:adjustRightInd w:val="0"/>
              <w:spacing w:after="0" w:line="240" w:lineRule="auto"/>
              <w:ind w:left="528" w:hanging="284"/>
              <w:rPr>
                <w:rFonts w:ascii="Arial" w:eastAsia="Times New Roman" w:hAnsi="Arial" w:cs="Arial"/>
                <w:sz w:val="20"/>
                <w:szCs w:val="20"/>
                <w:lang w:eastAsia="de-DE"/>
              </w:rPr>
            </w:pPr>
            <w:r w:rsidRPr="00B2258E">
              <w:rPr>
                <w:rFonts w:ascii="Arial" w:eastAsia="Times New Roman" w:hAnsi="Arial" w:cs="Arial"/>
                <w:color w:val="000000"/>
                <w:sz w:val="20"/>
                <w:szCs w:val="20"/>
                <w:lang w:eastAsia="de-DE"/>
              </w:rPr>
              <w:t>berücksichtigen in der Unterrichtsplanung soziale Interaktionen sowie Aspekte der Lehrer-Schüler-Beziehung</w:t>
            </w:r>
            <w:r w:rsidRPr="00B2258E">
              <w:rPr>
                <w:rFonts w:ascii="Arial" w:eastAsia="Times New Roman" w:hAnsi="Arial" w:cs="Arial"/>
                <w:sz w:val="20"/>
                <w:szCs w:val="20"/>
                <w:lang w:eastAsia="de-DE"/>
              </w:rPr>
              <w:t>,</w:t>
            </w:r>
          </w:p>
          <w:p w14:paraId="0978AF58" w14:textId="77777777" w:rsidR="00B2258E" w:rsidRPr="00B2258E" w:rsidRDefault="00B2258E" w:rsidP="00D9243B">
            <w:pPr>
              <w:numPr>
                <w:ilvl w:val="0"/>
                <w:numId w:val="46"/>
              </w:numPr>
              <w:autoSpaceDE w:val="0"/>
              <w:autoSpaceDN w:val="0"/>
              <w:adjustRightInd w:val="0"/>
              <w:spacing w:after="0" w:line="240" w:lineRule="auto"/>
              <w:ind w:left="528" w:hanging="284"/>
              <w:rPr>
                <w:rFonts w:ascii="Arial" w:eastAsia="Times New Roman" w:hAnsi="Arial" w:cs="Arial"/>
                <w:sz w:val="20"/>
                <w:szCs w:val="20"/>
                <w:lang w:eastAsia="de-DE"/>
              </w:rPr>
            </w:pPr>
            <w:r w:rsidRPr="00B2258E">
              <w:rPr>
                <w:rFonts w:ascii="Arial" w:eastAsia="Times New Roman" w:hAnsi="Arial" w:cs="Arial"/>
                <w:sz w:val="20"/>
                <w:szCs w:val="20"/>
                <w:lang w:eastAsia="de-DE"/>
              </w:rPr>
              <w:t>können auf der Basis ihrer Kenntnisse zu Grundlagen und Methoden der Förderung selbstbestimmten Lernens und der Förderung verantwortlicher Autonomie Lernumgebungen entsprechend gestalten.</w:t>
            </w:r>
          </w:p>
          <w:p w14:paraId="75EB80C8" w14:textId="77777777" w:rsidR="00B2258E" w:rsidRPr="00B2258E" w:rsidRDefault="00B2258E" w:rsidP="00B2258E">
            <w:pPr>
              <w:autoSpaceDE w:val="0"/>
              <w:autoSpaceDN w:val="0"/>
              <w:adjustRightInd w:val="0"/>
              <w:spacing w:after="0" w:line="240" w:lineRule="auto"/>
              <w:rPr>
                <w:rFonts w:ascii="Arial" w:eastAsia="Times New Roman" w:hAnsi="Arial" w:cs="Arial"/>
                <w:sz w:val="20"/>
                <w:szCs w:val="20"/>
                <w:lang w:eastAsia="de-DE"/>
              </w:rPr>
            </w:pPr>
          </w:p>
          <w:p w14:paraId="66B8733D" w14:textId="77777777" w:rsidR="00B2258E" w:rsidRPr="00B2258E" w:rsidRDefault="00B2258E" w:rsidP="00B2258E">
            <w:pPr>
              <w:autoSpaceDE w:val="0"/>
              <w:autoSpaceDN w:val="0"/>
              <w:adjustRightInd w:val="0"/>
              <w:spacing w:before="120" w:after="120" w:line="240" w:lineRule="auto"/>
              <w:rPr>
                <w:rFonts w:ascii="Arial" w:eastAsia="Times New Roman" w:hAnsi="Arial" w:cs="Arial"/>
                <w:sz w:val="20"/>
                <w:szCs w:val="20"/>
                <w:lang w:eastAsia="de-DE"/>
              </w:rPr>
            </w:pPr>
            <w:r w:rsidRPr="00B2258E">
              <w:rPr>
                <w:rFonts w:ascii="Arial" w:eastAsia="Times New Roman" w:hAnsi="Arial" w:cs="Arial"/>
                <w:sz w:val="20"/>
                <w:szCs w:val="20"/>
                <w:lang w:eastAsia="de-DE"/>
              </w:rPr>
              <w:t>Kompetenzbereich Erziehen:</w:t>
            </w:r>
          </w:p>
          <w:p w14:paraId="4D29CB4B" w14:textId="77777777" w:rsidR="00B2258E" w:rsidRPr="00B2258E" w:rsidRDefault="00B2258E" w:rsidP="00B2258E">
            <w:pPr>
              <w:spacing w:before="120" w:after="120" w:line="240" w:lineRule="auto"/>
              <w:rPr>
                <w:rFonts w:ascii="Arial" w:eastAsia="Times New Roman" w:hAnsi="Arial" w:cs="Arial"/>
                <w:bCs/>
                <w:sz w:val="20"/>
                <w:szCs w:val="20"/>
                <w:lang w:eastAsia="de-DE"/>
              </w:rPr>
            </w:pPr>
            <w:r w:rsidRPr="00B2258E">
              <w:rPr>
                <w:rFonts w:ascii="Arial" w:eastAsia="Times New Roman" w:hAnsi="Arial" w:cs="Arial"/>
                <w:bCs/>
                <w:sz w:val="20"/>
                <w:szCs w:val="20"/>
                <w:lang w:eastAsia="de-DE"/>
              </w:rPr>
              <w:t>Die Studentinnen und Studenten</w:t>
            </w:r>
          </w:p>
          <w:p w14:paraId="5768D7CF" w14:textId="77777777" w:rsidR="00B2258E" w:rsidRPr="00B2258E" w:rsidRDefault="00B2258E" w:rsidP="00D9243B">
            <w:pPr>
              <w:numPr>
                <w:ilvl w:val="0"/>
                <w:numId w:val="46"/>
              </w:numPr>
              <w:autoSpaceDE w:val="0"/>
              <w:autoSpaceDN w:val="0"/>
              <w:adjustRightInd w:val="0"/>
              <w:spacing w:after="0" w:line="240" w:lineRule="auto"/>
              <w:ind w:left="528" w:hanging="284"/>
              <w:rPr>
                <w:rFonts w:ascii="Arial" w:eastAsia="Times New Roman" w:hAnsi="Arial" w:cs="Arial"/>
                <w:sz w:val="20"/>
                <w:szCs w:val="20"/>
                <w:lang w:eastAsia="de-DE"/>
              </w:rPr>
            </w:pPr>
            <w:r w:rsidRPr="00B2258E">
              <w:rPr>
                <w:rFonts w:ascii="Arial" w:eastAsia="Times New Roman" w:hAnsi="Arial" w:cs="Arial"/>
                <w:sz w:val="20"/>
                <w:szCs w:val="20"/>
                <w:lang w:eastAsia="de-DE"/>
              </w:rPr>
              <w:t>sind auf der Basis ihrer Kenntnisse zu Gefährdungen in Kindheit und Jugend in der Lage, Lösungsansätze präventiv sowie interventiv für Schwierigkeiten und Konflikte in Schule und im Unterricht reflektiert einzusetzen.</w:t>
            </w:r>
          </w:p>
          <w:p w14:paraId="6C2BF8B0" w14:textId="77777777" w:rsidR="00B2258E" w:rsidRPr="00B2258E" w:rsidRDefault="00B2258E" w:rsidP="00B2258E">
            <w:pPr>
              <w:autoSpaceDE w:val="0"/>
              <w:autoSpaceDN w:val="0"/>
              <w:adjustRightInd w:val="0"/>
              <w:spacing w:after="0" w:line="240" w:lineRule="auto"/>
              <w:rPr>
                <w:rFonts w:ascii="Arial" w:eastAsia="Times New Roman" w:hAnsi="Arial" w:cs="Arial"/>
                <w:sz w:val="20"/>
                <w:szCs w:val="20"/>
                <w:lang w:eastAsia="de-DE"/>
              </w:rPr>
            </w:pPr>
          </w:p>
          <w:p w14:paraId="6DF065A1" w14:textId="77777777" w:rsidR="00B2258E" w:rsidRPr="00B2258E" w:rsidRDefault="00B2258E" w:rsidP="00B2258E">
            <w:pPr>
              <w:autoSpaceDE w:val="0"/>
              <w:autoSpaceDN w:val="0"/>
              <w:adjustRightInd w:val="0"/>
              <w:spacing w:before="120" w:after="120" w:line="240" w:lineRule="auto"/>
              <w:rPr>
                <w:rFonts w:ascii="Arial" w:eastAsia="Times New Roman" w:hAnsi="Arial" w:cs="Arial"/>
                <w:sz w:val="20"/>
                <w:szCs w:val="20"/>
                <w:lang w:eastAsia="de-DE"/>
              </w:rPr>
            </w:pPr>
            <w:r w:rsidRPr="00B2258E">
              <w:rPr>
                <w:rFonts w:ascii="Arial" w:eastAsia="Times New Roman" w:hAnsi="Arial" w:cs="Arial"/>
                <w:sz w:val="20"/>
                <w:szCs w:val="20"/>
                <w:lang w:eastAsia="de-DE"/>
              </w:rPr>
              <w:t>Kompetenzbereich Beurteilen:</w:t>
            </w:r>
          </w:p>
          <w:p w14:paraId="3A77CEB2" w14:textId="77777777" w:rsidR="00B2258E" w:rsidRPr="00B2258E" w:rsidRDefault="00B2258E" w:rsidP="00B2258E">
            <w:pPr>
              <w:spacing w:before="120" w:after="120" w:line="240" w:lineRule="auto"/>
              <w:rPr>
                <w:rFonts w:ascii="Arial" w:eastAsia="Times New Roman" w:hAnsi="Arial" w:cs="Arial"/>
                <w:bCs/>
                <w:sz w:val="20"/>
                <w:szCs w:val="20"/>
                <w:lang w:eastAsia="de-DE"/>
              </w:rPr>
            </w:pPr>
            <w:r w:rsidRPr="00B2258E">
              <w:rPr>
                <w:rFonts w:ascii="Arial" w:eastAsia="Times New Roman" w:hAnsi="Arial" w:cs="Arial"/>
                <w:bCs/>
                <w:sz w:val="20"/>
                <w:szCs w:val="20"/>
                <w:lang w:eastAsia="de-DE"/>
              </w:rPr>
              <w:t>Die Studentinnen und Studenten</w:t>
            </w:r>
          </w:p>
          <w:p w14:paraId="21414A39" w14:textId="77777777" w:rsidR="00B2258E" w:rsidRPr="00B2258E" w:rsidRDefault="00B2258E" w:rsidP="00D9243B">
            <w:pPr>
              <w:numPr>
                <w:ilvl w:val="0"/>
                <w:numId w:val="46"/>
              </w:numPr>
              <w:autoSpaceDE w:val="0"/>
              <w:autoSpaceDN w:val="0"/>
              <w:adjustRightInd w:val="0"/>
              <w:spacing w:after="0" w:line="240" w:lineRule="auto"/>
              <w:ind w:left="528" w:hanging="284"/>
              <w:rPr>
                <w:rFonts w:ascii="Arial" w:eastAsia="Times New Roman" w:hAnsi="Arial" w:cs="Arial"/>
                <w:sz w:val="20"/>
                <w:szCs w:val="20"/>
                <w:lang w:eastAsia="de-DE"/>
              </w:rPr>
            </w:pPr>
            <w:r w:rsidRPr="00B2258E">
              <w:rPr>
                <w:rFonts w:ascii="Arial" w:eastAsia="Times New Roman" w:hAnsi="Arial" w:cs="Arial"/>
                <w:sz w:val="20"/>
                <w:szCs w:val="20"/>
                <w:lang w:eastAsia="de-DE"/>
              </w:rPr>
              <w:t>sind in der Lage, pädagogisch-psychologische Grundlagen der Diagnostik zu erklären,</w:t>
            </w:r>
          </w:p>
          <w:p w14:paraId="60C93217" w14:textId="77777777" w:rsidR="00B2258E" w:rsidRPr="00B2258E" w:rsidRDefault="00B2258E" w:rsidP="00D9243B">
            <w:pPr>
              <w:numPr>
                <w:ilvl w:val="0"/>
                <w:numId w:val="46"/>
              </w:numPr>
              <w:autoSpaceDE w:val="0"/>
              <w:autoSpaceDN w:val="0"/>
              <w:adjustRightInd w:val="0"/>
              <w:spacing w:after="0" w:line="240" w:lineRule="auto"/>
              <w:ind w:left="528" w:hanging="284"/>
              <w:rPr>
                <w:rFonts w:ascii="Arial" w:eastAsia="Times New Roman" w:hAnsi="Arial" w:cs="Arial"/>
                <w:sz w:val="20"/>
                <w:szCs w:val="20"/>
                <w:lang w:eastAsia="de-DE"/>
              </w:rPr>
            </w:pPr>
            <w:r w:rsidRPr="00B2258E">
              <w:rPr>
                <w:rFonts w:ascii="Arial" w:eastAsia="Times New Roman" w:hAnsi="Arial" w:cs="Arial"/>
                <w:sz w:val="20"/>
                <w:szCs w:val="20"/>
                <w:lang w:eastAsia="de-DE"/>
              </w:rPr>
              <w:t>kennen Prinzipien der gezielten Förderung sowie Beratung der Schülerinnen und Schüler und Eltern,</w:t>
            </w:r>
          </w:p>
          <w:p w14:paraId="21937DD7" w14:textId="77777777" w:rsidR="00B2258E" w:rsidRPr="00B2258E" w:rsidRDefault="00B2258E" w:rsidP="00D9243B">
            <w:pPr>
              <w:numPr>
                <w:ilvl w:val="0"/>
                <w:numId w:val="46"/>
              </w:numPr>
              <w:autoSpaceDE w:val="0"/>
              <w:autoSpaceDN w:val="0"/>
              <w:adjustRightInd w:val="0"/>
              <w:spacing w:after="0" w:line="240" w:lineRule="auto"/>
              <w:ind w:left="528" w:hanging="284"/>
              <w:rPr>
                <w:rFonts w:ascii="Arial" w:eastAsia="Times New Roman" w:hAnsi="Arial" w:cs="Arial"/>
                <w:sz w:val="20"/>
                <w:szCs w:val="20"/>
                <w:lang w:eastAsia="de-DE"/>
              </w:rPr>
            </w:pPr>
            <w:r w:rsidRPr="00B2258E">
              <w:rPr>
                <w:rFonts w:ascii="Arial" w:eastAsia="Times New Roman" w:hAnsi="Arial" w:cs="Arial"/>
                <w:sz w:val="20"/>
                <w:szCs w:val="20"/>
                <w:lang w:eastAsia="de-DE"/>
              </w:rPr>
              <w:t>sind in der Lage, ihren/den Umgang mit der heterogenen Schülerschaft zu reflektieren,</w:t>
            </w:r>
          </w:p>
          <w:p w14:paraId="324F60A5" w14:textId="77777777" w:rsidR="00B2258E" w:rsidRPr="00B2258E" w:rsidRDefault="00B2258E" w:rsidP="00D9243B">
            <w:pPr>
              <w:numPr>
                <w:ilvl w:val="0"/>
                <w:numId w:val="46"/>
              </w:numPr>
              <w:autoSpaceDE w:val="0"/>
              <w:autoSpaceDN w:val="0"/>
              <w:adjustRightInd w:val="0"/>
              <w:spacing w:after="0" w:line="240" w:lineRule="auto"/>
              <w:ind w:left="528" w:hanging="284"/>
              <w:rPr>
                <w:rFonts w:ascii="Arial" w:eastAsia="Times New Roman" w:hAnsi="Arial" w:cs="Arial"/>
                <w:sz w:val="20"/>
                <w:szCs w:val="20"/>
                <w:lang w:eastAsia="de-DE"/>
              </w:rPr>
            </w:pPr>
            <w:r w:rsidRPr="00B2258E">
              <w:rPr>
                <w:rFonts w:ascii="Arial" w:eastAsia="Times New Roman" w:hAnsi="Arial" w:cs="Arial"/>
                <w:sz w:val="20"/>
                <w:szCs w:val="20"/>
                <w:lang w:eastAsia="de-DE"/>
              </w:rPr>
              <w:t>können Leistungen von Schülerinnen und Schülern auf der Basis transparenter Beurteilungsmaßstäbe erfassen, auch mit Blick auf heterogene Lerngruppen.</w:t>
            </w:r>
          </w:p>
          <w:p w14:paraId="2A3B74FB" w14:textId="77777777" w:rsidR="00B2258E" w:rsidRPr="00B2258E" w:rsidRDefault="00B2258E" w:rsidP="00B2258E">
            <w:pPr>
              <w:autoSpaceDE w:val="0"/>
              <w:autoSpaceDN w:val="0"/>
              <w:adjustRightInd w:val="0"/>
              <w:spacing w:after="0" w:line="240" w:lineRule="auto"/>
              <w:rPr>
                <w:rFonts w:ascii="Arial" w:eastAsia="Times New Roman" w:hAnsi="Arial" w:cs="Arial"/>
                <w:sz w:val="20"/>
                <w:szCs w:val="20"/>
                <w:lang w:eastAsia="de-DE"/>
              </w:rPr>
            </w:pPr>
          </w:p>
          <w:p w14:paraId="46038F42" w14:textId="77777777" w:rsidR="00B2258E" w:rsidRPr="00B2258E" w:rsidRDefault="00B2258E" w:rsidP="00B2258E">
            <w:pPr>
              <w:autoSpaceDE w:val="0"/>
              <w:autoSpaceDN w:val="0"/>
              <w:adjustRightInd w:val="0"/>
              <w:spacing w:before="120" w:after="120" w:line="240" w:lineRule="auto"/>
              <w:rPr>
                <w:rFonts w:ascii="Arial" w:eastAsia="Times New Roman" w:hAnsi="Arial" w:cs="Arial"/>
                <w:sz w:val="20"/>
                <w:szCs w:val="20"/>
                <w:lang w:eastAsia="de-DE"/>
              </w:rPr>
            </w:pPr>
            <w:r w:rsidRPr="00B2258E">
              <w:rPr>
                <w:rFonts w:ascii="Arial" w:eastAsia="Times New Roman" w:hAnsi="Arial" w:cs="Arial"/>
                <w:sz w:val="20"/>
                <w:szCs w:val="20"/>
                <w:lang w:eastAsia="de-DE"/>
              </w:rPr>
              <w:t>Kompetenzbereich Innovieren:</w:t>
            </w:r>
          </w:p>
          <w:p w14:paraId="119BBB29" w14:textId="77777777" w:rsidR="00B2258E" w:rsidRPr="00B2258E" w:rsidRDefault="00B2258E" w:rsidP="00B2258E">
            <w:pPr>
              <w:autoSpaceDE w:val="0"/>
              <w:autoSpaceDN w:val="0"/>
              <w:adjustRightInd w:val="0"/>
              <w:spacing w:before="120" w:after="120" w:line="240" w:lineRule="auto"/>
              <w:rPr>
                <w:rFonts w:ascii="Arial" w:eastAsia="Times New Roman" w:hAnsi="Arial" w:cs="Arial"/>
                <w:sz w:val="20"/>
                <w:szCs w:val="20"/>
                <w:lang w:eastAsia="de-DE"/>
              </w:rPr>
            </w:pPr>
            <w:r w:rsidRPr="00B2258E">
              <w:rPr>
                <w:rFonts w:ascii="Arial" w:eastAsia="Times New Roman" w:hAnsi="Arial" w:cs="Arial"/>
                <w:bCs/>
                <w:color w:val="000000"/>
                <w:sz w:val="20"/>
                <w:szCs w:val="20"/>
                <w:lang w:eastAsia="de-DE"/>
              </w:rPr>
              <w:t>Die Studentinnen und Studenten</w:t>
            </w:r>
          </w:p>
          <w:p w14:paraId="1E67C1C1" w14:textId="77777777" w:rsidR="00B2258E" w:rsidRPr="00B2258E" w:rsidRDefault="00B2258E" w:rsidP="00D9243B">
            <w:pPr>
              <w:numPr>
                <w:ilvl w:val="0"/>
                <w:numId w:val="46"/>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sz w:val="20"/>
                <w:szCs w:val="20"/>
                <w:lang w:eastAsia="de-DE"/>
              </w:rPr>
              <w:t xml:space="preserve">nutzen ihre Kenntnisse zu Grundlagen der Evaluation und Qualitätssicherung </w:t>
            </w:r>
            <w:r w:rsidRPr="00B2258E">
              <w:rPr>
                <w:rFonts w:ascii="Arial" w:eastAsia="Times New Roman" w:hAnsi="Arial" w:cs="Arial"/>
                <w:color w:val="000000"/>
                <w:sz w:val="20"/>
                <w:szCs w:val="20"/>
                <w:lang w:eastAsia="de-DE"/>
              </w:rPr>
              <w:t>für den schulischen Kontext,</w:t>
            </w:r>
          </w:p>
          <w:p w14:paraId="0D80C2E3" w14:textId="77777777" w:rsidR="00B2258E" w:rsidRPr="00B2258E" w:rsidRDefault="00B2258E" w:rsidP="00D9243B">
            <w:pPr>
              <w:numPr>
                <w:ilvl w:val="0"/>
                <w:numId w:val="46"/>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sz w:val="20"/>
                <w:szCs w:val="20"/>
                <w:lang w:eastAsia="de-DE"/>
              </w:rPr>
              <w:t>verstehen ihren künftigen Beruf als Lehrer</w:t>
            </w:r>
            <w:r w:rsidR="00C63D22">
              <w:rPr>
                <w:rFonts w:ascii="Arial" w:eastAsia="Times New Roman" w:hAnsi="Arial" w:cs="Arial"/>
                <w:sz w:val="20"/>
                <w:szCs w:val="20"/>
                <w:lang w:eastAsia="de-DE"/>
              </w:rPr>
              <w:t>/</w:t>
            </w:r>
            <w:r w:rsidRPr="00B2258E">
              <w:rPr>
                <w:rFonts w:ascii="Arial" w:eastAsia="Times New Roman" w:hAnsi="Arial" w:cs="Arial"/>
                <w:sz w:val="20"/>
                <w:szCs w:val="20"/>
                <w:lang w:eastAsia="de-DE"/>
              </w:rPr>
              <w:t>in als ständige Lernaufgabe, indem sie in der Lage sind, ihre professionelle Entwicklung systematisch zu reflektieren.</w:t>
            </w:r>
          </w:p>
          <w:p w14:paraId="1FC133AB" w14:textId="77777777" w:rsidR="00B2258E" w:rsidRPr="00B2258E" w:rsidRDefault="00B2258E" w:rsidP="00B2258E">
            <w:pPr>
              <w:autoSpaceDE w:val="0"/>
              <w:autoSpaceDN w:val="0"/>
              <w:adjustRightInd w:val="0"/>
              <w:spacing w:after="0" w:line="240" w:lineRule="auto"/>
              <w:ind w:left="284"/>
              <w:rPr>
                <w:rFonts w:ascii="Arial" w:eastAsia="Times New Roman" w:hAnsi="Arial" w:cs="Arial"/>
                <w:color w:val="000000"/>
                <w:sz w:val="20"/>
                <w:szCs w:val="20"/>
                <w:lang w:eastAsia="de-DE"/>
              </w:rPr>
            </w:pPr>
          </w:p>
        </w:tc>
      </w:tr>
      <w:tr w:rsidR="00B2258E" w:rsidRPr="00B2258E" w14:paraId="366068B4" w14:textId="77777777" w:rsidTr="006D71A0">
        <w:tc>
          <w:tcPr>
            <w:tcW w:w="10080" w:type="dxa"/>
            <w:gridSpan w:val="3"/>
          </w:tcPr>
          <w:p w14:paraId="46863395" w14:textId="77777777" w:rsidR="00B2258E" w:rsidRPr="00B2258E" w:rsidRDefault="00B2258E" w:rsidP="00B2258E">
            <w:pPr>
              <w:spacing w:before="120" w:after="120" w:line="240" w:lineRule="auto"/>
              <w:rPr>
                <w:rFonts w:ascii="Arial" w:eastAsia="Times New Roman" w:hAnsi="Arial" w:cs="Arial"/>
                <w:b/>
                <w:sz w:val="20"/>
                <w:szCs w:val="20"/>
                <w:lang w:eastAsia="de-DE"/>
              </w:rPr>
            </w:pPr>
            <w:r w:rsidRPr="00B2258E">
              <w:rPr>
                <w:rFonts w:ascii="Arial" w:eastAsia="Times New Roman" w:hAnsi="Arial" w:cs="Arial"/>
                <w:b/>
                <w:sz w:val="20"/>
                <w:szCs w:val="20"/>
                <w:lang w:eastAsia="de-DE"/>
              </w:rPr>
              <w:t xml:space="preserve">Studieninhalte: </w:t>
            </w:r>
          </w:p>
          <w:p w14:paraId="2575B1F9" w14:textId="77777777" w:rsidR="00B2258E" w:rsidRPr="00B2258E" w:rsidRDefault="00B2258E" w:rsidP="00B2258E">
            <w:pPr>
              <w:spacing w:before="120" w:after="120" w:line="240" w:lineRule="auto"/>
              <w:rPr>
                <w:rFonts w:ascii="Arial" w:eastAsia="Times New Roman" w:hAnsi="Arial" w:cs="Arial"/>
                <w:b/>
                <w:sz w:val="20"/>
                <w:szCs w:val="20"/>
                <w:lang w:eastAsia="de-DE"/>
              </w:rPr>
            </w:pPr>
            <w:r w:rsidRPr="00B2258E">
              <w:rPr>
                <w:rFonts w:ascii="Arial" w:eastAsia="Times New Roman" w:hAnsi="Arial" w:cs="Arial"/>
                <w:b/>
                <w:sz w:val="20"/>
                <w:szCs w:val="20"/>
                <w:lang w:eastAsia="de-DE"/>
              </w:rPr>
              <w:t>Modulbaustein 1:</w:t>
            </w:r>
          </w:p>
          <w:p w14:paraId="2F3964F1" w14:textId="77777777" w:rsidR="00B2258E" w:rsidRPr="00B2258E" w:rsidRDefault="00B2258E" w:rsidP="00B2258E">
            <w:pPr>
              <w:spacing w:before="120" w:after="120" w:line="240" w:lineRule="auto"/>
              <w:rPr>
                <w:rFonts w:ascii="Arial" w:eastAsia="Times New Roman" w:hAnsi="Arial" w:cs="Arial"/>
                <w:b/>
                <w:sz w:val="20"/>
                <w:szCs w:val="20"/>
                <w:lang w:eastAsia="de-DE"/>
              </w:rPr>
            </w:pPr>
            <w:r w:rsidRPr="00B2258E">
              <w:rPr>
                <w:rFonts w:ascii="Arial" w:eastAsia="Times New Roman" w:hAnsi="Arial" w:cs="Arial"/>
                <w:b/>
                <w:i/>
                <w:sz w:val="20"/>
                <w:szCs w:val="20"/>
                <w:lang w:eastAsia="de-DE"/>
              </w:rPr>
              <w:t>Diagnostik, Intervention, Evaluation (Vorlesung)</w:t>
            </w:r>
          </w:p>
          <w:p w14:paraId="47E22FF7" w14:textId="35F5ED22"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Diagnostik: u.</w:t>
            </w:r>
            <w:r w:rsidR="00001C87">
              <w:rPr>
                <w:rFonts w:ascii="Arial" w:eastAsia="Times New Roman" w:hAnsi="Arial" w:cs="Arial"/>
                <w:color w:val="000000"/>
                <w:sz w:val="20"/>
                <w:szCs w:val="20"/>
                <w:lang w:eastAsia="de-DE"/>
              </w:rPr>
              <w:t> </w:t>
            </w:r>
            <w:r w:rsidRPr="00B2258E">
              <w:rPr>
                <w:rFonts w:ascii="Arial" w:eastAsia="Times New Roman" w:hAnsi="Arial" w:cs="Arial"/>
                <w:color w:val="000000"/>
                <w:sz w:val="20"/>
                <w:szCs w:val="20"/>
                <w:lang w:eastAsia="de-DE"/>
              </w:rPr>
              <w:t>a. Lerndiagnostik, Teilleistungsdiagnostik, Verhaltensdiagnostik, Schullaufbahndiagnostik</w:t>
            </w:r>
          </w:p>
          <w:p w14:paraId="4B56FC55"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vertiefte Auseinandersetzung mit Leistungsbeurteilung im Kontext von Heterogenität</w:t>
            </w:r>
          </w:p>
          <w:p w14:paraId="631B2E68"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vertiefte Auseinandersetzung mit Verfahren der Qualitätssicherung</w:t>
            </w:r>
          </w:p>
          <w:p w14:paraId="24D02A58"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Formative und summative Verfahren der Leistungsbeurteilung</w:t>
            </w:r>
          </w:p>
          <w:p w14:paraId="60F52E49"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Evaluation und Qualitätssicherung: Formen, Methoden, Merkmale, ethische und datenschutzrechtliche Aspekte, Bewertung und Nutzung von Ergebnissen</w:t>
            </w:r>
          </w:p>
          <w:p w14:paraId="38FD88D4" w14:textId="77777777" w:rsidR="00B2258E" w:rsidRPr="00B2258E" w:rsidRDefault="00B2258E" w:rsidP="00B2258E">
            <w:pPr>
              <w:spacing w:before="120" w:after="120" w:line="240" w:lineRule="auto"/>
              <w:rPr>
                <w:rFonts w:ascii="Arial" w:eastAsia="Times New Roman" w:hAnsi="Arial" w:cs="Arial"/>
                <w:b/>
                <w:sz w:val="20"/>
                <w:szCs w:val="20"/>
                <w:lang w:eastAsia="de-DE"/>
              </w:rPr>
            </w:pPr>
          </w:p>
          <w:p w14:paraId="7176EC7A" w14:textId="77777777" w:rsidR="00B2258E" w:rsidRPr="00B2258E" w:rsidRDefault="00B2258E" w:rsidP="00B2258E">
            <w:pPr>
              <w:spacing w:before="120" w:after="120" w:line="240" w:lineRule="auto"/>
              <w:rPr>
                <w:rFonts w:ascii="Arial" w:eastAsia="Times New Roman" w:hAnsi="Arial" w:cs="Arial"/>
                <w:b/>
                <w:sz w:val="20"/>
                <w:szCs w:val="20"/>
                <w:lang w:eastAsia="de-DE"/>
              </w:rPr>
            </w:pPr>
            <w:r w:rsidRPr="00B2258E">
              <w:rPr>
                <w:rFonts w:ascii="Arial" w:eastAsia="Times New Roman" w:hAnsi="Arial" w:cs="Arial"/>
                <w:b/>
                <w:sz w:val="20"/>
                <w:szCs w:val="20"/>
                <w:lang w:eastAsia="de-DE"/>
              </w:rPr>
              <w:lastRenderedPageBreak/>
              <w:t>Modulbaustein 2:</w:t>
            </w:r>
          </w:p>
          <w:p w14:paraId="7A5AFEC0" w14:textId="77777777" w:rsidR="00B2258E" w:rsidRPr="00B2258E" w:rsidRDefault="00B2258E" w:rsidP="00B2258E">
            <w:pPr>
              <w:spacing w:before="120" w:after="120" w:line="240" w:lineRule="auto"/>
              <w:rPr>
                <w:rFonts w:ascii="Arial" w:eastAsia="Times New Roman" w:hAnsi="Arial" w:cs="Arial"/>
                <w:b/>
                <w:sz w:val="20"/>
                <w:szCs w:val="20"/>
                <w:lang w:eastAsia="de-DE"/>
              </w:rPr>
            </w:pPr>
            <w:r w:rsidRPr="00B2258E">
              <w:rPr>
                <w:rFonts w:ascii="Arial" w:eastAsia="Times New Roman" w:hAnsi="Arial" w:cs="Arial"/>
                <w:b/>
                <w:i/>
                <w:iCs/>
                <w:color w:val="000000"/>
                <w:sz w:val="20"/>
                <w:szCs w:val="20"/>
                <w:lang w:eastAsia="de-DE"/>
              </w:rPr>
              <w:t>Psychologische Grundlagen im schulspezifischen Anwendungsbezug</w:t>
            </w:r>
            <w:r w:rsidRPr="00B2258E">
              <w:rPr>
                <w:rFonts w:ascii="Arial" w:eastAsia="Times New Roman" w:hAnsi="Arial" w:cs="Arial"/>
                <w:b/>
                <w:sz w:val="20"/>
                <w:szCs w:val="20"/>
                <w:lang w:eastAsia="de-DE"/>
              </w:rPr>
              <w:t xml:space="preserve"> </w:t>
            </w:r>
            <w:r w:rsidRPr="00B2258E">
              <w:rPr>
                <w:rFonts w:ascii="Arial" w:eastAsia="Times New Roman" w:hAnsi="Arial" w:cs="Arial"/>
                <w:b/>
                <w:i/>
                <w:sz w:val="20"/>
                <w:szCs w:val="20"/>
                <w:lang w:eastAsia="de-DE"/>
              </w:rPr>
              <w:t>(Seminar, Wahlpflicht)</w:t>
            </w:r>
          </w:p>
          <w:p w14:paraId="0FEC0476" w14:textId="77777777" w:rsidR="00B2258E" w:rsidRPr="00B2258E" w:rsidRDefault="00B2258E" w:rsidP="00B2258E">
            <w:pPr>
              <w:spacing w:before="120" w:after="120" w:line="240" w:lineRule="auto"/>
              <w:rPr>
                <w:rFonts w:ascii="Arial" w:eastAsia="Times New Roman" w:hAnsi="Arial" w:cs="Arial"/>
                <w:b/>
                <w:sz w:val="20"/>
                <w:szCs w:val="20"/>
                <w:lang w:eastAsia="de-DE"/>
              </w:rPr>
            </w:pPr>
            <w:r w:rsidRPr="00B2258E">
              <w:rPr>
                <w:rFonts w:ascii="Arial" w:eastAsia="Times New Roman" w:hAnsi="Arial" w:cs="Arial"/>
                <w:b/>
                <w:sz w:val="20"/>
                <w:szCs w:val="20"/>
                <w:lang w:eastAsia="de-DE"/>
              </w:rPr>
              <w:t xml:space="preserve">2.1 </w:t>
            </w:r>
            <w:r w:rsidRPr="00B2258E">
              <w:rPr>
                <w:rFonts w:ascii="Arial" w:eastAsia="Times New Roman" w:hAnsi="Arial" w:cs="Arial"/>
                <w:b/>
                <w:i/>
                <w:sz w:val="20"/>
                <w:szCs w:val="20"/>
                <w:lang w:eastAsia="de-DE"/>
              </w:rPr>
              <w:t>Entwicklung und Entwicklungsförderung</w:t>
            </w:r>
          </w:p>
          <w:p w14:paraId="6C73EE51"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Methoden, Ziele und Ergebnisse der Bildungsforschung</w:t>
            </w:r>
          </w:p>
          <w:p w14:paraId="368A9642"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vertiefte Auseinandersetzung mit Entwicklungs- und Sozialisationsbedingungen</w:t>
            </w:r>
          </w:p>
          <w:p w14:paraId="7DB32D20"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entwicklungsförderliche und –hinderliche Kontexte in Schule und Familie und Möglichkeiten ihrer Beeinflussung</w:t>
            </w:r>
          </w:p>
          <w:p w14:paraId="5DD72BF2"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Bedeutung, Chancen und Grenzen außerschulischer Lernorte</w:t>
            </w:r>
          </w:p>
          <w:p w14:paraId="22BDBE8E"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Konzepte der Medienpsychologie, Möglichkeiten und Grenzen eines anforderungs- und situationsgerechten Einsatzes von Medien im Unterricht</w:t>
            </w:r>
          </w:p>
          <w:p w14:paraId="644406AE"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vertiefte Auseinandersetzung mit diagnostikgestützter Differenzierung im Unterricht</w:t>
            </w:r>
          </w:p>
          <w:p w14:paraId="20C12ACA"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Förderung der Moralentwicklung und der sozial-emotionalen Entwicklung</w:t>
            </w:r>
          </w:p>
          <w:p w14:paraId="2D93383D"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Unterrichtsklima, Training und Förderung (Kommunikation, Prosozialität)</w:t>
            </w:r>
          </w:p>
          <w:p w14:paraId="03E14020"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Belastung und Beanspruchung: Formen, Befunde, Prävention, Bewältigung</w:t>
            </w:r>
          </w:p>
          <w:p w14:paraId="7365B56F"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Lehrergesundheitsförderung</w:t>
            </w:r>
          </w:p>
          <w:p w14:paraId="1FEE4ACD"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Elternberatung und -kooperation</w:t>
            </w:r>
          </w:p>
          <w:p w14:paraId="13B86E78"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Übergangstheorien und Konzepte der Kooperation zwischen Schularten und –stufen sowie mit der Sonder- und Sozialpädagogik und außerschulischen Partnern</w:t>
            </w:r>
          </w:p>
          <w:p w14:paraId="2572BCD3"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vertiefte Auseinandersetzung mit der Weiterentwicklung der eigenen Kompetenzen</w:t>
            </w:r>
          </w:p>
          <w:p w14:paraId="3DC2AC37"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Reflexion des Umgangs mit Heterogenität</w:t>
            </w:r>
          </w:p>
          <w:p w14:paraId="70559158"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Inklusion in Schule und Unterricht</w:t>
            </w:r>
          </w:p>
          <w:p w14:paraId="1DB5D53B" w14:textId="77777777" w:rsidR="00B2258E" w:rsidRPr="00B2258E" w:rsidRDefault="00B2258E" w:rsidP="00B2258E">
            <w:pPr>
              <w:autoSpaceDE w:val="0"/>
              <w:autoSpaceDN w:val="0"/>
              <w:adjustRightInd w:val="0"/>
              <w:spacing w:after="0" w:line="240" w:lineRule="auto"/>
              <w:jc w:val="both"/>
              <w:rPr>
                <w:rFonts w:ascii="Arial" w:eastAsia="Times New Roman" w:hAnsi="Arial" w:cs="Arial"/>
                <w:color w:val="000000"/>
                <w:sz w:val="20"/>
                <w:szCs w:val="20"/>
                <w:lang w:eastAsia="de-DE"/>
              </w:rPr>
            </w:pPr>
          </w:p>
          <w:p w14:paraId="63C20070" w14:textId="77777777" w:rsidR="00B2258E" w:rsidRPr="00B2258E" w:rsidRDefault="00B2258E" w:rsidP="00B2258E">
            <w:pPr>
              <w:autoSpaceDE w:val="0"/>
              <w:autoSpaceDN w:val="0"/>
              <w:adjustRightInd w:val="0"/>
              <w:spacing w:before="120" w:after="120" w:line="240" w:lineRule="auto"/>
              <w:jc w:val="both"/>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oder</w:t>
            </w:r>
          </w:p>
          <w:p w14:paraId="2497B7E2" w14:textId="77777777" w:rsidR="00B2258E" w:rsidRPr="00B2258E" w:rsidRDefault="00B2258E" w:rsidP="00B2258E">
            <w:pPr>
              <w:spacing w:before="120" w:after="120" w:line="240" w:lineRule="auto"/>
              <w:rPr>
                <w:rFonts w:ascii="Arial" w:eastAsia="Times New Roman" w:hAnsi="Arial" w:cs="Arial"/>
                <w:b/>
                <w:sz w:val="20"/>
                <w:szCs w:val="20"/>
                <w:lang w:eastAsia="de-DE"/>
              </w:rPr>
            </w:pPr>
            <w:r w:rsidRPr="00B2258E">
              <w:rPr>
                <w:rFonts w:ascii="Arial" w:eastAsia="Times New Roman" w:hAnsi="Arial" w:cs="Arial"/>
                <w:b/>
                <w:sz w:val="20"/>
                <w:szCs w:val="20"/>
                <w:lang w:eastAsia="de-DE"/>
              </w:rPr>
              <w:t xml:space="preserve">2.2 </w:t>
            </w:r>
            <w:r w:rsidRPr="00B2258E">
              <w:rPr>
                <w:rFonts w:ascii="Arial" w:eastAsia="Times New Roman" w:hAnsi="Arial" w:cs="Arial"/>
                <w:b/>
                <w:i/>
                <w:sz w:val="20"/>
                <w:szCs w:val="20"/>
                <w:lang w:eastAsia="de-DE"/>
              </w:rPr>
              <w:t>Lernen und Lernmotivation</w:t>
            </w:r>
          </w:p>
          <w:p w14:paraId="6B7621DB"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Methoden, Ziele und Ergebnisse der Bildungsforschung</w:t>
            </w:r>
          </w:p>
          <w:p w14:paraId="2DFDB6B6"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Konzepte der Medienpsychologie, Möglichkeiten und Grenzen eines anforderungs- und situationsgerechten Einsatzes von Medien im Unterricht</w:t>
            </w:r>
          </w:p>
          <w:p w14:paraId="79572A2C"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Bedeutung, Chancen und Grenzen außerschulischer Lernorte</w:t>
            </w:r>
          </w:p>
          <w:p w14:paraId="1FF9D3D2"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vertiefte Auseinandersetzung mit Lern- und Motivationstrainings</w:t>
            </w:r>
          </w:p>
          <w:p w14:paraId="4E3FE040"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vertiefte Auseinandersetzung mit den Themenfeldern problembasierte und kooperationsförderliche Lernumgebungen sowie mit dem Spannungsfeld von Autonomie und Steuerung/Führung</w:t>
            </w:r>
          </w:p>
          <w:p w14:paraId="038AE39A"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vertiefte Auseinandersetzung mit diagnostikgestützter Differenzierung im Unterricht</w:t>
            </w:r>
          </w:p>
          <w:p w14:paraId="024A3117"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vertiefte Auseinandersetzung mit Diagnostik von Lern- und Leistungsauffälligkeiten</w:t>
            </w:r>
          </w:p>
          <w:p w14:paraId="7349DDEC"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Elternberatung und -kooperation</w:t>
            </w:r>
          </w:p>
          <w:p w14:paraId="73D3AB22"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vertiefte Auseinandersetzung mit der Weiterentwicklung der eigenen Kompetenzen</w:t>
            </w:r>
          </w:p>
          <w:p w14:paraId="1A59269F"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Reflexion des Umgangs mit Heterogenität</w:t>
            </w:r>
          </w:p>
          <w:p w14:paraId="692B718F"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Inklusion in Schule und Unterricht</w:t>
            </w:r>
          </w:p>
          <w:p w14:paraId="42B065F2" w14:textId="77777777" w:rsidR="00B2258E" w:rsidRPr="00B2258E" w:rsidRDefault="00B2258E" w:rsidP="00B2258E">
            <w:pPr>
              <w:autoSpaceDE w:val="0"/>
              <w:autoSpaceDN w:val="0"/>
              <w:adjustRightInd w:val="0"/>
              <w:spacing w:after="0" w:line="240" w:lineRule="auto"/>
              <w:rPr>
                <w:rFonts w:ascii="Arial" w:eastAsia="Times New Roman" w:hAnsi="Arial" w:cs="Arial"/>
                <w:color w:val="000000"/>
                <w:sz w:val="20"/>
                <w:szCs w:val="20"/>
                <w:lang w:eastAsia="de-DE"/>
              </w:rPr>
            </w:pPr>
          </w:p>
          <w:p w14:paraId="0443DD71" w14:textId="77777777" w:rsidR="00B2258E" w:rsidRPr="00B2258E" w:rsidRDefault="00B2258E" w:rsidP="00B2258E">
            <w:pPr>
              <w:autoSpaceDE w:val="0"/>
              <w:autoSpaceDN w:val="0"/>
              <w:adjustRightInd w:val="0"/>
              <w:spacing w:before="120" w:after="120" w:line="240" w:lineRule="auto"/>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oder</w:t>
            </w:r>
          </w:p>
          <w:p w14:paraId="3A92FA70" w14:textId="77777777" w:rsidR="00B2258E" w:rsidRPr="00B2258E" w:rsidRDefault="00B2258E" w:rsidP="00B2258E">
            <w:pPr>
              <w:spacing w:before="120" w:after="120" w:line="240" w:lineRule="auto"/>
              <w:rPr>
                <w:rFonts w:ascii="Arial" w:eastAsia="Times New Roman" w:hAnsi="Arial" w:cs="Arial"/>
                <w:b/>
                <w:sz w:val="20"/>
                <w:szCs w:val="20"/>
                <w:lang w:eastAsia="de-DE"/>
              </w:rPr>
            </w:pPr>
            <w:r w:rsidRPr="00B2258E">
              <w:rPr>
                <w:rFonts w:ascii="Arial" w:eastAsia="Times New Roman" w:hAnsi="Arial" w:cs="Arial"/>
                <w:b/>
                <w:sz w:val="20"/>
                <w:szCs w:val="20"/>
                <w:lang w:eastAsia="de-DE"/>
              </w:rPr>
              <w:t xml:space="preserve">2.3 </w:t>
            </w:r>
            <w:r w:rsidRPr="00B2258E">
              <w:rPr>
                <w:rFonts w:ascii="Arial" w:eastAsia="Times New Roman" w:hAnsi="Arial" w:cs="Arial"/>
                <w:b/>
                <w:i/>
                <w:sz w:val="20"/>
                <w:szCs w:val="20"/>
                <w:lang w:eastAsia="de-DE"/>
              </w:rPr>
              <w:t>Soziale Prozesse und ihre Förderung</w:t>
            </w:r>
          </w:p>
          <w:p w14:paraId="339E71FB"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Methoden, Ziele und Ergebnisse der Bildungsforschung</w:t>
            </w:r>
          </w:p>
          <w:p w14:paraId="6087751C"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Konzepte der Medienpsychologie, Möglichkeiten und Grenzen eines anforderungs- und situationsgerechten Einsatzes von Medien im Unterricht</w:t>
            </w:r>
          </w:p>
          <w:p w14:paraId="47A4A596"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Bedeutung, Chancen und Grenzen außerschulischer Lernorte</w:t>
            </w:r>
          </w:p>
          <w:p w14:paraId="12715359"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vertiefte Auseinandersetzung mit Diagnostik von sozial auffälligem Verhalten im sozialen und schulischen Kontext</w:t>
            </w:r>
          </w:p>
          <w:p w14:paraId="2097275E"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vertiefte Auseinandersetzung mit diagnostikgestützter Differenzierung im Unterricht</w:t>
            </w:r>
          </w:p>
          <w:p w14:paraId="61CE172A"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Unterrichtsklima, soziale Interaktion im Unterricht, Training und Förderung (Kommunikation, Prosozialität)</w:t>
            </w:r>
          </w:p>
          <w:p w14:paraId="3A5B942E"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Beratung, Gesprächsführung, Kommunikation, Formen der Schüler- und Elternpartizipation</w:t>
            </w:r>
          </w:p>
          <w:p w14:paraId="66506E18"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Elternberatung und -kooperation</w:t>
            </w:r>
          </w:p>
          <w:p w14:paraId="369C7034"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Konflikte und Gewalt: Formen, Prävention, Intervention, Training</w:t>
            </w:r>
          </w:p>
          <w:p w14:paraId="2A893A6E"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vertiefte Auseinandersetzung mit der Weiterentwicklung der eigenen Kompetenzen</w:t>
            </w:r>
          </w:p>
          <w:p w14:paraId="6D9368FF"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Reflexion des Umgangs mit Heterogenität</w:t>
            </w:r>
          </w:p>
          <w:p w14:paraId="4B2FF313"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Inklusion in Schule und Unterricht</w:t>
            </w:r>
          </w:p>
          <w:p w14:paraId="098D043C"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Schule als soziales System und soziale Organisation</w:t>
            </w:r>
          </w:p>
          <w:p w14:paraId="01E82D98" w14:textId="77777777" w:rsidR="00B2258E" w:rsidRPr="00B2258E" w:rsidRDefault="00B2258E" w:rsidP="00D9243B">
            <w:pPr>
              <w:numPr>
                <w:ilvl w:val="0"/>
                <w:numId w:val="34"/>
              </w:numPr>
              <w:autoSpaceDE w:val="0"/>
              <w:autoSpaceDN w:val="0"/>
              <w:adjustRightInd w:val="0"/>
              <w:spacing w:after="0" w:line="240" w:lineRule="auto"/>
              <w:ind w:left="528" w:hanging="284"/>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Konzepte und Verfahren der Teamentwicklung</w:t>
            </w:r>
          </w:p>
          <w:p w14:paraId="4329D1BF" w14:textId="77777777" w:rsidR="00B2258E" w:rsidRPr="00B2258E" w:rsidRDefault="00B2258E" w:rsidP="00B2258E">
            <w:pPr>
              <w:autoSpaceDE w:val="0"/>
              <w:autoSpaceDN w:val="0"/>
              <w:adjustRightInd w:val="0"/>
              <w:spacing w:after="0" w:line="240" w:lineRule="auto"/>
              <w:rPr>
                <w:rFonts w:ascii="Arial" w:eastAsia="Times New Roman" w:hAnsi="Arial" w:cs="Arial"/>
                <w:color w:val="000000"/>
                <w:sz w:val="20"/>
                <w:szCs w:val="20"/>
                <w:lang w:eastAsia="de-DE"/>
              </w:rPr>
            </w:pPr>
          </w:p>
        </w:tc>
      </w:tr>
      <w:tr w:rsidR="00B2258E" w:rsidRPr="00B2258E" w14:paraId="7268F4B8" w14:textId="77777777" w:rsidTr="006D71A0">
        <w:tc>
          <w:tcPr>
            <w:tcW w:w="10080" w:type="dxa"/>
            <w:gridSpan w:val="3"/>
          </w:tcPr>
          <w:p w14:paraId="2B9D837B" w14:textId="77777777" w:rsidR="00B2258E" w:rsidRPr="00B2258E" w:rsidRDefault="00B2258E" w:rsidP="00B2258E">
            <w:pPr>
              <w:keepNext/>
              <w:tabs>
                <w:tab w:val="left" w:pos="454"/>
              </w:tabs>
              <w:spacing w:before="120" w:after="120" w:line="240" w:lineRule="auto"/>
              <w:outlineLvl w:val="0"/>
              <w:rPr>
                <w:rFonts w:ascii="Arial" w:eastAsia="Times New Roman" w:hAnsi="Arial" w:cs="Arial"/>
                <w:b/>
                <w:bCs/>
                <w:sz w:val="20"/>
                <w:szCs w:val="20"/>
                <w:lang w:eastAsia="de-DE"/>
              </w:rPr>
            </w:pPr>
            <w:bookmarkStart w:id="222" w:name="_Toc458760002"/>
            <w:r w:rsidRPr="00B2258E">
              <w:rPr>
                <w:rFonts w:ascii="Arial" w:eastAsia="Times New Roman" w:hAnsi="Arial" w:cs="Arial"/>
                <w:b/>
                <w:bCs/>
                <w:sz w:val="20"/>
                <w:szCs w:val="20"/>
                <w:lang w:eastAsia="de-DE"/>
              </w:rPr>
              <w:lastRenderedPageBreak/>
              <w:t>Lehrveranstaltungen:</w:t>
            </w:r>
            <w:bookmarkEnd w:id="222"/>
          </w:p>
          <w:p w14:paraId="54C9C11A" w14:textId="77777777" w:rsidR="00B2258E" w:rsidRPr="00B2258E" w:rsidRDefault="00B2258E" w:rsidP="00B2258E">
            <w:pPr>
              <w:spacing w:after="0" w:line="240" w:lineRule="auto"/>
              <w:rPr>
                <w:rFonts w:ascii="Arial" w:eastAsia="Times New Roman" w:hAnsi="Arial" w:cs="Arial"/>
                <w:color w:val="000000"/>
                <w:sz w:val="20"/>
                <w:szCs w:val="20"/>
                <w:lang w:eastAsia="de-DE"/>
              </w:rPr>
            </w:pPr>
            <w:r w:rsidRPr="00B2258E">
              <w:rPr>
                <w:rFonts w:ascii="Arial" w:eastAsia="Times New Roman" w:hAnsi="Arial" w:cs="Arial"/>
                <w:color w:val="000000"/>
                <w:sz w:val="20"/>
                <w:szCs w:val="20"/>
                <w:lang w:eastAsia="de-DE"/>
              </w:rPr>
              <w:t>Modulbaustein 1 (3 ECTSP):</w:t>
            </w:r>
          </w:p>
          <w:p w14:paraId="5B01DDDB" w14:textId="77777777" w:rsidR="00B2258E" w:rsidRPr="00B2258E" w:rsidRDefault="00B2258E" w:rsidP="00B2258E">
            <w:pPr>
              <w:autoSpaceDE w:val="0"/>
              <w:autoSpaceDN w:val="0"/>
              <w:adjustRightInd w:val="0"/>
              <w:spacing w:after="0" w:line="240" w:lineRule="auto"/>
              <w:rPr>
                <w:rFonts w:ascii="Arial" w:eastAsia="Times New Roman" w:hAnsi="Arial" w:cs="Arial"/>
                <w:iCs/>
                <w:color w:val="000000"/>
                <w:sz w:val="20"/>
                <w:szCs w:val="20"/>
                <w:lang w:eastAsia="de-DE"/>
              </w:rPr>
            </w:pPr>
            <w:r w:rsidRPr="00B2258E">
              <w:rPr>
                <w:rFonts w:ascii="Arial" w:eastAsia="Times New Roman" w:hAnsi="Arial" w:cs="Arial"/>
                <w:iCs/>
                <w:color w:val="000000"/>
                <w:sz w:val="20"/>
                <w:szCs w:val="20"/>
                <w:lang w:eastAsia="de-DE"/>
              </w:rPr>
              <w:t>1. Diagnostik, Intervention, Evaluation (Vorlesung)</w:t>
            </w:r>
          </w:p>
          <w:p w14:paraId="71A90B79" w14:textId="77777777" w:rsidR="00B2258E" w:rsidRPr="00B2258E" w:rsidRDefault="00B2258E" w:rsidP="00B2258E">
            <w:pPr>
              <w:autoSpaceDE w:val="0"/>
              <w:autoSpaceDN w:val="0"/>
              <w:adjustRightInd w:val="0"/>
              <w:spacing w:after="0" w:line="240" w:lineRule="auto"/>
              <w:rPr>
                <w:rFonts w:ascii="Arial" w:eastAsia="Times New Roman" w:hAnsi="Arial" w:cs="Arial"/>
                <w:iCs/>
                <w:color w:val="000000"/>
                <w:sz w:val="20"/>
                <w:szCs w:val="20"/>
                <w:lang w:eastAsia="de-DE"/>
              </w:rPr>
            </w:pPr>
          </w:p>
          <w:p w14:paraId="7D2A16E4" w14:textId="77777777" w:rsidR="00B2258E" w:rsidRPr="00B2258E" w:rsidRDefault="00B2258E" w:rsidP="00B2258E">
            <w:pPr>
              <w:autoSpaceDE w:val="0"/>
              <w:autoSpaceDN w:val="0"/>
              <w:adjustRightInd w:val="0"/>
              <w:spacing w:after="0" w:line="240" w:lineRule="auto"/>
              <w:rPr>
                <w:rFonts w:ascii="Arial" w:eastAsia="Times New Roman" w:hAnsi="Arial" w:cs="Arial"/>
                <w:iCs/>
                <w:color w:val="000000"/>
                <w:sz w:val="20"/>
                <w:szCs w:val="20"/>
                <w:lang w:eastAsia="de-DE"/>
              </w:rPr>
            </w:pPr>
            <w:r w:rsidRPr="00B2258E">
              <w:rPr>
                <w:rFonts w:ascii="Arial" w:eastAsia="Times New Roman" w:hAnsi="Arial" w:cs="Arial"/>
                <w:iCs/>
                <w:color w:val="000000"/>
                <w:sz w:val="20"/>
                <w:szCs w:val="20"/>
                <w:lang w:eastAsia="de-DE"/>
              </w:rPr>
              <w:t>Ein Seminar aus Modulbaustein 2 nach Wahl (3 ECTSP): Psychologische Grundlagen im schulspezifischen Anwendungsbezug (Seminar, Wahlpflicht):</w:t>
            </w:r>
          </w:p>
          <w:p w14:paraId="52BD256F" w14:textId="77777777" w:rsidR="00B2258E" w:rsidRPr="00B2258E" w:rsidRDefault="00B2258E" w:rsidP="00B2258E">
            <w:pPr>
              <w:autoSpaceDE w:val="0"/>
              <w:autoSpaceDN w:val="0"/>
              <w:adjustRightInd w:val="0"/>
              <w:spacing w:after="0" w:line="240" w:lineRule="auto"/>
              <w:rPr>
                <w:rFonts w:ascii="Arial" w:eastAsia="Times New Roman" w:hAnsi="Arial" w:cs="Arial"/>
                <w:iCs/>
                <w:color w:val="000000"/>
                <w:sz w:val="20"/>
                <w:szCs w:val="20"/>
                <w:lang w:eastAsia="de-DE"/>
              </w:rPr>
            </w:pPr>
            <w:r w:rsidRPr="00B2258E">
              <w:rPr>
                <w:rFonts w:ascii="Arial" w:eastAsia="Times New Roman" w:hAnsi="Arial" w:cs="Arial"/>
                <w:iCs/>
                <w:color w:val="000000"/>
                <w:sz w:val="20"/>
                <w:szCs w:val="20"/>
                <w:lang w:eastAsia="de-DE"/>
              </w:rPr>
              <w:t xml:space="preserve">2.1 Entwicklungspsychologie, Entwicklungsprobleme und Entwicklungsförderung </w:t>
            </w:r>
          </w:p>
          <w:p w14:paraId="3D51EFDC" w14:textId="77777777" w:rsidR="00B2258E" w:rsidRPr="00B2258E" w:rsidRDefault="00B2258E" w:rsidP="00B2258E">
            <w:pPr>
              <w:autoSpaceDE w:val="0"/>
              <w:autoSpaceDN w:val="0"/>
              <w:adjustRightInd w:val="0"/>
              <w:spacing w:after="0" w:line="240" w:lineRule="auto"/>
              <w:rPr>
                <w:rFonts w:ascii="Arial" w:eastAsia="Times New Roman" w:hAnsi="Arial" w:cs="Arial"/>
                <w:iCs/>
                <w:color w:val="000000"/>
                <w:sz w:val="20"/>
                <w:szCs w:val="20"/>
                <w:lang w:eastAsia="de-DE"/>
              </w:rPr>
            </w:pPr>
            <w:r w:rsidRPr="00B2258E">
              <w:rPr>
                <w:rFonts w:ascii="Arial" w:eastAsia="Times New Roman" w:hAnsi="Arial" w:cs="Arial"/>
                <w:iCs/>
                <w:color w:val="000000"/>
                <w:sz w:val="20"/>
                <w:szCs w:val="20"/>
                <w:lang w:eastAsia="de-DE"/>
              </w:rPr>
              <w:t xml:space="preserve">2.2 Lern- und Motivationspsychologie, -probleme und -förderung </w:t>
            </w:r>
          </w:p>
          <w:p w14:paraId="0B6BB147" w14:textId="77777777" w:rsidR="00B2258E" w:rsidRPr="00B2258E" w:rsidRDefault="00B2258E" w:rsidP="00B2258E">
            <w:pPr>
              <w:autoSpaceDE w:val="0"/>
              <w:autoSpaceDN w:val="0"/>
              <w:adjustRightInd w:val="0"/>
              <w:spacing w:after="0" w:line="240" w:lineRule="auto"/>
              <w:rPr>
                <w:rFonts w:ascii="Arial" w:eastAsia="Times New Roman" w:hAnsi="Arial" w:cs="Arial"/>
                <w:iCs/>
                <w:color w:val="000000"/>
                <w:sz w:val="20"/>
                <w:szCs w:val="20"/>
                <w:lang w:eastAsia="de-DE"/>
              </w:rPr>
            </w:pPr>
            <w:r w:rsidRPr="00B2258E">
              <w:rPr>
                <w:rFonts w:ascii="Arial" w:eastAsia="Times New Roman" w:hAnsi="Arial" w:cs="Arial"/>
                <w:iCs/>
                <w:color w:val="000000"/>
                <w:sz w:val="20"/>
                <w:szCs w:val="20"/>
                <w:lang w:eastAsia="de-DE"/>
              </w:rPr>
              <w:t>2.3 Soziale Prozesse, Probleme und Förderung des Sozialverhaltens</w:t>
            </w:r>
          </w:p>
          <w:p w14:paraId="3D7CA8EA" w14:textId="7675646C" w:rsidR="00B2258E" w:rsidRPr="00B2258E" w:rsidRDefault="00B2258E" w:rsidP="00B2258E">
            <w:pPr>
              <w:autoSpaceDE w:val="0"/>
              <w:autoSpaceDN w:val="0"/>
              <w:adjustRightInd w:val="0"/>
              <w:spacing w:after="0" w:line="240" w:lineRule="auto"/>
              <w:rPr>
                <w:rFonts w:ascii="Arial" w:eastAsia="Times New Roman" w:hAnsi="Arial" w:cs="Arial"/>
                <w:color w:val="000000"/>
                <w:sz w:val="20"/>
                <w:szCs w:val="20"/>
                <w:lang w:eastAsia="de-DE"/>
              </w:rPr>
            </w:pPr>
          </w:p>
        </w:tc>
      </w:tr>
      <w:tr w:rsidR="00B2258E" w:rsidRPr="00B2258E" w14:paraId="3FC7AAAB" w14:textId="77777777" w:rsidTr="006D71A0">
        <w:tc>
          <w:tcPr>
            <w:tcW w:w="10080" w:type="dxa"/>
            <w:gridSpan w:val="3"/>
          </w:tcPr>
          <w:p w14:paraId="3F811D45" w14:textId="77777777" w:rsidR="00B2258E" w:rsidRPr="00B2258E" w:rsidRDefault="00B2258E" w:rsidP="00B2258E">
            <w:pPr>
              <w:keepNext/>
              <w:tabs>
                <w:tab w:val="left" w:pos="454"/>
              </w:tabs>
              <w:spacing w:before="120" w:after="120" w:line="240" w:lineRule="auto"/>
              <w:outlineLvl w:val="0"/>
              <w:rPr>
                <w:rFonts w:ascii="Arial" w:eastAsia="Times New Roman" w:hAnsi="Arial" w:cs="Arial"/>
                <w:b/>
                <w:bCs/>
                <w:sz w:val="20"/>
                <w:szCs w:val="20"/>
                <w:lang w:eastAsia="de-DE"/>
              </w:rPr>
            </w:pPr>
            <w:bookmarkStart w:id="223" w:name="_Toc458760003"/>
            <w:r w:rsidRPr="00B2258E">
              <w:rPr>
                <w:rFonts w:ascii="Arial" w:eastAsia="Times New Roman" w:hAnsi="Arial" w:cs="Arial"/>
                <w:b/>
                <w:bCs/>
                <w:sz w:val="20"/>
                <w:szCs w:val="20"/>
                <w:lang w:eastAsia="de-DE"/>
              </w:rPr>
              <w:t>Benotete Modulprüfung:</w:t>
            </w:r>
            <w:bookmarkEnd w:id="223"/>
          </w:p>
          <w:p w14:paraId="574CC598" w14:textId="31A7F4EC" w:rsidR="00B2258E" w:rsidRPr="00B2258E" w:rsidRDefault="00264D4B" w:rsidP="00B2258E">
            <w:pPr>
              <w:spacing w:after="0" w:line="240" w:lineRule="auto"/>
              <w:rPr>
                <w:rFonts w:ascii="Arial" w:eastAsia="Times New Roman" w:hAnsi="Arial" w:cs="Arial"/>
                <w:sz w:val="20"/>
                <w:szCs w:val="20"/>
                <w:lang w:eastAsia="de-DE"/>
              </w:rPr>
            </w:pPr>
            <w:r>
              <w:rPr>
                <w:rFonts w:ascii="Arial" w:eastAsia="Times New Roman" w:hAnsi="Arial" w:cs="Arial"/>
                <w:color w:val="000000"/>
                <w:sz w:val="20"/>
                <w:szCs w:val="20"/>
                <w:lang w:eastAsia="de-DE"/>
              </w:rPr>
              <w:t>Die Modulprüfung</w:t>
            </w:r>
            <w:r w:rsidR="00B2258E" w:rsidRPr="00B2258E">
              <w:rPr>
                <w:rFonts w:ascii="Arial" w:eastAsia="Times New Roman" w:hAnsi="Arial" w:cs="Arial"/>
                <w:color w:val="000000"/>
                <w:sz w:val="20"/>
                <w:szCs w:val="20"/>
                <w:lang w:eastAsia="de-DE"/>
              </w:rPr>
              <w:t xml:space="preserve"> muss in Modulbaustein 1</w:t>
            </w:r>
            <w:r>
              <w:rPr>
                <w:rFonts w:ascii="Arial" w:eastAsia="Times New Roman" w:hAnsi="Arial" w:cs="Arial"/>
                <w:color w:val="000000"/>
                <w:sz w:val="20"/>
                <w:szCs w:val="20"/>
                <w:lang w:eastAsia="de-DE"/>
              </w:rPr>
              <w:t xml:space="preserve"> durch eine Klausur</w:t>
            </w:r>
            <w:r w:rsidR="00B2258E" w:rsidRPr="00B2258E">
              <w:rPr>
                <w:rFonts w:ascii="Arial" w:eastAsia="Times New Roman" w:hAnsi="Arial" w:cs="Arial"/>
                <w:color w:val="000000"/>
                <w:sz w:val="20"/>
                <w:szCs w:val="20"/>
                <w:lang w:eastAsia="de-DE"/>
              </w:rPr>
              <w:t xml:space="preserve"> erbracht werden. </w:t>
            </w:r>
            <w:r>
              <w:rPr>
                <w:rFonts w:ascii="Arial" w:eastAsia="Times New Roman" w:hAnsi="Arial" w:cs="Arial"/>
                <w:color w:val="000000"/>
                <w:sz w:val="20"/>
                <w:szCs w:val="20"/>
                <w:lang w:eastAsia="de-DE"/>
              </w:rPr>
              <w:t xml:space="preserve">Die erfolgreiche Teilnahme an allen Lehrveranstaltungen ist nachzuweisen. </w:t>
            </w:r>
            <w:r w:rsidR="00B2258E" w:rsidRPr="00B2258E">
              <w:rPr>
                <w:rFonts w:ascii="Arial" w:eastAsia="Times New Roman" w:hAnsi="Arial" w:cs="Arial"/>
                <w:sz w:val="20"/>
                <w:szCs w:val="20"/>
                <w:lang w:eastAsia="de-DE"/>
              </w:rPr>
              <w:t>Der Workload für die Prüfung ist in den ECTSP der Lehr</w:t>
            </w:r>
            <w:r w:rsidR="00A31807">
              <w:rPr>
                <w:rFonts w:ascii="Arial" w:eastAsia="Times New Roman" w:hAnsi="Arial" w:cs="Arial"/>
                <w:sz w:val="20"/>
                <w:szCs w:val="20"/>
                <w:lang w:eastAsia="de-DE"/>
              </w:rPr>
              <w:t>veranstaltung</w:t>
            </w:r>
            <w:r w:rsidR="00B2258E" w:rsidRPr="00B2258E">
              <w:rPr>
                <w:rFonts w:ascii="Arial" w:eastAsia="Times New Roman" w:hAnsi="Arial" w:cs="Arial"/>
                <w:sz w:val="20"/>
                <w:szCs w:val="20"/>
                <w:lang w:eastAsia="de-DE"/>
              </w:rPr>
              <w:t xml:space="preserve"> enthalten.</w:t>
            </w:r>
          </w:p>
          <w:p w14:paraId="18A2FCC4" w14:textId="2B166E8D" w:rsidR="00264D4B" w:rsidRPr="00B2258E" w:rsidRDefault="00264D4B" w:rsidP="00264D4B">
            <w:pPr>
              <w:spacing w:after="0" w:line="240" w:lineRule="auto"/>
              <w:rPr>
                <w:rFonts w:ascii="Arial" w:eastAsia="Times New Roman" w:hAnsi="Arial" w:cs="Arial"/>
                <w:sz w:val="20"/>
                <w:szCs w:val="20"/>
                <w:lang w:eastAsia="de-DE"/>
              </w:rPr>
            </w:pPr>
          </w:p>
        </w:tc>
      </w:tr>
    </w:tbl>
    <w:p w14:paraId="69EB3630" w14:textId="77777777" w:rsidR="00B2258E" w:rsidRPr="00B2258E" w:rsidRDefault="00B2258E" w:rsidP="00B2258E">
      <w:pPr>
        <w:spacing w:after="0" w:line="240" w:lineRule="auto"/>
        <w:rPr>
          <w:rFonts w:ascii="Arial" w:eastAsia="Times New Roman" w:hAnsi="Arial" w:cs="Arial"/>
          <w:sz w:val="20"/>
          <w:szCs w:val="20"/>
          <w:lang w:eastAsia="de-DE"/>
        </w:rPr>
      </w:pPr>
    </w:p>
    <w:p w14:paraId="6F05FF81" w14:textId="77777777" w:rsidR="00B2258E" w:rsidRDefault="00B2258E">
      <w:pPr>
        <w:rPr>
          <w:rFonts w:ascii="Arial" w:eastAsia="Times New Roman" w:hAnsi="Arial" w:cs="Times New Roman"/>
          <w:b/>
          <w:sz w:val="38"/>
          <w:szCs w:val="20"/>
          <w:lang w:eastAsia="de-DE"/>
        </w:rPr>
      </w:pPr>
      <w:bookmarkStart w:id="224" w:name="_Toc458512539"/>
      <w:r>
        <w:br w:type="page"/>
      </w:r>
    </w:p>
    <w:p w14:paraId="5427EBB4" w14:textId="722D66C6" w:rsidR="00821D2B" w:rsidRPr="00F76756" w:rsidRDefault="00821D2B" w:rsidP="00B075AB">
      <w:pPr>
        <w:pStyle w:val="berschrift1"/>
        <w:rPr>
          <w:sz w:val="36"/>
          <w:szCs w:val="36"/>
        </w:rPr>
      </w:pPr>
      <w:bookmarkStart w:id="225" w:name="_Toc458760004"/>
      <w:bookmarkStart w:id="226" w:name="_Toc162340117"/>
      <w:r w:rsidRPr="00F76756">
        <w:rPr>
          <w:sz w:val="36"/>
          <w:szCs w:val="36"/>
        </w:rPr>
        <w:lastRenderedPageBreak/>
        <w:t>Fächer</w:t>
      </w:r>
      <w:bookmarkEnd w:id="224"/>
      <w:bookmarkEnd w:id="225"/>
      <w:bookmarkEnd w:id="226"/>
    </w:p>
    <w:p w14:paraId="1A8A2B57" w14:textId="77777777" w:rsidR="00B2258E" w:rsidRPr="00B2258E" w:rsidRDefault="00B2258E" w:rsidP="00B031EC">
      <w:pPr>
        <w:pStyle w:val="berschrift2"/>
      </w:pPr>
      <w:bookmarkStart w:id="227" w:name="_Toc458760005"/>
      <w:bookmarkStart w:id="228" w:name="_Toc162340118"/>
      <w:bookmarkStart w:id="229" w:name="_Toc458512540"/>
      <w:r>
        <w:t>Biologie</w:t>
      </w:r>
      <w:bookmarkEnd w:id="227"/>
      <w:bookmarkEnd w:id="22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430"/>
        <w:gridCol w:w="2709"/>
      </w:tblGrid>
      <w:tr w:rsidR="00B2258E" w:rsidRPr="00B2258E" w14:paraId="0689BE3D" w14:textId="77777777" w:rsidTr="006D71A0">
        <w:trPr>
          <w:trHeight w:val="482"/>
        </w:trPr>
        <w:tc>
          <w:tcPr>
            <w:tcW w:w="3936" w:type="dxa"/>
            <w:vMerge w:val="restart"/>
            <w:shd w:val="clear" w:color="auto" w:fill="auto"/>
          </w:tcPr>
          <w:p w14:paraId="41AD5F01" w14:textId="77777777" w:rsidR="00B2258E" w:rsidRPr="00B2258E" w:rsidRDefault="00B2258E" w:rsidP="00B2258E">
            <w:pPr>
              <w:spacing w:before="240" w:after="120" w:line="240" w:lineRule="auto"/>
              <w:rPr>
                <w:rFonts w:ascii="Arial" w:eastAsia="Batang" w:hAnsi="Arial" w:cs="Arial"/>
                <w:b/>
                <w:sz w:val="20"/>
                <w:szCs w:val="20"/>
                <w:lang w:eastAsia="de-DE"/>
              </w:rPr>
            </w:pPr>
            <w:r w:rsidRPr="00B2258E">
              <w:rPr>
                <w:rFonts w:ascii="Times New Roman" w:eastAsia="Batang" w:hAnsi="Times New Roman" w:cs="Times New Roman"/>
                <w:noProof/>
                <w:sz w:val="20"/>
                <w:szCs w:val="20"/>
                <w:lang w:eastAsia="de-DE"/>
              </w:rPr>
              <w:drawing>
                <wp:inline distT="0" distB="0" distL="0" distR="0" wp14:anchorId="0DEE1BFF" wp14:editId="02B4C0AF">
                  <wp:extent cx="2190750" cy="800100"/>
                  <wp:effectExtent l="0" t="0" r="0" b="0"/>
                  <wp:docPr id="15" name="Grafik 15" descr="ph-logo_print_hauptversion_gruen_groß 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139" w:type="dxa"/>
            <w:gridSpan w:val="2"/>
            <w:shd w:val="clear" w:color="auto" w:fill="auto"/>
          </w:tcPr>
          <w:p w14:paraId="33227E42" w14:textId="77777777" w:rsidR="00B2258E" w:rsidRPr="00B2258E" w:rsidRDefault="00B2258E" w:rsidP="00B2258E">
            <w:pPr>
              <w:spacing w:before="120" w:after="120" w:line="240" w:lineRule="auto"/>
              <w:jc w:val="center"/>
              <w:rPr>
                <w:rFonts w:ascii="Arial" w:eastAsia="Batang" w:hAnsi="Arial" w:cs="Arial"/>
                <w:b/>
                <w:sz w:val="20"/>
                <w:szCs w:val="20"/>
                <w:lang w:eastAsia="de-DE"/>
              </w:rPr>
            </w:pPr>
            <w:r w:rsidRPr="00B2258E">
              <w:rPr>
                <w:rFonts w:ascii="Arial" w:eastAsia="Batang" w:hAnsi="Arial" w:cs="Arial"/>
                <w:b/>
                <w:sz w:val="20"/>
                <w:szCs w:val="20"/>
                <w:lang w:eastAsia="de-DE"/>
              </w:rPr>
              <w:t>MA-Studiengang</w:t>
            </w:r>
          </w:p>
          <w:p w14:paraId="4D527C19" w14:textId="77777777" w:rsidR="00B2258E" w:rsidRPr="00B2258E" w:rsidRDefault="00B2258E" w:rsidP="00B2258E">
            <w:pPr>
              <w:spacing w:before="120" w:after="120" w:line="240" w:lineRule="auto"/>
              <w:jc w:val="center"/>
              <w:rPr>
                <w:rFonts w:ascii="Arial" w:eastAsia="Batang" w:hAnsi="Arial" w:cs="Arial"/>
                <w:sz w:val="20"/>
                <w:szCs w:val="20"/>
                <w:lang w:eastAsia="de-DE"/>
              </w:rPr>
            </w:pPr>
            <w:r w:rsidRPr="00B2258E">
              <w:rPr>
                <w:rFonts w:ascii="Arial" w:eastAsia="Batang" w:hAnsi="Arial" w:cs="Arial"/>
                <w:sz w:val="20"/>
                <w:szCs w:val="20"/>
                <w:lang w:eastAsia="de-DE"/>
              </w:rPr>
              <w:t>Lehramt Sekundarstufe I</w:t>
            </w:r>
          </w:p>
          <w:p w14:paraId="706FA7EA" w14:textId="77777777" w:rsidR="00B2258E" w:rsidRPr="00B2258E" w:rsidRDefault="00B2258E" w:rsidP="00B2258E">
            <w:pPr>
              <w:spacing w:before="120" w:after="120" w:line="240" w:lineRule="auto"/>
              <w:jc w:val="center"/>
              <w:rPr>
                <w:rFonts w:ascii="Arial" w:eastAsia="Batang" w:hAnsi="Arial" w:cs="Arial"/>
                <w:sz w:val="20"/>
                <w:szCs w:val="20"/>
                <w:lang w:eastAsia="de-DE"/>
              </w:rPr>
            </w:pPr>
            <w:r w:rsidRPr="00B2258E">
              <w:rPr>
                <w:rFonts w:ascii="Arial" w:eastAsia="Batang" w:hAnsi="Arial" w:cs="Arial"/>
                <w:sz w:val="20"/>
                <w:szCs w:val="20"/>
                <w:lang w:eastAsia="de-DE"/>
              </w:rPr>
              <w:t>Biologie</w:t>
            </w:r>
          </w:p>
        </w:tc>
      </w:tr>
      <w:tr w:rsidR="00B2258E" w:rsidRPr="00B2258E" w14:paraId="4CD5C7E5" w14:textId="77777777" w:rsidTr="006D71A0">
        <w:trPr>
          <w:trHeight w:val="633"/>
        </w:trPr>
        <w:tc>
          <w:tcPr>
            <w:tcW w:w="3936" w:type="dxa"/>
            <w:vMerge/>
            <w:shd w:val="clear" w:color="auto" w:fill="auto"/>
          </w:tcPr>
          <w:p w14:paraId="6D53D1F2" w14:textId="77777777" w:rsidR="00B2258E" w:rsidRPr="00B2258E" w:rsidRDefault="00B2258E" w:rsidP="00B2258E">
            <w:pPr>
              <w:spacing w:after="120" w:line="240" w:lineRule="auto"/>
              <w:jc w:val="center"/>
              <w:rPr>
                <w:rFonts w:ascii="Arial" w:eastAsia="Batang" w:hAnsi="Arial" w:cs="Arial"/>
                <w:sz w:val="20"/>
                <w:szCs w:val="20"/>
                <w:lang w:eastAsia="de-DE"/>
              </w:rPr>
            </w:pPr>
          </w:p>
        </w:tc>
        <w:tc>
          <w:tcPr>
            <w:tcW w:w="6139" w:type="dxa"/>
            <w:gridSpan w:val="2"/>
            <w:shd w:val="clear" w:color="auto" w:fill="auto"/>
          </w:tcPr>
          <w:p w14:paraId="43AA1C10" w14:textId="77777777" w:rsidR="00B2258E" w:rsidRPr="00B2258E" w:rsidRDefault="00B2258E" w:rsidP="00B2258E">
            <w:pPr>
              <w:spacing w:before="120" w:after="120" w:line="240" w:lineRule="auto"/>
              <w:jc w:val="center"/>
              <w:rPr>
                <w:rFonts w:ascii="Arial" w:eastAsia="Batang" w:hAnsi="Arial" w:cs="Arial"/>
                <w:b/>
                <w:sz w:val="20"/>
                <w:szCs w:val="20"/>
                <w:lang w:eastAsia="de-DE"/>
              </w:rPr>
            </w:pPr>
            <w:r w:rsidRPr="00B2258E">
              <w:rPr>
                <w:rFonts w:ascii="Arial" w:eastAsia="Batang" w:hAnsi="Arial" w:cs="Arial"/>
                <w:b/>
                <w:sz w:val="20"/>
                <w:szCs w:val="20"/>
                <w:lang w:eastAsia="de-DE"/>
              </w:rPr>
              <w:t>Modul 1</w:t>
            </w:r>
          </w:p>
          <w:p w14:paraId="7003620F" w14:textId="77777777" w:rsidR="00B2258E" w:rsidRPr="00B2258E" w:rsidRDefault="00B2258E" w:rsidP="00B2258E">
            <w:pPr>
              <w:spacing w:before="120" w:after="120" w:line="240" w:lineRule="auto"/>
              <w:jc w:val="center"/>
              <w:rPr>
                <w:rFonts w:ascii="Arial" w:eastAsia="Batang" w:hAnsi="Arial" w:cs="Arial"/>
                <w:b/>
                <w:sz w:val="20"/>
                <w:szCs w:val="20"/>
                <w:lang w:eastAsia="de-DE"/>
              </w:rPr>
            </w:pPr>
            <w:r w:rsidRPr="00B2258E">
              <w:rPr>
                <w:rFonts w:ascii="Arial" w:eastAsia="Batang" w:hAnsi="Arial" w:cs="Arial"/>
                <w:sz w:val="20"/>
                <w:szCs w:val="20"/>
                <w:lang w:eastAsia="de-DE"/>
              </w:rPr>
              <w:t>Einführungsmodul</w:t>
            </w:r>
          </w:p>
        </w:tc>
      </w:tr>
      <w:tr w:rsidR="00B2258E" w:rsidRPr="00B2258E" w14:paraId="798E6EFD" w14:textId="77777777" w:rsidTr="006D71A0">
        <w:trPr>
          <w:trHeight w:val="470"/>
        </w:trPr>
        <w:tc>
          <w:tcPr>
            <w:tcW w:w="3936" w:type="dxa"/>
            <w:shd w:val="clear" w:color="auto" w:fill="auto"/>
          </w:tcPr>
          <w:p w14:paraId="40626C24" w14:textId="77777777" w:rsidR="00B2258E" w:rsidRPr="00B2258E" w:rsidRDefault="00B2258E" w:rsidP="00B2258E">
            <w:pPr>
              <w:spacing w:before="120" w:after="120" w:line="240" w:lineRule="auto"/>
              <w:rPr>
                <w:rFonts w:ascii="Arial" w:eastAsia="Batang" w:hAnsi="Arial" w:cs="Arial"/>
                <w:sz w:val="20"/>
                <w:szCs w:val="20"/>
                <w:lang w:val="en-US" w:eastAsia="de-DE"/>
              </w:rPr>
            </w:pPr>
            <w:r w:rsidRPr="00B2258E">
              <w:rPr>
                <w:rFonts w:ascii="Arial" w:eastAsia="Batang" w:hAnsi="Arial" w:cs="Arial"/>
                <w:b/>
                <w:sz w:val="20"/>
                <w:szCs w:val="20"/>
                <w:lang w:val="en-US" w:eastAsia="de-DE"/>
              </w:rPr>
              <w:t>Teaching Load</w:t>
            </w:r>
            <w:r w:rsidRPr="00B2258E">
              <w:rPr>
                <w:rFonts w:ascii="Arial" w:eastAsia="Batang" w:hAnsi="Arial" w:cs="Arial"/>
                <w:sz w:val="20"/>
                <w:szCs w:val="20"/>
                <w:lang w:val="en-US" w:eastAsia="de-DE"/>
              </w:rPr>
              <w:t xml:space="preserve"> in SWS 8</w:t>
            </w:r>
          </w:p>
        </w:tc>
        <w:tc>
          <w:tcPr>
            <w:tcW w:w="3430" w:type="dxa"/>
            <w:shd w:val="clear" w:color="auto" w:fill="auto"/>
          </w:tcPr>
          <w:p w14:paraId="1ADB73A7" w14:textId="77777777" w:rsidR="00B2258E" w:rsidRPr="00B2258E" w:rsidRDefault="00B2258E" w:rsidP="00B2258E">
            <w:pPr>
              <w:spacing w:before="120" w:after="120" w:line="240" w:lineRule="auto"/>
              <w:rPr>
                <w:rFonts w:ascii="Arial" w:eastAsia="Batang" w:hAnsi="Arial" w:cs="Arial"/>
                <w:b/>
                <w:sz w:val="20"/>
                <w:szCs w:val="20"/>
                <w:lang w:eastAsia="de-DE"/>
              </w:rPr>
            </w:pPr>
            <w:r w:rsidRPr="00B2258E">
              <w:rPr>
                <w:rFonts w:ascii="Arial" w:eastAsia="Batang" w:hAnsi="Arial" w:cs="Arial"/>
                <w:b/>
                <w:sz w:val="20"/>
                <w:szCs w:val="20"/>
                <w:lang w:eastAsia="de-DE"/>
              </w:rPr>
              <w:t>Modul:</w:t>
            </w:r>
            <w:r w:rsidRPr="00B2258E">
              <w:rPr>
                <w:rFonts w:ascii="Arial" w:eastAsia="Batang" w:hAnsi="Arial" w:cs="Arial"/>
                <w:sz w:val="20"/>
                <w:szCs w:val="20"/>
                <w:lang w:eastAsia="de-DE"/>
              </w:rPr>
              <w:t xml:space="preserve"> MA-Sek I-Bio-M1</w:t>
            </w:r>
          </w:p>
        </w:tc>
        <w:tc>
          <w:tcPr>
            <w:tcW w:w="2709" w:type="dxa"/>
            <w:shd w:val="clear" w:color="auto" w:fill="auto"/>
          </w:tcPr>
          <w:p w14:paraId="6FF08796" w14:textId="0CA47BA7" w:rsidR="00B2258E" w:rsidRPr="00B2258E" w:rsidRDefault="00B2258E" w:rsidP="00B2258E">
            <w:pPr>
              <w:spacing w:before="120" w:after="120" w:line="240" w:lineRule="auto"/>
              <w:rPr>
                <w:rFonts w:ascii="Arial" w:eastAsia="Batang" w:hAnsi="Arial" w:cs="Arial"/>
                <w:b/>
                <w:sz w:val="20"/>
                <w:szCs w:val="20"/>
                <w:lang w:eastAsia="de-DE"/>
              </w:rPr>
            </w:pPr>
            <w:r w:rsidRPr="00B2258E">
              <w:rPr>
                <w:rFonts w:ascii="Arial" w:eastAsia="Batang" w:hAnsi="Arial" w:cs="Arial"/>
                <w:b/>
                <w:sz w:val="20"/>
                <w:szCs w:val="20"/>
                <w:lang w:eastAsia="de-DE"/>
              </w:rPr>
              <w:t>ECTSP:</w:t>
            </w:r>
            <w:r>
              <w:rPr>
                <w:rFonts w:ascii="Arial" w:eastAsia="Batang" w:hAnsi="Arial" w:cs="Arial"/>
                <w:b/>
                <w:sz w:val="20"/>
                <w:szCs w:val="20"/>
                <w:lang w:eastAsia="de-DE"/>
              </w:rPr>
              <w:t xml:space="preserve"> </w:t>
            </w:r>
            <w:r w:rsidR="00F76756" w:rsidRPr="00F76756">
              <w:rPr>
                <w:rFonts w:ascii="Arial" w:eastAsia="Batang" w:hAnsi="Arial" w:cs="Arial"/>
                <w:sz w:val="20"/>
                <w:szCs w:val="20"/>
                <w:lang w:eastAsia="de-DE"/>
              </w:rPr>
              <w:t>7</w:t>
            </w:r>
            <w:r w:rsidRPr="00B2258E">
              <w:rPr>
                <w:rFonts w:ascii="Arial" w:eastAsia="Batang" w:hAnsi="Arial" w:cs="Arial"/>
                <w:sz w:val="20"/>
                <w:szCs w:val="20"/>
                <w:lang w:eastAsia="de-DE"/>
              </w:rPr>
              <w:t xml:space="preserve"> + 3 ISP</w:t>
            </w:r>
          </w:p>
        </w:tc>
      </w:tr>
      <w:tr w:rsidR="00B2258E" w:rsidRPr="00B2258E" w14:paraId="44D95DE0" w14:textId="77777777" w:rsidTr="00526658">
        <w:trPr>
          <w:trHeight w:val="4681"/>
        </w:trPr>
        <w:tc>
          <w:tcPr>
            <w:tcW w:w="10075" w:type="dxa"/>
            <w:gridSpan w:val="3"/>
            <w:tcBorders>
              <w:top w:val="single" w:sz="4" w:space="0" w:color="auto"/>
              <w:left w:val="single" w:sz="4" w:space="0" w:color="auto"/>
              <w:bottom w:val="single" w:sz="4" w:space="0" w:color="auto"/>
              <w:right w:val="single" w:sz="4" w:space="0" w:color="auto"/>
            </w:tcBorders>
          </w:tcPr>
          <w:p w14:paraId="6844D685" w14:textId="77777777" w:rsidR="00B2258E" w:rsidRPr="00B2258E" w:rsidRDefault="00B2258E" w:rsidP="00B2258E">
            <w:pPr>
              <w:spacing w:before="120" w:after="120"/>
              <w:rPr>
                <w:rFonts w:ascii="Arial" w:eastAsia="Batang" w:hAnsi="Arial" w:cs="Arial"/>
                <w:b/>
                <w:sz w:val="20"/>
                <w:szCs w:val="20"/>
                <w:lang w:eastAsia="de-DE"/>
              </w:rPr>
            </w:pPr>
            <w:r w:rsidRPr="00B2258E">
              <w:rPr>
                <w:rFonts w:ascii="Arial" w:eastAsia="Batang" w:hAnsi="Arial" w:cs="Arial"/>
                <w:b/>
                <w:sz w:val="20"/>
                <w:szCs w:val="20"/>
                <w:lang w:eastAsia="de-DE"/>
              </w:rPr>
              <w:t>Kompetenzen:</w:t>
            </w:r>
          </w:p>
          <w:p w14:paraId="33E69AD6" w14:textId="77777777" w:rsidR="00B2258E" w:rsidRPr="00B2258E" w:rsidRDefault="00B2258E" w:rsidP="00B2258E">
            <w:pPr>
              <w:spacing w:before="120" w:after="120" w:line="240" w:lineRule="auto"/>
              <w:rPr>
                <w:rFonts w:ascii="Arial" w:eastAsia="Batang" w:hAnsi="Arial" w:cs="Arial"/>
                <w:sz w:val="20"/>
                <w:szCs w:val="20"/>
                <w:lang w:eastAsia="de-DE"/>
              </w:rPr>
            </w:pPr>
            <w:r w:rsidRPr="00B2258E">
              <w:rPr>
                <w:rFonts w:ascii="Arial" w:eastAsia="Batang" w:hAnsi="Arial" w:cs="Arial"/>
                <w:sz w:val="20"/>
                <w:szCs w:val="20"/>
                <w:lang w:eastAsia="de-DE"/>
              </w:rPr>
              <w:t>Die Studentinnen und Studenten</w:t>
            </w:r>
          </w:p>
          <w:p w14:paraId="30CEDA83" w14:textId="77777777" w:rsidR="00B2258E" w:rsidRPr="00B2258E" w:rsidRDefault="00B2258E" w:rsidP="00D9243B">
            <w:pPr>
              <w:numPr>
                <w:ilvl w:val="0"/>
                <w:numId w:val="33"/>
              </w:numPr>
              <w:spacing w:after="0" w:line="240" w:lineRule="auto"/>
              <w:ind w:left="528" w:hanging="284"/>
              <w:contextualSpacing/>
              <w:rPr>
                <w:rFonts w:ascii="Arial" w:eastAsia="Batang" w:hAnsi="Arial" w:cs="Arial"/>
                <w:i/>
                <w:sz w:val="20"/>
                <w:szCs w:val="20"/>
                <w:lang w:eastAsia="de-DE"/>
              </w:rPr>
            </w:pPr>
            <w:r w:rsidRPr="00B2258E">
              <w:rPr>
                <w:rFonts w:ascii="Arial" w:eastAsia="Batang" w:hAnsi="Arial" w:cs="Arial"/>
                <w:sz w:val="20"/>
                <w:szCs w:val="20"/>
                <w:lang w:eastAsia="de-DE"/>
              </w:rPr>
              <w:t>verfügen über Kenntnisse der Grundlagen standard- und kompetenzorientierter Vermittlungsprozesse von Biologie;</w:t>
            </w:r>
          </w:p>
          <w:p w14:paraId="0AA1941B" w14:textId="77777777" w:rsidR="00B2258E" w:rsidRPr="00B2258E" w:rsidRDefault="00B2258E" w:rsidP="00D9243B">
            <w:pPr>
              <w:numPr>
                <w:ilvl w:val="0"/>
                <w:numId w:val="33"/>
              </w:numPr>
              <w:spacing w:after="0" w:line="240" w:lineRule="auto"/>
              <w:ind w:left="528" w:hanging="284"/>
              <w:contextualSpacing/>
              <w:rPr>
                <w:rFonts w:ascii="Arial" w:eastAsia="Batang" w:hAnsi="Arial" w:cs="Arial"/>
                <w:i/>
                <w:sz w:val="20"/>
                <w:szCs w:val="20"/>
                <w:lang w:eastAsia="de-DE"/>
              </w:rPr>
            </w:pPr>
            <w:r w:rsidRPr="00B2258E">
              <w:rPr>
                <w:rFonts w:ascii="Arial" w:eastAsia="Batang" w:hAnsi="Arial" w:cs="Arial"/>
                <w:sz w:val="20"/>
                <w:szCs w:val="20"/>
                <w:lang w:eastAsia="de-DE"/>
              </w:rPr>
              <w:t>kennen die Grundlagen adressatenorientierter Unterrichtsplanung und erkennen heterogene Lernvoraussetzungen sowie individuelle Bedürfnisse als wichtige Teilaspekte der Unterrichtsplanung;</w:t>
            </w:r>
          </w:p>
          <w:p w14:paraId="73BB9258" w14:textId="77777777" w:rsidR="00B2258E" w:rsidRPr="00B2258E" w:rsidRDefault="00B2258E" w:rsidP="00D9243B">
            <w:pPr>
              <w:numPr>
                <w:ilvl w:val="0"/>
                <w:numId w:val="33"/>
              </w:numPr>
              <w:spacing w:after="0" w:line="240" w:lineRule="auto"/>
              <w:ind w:left="528" w:hanging="284"/>
              <w:contextualSpacing/>
              <w:rPr>
                <w:rFonts w:ascii="Arial" w:eastAsia="Batang" w:hAnsi="Arial" w:cs="Arial"/>
                <w:i/>
                <w:sz w:val="20"/>
                <w:szCs w:val="20"/>
                <w:lang w:eastAsia="de-DE"/>
              </w:rPr>
            </w:pPr>
            <w:r w:rsidRPr="00B2258E">
              <w:rPr>
                <w:rFonts w:ascii="Arial" w:eastAsia="Batang" w:hAnsi="Arial" w:cs="Arial"/>
                <w:sz w:val="20"/>
                <w:szCs w:val="20"/>
                <w:lang w:eastAsia="de-DE"/>
              </w:rPr>
              <w:t>kennen grundlegende Verfahren der Diagnose und Evaluation in Bildungskontexten und können diese beschreiben;</w:t>
            </w:r>
          </w:p>
          <w:p w14:paraId="7DEA1F32" w14:textId="77777777" w:rsidR="00B2258E" w:rsidRPr="00B2258E" w:rsidRDefault="00B2258E" w:rsidP="00D9243B">
            <w:pPr>
              <w:numPr>
                <w:ilvl w:val="0"/>
                <w:numId w:val="33"/>
              </w:numPr>
              <w:spacing w:after="0" w:line="240" w:lineRule="auto"/>
              <w:ind w:left="528" w:hanging="284"/>
              <w:contextualSpacing/>
              <w:rPr>
                <w:rFonts w:ascii="Arial" w:eastAsia="Batang" w:hAnsi="Arial" w:cs="Arial"/>
                <w:i/>
                <w:sz w:val="20"/>
                <w:szCs w:val="20"/>
                <w:lang w:eastAsia="de-DE"/>
              </w:rPr>
            </w:pPr>
            <w:r w:rsidRPr="00B2258E">
              <w:rPr>
                <w:rFonts w:ascii="Arial" w:eastAsia="Batang" w:hAnsi="Arial" w:cs="Arial"/>
                <w:sz w:val="20"/>
                <w:szCs w:val="20"/>
                <w:lang w:eastAsia="de-DE"/>
              </w:rPr>
              <w:t>können unter Beachtung wissenschaftlicher Erkenntnisse Vermittlungs-, Lern- und Bildungsprozesse im Fach Biologie kompetenzorientiert planen, durchführen, systematisch beobachten, kriterienbezogen analysieren und reflektieren;</w:t>
            </w:r>
          </w:p>
          <w:p w14:paraId="19BBAA4B" w14:textId="77777777" w:rsidR="00B2258E" w:rsidRPr="00B2258E" w:rsidRDefault="00B2258E" w:rsidP="00D9243B">
            <w:pPr>
              <w:numPr>
                <w:ilvl w:val="0"/>
                <w:numId w:val="33"/>
              </w:numPr>
              <w:spacing w:after="0" w:line="240" w:lineRule="auto"/>
              <w:ind w:left="528" w:hanging="284"/>
              <w:contextualSpacing/>
              <w:rPr>
                <w:rFonts w:ascii="Arial" w:eastAsia="Batang" w:hAnsi="Arial" w:cs="Arial"/>
                <w:i/>
                <w:sz w:val="20"/>
                <w:szCs w:val="20"/>
                <w:lang w:eastAsia="de-DE"/>
              </w:rPr>
            </w:pPr>
            <w:r w:rsidRPr="00B2258E">
              <w:rPr>
                <w:rFonts w:ascii="Arial" w:eastAsia="Batang" w:hAnsi="Arial" w:cs="Arial"/>
                <w:sz w:val="20"/>
                <w:szCs w:val="20"/>
                <w:lang w:eastAsia="de-DE"/>
              </w:rPr>
              <w:t>können Unterrichtskonzepte beurteilen und Unterrichtsmedien begründet auswählen und gestalten;</w:t>
            </w:r>
          </w:p>
          <w:p w14:paraId="4F80ACBA" w14:textId="77777777" w:rsidR="00B2258E" w:rsidRPr="00B2258E" w:rsidRDefault="00B2258E" w:rsidP="00D9243B">
            <w:pPr>
              <w:numPr>
                <w:ilvl w:val="0"/>
                <w:numId w:val="33"/>
              </w:numPr>
              <w:spacing w:after="0" w:line="240" w:lineRule="auto"/>
              <w:ind w:left="528" w:hanging="284"/>
              <w:contextualSpacing/>
              <w:rPr>
                <w:rFonts w:ascii="Arial" w:eastAsia="Batang" w:hAnsi="Arial" w:cs="Arial"/>
                <w:i/>
                <w:sz w:val="20"/>
                <w:szCs w:val="20"/>
                <w:lang w:eastAsia="de-DE"/>
              </w:rPr>
            </w:pPr>
            <w:r w:rsidRPr="00B2258E">
              <w:rPr>
                <w:rFonts w:ascii="Arial" w:eastAsia="Batang" w:hAnsi="Arial" w:cs="Arial"/>
                <w:sz w:val="20"/>
                <w:szCs w:val="20"/>
                <w:lang w:eastAsia="de-DE"/>
              </w:rPr>
              <w:t>verfügen über diagnostische Kompetenz zum Erkennen von Lernschwierigkeiten und Schülervorstellungen in den Themengebieten des Biologieunterrichts;</w:t>
            </w:r>
          </w:p>
          <w:p w14:paraId="166F3F3A" w14:textId="77777777" w:rsidR="00B2258E" w:rsidRPr="00B2258E" w:rsidRDefault="00B2258E" w:rsidP="00D9243B">
            <w:pPr>
              <w:numPr>
                <w:ilvl w:val="0"/>
                <w:numId w:val="33"/>
              </w:numPr>
              <w:spacing w:after="120" w:line="240" w:lineRule="auto"/>
              <w:ind w:left="528" w:hanging="284"/>
              <w:contextualSpacing/>
              <w:rPr>
                <w:rFonts w:ascii="Arial" w:eastAsia="Batang" w:hAnsi="Arial" w:cs="Arial"/>
                <w:i/>
                <w:sz w:val="20"/>
                <w:szCs w:val="20"/>
                <w:lang w:eastAsia="de-DE"/>
              </w:rPr>
            </w:pPr>
            <w:r w:rsidRPr="00B2258E">
              <w:rPr>
                <w:rFonts w:ascii="Arial" w:eastAsia="Times New Roman" w:hAnsi="Arial" w:cs="Arial"/>
                <w:sz w:val="20"/>
                <w:szCs w:val="20"/>
                <w:lang w:eastAsia="de-DE"/>
              </w:rPr>
              <w:t>kennen die Anwendung biowissenschaftlicher Erkenntnisse und Verfahren sowohl in Alltagskontexten als auch in Berufsfeldern wie Medizin, Lebensmittelproduktion, Touristik u. a.. Sie können dabei deren Bedeutung aus gesellschaftlicher, individueller, globaler, intergenerativer und weiterer Perspektiven analysieren und ethisch bewerten.</w:t>
            </w:r>
          </w:p>
        </w:tc>
      </w:tr>
      <w:tr w:rsidR="00B2258E" w:rsidRPr="00B2258E" w14:paraId="74972972"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61F330FE" w14:textId="77777777" w:rsidR="00B2258E" w:rsidRPr="00B2258E" w:rsidRDefault="00B2258E" w:rsidP="00B2258E">
            <w:pPr>
              <w:spacing w:before="120" w:after="120"/>
              <w:rPr>
                <w:rFonts w:ascii="Arial" w:eastAsia="Batang" w:hAnsi="Arial" w:cs="Arial"/>
                <w:b/>
                <w:sz w:val="20"/>
                <w:szCs w:val="20"/>
                <w:lang w:eastAsia="de-DE"/>
              </w:rPr>
            </w:pPr>
            <w:r w:rsidRPr="00B2258E">
              <w:rPr>
                <w:rFonts w:ascii="Arial" w:eastAsia="Batang" w:hAnsi="Arial" w:cs="Arial"/>
                <w:b/>
                <w:sz w:val="20"/>
                <w:szCs w:val="20"/>
                <w:lang w:eastAsia="de-DE"/>
              </w:rPr>
              <w:t>Studieninhalte:</w:t>
            </w:r>
          </w:p>
          <w:p w14:paraId="49AB5937" w14:textId="77777777" w:rsidR="00B2258E" w:rsidRPr="00B2258E" w:rsidRDefault="00B2258E"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sidRPr="00B2258E">
              <w:rPr>
                <w:rFonts w:ascii="Arial" w:eastAsia="Batang" w:hAnsi="Arial" w:cs="Arial"/>
                <w:sz w:val="20"/>
                <w:szCs w:val="20"/>
                <w:lang w:eastAsia="de-DE"/>
              </w:rPr>
              <w:t>Präkonzepte, Lernhindernisse sowie Einstellungen, Werthaltungen und motivational-emotionale Orientierungen als Grundlage für die Planung von Lernprozessen</w:t>
            </w:r>
          </w:p>
          <w:p w14:paraId="4D8A5DC2" w14:textId="77777777" w:rsidR="00B2258E" w:rsidRPr="00B2258E" w:rsidRDefault="00B2258E"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sidRPr="00B2258E">
              <w:rPr>
                <w:rFonts w:ascii="Arial" w:eastAsia="Batang" w:hAnsi="Arial" w:cs="Arial"/>
                <w:sz w:val="20"/>
                <w:szCs w:val="20"/>
                <w:lang w:eastAsia="de-DE"/>
              </w:rPr>
              <w:t>Möglichkeit verschiedener Zugänge zu einem Thema (z. B. Forschungs-, Problem-, Alltagsorientierung) auch unter Berücksichtigung heterogener Lerngruppen</w:t>
            </w:r>
          </w:p>
          <w:p w14:paraId="503BBFF4" w14:textId="77777777" w:rsidR="00B2258E" w:rsidRPr="00B2258E" w:rsidRDefault="00B2258E"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sidRPr="00B2258E">
              <w:rPr>
                <w:rFonts w:ascii="Arial" w:eastAsia="Batang" w:hAnsi="Arial" w:cs="Arial"/>
                <w:sz w:val="20"/>
                <w:szCs w:val="20"/>
                <w:lang w:eastAsia="de-DE"/>
              </w:rPr>
              <w:t>Planung und Gestaltung von Biologieunterricht mit fachdidaktisch begründeter Auswahl von Zielen, Inhalten, Methoden und Medien sowie unter Einbezug fachgemäßer Arbeitsweisen</w:t>
            </w:r>
          </w:p>
          <w:p w14:paraId="1F3FE3BC" w14:textId="77777777" w:rsidR="00B2258E" w:rsidRPr="00B2258E" w:rsidRDefault="00B2258E"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sidRPr="00B2258E">
              <w:rPr>
                <w:rFonts w:ascii="Arial" w:eastAsia="Batang" w:hAnsi="Arial" w:cs="Arial"/>
                <w:sz w:val="20"/>
                <w:szCs w:val="20"/>
                <w:lang w:eastAsia="de-DE"/>
              </w:rPr>
              <w:t>Exemplarisches fachdidaktisches Urteilen</w:t>
            </w:r>
          </w:p>
          <w:p w14:paraId="711072F1" w14:textId="77777777" w:rsidR="00B2258E" w:rsidRPr="00B2258E" w:rsidRDefault="00B2258E"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sidRPr="00B2258E">
              <w:rPr>
                <w:rFonts w:ascii="Arial" w:eastAsia="Batang" w:hAnsi="Arial" w:cs="Arial"/>
                <w:sz w:val="20"/>
                <w:szCs w:val="20"/>
                <w:lang w:eastAsia="de-DE"/>
              </w:rPr>
              <w:t>Verfahren der Diagnose und Evaluation</w:t>
            </w:r>
          </w:p>
          <w:p w14:paraId="1F168AFA" w14:textId="77777777" w:rsidR="00B2258E" w:rsidRPr="00B2258E" w:rsidRDefault="00B2258E"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sidRPr="00B2258E">
              <w:rPr>
                <w:rFonts w:ascii="Arial" w:eastAsia="Batang" w:hAnsi="Arial" w:cs="Arial"/>
                <w:sz w:val="20"/>
                <w:szCs w:val="20"/>
                <w:lang w:eastAsia="de-DE"/>
              </w:rPr>
              <w:t>Biologische Erkenntnisse und Verfahren in den Bereichen Medizin, Landwirtschaft, Lebensmitteltechnologie, Pharmazie und Umweltschutz</w:t>
            </w:r>
          </w:p>
          <w:p w14:paraId="3EDE6360" w14:textId="77777777" w:rsidR="00B2258E" w:rsidRPr="00B2258E" w:rsidRDefault="00B2258E" w:rsidP="00D9243B">
            <w:pPr>
              <w:numPr>
                <w:ilvl w:val="0"/>
                <w:numId w:val="33"/>
              </w:numPr>
              <w:spacing w:after="120" w:line="240" w:lineRule="auto"/>
              <w:ind w:left="528" w:hanging="284"/>
              <w:rPr>
                <w:rFonts w:ascii="Arial" w:eastAsia="Batang" w:hAnsi="Arial" w:cs="Arial"/>
                <w:bCs/>
                <w:sz w:val="20"/>
                <w:szCs w:val="20"/>
                <w:lang w:eastAsia="de-DE"/>
              </w:rPr>
            </w:pPr>
            <w:r w:rsidRPr="00B2258E">
              <w:rPr>
                <w:rFonts w:ascii="Arial" w:eastAsia="Batang" w:hAnsi="Arial" w:cs="Arial"/>
                <w:sz w:val="20"/>
                <w:szCs w:val="20"/>
                <w:lang w:eastAsia="de-DE"/>
              </w:rPr>
              <w:t>Bioethische Gesetze, Konventionen und Diskurse</w:t>
            </w:r>
          </w:p>
        </w:tc>
      </w:tr>
      <w:tr w:rsidR="00B2258E" w:rsidRPr="00B2258E" w14:paraId="5ACFB3DC"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661DF6DE" w14:textId="77777777" w:rsidR="00B2258E" w:rsidRPr="00B2258E" w:rsidRDefault="00B2258E" w:rsidP="00B2258E">
            <w:pPr>
              <w:spacing w:before="120" w:after="120"/>
              <w:rPr>
                <w:rFonts w:ascii="Arial" w:eastAsia="Batang" w:hAnsi="Arial" w:cs="Arial"/>
                <w:b/>
                <w:sz w:val="20"/>
                <w:szCs w:val="20"/>
                <w:lang w:eastAsia="de-DE"/>
              </w:rPr>
            </w:pPr>
            <w:r w:rsidRPr="00B2258E">
              <w:rPr>
                <w:rFonts w:ascii="Arial" w:eastAsia="Batang" w:hAnsi="Arial" w:cs="Arial"/>
                <w:b/>
                <w:sz w:val="20"/>
                <w:szCs w:val="20"/>
                <w:lang w:eastAsia="de-DE"/>
              </w:rPr>
              <w:t>Lehrveranstaltungen:</w:t>
            </w:r>
          </w:p>
          <w:p w14:paraId="2694979D" w14:textId="77777777" w:rsidR="00B2258E" w:rsidRPr="00B2258E" w:rsidRDefault="00B2258E" w:rsidP="00D9243B">
            <w:pPr>
              <w:numPr>
                <w:ilvl w:val="1"/>
                <w:numId w:val="47"/>
              </w:numPr>
              <w:spacing w:after="0" w:line="240" w:lineRule="auto"/>
              <w:contextualSpacing/>
              <w:rPr>
                <w:rFonts w:ascii="Arial" w:eastAsia="Batang" w:hAnsi="Arial" w:cs="Arial"/>
                <w:bCs/>
                <w:sz w:val="20"/>
                <w:szCs w:val="20"/>
                <w:lang w:eastAsia="de-DE"/>
              </w:rPr>
            </w:pPr>
            <w:r w:rsidRPr="00B2258E">
              <w:rPr>
                <w:rFonts w:ascii="Arial" w:eastAsia="Batang" w:hAnsi="Arial" w:cs="Arial"/>
                <w:bCs/>
                <w:sz w:val="20"/>
                <w:szCs w:val="20"/>
                <w:lang w:eastAsia="de-DE"/>
              </w:rPr>
              <w:t>Angewandte Biologie II (3 ECTSP)</w:t>
            </w:r>
          </w:p>
          <w:p w14:paraId="2D892A44" w14:textId="1E893821" w:rsidR="00B2258E" w:rsidRPr="00B2258E" w:rsidRDefault="00B2258E" w:rsidP="00D9243B">
            <w:pPr>
              <w:numPr>
                <w:ilvl w:val="1"/>
                <w:numId w:val="47"/>
              </w:numPr>
              <w:spacing w:after="0" w:line="240" w:lineRule="auto"/>
              <w:contextualSpacing/>
              <w:rPr>
                <w:rFonts w:ascii="Arial" w:eastAsia="Batang" w:hAnsi="Arial" w:cs="Arial"/>
                <w:bCs/>
                <w:sz w:val="20"/>
                <w:szCs w:val="20"/>
                <w:lang w:eastAsia="de-DE"/>
              </w:rPr>
            </w:pPr>
            <w:r w:rsidRPr="00B2258E">
              <w:rPr>
                <w:rFonts w:ascii="Arial" w:eastAsia="Batang" w:hAnsi="Arial" w:cs="Arial"/>
                <w:bCs/>
                <w:sz w:val="20"/>
                <w:szCs w:val="20"/>
                <w:lang w:eastAsia="de-DE"/>
              </w:rPr>
              <w:t xml:space="preserve">Lernvoraussetzungen </w:t>
            </w:r>
            <w:r w:rsidR="00F76756" w:rsidRPr="00F76756">
              <w:rPr>
                <w:rFonts w:ascii="Arial" w:eastAsia="Batang" w:hAnsi="Arial" w:cs="Arial"/>
                <w:bCs/>
                <w:sz w:val="20"/>
                <w:szCs w:val="20"/>
                <w:lang w:eastAsia="de-DE"/>
              </w:rPr>
              <w:t>als Planungsbasis schülerorientierten Biologieunterrichts (4 ECTSP)</w:t>
            </w:r>
          </w:p>
          <w:p w14:paraId="3945BB72" w14:textId="77777777" w:rsidR="00B2258E" w:rsidRDefault="00B2258E" w:rsidP="00D9243B">
            <w:pPr>
              <w:numPr>
                <w:ilvl w:val="1"/>
                <w:numId w:val="47"/>
              </w:numPr>
              <w:spacing w:after="120" w:line="240" w:lineRule="auto"/>
              <w:contextualSpacing/>
              <w:rPr>
                <w:rFonts w:ascii="Arial" w:eastAsia="Batang" w:hAnsi="Arial" w:cs="Arial"/>
                <w:bCs/>
                <w:sz w:val="20"/>
                <w:szCs w:val="20"/>
                <w:lang w:eastAsia="de-DE"/>
              </w:rPr>
            </w:pPr>
            <w:r w:rsidRPr="00B2258E">
              <w:rPr>
                <w:rFonts w:ascii="Arial" w:eastAsia="Batang" w:hAnsi="Arial" w:cs="Arial"/>
                <w:bCs/>
                <w:sz w:val="20"/>
                <w:szCs w:val="20"/>
                <w:lang w:eastAsia="de-DE"/>
              </w:rPr>
              <w:t>ISP Begleitseminar Biologie (3 ECTSP)</w:t>
            </w:r>
          </w:p>
          <w:p w14:paraId="4334C754" w14:textId="77777777" w:rsidR="00526658" w:rsidRPr="00B2258E" w:rsidRDefault="00526658" w:rsidP="00526658">
            <w:pPr>
              <w:spacing w:after="120" w:line="240" w:lineRule="auto"/>
              <w:ind w:left="360"/>
              <w:contextualSpacing/>
              <w:rPr>
                <w:rFonts w:ascii="Arial" w:eastAsia="Batang" w:hAnsi="Arial" w:cs="Arial"/>
                <w:bCs/>
                <w:sz w:val="20"/>
                <w:szCs w:val="20"/>
                <w:lang w:eastAsia="de-DE"/>
              </w:rPr>
            </w:pPr>
          </w:p>
        </w:tc>
      </w:tr>
      <w:tr w:rsidR="00B2258E" w:rsidRPr="00B2258E" w14:paraId="4CCCA82D"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6D33F0A9" w14:textId="77777777" w:rsidR="00B2258E" w:rsidRPr="00B2258E" w:rsidRDefault="00B2258E" w:rsidP="00B2258E">
            <w:pPr>
              <w:spacing w:before="120" w:after="120"/>
              <w:rPr>
                <w:rFonts w:ascii="Arial" w:eastAsia="Batang" w:hAnsi="Arial" w:cs="Arial"/>
                <w:b/>
                <w:sz w:val="20"/>
                <w:szCs w:val="20"/>
                <w:lang w:eastAsia="de-DE"/>
              </w:rPr>
            </w:pPr>
            <w:r w:rsidRPr="00B2258E">
              <w:rPr>
                <w:rFonts w:ascii="Arial" w:eastAsia="Batang" w:hAnsi="Arial" w:cs="Arial"/>
                <w:b/>
                <w:sz w:val="20"/>
                <w:szCs w:val="20"/>
                <w:lang w:eastAsia="de-DE"/>
              </w:rPr>
              <w:t xml:space="preserve">Benotete Modulprüfung: </w:t>
            </w:r>
          </w:p>
          <w:p w14:paraId="7CA47941" w14:textId="77777777" w:rsidR="00B2258E" w:rsidRPr="00B2258E" w:rsidRDefault="00B2258E" w:rsidP="00B2258E">
            <w:pPr>
              <w:spacing w:after="120" w:line="240" w:lineRule="auto"/>
              <w:rPr>
                <w:rFonts w:ascii="Arial" w:eastAsia="Batang" w:hAnsi="Arial" w:cs="Arial"/>
                <w:sz w:val="20"/>
                <w:szCs w:val="20"/>
                <w:lang w:eastAsia="de-DE"/>
              </w:rPr>
            </w:pPr>
            <w:r w:rsidRPr="00B2258E">
              <w:rPr>
                <w:rFonts w:ascii="Arial" w:eastAsia="Batang" w:hAnsi="Arial" w:cs="Arial"/>
                <w:sz w:val="20"/>
                <w:szCs w:val="20"/>
                <w:lang w:eastAsia="de-DE"/>
              </w:rPr>
              <w:t>Die Modulprüfung umfasst eine schriftliche Ausarbeitung zu einem Thema der angewandten Biologie II (1.1), welche auch einen Beitrag zur Seminargestaltung</w:t>
            </w:r>
            <w:r w:rsidRPr="00B2258E">
              <w:rPr>
                <w:rFonts w:ascii="Arial" w:eastAsia="Batang" w:hAnsi="Arial" w:cs="Arial"/>
                <w:bCs/>
                <w:sz w:val="20"/>
                <w:szCs w:val="20"/>
                <w:lang w:eastAsia="de-DE"/>
              </w:rPr>
              <w:t xml:space="preserve"> enthalten kann. </w:t>
            </w:r>
            <w:r w:rsidRPr="00B2258E">
              <w:rPr>
                <w:rFonts w:ascii="Arial" w:eastAsia="Batang" w:hAnsi="Arial" w:cs="Arial"/>
                <w:sz w:val="20"/>
                <w:szCs w:val="20"/>
                <w:lang w:eastAsia="de-DE"/>
              </w:rPr>
              <w:t xml:space="preserve">Der Workload für die Prüfung ist in den ECTSP der Lehrveranstaltungen enthalten. </w:t>
            </w:r>
            <w:r w:rsidRPr="00B2258E">
              <w:rPr>
                <w:rFonts w:ascii="Arial" w:eastAsia="Batang" w:hAnsi="Arial" w:cs="Arial"/>
                <w:bCs/>
                <w:sz w:val="20"/>
                <w:szCs w:val="20"/>
                <w:lang w:eastAsia="de-DE"/>
              </w:rPr>
              <w:t xml:space="preserve">Bei den übrigen Veranstaltungen ist eine erfolgreiche Teilnahme </w:t>
            </w:r>
            <w:r w:rsidRPr="00B2258E">
              <w:rPr>
                <w:rFonts w:ascii="Arial" w:eastAsia="Batang" w:hAnsi="Arial" w:cs="Arial"/>
                <w:bCs/>
                <w:sz w:val="20"/>
                <w:szCs w:val="20"/>
                <w:lang w:eastAsia="de-DE"/>
              </w:rPr>
              <w:lastRenderedPageBreak/>
              <w:t xml:space="preserve">nachzuweisen. Die Leistungen dazu werden durch die Dozierenden festgelegt. </w:t>
            </w:r>
            <w:r w:rsidRPr="00B2258E">
              <w:rPr>
                <w:rFonts w:ascii="Arial" w:eastAsia="Batang" w:hAnsi="Arial" w:cs="Arial"/>
                <w:sz w:val="20"/>
                <w:szCs w:val="20"/>
                <w:lang w:eastAsia="de-DE"/>
              </w:rPr>
              <w:t>Das Begleitseminar zum ISP wird unbenotet bescheinigt.</w:t>
            </w:r>
          </w:p>
        </w:tc>
      </w:tr>
    </w:tbl>
    <w:p w14:paraId="625CA009" w14:textId="77777777" w:rsidR="00B2258E" w:rsidRDefault="00B2258E" w:rsidP="00B2258E">
      <w:pPr>
        <w:spacing w:after="0" w:line="240" w:lineRule="auto"/>
        <w:rPr>
          <w:rFonts w:ascii="Arial" w:eastAsia="Batang" w:hAnsi="Arial" w:cs="Arial"/>
          <w:sz w:val="20"/>
          <w:szCs w:val="20"/>
          <w:lang w:eastAsia="de-DE"/>
        </w:rPr>
      </w:pPr>
    </w:p>
    <w:p w14:paraId="1674635F" w14:textId="77777777" w:rsidR="00B2258E" w:rsidRDefault="00B2258E" w:rsidP="00B2258E">
      <w:pPr>
        <w:spacing w:after="0" w:line="240" w:lineRule="auto"/>
        <w:rPr>
          <w:rFonts w:ascii="Arial" w:eastAsia="Batang" w:hAnsi="Arial" w:cs="Arial"/>
          <w:sz w:val="20"/>
          <w:szCs w:val="20"/>
          <w:lang w:eastAsia="de-DE"/>
        </w:rPr>
      </w:pPr>
    </w:p>
    <w:p w14:paraId="0A14EEC9" w14:textId="77777777" w:rsidR="00B2258E" w:rsidRPr="00B2258E" w:rsidRDefault="00B2258E" w:rsidP="00B2258E">
      <w:pPr>
        <w:spacing w:after="0" w:line="240" w:lineRule="auto"/>
        <w:rPr>
          <w:rFonts w:ascii="Arial" w:eastAsia="Batang" w:hAnsi="Arial" w:cs="Arial"/>
          <w:sz w:val="20"/>
          <w:szCs w:val="20"/>
          <w:lang w:eastAsia="de-DE"/>
        </w:rPr>
      </w:pPr>
      <w:r>
        <w:rPr>
          <w:rFonts w:ascii="Arial" w:eastAsia="Batang" w:hAnsi="Arial" w:cs="Arial"/>
          <w:sz w:val="20"/>
          <w:szCs w:val="20"/>
          <w:lang w:eastAsia="de-DE"/>
        </w:rPr>
        <w:t>Biologie</w:t>
      </w:r>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2359"/>
      </w:tblGrid>
      <w:tr w:rsidR="00B2258E" w:rsidRPr="00B2258E" w14:paraId="32D8C793" w14:textId="77777777" w:rsidTr="006D71A0">
        <w:trPr>
          <w:trHeight w:val="482"/>
        </w:trPr>
        <w:tc>
          <w:tcPr>
            <w:tcW w:w="3936" w:type="dxa"/>
            <w:vMerge w:val="restart"/>
            <w:shd w:val="clear" w:color="auto" w:fill="auto"/>
          </w:tcPr>
          <w:p w14:paraId="60193C21" w14:textId="77777777" w:rsidR="00B2258E" w:rsidRPr="00B2258E" w:rsidRDefault="00B2258E" w:rsidP="00B2258E">
            <w:pPr>
              <w:spacing w:before="240" w:after="120" w:line="240" w:lineRule="auto"/>
              <w:rPr>
                <w:rFonts w:ascii="Arial" w:eastAsia="Batang" w:hAnsi="Arial" w:cs="Arial"/>
                <w:b/>
                <w:sz w:val="20"/>
                <w:szCs w:val="20"/>
                <w:lang w:eastAsia="de-DE"/>
              </w:rPr>
            </w:pPr>
            <w:r w:rsidRPr="00B2258E">
              <w:rPr>
                <w:rFonts w:ascii="Times New Roman" w:eastAsia="Batang" w:hAnsi="Times New Roman" w:cs="Times New Roman"/>
                <w:noProof/>
                <w:sz w:val="20"/>
                <w:szCs w:val="20"/>
                <w:lang w:eastAsia="de-DE"/>
              </w:rPr>
              <w:drawing>
                <wp:inline distT="0" distB="0" distL="0" distR="0" wp14:anchorId="6B50B225" wp14:editId="11CF149B">
                  <wp:extent cx="2190750" cy="800100"/>
                  <wp:effectExtent l="0" t="0" r="0" b="0"/>
                  <wp:docPr id="16" name="Grafik 16" descr="ph-logo_print_hauptversion_gruen_groß 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186" w:type="dxa"/>
            <w:gridSpan w:val="2"/>
            <w:shd w:val="clear" w:color="auto" w:fill="auto"/>
          </w:tcPr>
          <w:p w14:paraId="4324B726" w14:textId="77777777" w:rsidR="00B2258E" w:rsidRPr="00B2258E" w:rsidRDefault="00B2258E" w:rsidP="00B2258E">
            <w:pPr>
              <w:spacing w:before="120" w:after="120" w:line="240" w:lineRule="auto"/>
              <w:jc w:val="center"/>
              <w:rPr>
                <w:rFonts w:ascii="Arial" w:eastAsia="Batang" w:hAnsi="Arial" w:cs="Arial"/>
                <w:b/>
                <w:sz w:val="20"/>
                <w:szCs w:val="20"/>
                <w:lang w:eastAsia="de-DE"/>
              </w:rPr>
            </w:pPr>
            <w:r w:rsidRPr="00B2258E">
              <w:rPr>
                <w:rFonts w:ascii="Arial" w:eastAsia="Batang" w:hAnsi="Arial" w:cs="Arial"/>
                <w:b/>
                <w:sz w:val="20"/>
                <w:szCs w:val="20"/>
                <w:lang w:eastAsia="de-DE"/>
              </w:rPr>
              <w:t>MA-Studiengang</w:t>
            </w:r>
          </w:p>
          <w:p w14:paraId="7292FBA0" w14:textId="77777777" w:rsidR="00B2258E" w:rsidRPr="00B2258E" w:rsidRDefault="00B2258E" w:rsidP="00B2258E">
            <w:pPr>
              <w:spacing w:before="120" w:after="120" w:line="240" w:lineRule="auto"/>
              <w:jc w:val="center"/>
              <w:rPr>
                <w:rFonts w:ascii="Arial" w:eastAsia="Batang" w:hAnsi="Arial" w:cs="Arial"/>
                <w:sz w:val="20"/>
                <w:szCs w:val="20"/>
                <w:lang w:eastAsia="de-DE"/>
              </w:rPr>
            </w:pPr>
            <w:r w:rsidRPr="00B2258E">
              <w:rPr>
                <w:rFonts w:ascii="Arial" w:eastAsia="Batang" w:hAnsi="Arial" w:cs="Arial"/>
                <w:sz w:val="20"/>
                <w:szCs w:val="20"/>
                <w:lang w:eastAsia="de-DE"/>
              </w:rPr>
              <w:t>Lehramt Sekundarstufe I</w:t>
            </w:r>
          </w:p>
          <w:p w14:paraId="0BCC2CA1" w14:textId="77777777" w:rsidR="00B2258E" w:rsidRPr="00B2258E" w:rsidRDefault="00B2258E" w:rsidP="00B2258E">
            <w:pPr>
              <w:spacing w:before="120" w:after="120" w:line="240" w:lineRule="auto"/>
              <w:jc w:val="center"/>
              <w:rPr>
                <w:rFonts w:ascii="Arial" w:eastAsia="Batang" w:hAnsi="Arial" w:cs="Arial"/>
                <w:sz w:val="20"/>
                <w:szCs w:val="20"/>
                <w:lang w:eastAsia="de-DE"/>
              </w:rPr>
            </w:pPr>
            <w:r w:rsidRPr="00B2258E">
              <w:rPr>
                <w:rFonts w:ascii="Arial" w:eastAsia="Batang" w:hAnsi="Arial" w:cs="Arial"/>
                <w:sz w:val="20"/>
                <w:szCs w:val="20"/>
                <w:lang w:eastAsia="de-DE"/>
              </w:rPr>
              <w:t>Biologie</w:t>
            </w:r>
          </w:p>
        </w:tc>
      </w:tr>
      <w:tr w:rsidR="00B2258E" w:rsidRPr="00B2258E" w14:paraId="1B043F06" w14:textId="77777777" w:rsidTr="006D71A0">
        <w:trPr>
          <w:trHeight w:val="633"/>
        </w:trPr>
        <w:tc>
          <w:tcPr>
            <w:tcW w:w="3936" w:type="dxa"/>
            <w:vMerge/>
            <w:shd w:val="clear" w:color="auto" w:fill="auto"/>
          </w:tcPr>
          <w:p w14:paraId="416D16E3" w14:textId="77777777" w:rsidR="00B2258E" w:rsidRPr="00B2258E" w:rsidRDefault="00B2258E" w:rsidP="00B2258E">
            <w:pPr>
              <w:spacing w:after="120" w:line="240" w:lineRule="auto"/>
              <w:jc w:val="center"/>
              <w:rPr>
                <w:rFonts w:ascii="Arial" w:eastAsia="Batang" w:hAnsi="Arial" w:cs="Arial"/>
                <w:sz w:val="20"/>
                <w:szCs w:val="20"/>
                <w:lang w:eastAsia="de-DE"/>
              </w:rPr>
            </w:pPr>
          </w:p>
        </w:tc>
        <w:tc>
          <w:tcPr>
            <w:tcW w:w="6186" w:type="dxa"/>
            <w:gridSpan w:val="2"/>
            <w:shd w:val="clear" w:color="auto" w:fill="auto"/>
          </w:tcPr>
          <w:p w14:paraId="1113DD0E" w14:textId="77777777" w:rsidR="00B2258E" w:rsidRPr="00B2258E" w:rsidRDefault="00B2258E" w:rsidP="00B2258E">
            <w:pPr>
              <w:spacing w:before="120" w:after="120" w:line="240" w:lineRule="auto"/>
              <w:jc w:val="center"/>
              <w:rPr>
                <w:rFonts w:ascii="Arial" w:eastAsia="Batang" w:hAnsi="Arial" w:cs="Arial"/>
                <w:b/>
                <w:sz w:val="20"/>
                <w:szCs w:val="20"/>
                <w:lang w:eastAsia="de-DE"/>
              </w:rPr>
            </w:pPr>
            <w:r w:rsidRPr="00B2258E">
              <w:rPr>
                <w:rFonts w:ascii="Arial" w:eastAsia="Batang" w:hAnsi="Arial" w:cs="Arial"/>
                <w:b/>
                <w:sz w:val="20"/>
                <w:szCs w:val="20"/>
                <w:lang w:eastAsia="de-DE"/>
              </w:rPr>
              <w:t>Modul 2</w:t>
            </w:r>
          </w:p>
          <w:p w14:paraId="42142CB7" w14:textId="77777777" w:rsidR="00B2258E" w:rsidRPr="00B2258E" w:rsidRDefault="00B2258E" w:rsidP="00B2258E">
            <w:pPr>
              <w:spacing w:before="120" w:after="120" w:line="240" w:lineRule="auto"/>
              <w:jc w:val="center"/>
              <w:rPr>
                <w:rFonts w:ascii="Arial" w:eastAsia="Batang" w:hAnsi="Arial" w:cs="Arial"/>
                <w:b/>
                <w:sz w:val="20"/>
                <w:szCs w:val="20"/>
                <w:lang w:eastAsia="de-DE"/>
              </w:rPr>
            </w:pPr>
            <w:r w:rsidRPr="00B2258E">
              <w:rPr>
                <w:rFonts w:ascii="Arial" w:eastAsia="Batang" w:hAnsi="Arial" w:cs="Arial"/>
                <w:sz w:val="20"/>
                <w:szCs w:val="20"/>
                <w:lang w:eastAsia="de-DE"/>
              </w:rPr>
              <w:t>Vertiefungsmodul</w:t>
            </w:r>
          </w:p>
        </w:tc>
      </w:tr>
      <w:tr w:rsidR="00B2258E" w:rsidRPr="00B2258E" w14:paraId="65186D68" w14:textId="77777777" w:rsidTr="006D71A0">
        <w:trPr>
          <w:trHeight w:val="470"/>
        </w:trPr>
        <w:tc>
          <w:tcPr>
            <w:tcW w:w="3936" w:type="dxa"/>
            <w:shd w:val="clear" w:color="auto" w:fill="auto"/>
          </w:tcPr>
          <w:p w14:paraId="0CF29B28" w14:textId="77777777" w:rsidR="00B2258E" w:rsidRPr="00B2258E" w:rsidRDefault="00B2258E" w:rsidP="00B2258E">
            <w:pPr>
              <w:spacing w:before="120" w:after="120" w:line="240" w:lineRule="auto"/>
              <w:rPr>
                <w:rFonts w:ascii="Arial" w:eastAsia="Batang" w:hAnsi="Arial" w:cs="Arial"/>
                <w:sz w:val="20"/>
                <w:szCs w:val="20"/>
                <w:lang w:val="en-US" w:eastAsia="de-DE"/>
              </w:rPr>
            </w:pPr>
            <w:r w:rsidRPr="00B2258E">
              <w:rPr>
                <w:rFonts w:ascii="Arial" w:eastAsia="Batang" w:hAnsi="Arial" w:cs="Arial"/>
                <w:b/>
                <w:sz w:val="20"/>
                <w:szCs w:val="20"/>
                <w:lang w:val="en-US" w:eastAsia="de-DE"/>
              </w:rPr>
              <w:t>Teaching Load</w:t>
            </w:r>
            <w:r w:rsidRPr="00B2258E">
              <w:rPr>
                <w:rFonts w:ascii="Arial" w:eastAsia="Batang" w:hAnsi="Arial" w:cs="Arial"/>
                <w:sz w:val="20"/>
                <w:szCs w:val="20"/>
                <w:lang w:val="en-US" w:eastAsia="de-DE"/>
              </w:rPr>
              <w:t xml:space="preserve"> in SWS 6</w:t>
            </w:r>
          </w:p>
        </w:tc>
        <w:tc>
          <w:tcPr>
            <w:tcW w:w="3827" w:type="dxa"/>
            <w:shd w:val="clear" w:color="auto" w:fill="auto"/>
          </w:tcPr>
          <w:p w14:paraId="5236F611" w14:textId="77777777" w:rsidR="00B2258E" w:rsidRPr="00B2258E" w:rsidRDefault="00B2258E" w:rsidP="00B2258E">
            <w:pPr>
              <w:spacing w:before="120" w:after="120"/>
              <w:rPr>
                <w:rFonts w:ascii="Arial" w:eastAsia="Batang" w:hAnsi="Arial" w:cs="Arial"/>
                <w:sz w:val="20"/>
                <w:szCs w:val="20"/>
                <w:lang w:eastAsia="de-DE"/>
              </w:rPr>
            </w:pPr>
            <w:r w:rsidRPr="00B2258E">
              <w:rPr>
                <w:rFonts w:ascii="Arial" w:eastAsia="Batang" w:hAnsi="Arial" w:cs="Arial"/>
                <w:b/>
                <w:sz w:val="20"/>
                <w:szCs w:val="20"/>
                <w:lang w:eastAsia="de-DE"/>
              </w:rPr>
              <w:t>Modul:</w:t>
            </w:r>
            <w:r w:rsidRPr="00B2258E">
              <w:rPr>
                <w:rFonts w:ascii="Arial" w:eastAsia="Batang" w:hAnsi="Arial" w:cs="Arial"/>
                <w:sz w:val="20"/>
                <w:szCs w:val="20"/>
                <w:lang w:eastAsia="de-DE"/>
              </w:rPr>
              <w:t xml:space="preserve"> MA-Sek I-Bio-M2</w:t>
            </w:r>
            <w:r w:rsidRPr="00B2258E">
              <w:rPr>
                <w:rFonts w:ascii="Arial" w:eastAsia="Batang" w:hAnsi="Arial" w:cs="Arial"/>
                <w:b/>
                <w:sz w:val="20"/>
                <w:szCs w:val="20"/>
                <w:lang w:eastAsia="de-DE"/>
              </w:rPr>
              <w:t xml:space="preserve"> </w:t>
            </w:r>
          </w:p>
        </w:tc>
        <w:tc>
          <w:tcPr>
            <w:tcW w:w="2359" w:type="dxa"/>
            <w:shd w:val="clear" w:color="auto" w:fill="auto"/>
          </w:tcPr>
          <w:p w14:paraId="218ACE48" w14:textId="77777777" w:rsidR="00B2258E" w:rsidRPr="00B2258E" w:rsidRDefault="00B2258E" w:rsidP="00B2258E">
            <w:pPr>
              <w:spacing w:before="120" w:after="120"/>
              <w:rPr>
                <w:rFonts w:ascii="Arial" w:eastAsia="Batang" w:hAnsi="Arial" w:cs="Arial"/>
                <w:b/>
                <w:sz w:val="20"/>
                <w:szCs w:val="20"/>
                <w:lang w:eastAsia="de-DE"/>
              </w:rPr>
            </w:pPr>
            <w:r w:rsidRPr="00B2258E">
              <w:rPr>
                <w:rFonts w:ascii="Arial" w:eastAsia="Batang" w:hAnsi="Arial" w:cs="Arial"/>
                <w:b/>
                <w:sz w:val="20"/>
                <w:szCs w:val="20"/>
                <w:lang w:eastAsia="de-DE"/>
              </w:rPr>
              <w:t xml:space="preserve">ECTSP: </w:t>
            </w:r>
            <w:r w:rsidRPr="00B2258E">
              <w:rPr>
                <w:rFonts w:ascii="Arial" w:eastAsia="Batang" w:hAnsi="Arial" w:cs="Arial"/>
                <w:sz w:val="20"/>
                <w:szCs w:val="20"/>
                <w:lang w:eastAsia="de-DE"/>
              </w:rPr>
              <w:t>9</w:t>
            </w:r>
          </w:p>
        </w:tc>
      </w:tr>
      <w:tr w:rsidR="00B2258E" w:rsidRPr="00B2258E" w14:paraId="417F5867" w14:textId="77777777" w:rsidTr="00526658">
        <w:trPr>
          <w:trHeight w:val="2289"/>
        </w:trPr>
        <w:tc>
          <w:tcPr>
            <w:tcW w:w="10122" w:type="dxa"/>
            <w:gridSpan w:val="3"/>
            <w:tcBorders>
              <w:top w:val="single" w:sz="4" w:space="0" w:color="auto"/>
              <w:left w:val="single" w:sz="4" w:space="0" w:color="auto"/>
              <w:bottom w:val="single" w:sz="4" w:space="0" w:color="auto"/>
              <w:right w:val="single" w:sz="4" w:space="0" w:color="auto"/>
            </w:tcBorders>
          </w:tcPr>
          <w:p w14:paraId="752A1308" w14:textId="77777777" w:rsidR="00B2258E" w:rsidRPr="00B2258E" w:rsidRDefault="00B2258E" w:rsidP="00B2258E">
            <w:pPr>
              <w:spacing w:before="120" w:after="120"/>
              <w:rPr>
                <w:rFonts w:ascii="Arial" w:eastAsia="Batang" w:hAnsi="Arial" w:cs="Arial"/>
                <w:b/>
                <w:sz w:val="20"/>
                <w:szCs w:val="20"/>
                <w:lang w:eastAsia="de-DE"/>
              </w:rPr>
            </w:pPr>
            <w:r w:rsidRPr="00B2258E">
              <w:rPr>
                <w:rFonts w:ascii="Arial" w:eastAsia="Batang" w:hAnsi="Arial" w:cs="Arial"/>
                <w:b/>
                <w:sz w:val="20"/>
                <w:szCs w:val="20"/>
                <w:lang w:eastAsia="de-DE"/>
              </w:rPr>
              <w:t>Kompetenzen:</w:t>
            </w:r>
          </w:p>
          <w:p w14:paraId="6A291B74" w14:textId="77777777" w:rsidR="00B2258E" w:rsidRPr="00B2258E" w:rsidRDefault="00B2258E" w:rsidP="00B2258E">
            <w:pPr>
              <w:spacing w:before="120" w:after="120" w:line="240" w:lineRule="auto"/>
              <w:rPr>
                <w:rFonts w:ascii="Arial" w:eastAsia="Batang" w:hAnsi="Arial" w:cs="Arial"/>
                <w:bCs/>
                <w:sz w:val="20"/>
                <w:szCs w:val="20"/>
                <w:lang w:eastAsia="de-DE"/>
              </w:rPr>
            </w:pPr>
            <w:r w:rsidRPr="00B2258E">
              <w:rPr>
                <w:rFonts w:ascii="Arial" w:eastAsia="Batang" w:hAnsi="Arial" w:cs="Arial"/>
                <w:bCs/>
                <w:sz w:val="20"/>
                <w:szCs w:val="20"/>
                <w:lang w:eastAsia="de-DE"/>
              </w:rPr>
              <w:t>Die Studentinnen und Studenten</w:t>
            </w:r>
            <w:r w:rsidRPr="00B2258E">
              <w:rPr>
                <w:rFonts w:ascii="Arial" w:eastAsia="Batang" w:hAnsi="Arial" w:cs="Arial"/>
                <w:b/>
                <w:sz w:val="20"/>
                <w:szCs w:val="20"/>
                <w:lang w:eastAsia="de-DE"/>
              </w:rPr>
              <w:t xml:space="preserve"> </w:t>
            </w:r>
            <w:r w:rsidRPr="00B2258E">
              <w:rPr>
                <w:rFonts w:ascii="Arial" w:eastAsia="Batang" w:hAnsi="Arial" w:cs="Arial"/>
                <w:bCs/>
                <w:sz w:val="20"/>
                <w:szCs w:val="20"/>
                <w:lang w:eastAsia="de-DE"/>
              </w:rPr>
              <w:t xml:space="preserve"> </w:t>
            </w:r>
          </w:p>
          <w:p w14:paraId="460F3397" w14:textId="1124EBE4" w:rsidR="00B2258E" w:rsidRPr="00B2258E" w:rsidRDefault="00F76756"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sidRPr="00F76756">
              <w:rPr>
                <w:rFonts w:ascii="Arial" w:eastAsia="Batang" w:hAnsi="Arial" w:cs="Arial"/>
                <w:sz w:val="20"/>
                <w:szCs w:val="20"/>
                <w:lang w:eastAsia="de-DE"/>
              </w:rPr>
              <w:t>können aktuelle wissenschaftliche Beiträge in biologischen Fachzeitschriften durchdringen, analysieren und darüber kommunizieren</w:t>
            </w:r>
            <w:r w:rsidR="00B2258E" w:rsidRPr="00B2258E">
              <w:rPr>
                <w:rFonts w:ascii="Arial" w:eastAsia="Batang" w:hAnsi="Arial" w:cs="Arial"/>
                <w:sz w:val="20"/>
                <w:szCs w:val="20"/>
                <w:lang w:eastAsia="de-DE"/>
              </w:rPr>
              <w:t>;</w:t>
            </w:r>
          </w:p>
          <w:p w14:paraId="503B0AC3" w14:textId="31143814" w:rsidR="00B2258E" w:rsidRDefault="008537E1"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Pr>
                <w:rFonts w:ascii="Arial" w:eastAsia="Batang" w:hAnsi="Arial" w:cs="Arial"/>
                <w:sz w:val="20"/>
                <w:szCs w:val="20"/>
                <w:lang w:eastAsia="de-DE"/>
              </w:rPr>
              <w:t>können relevante wissenschaftliche Datenbanken nutzen;</w:t>
            </w:r>
          </w:p>
          <w:p w14:paraId="6FB814A1" w14:textId="0767760A" w:rsidR="008537E1" w:rsidRDefault="008537E1"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Pr>
                <w:rFonts w:ascii="Arial" w:eastAsia="Batang" w:hAnsi="Arial" w:cs="Arial"/>
                <w:sz w:val="20"/>
                <w:szCs w:val="20"/>
                <w:lang w:eastAsia="de-DE"/>
              </w:rPr>
              <w:t>können wissenschaftliche Daten angemessen aufbereiten und nutzen;</w:t>
            </w:r>
          </w:p>
          <w:p w14:paraId="272803B3" w14:textId="29088572" w:rsidR="008537E1" w:rsidRDefault="008537E1"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Pr>
                <w:rFonts w:ascii="Arial" w:eastAsia="Batang" w:hAnsi="Arial" w:cs="Arial"/>
                <w:sz w:val="20"/>
                <w:szCs w:val="20"/>
                <w:lang w:eastAsia="de-DE"/>
              </w:rPr>
              <w:t>können eigene Forschungsergebnisse vor dem Hintergrund anderer Forschungsarbeiten interpretieren;</w:t>
            </w:r>
          </w:p>
          <w:p w14:paraId="46F43F21" w14:textId="00912DD3" w:rsidR="008537E1" w:rsidRPr="00B2258E" w:rsidRDefault="008537E1"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Pr>
                <w:rFonts w:ascii="Arial" w:eastAsia="Batang" w:hAnsi="Arial" w:cs="Arial"/>
                <w:sz w:val="20"/>
                <w:szCs w:val="20"/>
                <w:lang w:eastAsia="de-DE"/>
              </w:rPr>
              <w:t>können eigene Forschungsergebnisse zielgruppenspezifisch kommunizieren;</w:t>
            </w:r>
          </w:p>
          <w:p w14:paraId="0418ABB1" w14:textId="77777777" w:rsidR="00B2258E" w:rsidRPr="00B2258E" w:rsidRDefault="00B2258E" w:rsidP="00D9243B">
            <w:pPr>
              <w:numPr>
                <w:ilvl w:val="0"/>
                <w:numId w:val="33"/>
              </w:numPr>
              <w:tabs>
                <w:tab w:val="left" w:pos="196"/>
              </w:tabs>
              <w:spacing w:after="0" w:line="240" w:lineRule="auto"/>
              <w:ind w:left="528" w:hanging="284"/>
              <w:contextualSpacing/>
              <w:jc w:val="both"/>
              <w:rPr>
                <w:rFonts w:ascii="Arial" w:eastAsia="Batang" w:hAnsi="Arial" w:cs="Arial"/>
                <w:bCs/>
                <w:sz w:val="20"/>
                <w:szCs w:val="20"/>
                <w:lang w:eastAsia="de-DE"/>
              </w:rPr>
            </w:pPr>
            <w:r w:rsidRPr="00B2258E">
              <w:rPr>
                <w:rFonts w:ascii="Arial" w:eastAsia="Batang" w:hAnsi="Arial" w:cs="Arial"/>
                <w:sz w:val="20"/>
                <w:szCs w:val="20"/>
                <w:lang w:eastAsia="de-DE"/>
              </w:rPr>
              <w:t>können die Grundlagen und Arbeitsweisen der Genetik und Biotechnologie an ausgewählten Beispielen darstellen.</w:t>
            </w:r>
            <w:r w:rsidRPr="00B2258E">
              <w:rPr>
                <w:rFonts w:ascii="Arial" w:eastAsia="Batang" w:hAnsi="Arial" w:cs="Arial"/>
                <w:bCs/>
                <w:sz w:val="20"/>
                <w:szCs w:val="20"/>
                <w:lang w:eastAsia="de-DE"/>
              </w:rPr>
              <w:t xml:space="preserve"> </w:t>
            </w:r>
          </w:p>
        </w:tc>
      </w:tr>
      <w:tr w:rsidR="00B2258E" w:rsidRPr="00B2258E" w14:paraId="50F97E1D" w14:textId="77777777" w:rsidTr="00526658">
        <w:trPr>
          <w:trHeight w:val="1967"/>
        </w:trPr>
        <w:tc>
          <w:tcPr>
            <w:tcW w:w="10122" w:type="dxa"/>
            <w:gridSpan w:val="3"/>
            <w:tcBorders>
              <w:top w:val="single" w:sz="4" w:space="0" w:color="auto"/>
              <w:left w:val="single" w:sz="4" w:space="0" w:color="auto"/>
              <w:bottom w:val="single" w:sz="4" w:space="0" w:color="auto"/>
              <w:right w:val="single" w:sz="4" w:space="0" w:color="auto"/>
            </w:tcBorders>
          </w:tcPr>
          <w:p w14:paraId="4D6F3C9C" w14:textId="77777777" w:rsidR="00B2258E" w:rsidRPr="00B2258E" w:rsidRDefault="00B2258E" w:rsidP="00B2258E">
            <w:pPr>
              <w:spacing w:before="120" w:after="120"/>
              <w:rPr>
                <w:rFonts w:ascii="Arial" w:eastAsia="Batang" w:hAnsi="Arial" w:cs="Arial"/>
                <w:bCs/>
                <w:sz w:val="20"/>
                <w:szCs w:val="20"/>
                <w:lang w:eastAsia="de-DE"/>
              </w:rPr>
            </w:pPr>
            <w:r w:rsidRPr="00B2258E">
              <w:rPr>
                <w:rFonts w:ascii="Arial" w:eastAsia="Batang" w:hAnsi="Arial" w:cs="Arial"/>
                <w:b/>
                <w:sz w:val="20"/>
                <w:szCs w:val="20"/>
                <w:lang w:eastAsia="de-DE"/>
              </w:rPr>
              <w:t xml:space="preserve">Studieninhalte: </w:t>
            </w:r>
          </w:p>
          <w:p w14:paraId="3F751AAB" w14:textId="77777777" w:rsidR="00B2258E" w:rsidRPr="00B2258E" w:rsidRDefault="00B2258E"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sidRPr="00B2258E">
              <w:rPr>
                <w:rFonts w:ascii="Arial" w:eastAsia="Batang" w:hAnsi="Arial" w:cs="Arial"/>
                <w:sz w:val="20"/>
                <w:szCs w:val="20"/>
                <w:lang w:eastAsia="de-DE"/>
              </w:rPr>
              <w:t>Molekularbiologie und Genetik</w:t>
            </w:r>
          </w:p>
          <w:p w14:paraId="0A8CDE7A" w14:textId="77777777" w:rsidR="00B2258E" w:rsidRPr="00B2258E" w:rsidRDefault="00B2258E"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sidRPr="00B2258E">
              <w:rPr>
                <w:rFonts w:ascii="Arial" w:eastAsia="Batang" w:hAnsi="Arial" w:cs="Arial"/>
                <w:sz w:val="20"/>
                <w:szCs w:val="20"/>
                <w:lang w:eastAsia="de-DE"/>
              </w:rPr>
              <w:t>Weiterführung und Vertiefung fachdidaktischer Konzeptionen</w:t>
            </w:r>
          </w:p>
          <w:p w14:paraId="685C3EC5" w14:textId="77777777" w:rsidR="00B2258E" w:rsidRDefault="008537E1"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Pr>
                <w:rFonts w:ascii="Arial" w:eastAsia="Batang" w:hAnsi="Arial" w:cs="Arial"/>
                <w:sz w:val="20"/>
                <w:szCs w:val="20"/>
                <w:lang w:eastAsia="de-DE"/>
              </w:rPr>
              <w:t>Aufbau wissenschaftlicher Forschungsarbeiten</w:t>
            </w:r>
          </w:p>
          <w:p w14:paraId="220E79C8" w14:textId="77777777" w:rsidR="008537E1" w:rsidRDefault="008537E1"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Pr>
                <w:rFonts w:ascii="Arial" w:eastAsia="Batang" w:hAnsi="Arial" w:cs="Arial"/>
                <w:sz w:val="20"/>
                <w:szCs w:val="20"/>
                <w:lang w:eastAsia="de-DE"/>
              </w:rPr>
              <w:t>Forschungsmethoden</w:t>
            </w:r>
          </w:p>
          <w:p w14:paraId="7CC0066B" w14:textId="77777777" w:rsidR="008537E1" w:rsidRDefault="008537E1"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Pr>
                <w:rFonts w:ascii="Arial" w:eastAsia="Batang" w:hAnsi="Arial" w:cs="Arial"/>
                <w:sz w:val="20"/>
                <w:szCs w:val="20"/>
                <w:lang w:eastAsia="de-DE"/>
              </w:rPr>
              <w:t>Vom Datensatz zum Ergebnis – Aufbereitung von qualitativen und quantitativen Forschungsdaten</w:t>
            </w:r>
          </w:p>
          <w:p w14:paraId="555FA2E8" w14:textId="7906C8D7" w:rsidR="008537E1" w:rsidRPr="00B2258E" w:rsidRDefault="008537E1"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Pr>
                <w:rFonts w:ascii="Arial" w:eastAsia="Batang" w:hAnsi="Arial" w:cs="Arial"/>
                <w:sz w:val="20"/>
                <w:szCs w:val="20"/>
                <w:lang w:eastAsia="de-DE"/>
              </w:rPr>
              <w:t>Forschung kommunizieren – mediendidaktische / kognitionspsychologische Grundlagen des Präsentierens, Grundlagen der Wissenschaftskommunikation</w:t>
            </w:r>
          </w:p>
        </w:tc>
      </w:tr>
      <w:tr w:rsidR="00B2258E" w:rsidRPr="00B2258E" w14:paraId="2C8DD638"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0E680497" w14:textId="77777777" w:rsidR="00B2258E" w:rsidRPr="00B2258E" w:rsidRDefault="00B2258E" w:rsidP="00B2258E">
            <w:pPr>
              <w:spacing w:before="120" w:after="120"/>
              <w:rPr>
                <w:rFonts w:ascii="Arial" w:eastAsia="Batang" w:hAnsi="Arial" w:cs="Arial"/>
                <w:b/>
                <w:sz w:val="20"/>
                <w:szCs w:val="20"/>
                <w:lang w:eastAsia="de-DE"/>
              </w:rPr>
            </w:pPr>
            <w:r w:rsidRPr="00B2258E">
              <w:rPr>
                <w:rFonts w:ascii="Arial" w:eastAsia="Batang" w:hAnsi="Arial" w:cs="Arial"/>
                <w:b/>
                <w:sz w:val="20"/>
                <w:szCs w:val="20"/>
                <w:lang w:eastAsia="de-DE"/>
              </w:rPr>
              <w:t>Lehrveranstaltungen:</w:t>
            </w:r>
          </w:p>
          <w:p w14:paraId="4784D777" w14:textId="77777777" w:rsidR="00B2258E" w:rsidRPr="00B2258E" w:rsidRDefault="00B2258E" w:rsidP="00B2258E">
            <w:pPr>
              <w:spacing w:after="0" w:line="240" w:lineRule="auto"/>
              <w:rPr>
                <w:rFonts w:ascii="Arial" w:eastAsia="Batang" w:hAnsi="Arial" w:cs="Arial"/>
                <w:bCs/>
                <w:strike/>
                <w:sz w:val="20"/>
                <w:szCs w:val="20"/>
                <w:lang w:eastAsia="de-DE"/>
              </w:rPr>
            </w:pPr>
            <w:r w:rsidRPr="00B2258E">
              <w:rPr>
                <w:rFonts w:ascii="Arial" w:eastAsia="Batang" w:hAnsi="Arial" w:cs="Arial"/>
                <w:sz w:val="20"/>
                <w:szCs w:val="20"/>
                <w:lang w:eastAsia="de-DE"/>
              </w:rPr>
              <w:t xml:space="preserve">2.1 </w:t>
            </w:r>
            <w:r w:rsidRPr="00B2258E">
              <w:rPr>
                <w:rFonts w:ascii="Arial" w:eastAsia="Batang" w:hAnsi="Arial" w:cs="Arial"/>
                <w:bCs/>
                <w:sz w:val="20"/>
                <w:szCs w:val="20"/>
                <w:lang w:eastAsia="de-DE"/>
              </w:rPr>
              <w:t>Genetik (3 ECTSP</w:t>
            </w:r>
            <w:r w:rsidRPr="00B2258E">
              <w:rPr>
                <w:rFonts w:ascii="Arial" w:eastAsia="Batang" w:hAnsi="Arial" w:cs="Arial"/>
                <w:bCs/>
                <w:strike/>
                <w:sz w:val="20"/>
                <w:szCs w:val="20"/>
                <w:lang w:eastAsia="de-DE"/>
              </w:rPr>
              <w:t>)</w:t>
            </w:r>
          </w:p>
          <w:p w14:paraId="4E4ADC6D" w14:textId="77777777" w:rsidR="00B2258E" w:rsidRPr="00B2258E" w:rsidRDefault="00B2258E" w:rsidP="00B2258E">
            <w:pPr>
              <w:spacing w:after="0" w:line="240" w:lineRule="auto"/>
              <w:rPr>
                <w:rFonts w:ascii="Arial" w:eastAsia="Batang" w:hAnsi="Arial" w:cs="Arial"/>
                <w:bCs/>
                <w:strike/>
                <w:sz w:val="20"/>
                <w:szCs w:val="20"/>
                <w:lang w:eastAsia="de-DE"/>
              </w:rPr>
            </w:pPr>
            <w:r w:rsidRPr="00B2258E">
              <w:rPr>
                <w:rFonts w:ascii="Arial" w:eastAsia="Batang" w:hAnsi="Arial" w:cs="Arial"/>
                <w:bCs/>
                <w:sz w:val="20"/>
                <w:szCs w:val="20"/>
                <w:lang w:eastAsia="de-DE"/>
              </w:rPr>
              <w:t>2.2 Kompetenzorientierter Biologieunterricht III (3 ECTSP)</w:t>
            </w:r>
          </w:p>
          <w:p w14:paraId="28F72687" w14:textId="36C240D0" w:rsidR="00B2258E" w:rsidRPr="00B2258E" w:rsidRDefault="00B2258E" w:rsidP="008537E1">
            <w:pPr>
              <w:spacing w:after="120" w:line="240" w:lineRule="auto"/>
              <w:rPr>
                <w:rFonts w:ascii="Arial" w:eastAsia="Batang" w:hAnsi="Arial" w:cs="Arial"/>
                <w:bCs/>
                <w:strike/>
                <w:sz w:val="20"/>
                <w:szCs w:val="20"/>
                <w:lang w:eastAsia="de-DE"/>
              </w:rPr>
            </w:pPr>
            <w:r w:rsidRPr="00B2258E">
              <w:rPr>
                <w:rFonts w:ascii="Arial" w:eastAsia="Batang" w:hAnsi="Arial" w:cs="Arial"/>
                <w:bCs/>
                <w:sz w:val="20"/>
                <w:szCs w:val="20"/>
                <w:lang w:eastAsia="de-DE"/>
              </w:rPr>
              <w:t xml:space="preserve">2.3 </w:t>
            </w:r>
            <w:r w:rsidR="008537E1">
              <w:rPr>
                <w:rFonts w:ascii="Arial" w:eastAsia="Batang" w:hAnsi="Arial" w:cs="Arial"/>
                <w:bCs/>
                <w:sz w:val="20"/>
                <w:szCs w:val="20"/>
                <w:lang w:eastAsia="de-DE"/>
              </w:rPr>
              <w:t>Wissenschaftliches Arbeiten und Wissenschaftskommunikation</w:t>
            </w:r>
            <w:r w:rsidRPr="00B2258E">
              <w:rPr>
                <w:rFonts w:ascii="Arial" w:eastAsia="Batang" w:hAnsi="Arial" w:cs="Arial"/>
                <w:bCs/>
                <w:sz w:val="20"/>
                <w:szCs w:val="20"/>
                <w:lang w:eastAsia="de-DE"/>
              </w:rPr>
              <w:t xml:space="preserve"> (3 ECTSP) </w:t>
            </w:r>
          </w:p>
        </w:tc>
      </w:tr>
      <w:tr w:rsidR="00B2258E" w:rsidRPr="00B2258E" w14:paraId="791847BE"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585FFFA1" w14:textId="77777777" w:rsidR="00B2258E" w:rsidRPr="00B2258E" w:rsidRDefault="00B2258E" w:rsidP="00B2258E">
            <w:pPr>
              <w:spacing w:before="120" w:after="120"/>
              <w:rPr>
                <w:rFonts w:ascii="Arial" w:eastAsia="Batang" w:hAnsi="Arial" w:cs="Arial"/>
                <w:b/>
                <w:sz w:val="20"/>
                <w:szCs w:val="20"/>
                <w:lang w:eastAsia="de-DE"/>
              </w:rPr>
            </w:pPr>
            <w:r w:rsidRPr="00B2258E">
              <w:rPr>
                <w:rFonts w:ascii="Arial" w:eastAsia="Batang" w:hAnsi="Arial" w:cs="Arial"/>
                <w:b/>
                <w:sz w:val="20"/>
                <w:szCs w:val="20"/>
                <w:lang w:eastAsia="de-DE"/>
              </w:rPr>
              <w:t>Benotete Modulprüfung:</w:t>
            </w:r>
          </w:p>
          <w:p w14:paraId="75DEA2CB" w14:textId="3379BFBF" w:rsidR="00B2258E" w:rsidRPr="00B2258E" w:rsidRDefault="00B2258E" w:rsidP="000110E4">
            <w:pPr>
              <w:spacing w:after="120" w:line="240" w:lineRule="auto"/>
              <w:rPr>
                <w:rFonts w:ascii="Arial" w:eastAsia="Batang" w:hAnsi="Arial" w:cs="Arial"/>
                <w:color w:val="FF0000"/>
                <w:sz w:val="20"/>
                <w:szCs w:val="20"/>
                <w:lang w:eastAsia="de-DE"/>
              </w:rPr>
            </w:pPr>
            <w:r w:rsidRPr="00B2258E">
              <w:rPr>
                <w:rFonts w:ascii="Arial" w:eastAsia="Batang" w:hAnsi="Arial" w:cs="Arial"/>
                <w:sz w:val="20"/>
                <w:szCs w:val="20"/>
                <w:lang w:eastAsia="de-DE"/>
              </w:rPr>
              <w:t>Die Modulprüfung umfasst die Seminargestaltung und schriftliche Ausarbeitung zu einem Thema des kompetenzorientierten Biologieunterrichts (2.2)</w:t>
            </w:r>
            <w:r w:rsidRPr="00B2258E">
              <w:rPr>
                <w:rFonts w:ascii="Arial" w:eastAsia="Batang" w:hAnsi="Arial" w:cs="Arial"/>
                <w:bCs/>
                <w:sz w:val="20"/>
                <w:szCs w:val="20"/>
                <w:lang w:eastAsia="de-DE"/>
              </w:rPr>
              <w:t>. Bei den übrigen Veranstaltungen ist eine erfolgreiche Teilnahme nachzuweisen. Die Leistungen dazu werden du</w:t>
            </w:r>
            <w:r w:rsidR="000110E4">
              <w:rPr>
                <w:rFonts w:ascii="Arial" w:eastAsia="Batang" w:hAnsi="Arial" w:cs="Arial"/>
                <w:bCs/>
                <w:sz w:val="20"/>
                <w:szCs w:val="20"/>
                <w:lang w:eastAsia="de-DE"/>
              </w:rPr>
              <w:t>rch die Dozierenden festgelegt.</w:t>
            </w:r>
          </w:p>
        </w:tc>
      </w:tr>
    </w:tbl>
    <w:p w14:paraId="338549EC" w14:textId="77777777" w:rsidR="00B2258E" w:rsidRDefault="00B2258E" w:rsidP="00B2258E">
      <w:pPr>
        <w:tabs>
          <w:tab w:val="left" w:pos="196"/>
        </w:tabs>
        <w:spacing w:after="0" w:line="240" w:lineRule="auto"/>
        <w:contextualSpacing/>
        <w:jc w:val="both"/>
        <w:rPr>
          <w:rFonts w:ascii="Arial" w:eastAsia="Batang" w:hAnsi="Arial" w:cs="Arial"/>
          <w:sz w:val="20"/>
          <w:szCs w:val="20"/>
          <w:lang w:eastAsia="de-DE"/>
        </w:rPr>
      </w:pPr>
    </w:p>
    <w:p w14:paraId="1B71ACFE" w14:textId="77777777" w:rsidR="00B2258E" w:rsidRDefault="00B2258E">
      <w:pPr>
        <w:rPr>
          <w:rFonts w:ascii="Arial" w:eastAsia="Batang" w:hAnsi="Arial" w:cs="Arial"/>
          <w:sz w:val="20"/>
          <w:szCs w:val="20"/>
          <w:lang w:eastAsia="de-DE"/>
        </w:rPr>
      </w:pPr>
      <w:r>
        <w:rPr>
          <w:rFonts w:ascii="Arial" w:eastAsia="Batang" w:hAnsi="Arial" w:cs="Arial"/>
          <w:sz w:val="20"/>
          <w:szCs w:val="20"/>
          <w:lang w:eastAsia="de-DE"/>
        </w:rPr>
        <w:br w:type="page"/>
      </w:r>
    </w:p>
    <w:p w14:paraId="73063FF9" w14:textId="77777777" w:rsidR="00B2258E" w:rsidRPr="00B2258E" w:rsidRDefault="00B2258E" w:rsidP="00B2258E">
      <w:pPr>
        <w:tabs>
          <w:tab w:val="left" w:pos="196"/>
        </w:tabs>
        <w:spacing w:after="0" w:line="240" w:lineRule="auto"/>
        <w:contextualSpacing/>
        <w:jc w:val="both"/>
        <w:rPr>
          <w:rFonts w:ascii="Arial" w:eastAsia="Batang" w:hAnsi="Arial" w:cs="Arial"/>
          <w:sz w:val="20"/>
          <w:szCs w:val="20"/>
          <w:lang w:eastAsia="de-DE"/>
        </w:rPr>
      </w:pPr>
      <w:r>
        <w:rPr>
          <w:rFonts w:ascii="Arial" w:eastAsia="Batang" w:hAnsi="Arial" w:cs="Arial"/>
          <w:sz w:val="20"/>
          <w:szCs w:val="20"/>
          <w:lang w:eastAsia="de-DE"/>
        </w:rPr>
        <w:lastRenderedPageBreak/>
        <w:t>Biologie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2312"/>
      </w:tblGrid>
      <w:tr w:rsidR="00B2258E" w:rsidRPr="00B2258E" w14:paraId="61F512AD" w14:textId="77777777" w:rsidTr="006D71A0">
        <w:trPr>
          <w:trHeight w:val="482"/>
        </w:trPr>
        <w:tc>
          <w:tcPr>
            <w:tcW w:w="3936" w:type="dxa"/>
            <w:vMerge w:val="restart"/>
            <w:shd w:val="clear" w:color="auto" w:fill="auto"/>
          </w:tcPr>
          <w:p w14:paraId="51D11A08" w14:textId="77777777" w:rsidR="00B2258E" w:rsidRPr="00B2258E" w:rsidRDefault="00B2258E" w:rsidP="00B2258E">
            <w:pPr>
              <w:spacing w:before="240" w:after="120" w:line="240" w:lineRule="auto"/>
              <w:rPr>
                <w:rFonts w:ascii="Arial" w:eastAsia="Batang" w:hAnsi="Arial" w:cs="Arial"/>
                <w:b/>
                <w:sz w:val="20"/>
                <w:szCs w:val="20"/>
                <w:lang w:eastAsia="de-DE"/>
              </w:rPr>
            </w:pPr>
            <w:r w:rsidRPr="00B2258E">
              <w:rPr>
                <w:rFonts w:ascii="Times New Roman" w:eastAsia="Batang" w:hAnsi="Times New Roman" w:cs="Times New Roman"/>
                <w:noProof/>
                <w:sz w:val="20"/>
                <w:szCs w:val="20"/>
                <w:lang w:eastAsia="de-DE"/>
              </w:rPr>
              <w:drawing>
                <wp:inline distT="0" distB="0" distL="0" distR="0" wp14:anchorId="50563CB9" wp14:editId="17646AD0">
                  <wp:extent cx="2190750" cy="800100"/>
                  <wp:effectExtent l="0" t="0" r="0" b="0"/>
                  <wp:docPr id="17" name="Grafik 17" descr="ph-logo_print_hauptversion_gruen_groß 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139" w:type="dxa"/>
            <w:gridSpan w:val="2"/>
            <w:shd w:val="clear" w:color="auto" w:fill="auto"/>
          </w:tcPr>
          <w:p w14:paraId="5DE0985F" w14:textId="77777777" w:rsidR="00B2258E" w:rsidRPr="00B2258E" w:rsidRDefault="00B2258E" w:rsidP="00B2258E">
            <w:pPr>
              <w:spacing w:before="120" w:after="120" w:line="240" w:lineRule="auto"/>
              <w:jc w:val="center"/>
              <w:rPr>
                <w:rFonts w:ascii="Arial" w:eastAsia="Batang" w:hAnsi="Arial" w:cs="Arial"/>
                <w:b/>
                <w:sz w:val="20"/>
                <w:szCs w:val="20"/>
                <w:lang w:eastAsia="de-DE"/>
              </w:rPr>
            </w:pPr>
            <w:r w:rsidRPr="00B2258E">
              <w:rPr>
                <w:rFonts w:ascii="Arial" w:eastAsia="Batang" w:hAnsi="Arial" w:cs="Arial"/>
                <w:b/>
                <w:sz w:val="20"/>
                <w:szCs w:val="20"/>
                <w:lang w:eastAsia="de-DE"/>
              </w:rPr>
              <w:t>MA-Studiengang</w:t>
            </w:r>
          </w:p>
          <w:p w14:paraId="0C424AD5" w14:textId="77777777" w:rsidR="00B2258E" w:rsidRPr="00B2258E" w:rsidRDefault="00B2258E" w:rsidP="00B2258E">
            <w:pPr>
              <w:spacing w:before="120" w:after="120" w:line="240" w:lineRule="auto"/>
              <w:jc w:val="center"/>
              <w:rPr>
                <w:rFonts w:ascii="Arial" w:eastAsia="Batang" w:hAnsi="Arial" w:cs="Arial"/>
                <w:sz w:val="20"/>
                <w:szCs w:val="20"/>
                <w:lang w:eastAsia="de-DE"/>
              </w:rPr>
            </w:pPr>
            <w:r w:rsidRPr="00B2258E">
              <w:rPr>
                <w:rFonts w:ascii="Arial" w:eastAsia="Batang" w:hAnsi="Arial" w:cs="Arial"/>
                <w:sz w:val="20"/>
                <w:szCs w:val="20"/>
                <w:lang w:eastAsia="de-DE"/>
              </w:rPr>
              <w:t>Lehramt Sekundarstufe I</w:t>
            </w:r>
          </w:p>
          <w:p w14:paraId="663D8A72" w14:textId="77777777" w:rsidR="00B2258E" w:rsidRPr="00B2258E" w:rsidRDefault="00B2258E" w:rsidP="00B2258E">
            <w:pPr>
              <w:spacing w:before="120" w:after="120" w:line="240" w:lineRule="auto"/>
              <w:jc w:val="center"/>
              <w:rPr>
                <w:rFonts w:ascii="Arial" w:eastAsia="Batang" w:hAnsi="Arial" w:cs="Arial"/>
                <w:sz w:val="20"/>
                <w:szCs w:val="20"/>
                <w:lang w:eastAsia="de-DE"/>
              </w:rPr>
            </w:pPr>
            <w:r w:rsidRPr="00B2258E">
              <w:rPr>
                <w:rFonts w:ascii="Arial" w:eastAsia="Batang" w:hAnsi="Arial" w:cs="Arial"/>
                <w:sz w:val="20"/>
                <w:szCs w:val="20"/>
                <w:lang w:eastAsia="de-DE"/>
              </w:rPr>
              <w:t>Biologie</w:t>
            </w:r>
          </w:p>
        </w:tc>
      </w:tr>
      <w:tr w:rsidR="00B2258E" w:rsidRPr="00B2258E" w14:paraId="11E887C8" w14:textId="77777777" w:rsidTr="006D71A0">
        <w:trPr>
          <w:trHeight w:val="633"/>
        </w:trPr>
        <w:tc>
          <w:tcPr>
            <w:tcW w:w="3936" w:type="dxa"/>
            <w:vMerge/>
            <w:shd w:val="clear" w:color="auto" w:fill="auto"/>
          </w:tcPr>
          <w:p w14:paraId="11DA59D5" w14:textId="77777777" w:rsidR="00B2258E" w:rsidRPr="00B2258E" w:rsidRDefault="00B2258E" w:rsidP="00B2258E">
            <w:pPr>
              <w:spacing w:after="120" w:line="240" w:lineRule="auto"/>
              <w:jc w:val="center"/>
              <w:rPr>
                <w:rFonts w:ascii="Arial" w:eastAsia="Batang" w:hAnsi="Arial" w:cs="Arial"/>
                <w:sz w:val="20"/>
                <w:szCs w:val="20"/>
                <w:lang w:eastAsia="de-DE"/>
              </w:rPr>
            </w:pPr>
          </w:p>
        </w:tc>
        <w:tc>
          <w:tcPr>
            <w:tcW w:w="6139" w:type="dxa"/>
            <w:gridSpan w:val="2"/>
            <w:shd w:val="clear" w:color="auto" w:fill="auto"/>
          </w:tcPr>
          <w:p w14:paraId="00B4F1D6" w14:textId="77777777" w:rsidR="00B2258E" w:rsidRPr="00B2258E" w:rsidRDefault="00B2258E" w:rsidP="00B2258E">
            <w:pPr>
              <w:spacing w:before="120" w:after="120" w:line="240" w:lineRule="auto"/>
              <w:jc w:val="center"/>
              <w:rPr>
                <w:rFonts w:ascii="Arial" w:eastAsia="Batang" w:hAnsi="Arial" w:cs="Arial"/>
                <w:b/>
                <w:sz w:val="20"/>
                <w:szCs w:val="20"/>
                <w:lang w:eastAsia="de-DE"/>
              </w:rPr>
            </w:pPr>
            <w:r w:rsidRPr="00B2258E">
              <w:rPr>
                <w:rFonts w:ascii="Arial" w:eastAsia="Batang" w:hAnsi="Arial" w:cs="Arial"/>
                <w:b/>
                <w:sz w:val="20"/>
                <w:szCs w:val="20"/>
                <w:lang w:eastAsia="de-DE"/>
              </w:rPr>
              <w:t>Modul 3</w:t>
            </w:r>
          </w:p>
          <w:p w14:paraId="38AE4DB9" w14:textId="77777777" w:rsidR="00B2258E" w:rsidRPr="00B2258E" w:rsidRDefault="00B2258E" w:rsidP="00B2258E">
            <w:pPr>
              <w:spacing w:before="120" w:after="120" w:line="240" w:lineRule="auto"/>
              <w:jc w:val="center"/>
              <w:rPr>
                <w:rFonts w:ascii="Arial" w:eastAsia="Batang" w:hAnsi="Arial" w:cs="Arial"/>
                <w:b/>
                <w:sz w:val="20"/>
                <w:szCs w:val="20"/>
                <w:lang w:eastAsia="de-DE"/>
              </w:rPr>
            </w:pPr>
            <w:r w:rsidRPr="00B2258E">
              <w:rPr>
                <w:rFonts w:ascii="Arial" w:eastAsia="Batang" w:hAnsi="Arial" w:cs="Arial"/>
                <w:sz w:val="20"/>
                <w:szCs w:val="20"/>
                <w:lang w:eastAsia="de-DE"/>
              </w:rPr>
              <w:t>Abschlussmodul</w:t>
            </w:r>
          </w:p>
        </w:tc>
      </w:tr>
      <w:tr w:rsidR="00B2258E" w:rsidRPr="00B2258E" w14:paraId="75D3737B" w14:textId="77777777" w:rsidTr="006D71A0">
        <w:trPr>
          <w:trHeight w:val="470"/>
        </w:trPr>
        <w:tc>
          <w:tcPr>
            <w:tcW w:w="3936" w:type="dxa"/>
            <w:shd w:val="clear" w:color="auto" w:fill="auto"/>
          </w:tcPr>
          <w:p w14:paraId="20ADACDE" w14:textId="77777777" w:rsidR="00B2258E" w:rsidRPr="00B2258E" w:rsidRDefault="00B2258E" w:rsidP="00B2258E">
            <w:pPr>
              <w:spacing w:before="120" w:after="120" w:line="240" w:lineRule="auto"/>
              <w:rPr>
                <w:rFonts w:ascii="Arial" w:eastAsia="Batang" w:hAnsi="Arial" w:cs="Arial"/>
                <w:sz w:val="20"/>
                <w:szCs w:val="20"/>
                <w:lang w:val="en-US" w:eastAsia="de-DE"/>
              </w:rPr>
            </w:pPr>
            <w:r w:rsidRPr="00B2258E">
              <w:rPr>
                <w:rFonts w:ascii="Arial" w:eastAsia="Batang" w:hAnsi="Arial" w:cs="Arial"/>
                <w:b/>
                <w:sz w:val="20"/>
                <w:szCs w:val="20"/>
                <w:lang w:val="en-US" w:eastAsia="de-DE"/>
              </w:rPr>
              <w:t>Teaching Load</w:t>
            </w:r>
            <w:r w:rsidRPr="00B2258E">
              <w:rPr>
                <w:rFonts w:ascii="Arial" w:eastAsia="Batang" w:hAnsi="Arial" w:cs="Arial"/>
                <w:sz w:val="20"/>
                <w:szCs w:val="20"/>
                <w:lang w:val="en-US" w:eastAsia="de-DE"/>
              </w:rPr>
              <w:t xml:space="preserve"> in SWS 6</w:t>
            </w:r>
          </w:p>
        </w:tc>
        <w:tc>
          <w:tcPr>
            <w:tcW w:w="3827" w:type="dxa"/>
            <w:shd w:val="clear" w:color="auto" w:fill="auto"/>
          </w:tcPr>
          <w:p w14:paraId="41CD96BE" w14:textId="77777777" w:rsidR="00B2258E" w:rsidRPr="00B2258E" w:rsidRDefault="00B2258E" w:rsidP="00B2258E">
            <w:pPr>
              <w:spacing w:before="120" w:after="120" w:line="240" w:lineRule="auto"/>
              <w:rPr>
                <w:rFonts w:ascii="Arial" w:eastAsia="Batang" w:hAnsi="Arial" w:cs="Arial"/>
                <w:sz w:val="20"/>
                <w:szCs w:val="20"/>
                <w:lang w:eastAsia="de-DE"/>
              </w:rPr>
            </w:pPr>
            <w:r w:rsidRPr="00B2258E">
              <w:rPr>
                <w:rFonts w:ascii="Arial" w:eastAsia="Batang" w:hAnsi="Arial" w:cs="Arial"/>
                <w:b/>
                <w:sz w:val="20"/>
                <w:szCs w:val="20"/>
                <w:lang w:eastAsia="de-DE"/>
              </w:rPr>
              <w:t>Modul:</w:t>
            </w:r>
            <w:r w:rsidRPr="00B2258E">
              <w:rPr>
                <w:rFonts w:ascii="Arial" w:eastAsia="Batang" w:hAnsi="Arial" w:cs="Arial"/>
                <w:sz w:val="20"/>
                <w:szCs w:val="20"/>
                <w:lang w:eastAsia="de-DE"/>
              </w:rPr>
              <w:t xml:space="preserve"> MA-Sek I-Bio-M3</w:t>
            </w:r>
          </w:p>
        </w:tc>
        <w:tc>
          <w:tcPr>
            <w:tcW w:w="2312" w:type="dxa"/>
            <w:shd w:val="clear" w:color="auto" w:fill="auto"/>
          </w:tcPr>
          <w:p w14:paraId="071CC58D" w14:textId="5ECC9D9B" w:rsidR="00B2258E" w:rsidRPr="00B2258E" w:rsidRDefault="00B2258E" w:rsidP="00B2258E">
            <w:pPr>
              <w:spacing w:before="120" w:after="120" w:line="240" w:lineRule="auto"/>
              <w:rPr>
                <w:rFonts w:ascii="Arial" w:eastAsia="Batang" w:hAnsi="Arial" w:cs="Arial"/>
                <w:b/>
                <w:sz w:val="20"/>
                <w:szCs w:val="20"/>
                <w:lang w:eastAsia="de-DE"/>
              </w:rPr>
            </w:pPr>
            <w:r w:rsidRPr="00B2258E">
              <w:rPr>
                <w:rFonts w:ascii="Arial" w:eastAsia="Batang" w:hAnsi="Arial" w:cs="Arial"/>
                <w:b/>
                <w:sz w:val="20"/>
                <w:szCs w:val="20"/>
                <w:lang w:eastAsia="de-DE"/>
              </w:rPr>
              <w:t xml:space="preserve">ECTSP: </w:t>
            </w:r>
            <w:r w:rsidR="00F76756" w:rsidRPr="00F76756">
              <w:rPr>
                <w:rFonts w:ascii="Arial" w:eastAsia="Batang" w:hAnsi="Arial" w:cs="Arial"/>
                <w:sz w:val="20"/>
                <w:szCs w:val="20"/>
                <w:lang w:eastAsia="de-DE"/>
              </w:rPr>
              <w:t>11</w:t>
            </w:r>
          </w:p>
        </w:tc>
      </w:tr>
      <w:tr w:rsidR="00B2258E" w:rsidRPr="00B2258E" w14:paraId="17404AF5" w14:textId="77777777" w:rsidTr="00F76756">
        <w:trPr>
          <w:trHeight w:val="2798"/>
        </w:trPr>
        <w:tc>
          <w:tcPr>
            <w:tcW w:w="10075" w:type="dxa"/>
            <w:gridSpan w:val="3"/>
            <w:tcBorders>
              <w:top w:val="single" w:sz="4" w:space="0" w:color="auto"/>
              <w:left w:val="single" w:sz="4" w:space="0" w:color="auto"/>
              <w:bottom w:val="single" w:sz="4" w:space="0" w:color="auto"/>
              <w:right w:val="single" w:sz="4" w:space="0" w:color="auto"/>
            </w:tcBorders>
          </w:tcPr>
          <w:p w14:paraId="4C023DE7" w14:textId="77777777" w:rsidR="00B2258E" w:rsidRPr="00B2258E" w:rsidRDefault="00B2258E" w:rsidP="00B2258E">
            <w:pPr>
              <w:spacing w:before="120" w:after="120"/>
              <w:rPr>
                <w:rFonts w:ascii="Arial" w:eastAsia="Batang" w:hAnsi="Arial" w:cs="Arial"/>
                <w:b/>
                <w:sz w:val="20"/>
                <w:szCs w:val="20"/>
                <w:lang w:eastAsia="de-DE"/>
              </w:rPr>
            </w:pPr>
            <w:r w:rsidRPr="00B2258E">
              <w:rPr>
                <w:rFonts w:ascii="Arial" w:eastAsia="Batang" w:hAnsi="Arial" w:cs="Arial"/>
                <w:b/>
                <w:sz w:val="20"/>
                <w:szCs w:val="20"/>
                <w:lang w:eastAsia="de-DE"/>
              </w:rPr>
              <w:t>Kompetenzen:</w:t>
            </w:r>
          </w:p>
          <w:p w14:paraId="0D0DA974" w14:textId="77777777" w:rsidR="00B2258E" w:rsidRPr="00B2258E" w:rsidRDefault="00B2258E" w:rsidP="00B2258E">
            <w:pPr>
              <w:spacing w:before="120" w:after="120" w:line="240" w:lineRule="auto"/>
              <w:rPr>
                <w:rFonts w:ascii="Arial" w:eastAsia="Batang" w:hAnsi="Arial" w:cs="Arial"/>
                <w:bCs/>
                <w:sz w:val="20"/>
                <w:szCs w:val="20"/>
                <w:lang w:eastAsia="de-DE"/>
              </w:rPr>
            </w:pPr>
            <w:r w:rsidRPr="00B2258E">
              <w:rPr>
                <w:rFonts w:ascii="Arial" w:eastAsia="Batang" w:hAnsi="Arial" w:cs="Arial"/>
                <w:bCs/>
                <w:sz w:val="20"/>
                <w:szCs w:val="20"/>
                <w:lang w:eastAsia="de-DE"/>
              </w:rPr>
              <w:t>Die Studentinnen und Studenten</w:t>
            </w:r>
            <w:r w:rsidRPr="00B2258E">
              <w:rPr>
                <w:rFonts w:ascii="Arial" w:eastAsia="Batang" w:hAnsi="Arial" w:cs="Arial"/>
                <w:b/>
                <w:sz w:val="20"/>
                <w:szCs w:val="20"/>
                <w:lang w:eastAsia="de-DE"/>
              </w:rPr>
              <w:t xml:space="preserve"> </w:t>
            </w:r>
            <w:r w:rsidRPr="00B2258E">
              <w:rPr>
                <w:rFonts w:ascii="Arial" w:eastAsia="Batang" w:hAnsi="Arial" w:cs="Arial"/>
                <w:bCs/>
                <w:sz w:val="20"/>
                <w:szCs w:val="20"/>
                <w:lang w:eastAsia="de-DE"/>
              </w:rPr>
              <w:t xml:space="preserve"> </w:t>
            </w:r>
          </w:p>
          <w:p w14:paraId="57DCFA83" w14:textId="6AC73B87" w:rsidR="00B2258E" w:rsidRPr="00F76756" w:rsidRDefault="00B2258E" w:rsidP="00D9243B">
            <w:pPr>
              <w:numPr>
                <w:ilvl w:val="0"/>
                <w:numId w:val="33"/>
              </w:numPr>
              <w:tabs>
                <w:tab w:val="num" w:pos="284"/>
              </w:tabs>
              <w:spacing w:after="0" w:line="240" w:lineRule="auto"/>
              <w:rPr>
                <w:rFonts w:ascii="Arial" w:eastAsia="Times New Roman" w:hAnsi="Arial" w:cs="Arial"/>
                <w:sz w:val="20"/>
                <w:szCs w:val="20"/>
                <w:lang w:eastAsia="de-DE"/>
              </w:rPr>
            </w:pPr>
            <w:r w:rsidRPr="00B2258E">
              <w:rPr>
                <w:rFonts w:ascii="Arial" w:eastAsia="Batang" w:hAnsi="Arial" w:cs="Arial"/>
                <w:bCs/>
                <w:sz w:val="20"/>
                <w:szCs w:val="20"/>
                <w:lang w:eastAsia="de-DE"/>
              </w:rPr>
              <w:t>verfügen über vertiefte Kenntnisse in ausgewählten Bereichen der Biologie (z. B. Entwicklung, Ökologie, Evolution und Verhalten);</w:t>
            </w:r>
          </w:p>
          <w:p w14:paraId="7843A812" w14:textId="27CBBB9E" w:rsidR="00F76756" w:rsidRPr="00B2258E" w:rsidRDefault="00F76756" w:rsidP="00D9243B">
            <w:pPr>
              <w:numPr>
                <w:ilvl w:val="0"/>
                <w:numId w:val="33"/>
              </w:numPr>
              <w:tabs>
                <w:tab w:val="num" w:pos="284"/>
              </w:tabs>
              <w:spacing w:after="0" w:line="240" w:lineRule="auto"/>
              <w:rPr>
                <w:rFonts w:ascii="Arial" w:eastAsia="Times New Roman" w:hAnsi="Arial" w:cs="Arial"/>
                <w:sz w:val="20"/>
                <w:szCs w:val="20"/>
                <w:lang w:eastAsia="de-DE"/>
              </w:rPr>
            </w:pPr>
            <w:r w:rsidRPr="00F76756">
              <w:rPr>
                <w:rFonts w:ascii="Arial" w:eastAsia="Times New Roman" w:hAnsi="Arial" w:cs="Arial"/>
                <w:sz w:val="20"/>
                <w:szCs w:val="20"/>
                <w:lang w:eastAsia="de-DE"/>
              </w:rPr>
              <w:t>verfügen über vertiefte Kenntnisse standard- und kompetenzorientierter Vermittlungsprozesse von Biologie</w:t>
            </w:r>
            <w:r>
              <w:rPr>
                <w:rFonts w:ascii="Arial" w:eastAsia="Times New Roman" w:hAnsi="Arial" w:cs="Arial"/>
                <w:sz w:val="20"/>
                <w:szCs w:val="20"/>
                <w:lang w:eastAsia="de-DE"/>
              </w:rPr>
              <w:t>;</w:t>
            </w:r>
          </w:p>
          <w:p w14:paraId="538346E9" w14:textId="77777777" w:rsidR="00B2258E" w:rsidRPr="00B2258E" w:rsidRDefault="00B2258E" w:rsidP="00D9243B">
            <w:pPr>
              <w:numPr>
                <w:ilvl w:val="0"/>
                <w:numId w:val="33"/>
              </w:numPr>
              <w:tabs>
                <w:tab w:val="num" w:pos="284"/>
              </w:tabs>
              <w:spacing w:after="0" w:line="240" w:lineRule="auto"/>
              <w:rPr>
                <w:rFonts w:ascii="Arial" w:eastAsia="Times New Roman" w:hAnsi="Arial" w:cs="Arial"/>
                <w:sz w:val="20"/>
                <w:szCs w:val="20"/>
                <w:lang w:eastAsia="de-DE"/>
              </w:rPr>
            </w:pPr>
            <w:r w:rsidRPr="00B2258E">
              <w:rPr>
                <w:rFonts w:ascii="Arial" w:eastAsia="Batang" w:hAnsi="Arial" w:cs="Arial"/>
                <w:sz w:val="20"/>
                <w:szCs w:val="20"/>
                <w:lang w:eastAsia="de-DE"/>
              </w:rPr>
              <w:t>können</w:t>
            </w:r>
            <w:r w:rsidRPr="00B2258E">
              <w:rPr>
                <w:rFonts w:ascii="Arial" w:eastAsia="Batang" w:hAnsi="Arial" w:cs="Arial"/>
                <w:bCs/>
                <w:sz w:val="20"/>
                <w:szCs w:val="20"/>
                <w:lang w:eastAsia="de-DE"/>
              </w:rPr>
              <w:t xml:space="preserve"> grundlegende Ergebnisse biologiebezogener Lehr-Lernforschung darstellen und diese auf die Gestaltung von standard- und kompetenzorientierten Vermittlungsprozessen übertragen;</w:t>
            </w:r>
          </w:p>
          <w:p w14:paraId="6B5782C2" w14:textId="7CCF972F" w:rsidR="00B2258E" w:rsidRPr="008537E1" w:rsidRDefault="00B2258E" w:rsidP="00D9243B">
            <w:pPr>
              <w:numPr>
                <w:ilvl w:val="0"/>
                <w:numId w:val="33"/>
              </w:numPr>
              <w:tabs>
                <w:tab w:val="num" w:pos="284"/>
              </w:tabs>
              <w:spacing w:after="0" w:line="240" w:lineRule="auto"/>
              <w:rPr>
                <w:rFonts w:ascii="Arial" w:eastAsia="Times New Roman" w:hAnsi="Arial" w:cs="Arial"/>
                <w:sz w:val="20"/>
                <w:szCs w:val="20"/>
                <w:lang w:eastAsia="de-DE"/>
              </w:rPr>
            </w:pPr>
            <w:r w:rsidRPr="00B2258E">
              <w:rPr>
                <w:rFonts w:ascii="Arial" w:eastAsia="Times New Roman" w:hAnsi="Arial" w:cs="Arial"/>
                <w:sz w:val="20"/>
                <w:szCs w:val="20"/>
                <w:lang w:eastAsia="de-DE"/>
              </w:rPr>
              <w:t>kennen relevante Forschungsmethoden der Biologiedidaktik und können diese exemplarisch anwenden;</w:t>
            </w:r>
          </w:p>
        </w:tc>
      </w:tr>
      <w:tr w:rsidR="00B2258E" w:rsidRPr="00B2258E" w14:paraId="527EE910"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188863DC" w14:textId="77777777" w:rsidR="00B2258E" w:rsidRPr="00B2258E" w:rsidRDefault="00B2258E" w:rsidP="00B2258E">
            <w:pPr>
              <w:spacing w:before="120" w:after="120"/>
              <w:rPr>
                <w:rFonts w:ascii="Arial" w:eastAsia="Batang" w:hAnsi="Arial" w:cs="Arial"/>
                <w:b/>
                <w:sz w:val="20"/>
                <w:szCs w:val="20"/>
                <w:lang w:eastAsia="de-DE"/>
              </w:rPr>
            </w:pPr>
            <w:r w:rsidRPr="00B2258E">
              <w:rPr>
                <w:rFonts w:ascii="Arial" w:eastAsia="Batang" w:hAnsi="Arial" w:cs="Arial"/>
                <w:b/>
                <w:sz w:val="20"/>
                <w:szCs w:val="20"/>
                <w:lang w:eastAsia="de-DE"/>
              </w:rPr>
              <w:t>Studieninhalte:</w:t>
            </w:r>
          </w:p>
          <w:p w14:paraId="436BB402" w14:textId="77777777" w:rsidR="00B2258E" w:rsidRPr="00B2258E" w:rsidRDefault="00B2258E" w:rsidP="00D9243B">
            <w:pPr>
              <w:numPr>
                <w:ilvl w:val="0"/>
                <w:numId w:val="33"/>
              </w:numPr>
              <w:tabs>
                <w:tab w:val="left" w:pos="196"/>
                <w:tab w:val="num" w:pos="284"/>
              </w:tabs>
              <w:spacing w:after="0" w:line="240" w:lineRule="auto"/>
              <w:jc w:val="both"/>
              <w:rPr>
                <w:rFonts w:ascii="Arial" w:eastAsia="Batang" w:hAnsi="Arial" w:cs="Arial"/>
                <w:sz w:val="20"/>
                <w:szCs w:val="20"/>
                <w:lang w:eastAsia="de-DE"/>
              </w:rPr>
            </w:pPr>
            <w:r w:rsidRPr="00B2258E">
              <w:rPr>
                <w:rFonts w:ascii="Arial" w:eastAsia="Batang" w:hAnsi="Arial" w:cs="Arial"/>
                <w:sz w:val="20"/>
                <w:szCs w:val="20"/>
                <w:lang w:eastAsia="de-DE"/>
              </w:rPr>
              <w:t>aktuelle wissenschaftliche Beiträge in biologischen Fachzeitschriften</w:t>
            </w:r>
          </w:p>
          <w:p w14:paraId="15E57656" w14:textId="77777777" w:rsidR="00B2258E" w:rsidRPr="00B2258E" w:rsidRDefault="00B2258E" w:rsidP="00D9243B">
            <w:pPr>
              <w:numPr>
                <w:ilvl w:val="0"/>
                <w:numId w:val="33"/>
              </w:numPr>
              <w:spacing w:after="0" w:line="240" w:lineRule="auto"/>
              <w:rPr>
                <w:rFonts w:ascii="Arial" w:eastAsia="Batang" w:hAnsi="Arial" w:cs="Arial"/>
                <w:bCs/>
                <w:sz w:val="20"/>
                <w:szCs w:val="20"/>
                <w:lang w:eastAsia="de-DE"/>
              </w:rPr>
            </w:pPr>
            <w:r w:rsidRPr="00B2258E">
              <w:rPr>
                <w:rFonts w:ascii="Arial" w:eastAsia="Batang" w:hAnsi="Arial" w:cs="Arial"/>
                <w:bCs/>
                <w:sz w:val="20"/>
                <w:szCs w:val="20"/>
                <w:lang w:eastAsia="de-DE"/>
              </w:rPr>
              <w:t>Neurobiologie</w:t>
            </w:r>
          </w:p>
          <w:p w14:paraId="1EF99145" w14:textId="77777777" w:rsidR="00B2258E" w:rsidRPr="00B2258E" w:rsidRDefault="00B2258E" w:rsidP="00D9243B">
            <w:pPr>
              <w:numPr>
                <w:ilvl w:val="0"/>
                <w:numId w:val="33"/>
              </w:numPr>
              <w:spacing w:after="0" w:line="240" w:lineRule="auto"/>
              <w:rPr>
                <w:rFonts w:ascii="Arial" w:eastAsia="Batang" w:hAnsi="Arial" w:cs="Arial"/>
                <w:bCs/>
                <w:sz w:val="20"/>
                <w:szCs w:val="20"/>
                <w:lang w:eastAsia="de-DE"/>
              </w:rPr>
            </w:pPr>
            <w:r w:rsidRPr="00B2258E">
              <w:rPr>
                <w:rFonts w:ascii="Arial" w:eastAsia="Batang" w:hAnsi="Arial" w:cs="Arial"/>
                <w:bCs/>
                <w:sz w:val="20"/>
                <w:szCs w:val="20"/>
                <w:lang w:eastAsia="de-DE"/>
              </w:rPr>
              <w:t>Pflanzen- und Tierphysiologie und Ethologie</w:t>
            </w:r>
          </w:p>
          <w:p w14:paraId="6746B73E" w14:textId="77777777" w:rsidR="00B2258E" w:rsidRPr="00B2258E" w:rsidRDefault="00B2258E" w:rsidP="00D9243B">
            <w:pPr>
              <w:numPr>
                <w:ilvl w:val="0"/>
                <w:numId w:val="33"/>
              </w:numPr>
              <w:spacing w:after="0" w:line="240" w:lineRule="auto"/>
              <w:rPr>
                <w:rFonts w:ascii="Arial" w:eastAsia="Batang" w:hAnsi="Arial" w:cs="Arial"/>
                <w:bCs/>
                <w:sz w:val="20"/>
                <w:szCs w:val="20"/>
                <w:lang w:eastAsia="de-DE"/>
              </w:rPr>
            </w:pPr>
            <w:r w:rsidRPr="00B2258E">
              <w:rPr>
                <w:rFonts w:ascii="Arial" w:eastAsia="Times New Roman" w:hAnsi="Arial" w:cs="Arial"/>
                <w:sz w:val="20"/>
                <w:szCs w:val="20"/>
                <w:lang w:eastAsia="de-DE"/>
              </w:rPr>
              <w:t>Grundlagen der biologischen Kybernetik</w:t>
            </w:r>
          </w:p>
          <w:p w14:paraId="550EC602" w14:textId="77777777" w:rsidR="003D702A" w:rsidRPr="003D702A" w:rsidRDefault="003D702A" w:rsidP="00D9243B">
            <w:pPr>
              <w:numPr>
                <w:ilvl w:val="0"/>
                <w:numId w:val="33"/>
              </w:numPr>
              <w:spacing w:after="0" w:line="240" w:lineRule="auto"/>
              <w:rPr>
                <w:rFonts w:ascii="Arial" w:eastAsia="Batang" w:hAnsi="Arial" w:cs="Arial"/>
                <w:bCs/>
                <w:sz w:val="20"/>
                <w:szCs w:val="20"/>
                <w:lang w:eastAsia="de-DE"/>
              </w:rPr>
            </w:pPr>
            <w:r w:rsidRPr="003D702A">
              <w:rPr>
                <w:rFonts w:ascii="Arial" w:eastAsia="Batang" w:hAnsi="Arial" w:cs="Arial"/>
                <w:bCs/>
                <w:sz w:val="20"/>
                <w:szCs w:val="20"/>
                <w:lang w:eastAsia="de-DE"/>
              </w:rPr>
              <w:t>Exemplarisches fachdidaktisches Forschen und Urteilen</w:t>
            </w:r>
          </w:p>
          <w:p w14:paraId="0945B6B5" w14:textId="20D4AF7B" w:rsidR="003D702A" w:rsidRPr="003D702A" w:rsidRDefault="003D702A" w:rsidP="00D9243B">
            <w:pPr>
              <w:numPr>
                <w:ilvl w:val="0"/>
                <w:numId w:val="33"/>
              </w:numPr>
              <w:tabs>
                <w:tab w:val="left" w:pos="196"/>
              </w:tabs>
              <w:spacing w:after="120" w:line="240" w:lineRule="auto"/>
              <w:jc w:val="both"/>
              <w:rPr>
                <w:rFonts w:ascii="Arial" w:eastAsia="Batang" w:hAnsi="Arial" w:cs="Arial"/>
                <w:sz w:val="20"/>
                <w:szCs w:val="20"/>
                <w:lang w:eastAsia="de-DE"/>
              </w:rPr>
            </w:pPr>
            <w:r>
              <w:rPr>
                <w:rFonts w:ascii="Arial" w:eastAsia="Batang" w:hAnsi="Arial" w:cs="Arial"/>
                <w:sz w:val="20"/>
                <w:szCs w:val="20"/>
                <w:lang w:eastAsia="de-DE"/>
              </w:rPr>
              <w:t>Auseinandersetzung mit Forschungsansätzen in der Biologiedidaktik, Aufarbeitung von Forschungsergebnissen mit dem Ziel der Entwicklung einer eigenen theoriegeleiteten Forschungsfrage</w:t>
            </w:r>
          </w:p>
        </w:tc>
      </w:tr>
      <w:tr w:rsidR="00B2258E" w:rsidRPr="00B2258E" w14:paraId="13982B4A"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69BFE433" w14:textId="77777777" w:rsidR="00B2258E" w:rsidRPr="00B2258E" w:rsidRDefault="00B2258E" w:rsidP="00B2258E">
            <w:pPr>
              <w:spacing w:before="120" w:after="120"/>
              <w:rPr>
                <w:rFonts w:ascii="Arial" w:eastAsia="Batang" w:hAnsi="Arial" w:cs="Arial"/>
                <w:b/>
                <w:sz w:val="20"/>
                <w:szCs w:val="20"/>
                <w:lang w:eastAsia="de-DE"/>
              </w:rPr>
            </w:pPr>
            <w:r w:rsidRPr="00B2258E">
              <w:rPr>
                <w:rFonts w:ascii="Arial" w:eastAsia="Batang" w:hAnsi="Arial" w:cs="Arial"/>
                <w:b/>
                <w:sz w:val="20"/>
                <w:szCs w:val="20"/>
                <w:lang w:eastAsia="de-DE"/>
              </w:rPr>
              <w:t>Lehrveranstaltungen:</w:t>
            </w:r>
          </w:p>
          <w:p w14:paraId="01A26D1F" w14:textId="1AC45C91" w:rsidR="00B2258E" w:rsidRPr="00B2258E" w:rsidRDefault="00B2258E" w:rsidP="00B2258E">
            <w:pPr>
              <w:spacing w:after="0" w:line="240" w:lineRule="auto"/>
              <w:rPr>
                <w:rFonts w:ascii="Arial" w:eastAsia="Batang" w:hAnsi="Arial" w:cs="Arial"/>
                <w:bCs/>
                <w:sz w:val="20"/>
                <w:szCs w:val="20"/>
                <w:lang w:eastAsia="de-DE"/>
              </w:rPr>
            </w:pPr>
            <w:r w:rsidRPr="00B2258E">
              <w:rPr>
                <w:rFonts w:ascii="Arial" w:eastAsia="Batang" w:hAnsi="Arial" w:cs="Arial"/>
                <w:bCs/>
                <w:sz w:val="20"/>
                <w:szCs w:val="20"/>
                <w:lang w:eastAsia="de-DE"/>
              </w:rPr>
              <w:t xml:space="preserve">3.1 </w:t>
            </w:r>
            <w:r w:rsidR="00F76756" w:rsidRPr="00F76756">
              <w:rPr>
                <w:rFonts w:ascii="Arial" w:eastAsia="Batang" w:hAnsi="Arial" w:cs="Arial"/>
                <w:bCs/>
                <w:sz w:val="20"/>
                <w:szCs w:val="20"/>
                <w:lang w:eastAsia="de-DE"/>
              </w:rPr>
              <w:t>Reflexive Unterrichtspraxis</w:t>
            </w:r>
            <w:r w:rsidRPr="00B2258E">
              <w:rPr>
                <w:rFonts w:ascii="Arial" w:eastAsia="Batang" w:hAnsi="Arial" w:cs="Arial"/>
                <w:bCs/>
                <w:sz w:val="20"/>
                <w:szCs w:val="20"/>
                <w:lang w:eastAsia="de-DE"/>
              </w:rPr>
              <w:t xml:space="preserve"> (</w:t>
            </w:r>
            <w:r w:rsidR="00F76756">
              <w:rPr>
                <w:rFonts w:ascii="Arial" w:eastAsia="Batang" w:hAnsi="Arial" w:cs="Arial"/>
                <w:bCs/>
                <w:sz w:val="20"/>
                <w:szCs w:val="20"/>
                <w:lang w:eastAsia="de-DE"/>
              </w:rPr>
              <w:t>4</w:t>
            </w:r>
            <w:r w:rsidRPr="00B2258E">
              <w:rPr>
                <w:rFonts w:ascii="Arial" w:eastAsia="Batang" w:hAnsi="Arial" w:cs="Arial"/>
                <w:bCs/>
                <w:sz w:val="20"/>
                <w:szCs w:val="20"/>
                <w:lang w:eastAsia="de-DE"/>
              </w:rPr>
              <w:t xml:space="preserve"> ECTSP)</w:t>
            </w:r>
          </w:p>
          <w:p w14:paraId="4F40E3A6" w14:textId="77777777" w:rsidR="00B2258E" w:rsidRPr="00B2258E" w:rsidRDefault="00B2258E" w:rsidP="00B2258E">
            <w:pPr>
              <w:spacing w:after="0" w:line="240" w:lineRule="auto"/>
              <w:rPr>
                <w:rFonts w:ascii="Arial" w:eastAsia="Batang" w:hAnsi="Arial" w:cs="Arial"/>
                <w:bCs/>
                <w:sz w:val="20"/>
                <w:szCs w:val="20"/>
                <w:lang w:eastAsia="de-DE"/>
              </w:rPr>
            </w:pPr>
            <w:r w:rsidRPr="00B2258E">
              <w:rPr>
                <w:rFonts w:ascii="Arial" w:eastAsia="Batang" w:hAnsi="Arial" w:cs="Arial"/>
                <w:bCs/>
                <w:sz w:val="20"/>
                <w:szCs w:val="20"/>
                <w:lang w:eastAsia="de-DE"/>
              </w:rPr>
              <w:t>3.2 Fachliches Seminar (nach Wahl) (3 ECTSP)</w:t>
            </w:r>
            <w:r w:rsidRPr="00B2258E">
              <w:rPr>
                <w:rFonts w:ascii="Arial" w:eastAsia="Batang" w:hAnsi="Arial" w:cs="Arial"/>
                <w:bCs/>
                <w:sz w:val="20"/>
                <w:szCs w:val="20"/>
                <w:lang w:eastAsia="de-DE"/>
              </w:rPr>
              <w:tab/>
            </w:r>
          </w:p>
          <w:p w14:paraId="076A49A6" w14:textId="34D286E4" w:rsidR="00B2258E" w:rsidRPr="00B2258E" w:rsidRDefault="003D702A" w:rsidP="00B2258E">
            <w:pPr>
              <w:tabs>
                <w:tab w:val="left" w:pos="6975"/>
              </w:tabs>
              <w:spacing w:after="120" w:line="240" w:lineRule="auto"/>
              <w:rPr>
                <w:rFonts w:ascii="Arial" w:eastAsia="Batang" w:hAnsi="Arial" w:cs="Arial"/>
                <w:bCs/>
                <w:sz w:val="20"/>
                <w:szCs w:val="20"/>
                <w:lang w:eastAsia="de-DE"/>
              </w:rPr>
            </w:pPr>
            <w:r>
              <w:rPr>
                <w:rFonts w:ascii="Arial" w:eastAsia="Batang" w:hAnsi="Arial" w:cs="Arial"/>
                <w:bCs/>
                <w:sz w:val="20"/>
                <w:szCs w:val="20"/>
                <w:lang w:eastAsia="de-DE"/>
              </w:rPr>
              <w:t>3.3 Theorien der fachdidaktischen Forschung</w:t>
            </w:r>
            <w:r w:rsidR="00B2258E" w:rsidRPr="00B2258E">
              <w:rPr>
                <w:rFonts w:ascii="Arial" w:eastAsia="Batang" w:hAnsi="Arial" w:cs="Arial"/>
                <w:bCs/>
                <w:sz w:val="20"/>
                <w:szCs w:val="20"/>
                <w:lang w:eastAsia="de-DE"/>
              </w:rPr>
              <w:t xml:space="preserve"> (</w:t>
            </w:r>
            <w:r w:rsidR="00F76756">
              <w:rPr>
                <w:rFonts w:ascii="Arial" w:eastAsia="Batang" w:hAnsi="Arial" w:cs="Arial"/>
                <w:bCs/>
                <w:sz w:val="20"/>
                <w:szCs w:val="20"/>
                <w:lang w:eastAsia="de-DE"/>
              </w:rPr>
              <w:t>4</w:t>
            </w:r>
            <w:r w:rsidR="00B2258E" w:rsidRPr="00B2258E">
              <w:rPr>
                <w:rFonts w:ascii="Arial" w:eastAsia="Batang" w:hAnsi="Arial" w:cs="Arial"/>
                <w:bCs/>
                <w:sz w:val="20"/>
                <w:szCs w:val="20"/>
                <w:lang w:eastAsia="de-DE"/>
              </w:rPr>
              <w:t xml:space="preserve"> ECTSP) </w:t>
            </w:r>
          </w:p>
        </w:tc>
      </w:tr>
      <w:tr w:rsidR="00B2258E" w:rsidRPr="00B2258E" w14:paraId="06FB5998" w14:textId="77777777" w:rsidTr="006D71A0">
        <w:tc>
          <w:tcPr>
            <w:tcW w:w="10075" w:type="dxa"/>
            <w:gridSpan w:val="3"/>
            <w:tcBorders>
              <w:top w:val="single" w:sz="4" w:space="0" w:color="auto"/>
              <w:left w:val="single" w:sz="4" w:space="0" w:color="auto"/>
              <w:bottom w:val="single" w:sz="4" w:space="0" w:color="auto"/>
              <w:right w:val="single" w:sz="4" w:space="0" w:color="auto"/>
            </w:tcBorders>
            <w:shd w:val="clear" w:color="auto" w:fill="auto"/>
          </w:tcPr>
          <w:p w14:paraId="4FC18262" w14:textId="77777777" w:rsidR="00B2258E" w:rsidRPr="00B2258E" w:rsidRDefault="00B2258E" w:rsidP="00B2258E">
            <w:pPr>
              <w:spacing w:before="120" w:after="120"/>
              <w:rPr>
                <w:rFonts w:ascii="Arial" w:eastAsia="Batang" w:hAnsi="Arial" w:cs="Arial"/>
                <w:b/>
                <w:sz w:val="20"/>
                <w:szCs w:val="20"/>
                <w:lang w:eastAsia="de-DE"/>
              </w:rPr>
            </w:pPr>
            <w:r w:rsidRPr="00B2258E">
              <w:rPr>
                <w:rFonts w:ascii="Arial" w:eastAsia="Batang" w:hAnsi="Arial" w:cs="Arial"/>
                <w:b/>
                <w:sz w:val="20"/>
                <w:szCs w:val="20"/>
                <w:lang w:eastAsia="de-DE"/>
              </w:rPr>
              <w:t xml:space="preserve">Benotete Modulprüfung: </w:t>
            </w:r>
          </w:p>
          <w:p w14:paraId="4DB3D4E6" w14:textId="77777777" w:rsidR="00B2258E" w:rsidRPr="00B2258E" w:rsidRDefault="00B2258E" w:rsidP="00B2258E">
            <w:pPr>
              <w:spacing w:after="120" w:line="240" w:lineRule="auto"/>
              <w:rPr>
                <w:rFonts w:ascii="Arial" w:eastAsia="Batang" w:hAnsi="Arial" w:cs="Arial"/>
                <w:sz w:val="20"/>
                <w:szCs w:val="20"/>
                <w:lang w:eastAsia="de-DE"/>
              </w:rPr>
            </w:pPr>
            <w:r w:rsidRPr="00B2258E">
              <w:rPr>
                <w:rFonts w:ascii="Arial" w:eastAsia="Batang" w:hAnsi="Arial" w:cs="Arial"/>
                <w:sz w:val="20"/>
                <w:szCs w:val="20"/>
                <w:lang w:eastAsia="de-DE"/>
              </w:rPr>
              <w:t>Die Modulprüfung umfasst zur Veranstaltung 3.3 eine schriftliche Ausarbeitung und eine kurze Präsentation zu einem selbst durchgeführten fachdidaktischen Forschungsprojekt (z. B. Erhebung von Schülervorstellungen, Durchführung eines Vermittlungsexperiments u. a.)</w:t>
            </w:r>
            <w:r w:rsidRPr="00B2258E">
              <w:rPr>
                <w:rFonts w:ascii="Arial" w:eastAsia="Batang" w:hAnsi="Arial" w:cs="Arial"/>
                <w:bCs/>
                <w:sz w:val="20"/>
                <w:szCs w:val="20"/>
                <w:lang w:eastAsia="de-DE"/>
              </w:rPr>
              <w:t>. Bei den übrigen Veranstaltungen ist eine erfolgreiche Teilnahme nachzuweisen. Die Leistungen dazu werden durch die Dozierenden festgelegt.</w:t>
            </w:r>
            <w:r w:rsidRPr="00B2258E">
              <w:rPr>
                <w:rFonts w:ascii="Arial" w:eastAsia="Batang" w:hAnsi="Arial" w:cs="Arial"/>
                <w:sz w:val="20"/>
                <w:szCs w:val="20"/>
                <w:lang w:eastAsia="de-DE"/>
              </w:rPr>
              <w:t xml:space="preserve"> Der Workload für die Prüfung ist in den ECTSP der Lehrveranstaltungen enthalten.</w:t>
            </w:r>
          </w:p>
        </w:tc>
      </w:tr>
    </w:tbl>
    <w:p w14:paraId="73A8CE1E" w14:textId="77777777" w:rsidR="00B2258E" w:rsidRPr="00B2258E" w:rsidRDefault="00B2258E" w:rsidP="00B2258E">
      <w:pPr>
        <w:spacing w:after="0" w:line="240" w:lineRule="auto"/>
        <w:rPr>
          <w:rFonts w:ascii="Arial" w:eastAsia="Batang" w:hAnsi="Arial" w:cs="Arial"/>
          <w:sz w:val="20"/>
          <w:szCs w:val="20"/>
          <w:lang w:eastAsia="de-DE"/>
        </w:rPr>
      </w:pPr>
    </w:p>
    <w:p w14:paraId="5B0B3C29" w14:textId="77777777" w:rsidR="00B2258E" w:rsidRDefault="00B2258E">
      <w:pPr>
        <w:rPr>
          <w:rFonts w:ascii="Arial" w:eastAsia="Times New Roman" w:hAnsi="Arial" w:cs="Times New Roman"/>
          <w:b/>
          <w:sz w:val="32"/>
          <w:szCs w:val="20"/>
          <w:lang w:eastAsia="de-DE"/>
        </w:rPr>
      </w:pPr>
      <w:r>
        <w:br w:type="page"/>
      </w:r>
    </w:p>
    <w:p w14:paraId="590FC7F6" w14:textId="77777777" w:rsidR="00147E01" w:rsidRPr="00147E01" w:rsidRDefault="00147E01" w:rsidP="00147E01">
      <w:pPr>
        <w:pStyle w:val="berschrift2"/>
      </w:pPr>
      <w:bookmarkStart w:id="230" w:name="_Toc458760006"/>
      <w:bookmarkStart w:id="231" w:name="_Toc162340119"/>
      <w:r w:rsidRPr="00147E01">
        <w:lastRenderedPageBreak/>
        <w:t>Chemie</w:t>
      </w:r>
      <w:bookmarkEnd w:id="230"/>
      <w:bookmarkEnd w:id="231"/>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7"/>
        <w:gridCol w:w="2484"/>
      </w:tblGrid>
      <w:tr w:rsidR="00147E01" w:rsidRPr="00147E01" w14:paraId="7ADD0983" w14:textId="77777777" w:rsidTr="006D71A0">
        <w:trPr>
          <w:trHeight w:val="482"/>
        </w:trPr>
        <w:tc>
          <w:tcPr>
            <w:tcW w:w="3681" w:type="dxa"/>
            <w:vMerge w:val="restart"/>
            <w:tcBorders>
              <w:top w:val="single" w:sz="4" w:space="0" w:color="auto"/>
              <w:left w:val="single" w:sz="4" w:space="0" w:color="auto"/>
              <w:bottom w:val="single" w:sz="4" w:space="0" w:color="auto"/>
              <w:right w:val="single" w:sz="4" w:space="0" w:color="auto"/>
            </w:tcBorders>
            <w:hideMark/>
          </w:tcPr>
          <w:p w14:paraId="4D7704C1" w14:textId="77777777" w:rsidR="00147E01" w:rsidRPr="00147E01" w:rsidRDefault="00147E01" w:rsidP="00147E01">
            <w:pPr>
              <w:spacing w:before="240" w:after="120" w:line="240" w:lineRule="auto"/>
              <w:rPr>
                <w:rFonts w:ascii="Arial" w:eastAsia="Batang" w:hAnsi="Arial" w:cs="Arial"/>
                <w:b/>
                <w:sz w:val="20"/>
                <w:szCs w:val="20"/>
                <w:lang w:eastAsia="de-DE"/>
              </w:rPr>
            </w:pPr>
            <w:r w:rsidRPr="00147E01">
              <w:rPr>
                <w:rFonts w:ascii="Arial" w:eastAsia="Times New Roman" w:hAnsi="Arial" w:cs="Times New Roman"/>
                <w:noProof/>
                <w:sz w:val="20"/>
                <w:szCs w:val="20"/>
                <w:lang w:eastAsia="de-DE"/>
              </w:rPr>
              <w:drawing>
                <wp:inline distT="0" distB="0" distL="0" distR="0" wp14:anchorId="02626CBB" wp14:editId="14F1FA22">
                  <wp:extent cx="2190750" cy="800100"/>
                  <wp:effectExtent l="0" t="0" r="0" b="0"/>
                  <wp:docPr id="3" name="Grafik 1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6"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441" w:type="dxa"/>
            <w:gridSpan w:val="2"/>
            <w:tcBorders>
              <w:top w:val="single" w:sz="4" w:space="0" w:color="auto"/>
              <w:left w:val="single" w:sz="4" w:space="0" w:color="auto"/>
              <w:bottom w:val="single" w:sz="4" w:space="0" w:color="auto"/>
              <w:right w:val="single" w:sz="4" w:space="0" w:color="auto"/>
            </w:tcBorders>
            <w:hideMark/>
          </w:tcPr>
          <w:p w14:paraId="69FE3887" w14:textId="77777777" w:rsidR="00147E01" w:rsidRPr="00147E01" w:rsidRDefault="00147E01" w:rsidP="00147E01">
            <w:pPr>
              <w:spacing w:before="120" w:after="120" w:line="240" w:lineRule="auto"/>
              <w:jc w:val="center"/>
              <w:rPr>
                <w:rFonts w:ascii="Arial" w:eastAsia="Batang" w:hAnsi="Arial" w:cs="Arial"/>
                <w:b/>
                <w:sz w:val="20"/>
                <w:szCs w:val="20"/>
                <w:lang w:eastAsia="de-DE"/>
              </w:rPr>
            </w:pPr>
            <w:r w:rsidRPr="00147E01">
              <w:rPr>
                <w:rFonts w:ascii="Arial" w:eastAsia="Batang" w:hAnsi="Arial" w:cs="Arial"/>
                <w:b/>
                <w:sz w:val="20"/>
                <w:szCs w:val="20"/>
                <w:lang w:eastAsia="de-DE"/>
              </w:rPr>
              <w:t>MA-Studiengang</w:t>
            </w:r>
          </w:p>
          <w:p w14:paraId="58CB79C5" w14:textId="77777777" w:rsidR="00147E01" w:rsidRPr="00147E01" w:rsidRDefault="00147E01" w:rsidP="00147E01">
            <w:pPr>
              <w:spacing w:before="120" w:after="120" w:line="240" w:lineRule="auto"/>
              <w:jc w:val="center"/>
              <w:rPr>
                <w:rFonts w:ascii="Arial" w:eastAsia="Batang" w:hAnsi="Arial" w:cs="Arial"/>
                <w:sz w:val="20"/>
                <w:szCs w:val="20"/>
                <w:lang w:eastAsia="de-DE"/>
              </w:rPr>
            </w:pPr>
            <w:r w:rsidRPr="00147E01">
              <w:rPr>
                <w:rFonts w:ascii="Arial" w:eastAsia="Batang" w:hAnsi="Arial" w:cs="Arial"/>
                <w:sz w:val="20"/>
                <w:szCs w:val="20"/>
                <w:lang w:eastAsia="de-DE"/>
              </w:rPr>
              <w:t>Lehramt Sekundarstufe I</w:t>
            </w:r>
          </w:p>
          <w:p w14:paraId="110B5588" w14:textId="77777777" w:rsidR="00147E01" w:rsidRPr="00147E01" w:rsidRDefault="00147E01" w:rsidP="00147E01">
            <w:pPr>
              <w:spacing w:before="120" w:after="120" w:line="240" w:lineRule="auto"/>
              <w:jc w:val="center"/>
              <w:rPr>
                <w:rFonts w:ascii="Arial" w:eastAsia="Batang" w:hAnsi="Arial" w:cs="Arial"/>
                <w:sz w:val="20"/>
                <w:szCs w:val="20"/>
                <w:lang w:eastAsia="de-DE"/>
              </w:rPr>
            </w:pPr>
            <w:r w:rsidRPr="00147E01">
              <w:rPr>
                <w:rFonts w:ascii="Arial" w:eastAsia="Batang" w:hAnsi="Arial" w:cs="Arial"/>
                <w:sz w:val="20"/>
                <w:szCs w:val="20"/>
                <w:lang w:eastAsia="de-DE"/>
              </w:rPr>
              <w:t>Chemie</w:t>
            </w:r>
          </w:p>
        </w:tc>
      </w:tr>
      <w:tr w:rsidR="00147E01" w:rsidRPr="00147E01" w14:paraId="7DF6AE23" w14:textId="77777777" w:rsidTr="006D71A0">
        <w:trPr>
          <w:trHeight w:val="6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C2CEE5" w14:textId="77777777" w:rsidR="00147E01" w:rsidRPr="00147E01" w:rsidRDefault="00147E01" w:rsidP="00147E01">
            <w:pPr>
              <w:spacing w:after="0" w:line="240" w:lineRule="auto"/>
              <w:rPr>
                <w:rFonts w:ascii="Arial" w:eastAsia="Batang" w:hAnsi="Arial" w:cs="Arial"/>
                <w:b/>
                <w:sz w:val="20"/>
                <w:szCs w:val="20"/>
                <w:lang w:eastAsia="de-DE"/>
              </w:rPr>
            </w:pPr>
          </w:p>
        </w:tc>
        <w:tc>
          <w:tcPr>
            <w:tcW w:w="6441" w:type="dxa"/>
            <w:gridSpan w:val="2"/>
            <w:tcBorders>
              <w:top w:val="single" w:sz="4" w:space="0" w:color="auto"/>
              <w:left w:val="single" w:sz="4" w:space="0" w:color="auto"/>
              <w:bottom w:val="single" w:sz="4" w:space="0" w:color="auto"/>
              <w:right w:val="single" w:sz="4" w:space="0" w:color="auto"/>
            </w:tcBorders>
            <w:hideMark/>
          </w:tcPr>
          <w:p w14:paraId="2887D4AD" w14:textId="77777777" w:rsidR="00147E01" w:rsidRPr="00147E01" w:rsidRDefault="00147E01" w:rsidP="00147E01">
            <w:pPr>
              <w:spacing w:before="120" w:after="120" w:line="240" w:lineRule="auto"/>
              <w:jc w:val="center"/>
              <w:rPr>
                <w:rFonts w:ascii="Arial" w:eastAsia="Batang" w:hAnsi="Arial" w:cs="Arial"/>
                <w:b/>
                <w:sz w:val="20"/>
                <w:szCs w:val="20"/>
                <w:lang w:eastAsia="de-DE"/>
              </w:rPr>
            </w:pPr>
            <w:r w:rsidRPr="00147E01">
              <w:rPr>
                <w:rFonts w:ascii="Arial" w:eastAsia="Batang" w:hAnsi="Arial" w:cs="Arial"/>
                <w:b/>
                <w:sz w:val="20"/>
                <w:szCs w:val="20"/>
                <w:lang w:eastAsia="de-DE"/>
              </w:rPr>
              <w:t>Modul 1</w:t>
            </w:r>
          </w:p>
        </w:tc>
      </w:tr>
      <w:tr w:rsidR="00147E01" w:rsidRPr="00147E01" w14:paraId="01455AA3" w14:textId="77777777" w:rsidTr="006D71A0">
        <w:trPr>
          <w:trHeight w:val="470"/>
        </w:trPr>
        <w:tc>
          <w:tcPr>
            <w:tcW w:w="3681" w:type="dxa"/>
            <w:tcBorders>
              <w:top w:val="single" w:sz="4" w:space="0" w:color="auto"/>
              <w:left w:val="single" w:sz="4" w:space="0" w:color="auto"/>
              <w:bottom w:val="single" w:sz="4" w:space="0" w:color="auto"/>
              <w:right w:val="single" w:sz="4" w:space="0" w:color="auto"/>
            </w:tcBorders>
            <w:hideMark/>
          </w:tcPr>
          <w:p w14:paraId="7B8364E1" w14:textId="77777777" w:rsidR="00147E01" w:rsidRPr="00147E01" w:rsidRDefault="00147E01" w:rsidP="00147E01">
            <w:pPr>
              <w:spacing w:before="120" w:after="120" w:line="240" w:lineRule="auto"/>
              <w:rPr>
                <w:rFonts w:ascii="Arial" w:eastAsia="Batang" w:hAnsi="Arial" w:cs="Arial"/>
                <w:sz w:val="20"/>
                <w:szCs w:val="20"/>
                <w:lang w:val="en-US" w:eastAsia="de-DE"/>
              </w:rPr>
            </w:pPr>
            <w:r w:rsidRPr="00147E01">
              <w:rPr>
                <w:rFonts w:ascii="Arial" w:eastAsia="Batang" w:hAnsi="Arial" w:cs="Arial"/>
                <w:b/>
                <w:sz w:val="20"/>
                <w:szCs w:val="20"/>
                <w:lang w:val="en-US" w:eastAsia="de-DE"/>
              </w:rPr>
              <w:t>Teaching Load</w:t>
            </w:r>
            <w:r w:rsidRPr="00147E01">
              <w:rPr>
                <w:rFonts w:ascii="Arial" w:eastAsia="Batang" w:hAnsi="Arial" w:cs="Arial"/>
                <w:sz w:val="20"/>
                <w:szCs w:val="20"/>
                <w:lang w:val="en-US" w:eastAsia="de-DE"/>
              </w:rPr>
              <w:t xml:space="preserve"> in SWS 6</w:t>
            </w:r>
          </w:p>
        </w:tc>
        <w:tc>
          <w:tcPr>
            <w:tcW w:w="3957" w:type="dxa"/>
            <w:tcBorders>
              <w:top w:val="single" w:sz="4" w:space="0" w:color="auto"/>
              <w:left w:val="single" w:sz="4" w:space="0" w:color="auto"/>
              <w:bottom w:val="single" w:sz="4" w:space="0" w:color="auto"/>
              <w:right w:val="single" w:sz="4" w:space="0" w:color="auto"/>
            </w:tcBorders>
            <w:hideMark/>
          </w:tcPr>
          <w:p w14:paraId="7AC208CA" w14:textId="77777777" w:rsidR="00147E01" w:rsidRPr="00147E01" w:rsidRDefault="00147E01" w:rsidP="00147E01">
            <w:pPr>
              <w:spacing w:before="120" w:after="120" w:line="240" w:lineRule="auto"/>
              <w:rPr>
                <w:rFonts w:ascii="Arial" w:eastAsia="Batang" w:hAnsi="Arial" w:cs="Arial"/>
                <w:sz w:val="20"/>
                <w:szCs w:val="20"/>
                <w:lang w:eastAsia="de-DE"/>
              </w:rPr>
            </w:pPr>
            <w:r w:rsidRPr="00147E01">
              <w:rPr>
                <w:rFonts w:ascii="Arial" w:eastAsia="Batang" w:hAnsi="Arial" w:cs="Arial"/>
                <w:b/>
                <w:sz w:val="20"/>
                <w:szCs w:val="20"/>
                <w:lang w:eastAsia="de-DE"/>
              </w:rPr>
              <w:t>Modul:</w:t>
            </w:r>
            <w:r w:rsidRPr="00147E01">
              <w:rPr>
                <w:rFonts w:ascii="Arial" w:eastAsia="Batang" w:hAnsi="Arial" w:cs="Arial"/>
                <w:sz w:val="20"/>
                <w:szCs w:val="20"/>
                <w:lang w:eastAsia="de-DE"/>
              </w:rPr>
              <w:t xml:space="preserve"> MA-Sek I-Che-M1</w:t>
            </w:r>
          </w:p>
        </w:tc>
        <w:tc>
          <w:tcPr>
            <w:tcW w:w="2484" w:type="dxa"/>
            <w:tcBorders>
              <w:top w:val="single" w:sz="4" w:space="0" w:color="auto"/>
              <w:left w:val="single" w:sz="4" w:space="0" w:color="auto"/>
              <w:bottom w:val="single" w:sz="4" w:space="0" w:color="auto"/>
              <w:right w:val="single" w:sz="4" w:space="0" w:color="auto"/>
            </w:tcBorders>
            <w:hideMark/>
          </w:tcPr>
          <w:p w14:paraId="00D833BC"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 xml:space="preserve">ECTSP: </w:t>
            </w:r>
            <w:r w:rsidRPr="00147E01">
              <w:rPr>
                <w:rFonts w:ascii="Arial" w:eastAsia="Batang" w:hAnsi="Arial" w:cs="Arial"/>
                <w:sz w:val="20"/>
                <w:szCs w:val="20"/>
                <w:lang w:eastAsia="de-DE"/>
              </w:rPr>
              <w:t>9</w:t>
            </w:r>
          </w:p>
        </w:tc>
      </w:tr>
      <w:tr w:rsidR="00147E01" w:rsidRPr="00147E01" w14:paraId="4EB95F6D" w14:textId="77777777" w:rsidTr="006D71A0">
        <w:tc>
          <w:tcPr>
            <w:tcW w:w="10122" w:type="dxa"/>
            <w:gridSpan w:val="3"/>
            <w:tcBorders>
              <w:top w:val="single" w:sz="4" w:space="0" w:color="auto"/>
              <w:left w:val="single" w:sz="4" w:space="0" w:color="auto"/>
              <w:bottom w:val="single" w:sz="4" w:space="0" w:color="auto"/>
              <w:right w:val="single" w:sz="4" w:space="0" w:color="auto"/>
            </w:tcBorders>
            <w:hideMark/>
          </w:tcPr>
          <w:p w14:paraId="5CB2E08D"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Kompetenzen:</w:t>
            </w:r>
          </w:p>
          <w:p w14:paraId="555D758C" w14:textId="77777777" w:rsidR="00147E01" w:rsidRPr="00147E01" w:rsidRDefault="00147E01" w:rsidP="00147E01">
            <w:pPr>
              <w:spacing w:before="120" w:after="120" w:line="240" w:lineRule="auto"/>
              <w:rPr>
                <w:rFonts w:ascii="Arial" w:eastAsia="Batang" w:hAnsi="Arial" w:cs="Arial"/>
                <w:bCs/>
                <w:sz w:val="20"/>
                <w:szCs w:val="20"/>
                <w:lang w:eastAsia="de-DE"/>
              </w:rPr>
            </w:pPr>
            <w:r w:rsidRPr="00147E01">
              <w:rPr>
                <w:rFonts w:ascii="Arial" w:eastAsia="Batang" w:hAnsi="Arial" w:cs="Arial"/>
                <w:bCs/>
                <w:sz w:val="20"/>
                <w:szCs w:val="20"/>
                <w:lang w:eastAsia="de-DE"/>
              </w:rPr>
              <w:t>Die Studentinnen und Studenten</w:t>
            </w:r>
          </w:p>
          <w:p w14:paraId="7D7351CC" w14:textId="77777777" w:rsidR="00147E01" w:rsidRPr="00147E01" w:rsidRDefault="00147E01" w:rsidP="00D9243B">
            <w:pPr>
              <w:numPr>
                <w:ilvl w:val="0"/>
                <w:numId w:val="48"/>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können ein Thema aus der Allgemeinen und Anorganischen Chemie experimentell erschließen und in Beziehung setzen zu entsprechenden Chemiecurricula (1),</w:t>
            </w:r>
          </w:p>
          <w:p w14:paraId="4C160C6C" w14:textId="36970AE4" w:rsidR="00147E01" w:rsidRPr="00147E01" w:rsidRDefault="00147E01" w:rsidP="00D9243B">
            <w:pPr>
              <w:numPr>
                <w:ilvl w:val="0"/>
                <w:numId w:val="48"/>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können auf Lernprozesse im Chemieunterricht bezogene Schüleraktivitäten beobachten und analysieren (z.</w:t>
            </w:r>
            <w:r w:rsidR="00001C87">
              <w:rPr>
                <w:rFonts w:ascii="Arial" w:eastAsia="Batang" w:hAnsi="Arial" w:cs="Arial"/>
                <w:bCs/>
                <w:sz w:val="20"/>
                <w:szCs w:val="20"/>
                <w:lang w:eastAsia="de-DE"/>
              </w:rPr>
              <w:t> </w:t>
            </w:r>
            <w:r w:rsidRPr="00147E01">
              <w:rPr>
                <w:rFonts w:ascii="Arial" w:eastAsia="Batang" w:hAnsi="Arial" w:cs="Arial"/>
                <w:bCs/>
                <w:sz w:val="20"/>
                <w:szCs w:val="20"/>
                <w:lang w:eastAsia="de-DE"/>
              </w:rPr>
              <w:t>B. unter Berücksichtigung von Genderaspekten oder Heterogenität) (2),</w:t>
            </w:r>
          </w:p>
          <w:p w14:paraId="04E77B42" w14:textId="77777777" w:rsidR="00147E01" w:rsidRPr="00147E01" w:rsidRDefault="00147E01" w:rsidP="00D9243B">
            <w:pPr>
              <w:numPr>
                <w:ilvl w:val="0"/>
                <w:numId w:val="48"/>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kennen die relevanten Bildungspläne und Bildungsstandards, analysieren und bewerten sie kritisch und setzen sie in Bezug zu didaktischen Konzepten um (2),</w:t>
            </w:r>
          </w:p>
          <w:p w14:paraId="3F70354B" w14:textId="77777777" w:rsidR="00147E01" w:rsidRPr="00147E01" w:rsidRDefault="00147E01" w:rsidP="00D9243B">
            <w:pPr>
              <w:numPr>
                <w:ilvl w:val="0"/>
                <w:numId w:val="48"/>
              </w:numPr>
              <w:spacing w:after="120" w:line="240" w:lineRule="auto"/>
              <w:ind w:left="601" w:hanging="357"/>
              <w:contextualSpacing/>
              <w:rPr>
                <w:rFonts w:ascii="Arial" w:eastAsia="Batang" w:hAnsi="Arial" w:cs="Arial"/>
                <w:bCs/>
                <w:sz w:val="20"/>
                <w:szCs w:val="20"/>
                <w:lang w:eastAsia="de-DE"/>
              </w:rPr>
            </w:pPr>
            <w:r w:rsidRPr="00147E01">
              <w:rPr>
                <w:rFonts w:ascii="Arial" w:eastAsia="Batang" w:hAnsi="Arial" w:cs="Arial"/>
                <w:bCs/>
                <w:sz w:val="20"/>
                <w:szCs w:val="20"/>
                <w:lang w:eastAsia="de-DE"/>
              </w:rPr>
              <w:t>kennen analytische Methoden und können diese auf ausgewählte chemische Verbindungen anwenden (3).</w:t>
            </w:r>
          </w:p>
        </w:tc>
      </w:tr>
      <w:tr w:rsidR="00147E01" w:rsidRPr="00147E01" w14:paraId="5CDE1188" w14:textId="77777777" w:rsidTr="006D71A0">
        <w:tc>
          <w:tcPr>
            <w:tcW w:w="10122" w:type="dxa"/>
            <w:gridSpan w:val="3"/>
            <w:tcBorders>
              <w:top w:val="single" w:sz="4" w:space="0" w:color="auto"/>
              <w:left w:val="single" w:sz="4" w:space="0" w:color="auto"/>
              <w:bottom w:val="single" w:sz="4" w:space="0" w:color="auto"/>
              <w:right w:val="single" w:sz="4" w:space="0" w:color="auto"/>
            </w:tcBorders>
            <w:hideMark/>
          </w:tcPr>
          <w:p w14:paraId="388EC8FE"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Studieninhalte:</w:t>
            </w:r>
          </w:p>
          <w:p w14:paraId="58C17D6E" w14:textId="77777777" w:rsidR="00147E01" w:rsidRPr="00147E01" w:rsidRDefault="00147E01" w:rsidP="00D9243B">
            <w:pPr>
              <w:numPr>
                <w:ilvl w:val="0"/>
                <w:numId w:val="49"/>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Experimentalvorträge zu ausgewählten Gebieten der Allgemeinen und Anorganischen Chemie (1)</w:t>
            </w:r>
          </w:p>
          <w:p w14:paraId="11F5D7E7" w14:textId="77777777" w:rsidR="00147E01" w:rsidRPr="00147E01" w:rsidRDefault="00147E01" w:rsidP="00D9243B">
            <w:pPr>
              <w:numPr>
                <w:ilvl w:val="0"/>
                <w:numId w:val="49"/>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Vertiefungen in ausgewählten Themengebieten, z. B. Motivation und Interesse, Schülervorstellungen und Lernschwierigkeiten, Experimente, Medieneinsatz und Aufgabenkultur im Chemieunterricht (2)</w:t>
            </w:r>
          </w:p>
          <w:p w14:paraId="1F6884D3" w14:textId="77777777" w:rsidR="00147E01" w:rsidRPr="00147E01" w:rsidRDefault="00147E01" w:rsidP="00D9243B">
            <w:pPr>
              <w:numPr>
                <w:ilvl w:val="0"/>
                <w:numId w:val="49"/>
              </w:numPr>
              <w:spacing w:after="0" w:line="240" w:lineRule="auto"/>
              <w:ind w:left="601" w:hanging="357"/>
              <w:rPr>
                <w:rFonts w:ascii="Arial" w:eastAsia="Batang" w:hAnsi="Arial" w:cs="Arial"/>
                <w:b/>
                <w:sz w:val="20"/>
                <w:szCs w:val="20"/>
                <w:lang w:eastAsia="de-DE"/>
              </w:rPr>
            </w:pPr>
            <w:r w:rsidRPr="00147E01">
              <w:rPr>
                <w:rFonts w:ascii="Arial" w:eastAsia="Batang" w:hAnsi="Arial" w:cs="Arial"/>
                <w:bCs/>
                <w:sz w:val="20"/>
                <w:szCs w:val="20"/>
                <w:lang w:eastAsia="de-DE"/>
              </w:rPr>
              <w:t xml:space="preserve">Planung und Analyse von Chemieunterricht unter </w:t>
            </w:r>
            <w:r w:rsidR="00526658">
              <w:rPr>
                <w:rFonts w:ascii="Arial" w:eastAsia="Batang" w:hAnsi="Arial" w:cs="Arial"/>
                <w:bCs/>
                <w:sz w:val="20"/>
                <w:szCs w:val="20"/>
                <w:lang w:eastAsia="de-DE"/>
              </w:rPr>
              <w:t>besonderer Berücksichtigung von</w:t>
            </w:r>
            <w:r w:rsidRPr="00147E01">
              <w:rPr>
                <w:rFonts w:ascii="Arial" w:eastAsia="Batang" w:hAnsi="Arial" w:cs="Arial"/>
                <w:bCs/>
                <w:sz w:val="20"/>
                <w:szCs w:val="20"/>
                <w:lang w:eastAsia="de-DE"/>
              </w:rPr>
              <w:t xml:space="preserve"> Kompetenzorientierung (2)</w:t>
            </w:r>
          </w:p>
          <w:p w14:paraId="07BC4635" w14:textId="77777777" w:rsidR="00147E01" w:rsidRPr="00147E01" w:rsidRDefault="00147E01" w:rsidP="00D9243B">
            <w:pPr>
              <w:numPr>
                <w:ilvl w:val="0"/>
                <w:numId w:val="49"/>
              </w:numPr>
              <w:spacing w:after="120" w:line="240" w:lineRule="auto"/>
              <w:ind w:left="601" w:hanging="357"/>
              <w:rPr>
                <w:rFonts w:ascii="Arial" w:eastAsia="Batang" w:hAnsi="Arial" w:cs="Arial"/>
                <w:b/>
                <w:sz w:val="20"/>
                <w:szCs w:val="20"/>
                <w:lang w:eastAsia="de-DE"/>
              </w:rPr>
            </w:pPr>
            <w:r w:rsidRPr="00147E01">
              <w:rPr>
                <w:rFonts w:ascii="Arial" w:eastAsia="Batang" w:hAnsi="Arial" w:cs="Arial"/>
                <w:bCs/>
                <w:sz w:val="20"/>
                <w:szCs w:val="20"/>
                <w:lang w:eastAsia="de-DE"/>
              </w:rPr>
              <w:t>(Spuren-)Analyse von ausgewählten chemischen Verbindungen (3)</w:t>
            </w:r>
          </w:p>
        </w:tc>
      </w:tr>
      <w:tr w:rsidR="00147E01" w:rsidRPr="00147E01" w14:paraId="1C6A71A0" w14:textId="77777777" w:rsidTr="006D71A0">
        <w:tc>
          <w:tcPr>
            <w:tcW w:w="10122" w:type="dxa"/>
            <w:gridSpan w:val="3"/>
            <w:tcBorders>
              <w:top w:val="single" w:sz="4" w:space="0" w:color="auto"/>
              <w:left w:val="single" w:sz="4" w:space="0" w:color="auto"/>
              <w:bottom w:val="single" w:sz="4" w:space="0" w:color="auto"/>
              <w:right w:val="single" w:sz="4" w:space="0" w:color="auto"/>
            </w:tcBorders>
            <w:hideMark/>
          </w:tcPr>
          <w:p w14:paraId="4E5363AD"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Lehrveranstaltungen:</w:t>
            </w:r>
          </w:p>
          <w:p w14:paraId="7023B272" w14:textId="77777777" w:rsidR="00147E01" w:rsidRPr="00147E01" w:rsidRDefault="00147E01" w:rsidP="00147E01">
            <w:pPr>
              <w:spacing w:after="0" w:line="240" w:lineRule="auto"/>
              <w:rPr>
                <w:rFonts w:ascii="Arial" w:eastAsia="Batang" w:hAnsi="Arial" w:cs="Arial"/>
                <w:bCs/>
                <w:sz w:val="20"/>
                <w:szCs w:val="20"/>
                <w:lang w:eastAsia="de-DE"/>
              </w:rPr>
            </w:pPr>
            <w:r w:rsidRPr="00147E01">
              <w:rPr>
                <w:rFonts w:ascii="Arial" w:eastAsia="Batang" w:hAnsi="Arial" w:cs="Arial"/>
                <w:bCs/>
                <w:sz w:val="20"/>
                <w:szCs w:val="20"/>
                <w:lang w:eastAsia="de-DE"/>
              </w:rPr>
              <w:t>1.1 Vortragsübungen: Demovorträge (3 ECTSP)</w:t>
            </w:r>
          </w:p>
          <w:p w14:paraId="2481AE03" w14:textId="77777777" w:rsidR="00147E01" w:rsidRPr="00147E01" w:rsidRDefault="00147E01" w:rsidP="00147E01">
            <w:pPr>
              <w:spacing w:after="0" w:line="240" w:lineRule="auto"/>
              <w:rPr>
                <w:rFonts w:ascii="Arial" w:eastAsia="Batang" w:hAnsi="Arial" w:cs="Arial"/>
                <w:sz w:val="20"/>
                <w:szCs w:val="20"/>
                <w:lang w:eastAsia="de-DE"/>
              </w:rPr>
            </w:pPr>
            <w:r w:rsidRPr="00147E01">
              <w:rPr>
                <w:rFonts w:ascii="Arial" w:eastAsia="Batang" w:hAnsi="Arial" w:cs="Arial"/>
                <w:sz w:val="20"/>
                <w:szCs w:val="20"/>
                <w:lang w:eastAsia="de-DE"/>
              </w:rPr>
              <w:t>1.2 Fachdidaktisches Seminar (3 ECTSP)</w:t>
            </w:r>
          </w:p>
          <w:p w14:paraId="1DFD6077" w14:textId="77777777" w:rsidR="00147E01" w:rsidRPr="00147E01" w:rsidRDefault="00147E01" w:rsidP="00147E01">
            <w:pPr>
              <w:spacing w:after="120" w:line="240" w:lineRule="auto"/>
              <w:rPr>
                <w:rFonts w:ascii="Arial" w:eastAsia="Batang" w:hAnsi="Arial" w:cs="Arial"/>
                <w:sz w:val="20"/>
                <w:szCs w:val="20"/>
                <w:lang w:eastAsia="de-DE"/>
              </w:rPr>
            </w:pPr>
            <w:r w:rsidRPr="00147E01">
              <w:rPr>
                <w:rFonts w:ascii="Arial" w:eastAsia="Batang" w:hAnsi="Arial" w:cs="Arial"/>
                <w:sz w:val="20"/>
                <w:szCs w:val="20"/>
                <w:lang w:eastAsia="de-DE"/>
              </w:rPr>
              <w:t>1.3 Analytische Chemie (3 ECTSP)</w:t>
            </w:r>
          </w:p>
        </w:tc>
      </w:tr>
      <w:tr w:rsidR="00147E01" w:rsidRPr="00147E01" w14:paraId="57B6F743" w14:textId="77777777" w:rsidTr="006D71A0">
        <w:tc>
          <w:tcPr>
            <w:tcW w:w="10122" w:type="dxa"/>
            <w:gridSpan w:val="3"/>
            <w:tcBorders>
              <w:top w:val="single" w:sz="4" w:space="0" w:color="auto"/>
              <w:left w:val="single" w:sz="4" w:space="0" w:color="auto"/>
              <w:bottom w:val="single" w:sz="4" w:space="0" w:color="auto"/>
              <w:right w:val="single" w:sz="4" w:space="0" w:color="auto"/>
            </w:tcBorders>
            <w:hideMark/>
          </w:tcPr>
          <w:p w14:paraId="3A95CA09"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Benotete Modulprüfung:</w:t>
            </w:r>
          </w:p>
          <w:p w14:paraId="1F749CFA" w14:textId="5D5CC6B7" w:rsidR="00147E01" w:rsidRPr="00147E01" w:rsidRDefault="008F13BA" w:rsidP="00147E01">
            <w:pPr>
              <w:spacing w:after="120" w:line="240" w:lineRule="auto"/>
              <w:rPr>
                <w:rFonts w:ascii="Arial" w:eastAsia="Batang" w:hAnsi="Arial" w:cs="Arial"/>
                <w:sz w:val="20"/>
                <w:szCs w:val="20"/>
                <w:lang w:eastAsia="de-DE"/>
              </w:rPr>
            </w:pPr>
            <w:r>
              <w:rPr>
                <w:rFonts w:ascii="Arial" w:eastAsia="Batang" w:hAnsi="Arial" w:cs="Arial"/>
                <w:sz w:val="20"/>
                <w:szCs w:val="20"/>
                <w:lang w:eastAsia="de-DE"/>
              </w:rPr>
              <w:t>Die Modulprüfung wird in der Veranstaltung 1.1 abgelegt. Bei den übrigen Veranstaltungen ist eine erfolgreiche Teilnahme nachzuweisen. Die Leistungen dazu werden durch die Dozierenden festgelegt. Der Workload für die Modulprüfung ist in den ECTSP der Lehrveranstaltungen enthalten.</w:t>
            </w:r>
          </w:p>
        </w:tc>
      </w:tr>
    </w:tbl>
    <w:p w14:paraId="2138BA61" w14:textId="77777777" w:rsidR="00147E01" w:rsidRPr="00147E01" w:rsidRDefault="00147E01" w:rsidP="00147E01">
      <w:pPr>
        <w:spacing w:after="0" w:line="240" w:lineRule="auto"/>
        <w:rPr>
          <w:rFonts w:ascii="Arial" w:eastAsia="Batang" w:hAnsi="Arial" w:cs="Arial"/>
          <w:sz w:val="20"/>
          <w:szCs w:val="20"/>
          <w:lang w:eastAsia="de-DE"/>
        </w:rPr>
      </w:pPr>
    </w:p>
    <w:p w14:paraId="3FF8A44D" w14:textId="77777777" w:rsidR="00147E01" w:rsidRDefault="00147E01">
      <w:pPr>
        <w:rPr>
          <w:rFonts w:ascii="Arial" w:eastAsia="Batang" w:hAnsi="Arial" w:cs="Arial"/>
          <w:sz w:val="20"/>
          <w:szCs w:val="20"/>
          <w:lang w:eastAsia="de-DE"/>
        </w:rPr>
      </w:pPr>
      <w:r>
        <w:rPr>
          <w:rFonts w:ascii="Arial" w:eastAsia="Batang" w:hAnsi="Arial" w:cs="Arial"/>
          <w:sz w:val="20"/>
          <w:szCs w:val="20"/>
          <w:lang w:eastAsia="de-DE"/>
        </w:rPr>
        <w:br w:type="page"/>
      </w:r>
    </w:p>
    <w:p w14:paraId="40C4011A" w14:textId="77777777" w:rsidR="00147E01" w:rsidRPr="00147E01" w:rsidRDefault="00147E01" w:rsidP="00147E01">
      <w:pPr>
        <w:spacing w:after="0" w:line="240" w:lineRule="auto"/>
        <w:rPr>
          <w:rFonts w:ascii="Arial" w:eastAsia="Batang" w:hAnsi="Arial" w:cs="Arial"/>
          <w:sz w:val="20"/>
          <w:szCs w:val="20"/>
          <w:lang w:eastAsia="de-DE"/>
        </w:rPr>
      </w:pPr>
      <w:r w:rsidRPr="00147E01">
        <w:rPr>
          <w:rFonts w:ascii="Arial" w:eastAsia="Batang" w:hAnsi="Arial" w:cs="Arial"/>
          <w:sz w:val="20"/>
          <w:szCs w:val="20"/>
          <w:lang w:eastAsia="de-DE"/>
        </w:rPr>
        <w:lastRenderedPageBreak/>
        <w:t>Chemie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7"/>
        <w:gridCol w:w="2437"/>
      </w:tblGrid>
      <w:tr w:rsidR="00147E01" w:rsidRPr="00147E01" w14:paraId="0DAD88F8" w14:textId="77777777" w:rsidTr="006D71A0">
        <w:trPr>
          <w:trHeight w:val="482"/>
        </w:trPr>
        <w:tc>
          <w:tcPr>
            <w:tcW w:w="3681" w:type="dxa"/>
            <w:vMerge w:val="restart"/>
            <w:tcBorders>
              <w:top w:val="single" w:sz="4" w:space="0" w:color="auto"/>
              <w:left w:val="single" w:sz="4" w:space="0" w:color="auto"/>
              <w:bottom w:val="single" w:sz="4" w:space="0" w:color="auto"/>
              <w:right w:val="single" w:sz="4" w:space="0" w:color="auto"/>
            </w:tcBorders>
            <w:hideMark/>
          </w:tcPr>
          <w:p w14:paraId="3A6B2833" w14:textId="77777777" w:rsidR="00147E01" w:rsidRPr="00147E01" w:rsidRDefault="00147E01" w:rsidP="00147E01">
            <w:pPr>
              <w:spacing w:before="240" w:after="120" w:line="240" w:lineRule="auto"/>
              <w:rPr>
                <w:rFonts w:ascii="Arial" w:eastAsia="Batang" w:hAnsi="Arial" w:cs="Arial"/>
                <w:b/>
                <w:sz w:val="20"/>
                <w:szCs w:val="20"/>
                <w:lang w:eastAsia="de-DE"/>
              </w:rPr>
            </w:pPr>
            <w:r w:rsidRPr="00147E01">
              <w:rPr>
                <w:rFonts w:ascii="Arial" w:eastAsia="Times New Roman" w:hAnsi="Arial" w:cs="Times New Roman"/>
                <w:noProof/>
                <w:sz w:val="20"/>
                <w:szCs w:val="20"/>
                <w:lang w:eastAsia="de-DE"/>
              </w:rPr>
              <w:drawing>
                <wp:inline distT="0" distB="0" distL="0" distR="0" wp14:anchorId="2215A6AC" wp14:editId="33A7E76E">
                  <wp:extent cx="2190750" cy="800100"/>
                  <wp:effectExtent l="0" t="0" r="0" b="0"/>
                  <wp:docPr id="4" name="Grafik 1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7"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394" w:type="dxa"/>
            <w:gridSpan w:val="2"/>
            <w:tcBorders>
              <w:top w:val="single" w:sz="4" w:space="0" w:color="auto"/>
              <w:left w:val="single" w:sz="4" w:space="0" w:color="auto"/>
              <w:bottom w:val="single" w:sz="4" w:space="0" w:color="auto"/>
              <w:right w:val="single" w:sz="4" w:space="0" w:color="auto"/>
            </w:tcBorders>
            <w:hideMark/>
          </w:tcPr>
          <w:p w14:paraId="3BF1F9A1" w14:textId="77777777" w:rsidR="00147E01" w:rsidRPr="00147E01" w:rsidRDefault="00147E01" w:rsidP="00147E01">
            <w:pPr>
              <w:spacing w:before="120" w:after="120" w:line="240" w:lineRule="auto"/>
              <w:jc w:val="center"/>
              <w:rPr>
                <w:rFonts w:ascii="Arial" w:eastAsia="Batang" w:hAnsi="Arial" w:cs="Arial"/>
                <w:b/>
                <w:sz w:val="20"/>
                <w:szCs w:val="20"/>
                <w:lang w:eastAsia="de-DE"/>
              </w:rPr>
            </w:pPr>
            <w:r w:rsidRPr="00147E01">
              <w:rPr>
                <w:rFonts w:ascii="Arial" w:eastAsia="Batang" w:hAnsi="Arial" w:cs="Arial"/>
                <w:b/>
                <w:sz w:val="20"/>
                <w:szCs w:val="20"/>
                <w:lang w:eastAsia="de-DE"/>
              </w:rPr>
              <w:t>MA-Studiengang</w:t>
            </w:r>
          </w:p>
          <w:p w14:paraId="4D026BCE" w14:textId="77777777" w:rsidR="00147E01" w:rsidRPr="00147E01" w:rsidRDefault="00147E01" w:rsidP="00147E01">
            <w:pPr>
              <w:spacing w:before="120" w:after="120" w:line="240" w:lineRule="auto"/>
              <w:jc w:val="center"/>
              <w:rPr>
                <w:rFonts w:ascii="Arial" w:eastAsia="Batang" w:hAnsi="Arial" w:cs="Arial"/>
                <w:sz w:val="20"/>
                <w:szCs w:val="20"/>
                <w:lang w:eastAsia="de-DE"/>
              </w:rPr>
            </w:pPr>
            <w:r w:rsidRPr="00147E01">
              <w:rPr>
                <w:rFonts w:ascii="Arial" w:eastAsia="Batang" w:hAnsi="Arial" w:cs="Arial"/>
                <w:sz w:val="20"/>
                <w:szCs w:val="20"/>
                <w:lang w:eastAsia="de-DE"/>
              </w:rPr>
              <w:t>Lehramt Sekundarstufe I</w:t>
            </w:r>
          </w:p>
          <w:p w14:paraId="70EEA143" w14:textId="77777777" w:rsidR="00147E01" w:rsidRPr="00147E01" w:rsidRDefault="00147E01" w:rsidP="00147E01">
            <w:pPr>
              <w:spacing w:before="120" w:after="120" w:line="240" w:lineRule="auto"/>
              <w:jc w:val="center"/>
              <w:rPr>
                <w:rFonts w:ascii="Arial" w:eastAsia="Batang" w:hAnsi="Arial" w:cs="Arial"/>
                <w:sz w:val="20"/>
                <w:szCs w:val="20"/>
                <w:lang w:eastAsia="de-DE"/>
              </w:rPr>
            </w:pPr>
            <w:r w:rsidRPr="00147E01">
              <w:rPr>
                <w:rFonts w:ascii="Arial" w:eastAsia="Batang" w:hAnsi="Arial" w:cs="Arial"/>
                <w:sz w:val="20"/>
                <w:szCs w:val="20"/>
                <w:lang w:eastAsia="de-DE"/>
              </w:rPr>
              <w:t>Chemie</w:t>
            </w:r>
          </w:p>
        </w:tc>
      </w:tr>
      <w:tr w:rsidR="00147E01" w:rsidRPr="00147E01" w14:paraId="033D40F4" w14:textId="77777777" w:rsidTr="006D71A0">
        <w:trPr>
          <w:trHeight w:val="6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6C4EDC" w14:textId="77777777" w:rsidR="00147E01" w:rsidRPr="00147E01" w:rsidRDefault="00147E01" w:rsidP="00147E01">
            <w:pPr>
              <w:spacing w:after="0" w:line="240" w:lineRule="auto"/>
              <w:rPr>
                <w:rFonts w:ascii="Arial" w:eastAsia="Batang" w:hAnsi="Arial" w:cs="Arial"/>
                <w:b/>
                <w:sz w:val="20"/>
                <w:szCs w:val="20"/>
                <w:lang w:eastAsia="de-DE"/>
              </w:rPr>
            </w:pPr>
          </w:p>
        </w:tc>
        <w:tc>
          <w:tcPr>
            <w:tcW w:w="6394" w:type="dxa"/>
            <w:gridSpan w:val="2"/>
            <w:tcBorders>
              <w:top w:val="single" w:sz="4" w:space="0" w:color="auto"/>
              <w:left w:val="single" w:sz="4" w:space="0" w:color="auto"/>
              <w:bottom w:val="single" w:sz="4" w:space="0" w:color="auto"/>
              <w:right w:val="single" w:sz="4" w:space="0" w:color="auto"/>
            </w:tcBorders>
            <w:hideMark/>
          </w:tcPr>
          <w:p w14:paraId="371A33AD" w14:textId="77777777" w:rsidR="00147E01" w:rsidRPr="00147E01" w:rsidRDefault="00147E01" w:rsidP="00147E01">
            <w:pPr>
              <w:spacing w:before="120" w:after="120" w:line="240" w:lineRule="auto"/>
              <w:jc w:val="center"/>
              <w:rPr>
                <w:rFonts w:ascii="Arial" w:eastAsia="Batang" w:hAnsi="Arial" w:cs="Arial"/>
                <w:b/>
                <w:sz w:val="20"/>
                <w:szCs w:val="20"/>
                <w:lang w:eastAsia="de-DE"/>
              </w:rPr>
            </w:pPr>
            <w:r w:rsidRPr="00147E01">
              <w:rPr>
                <w:rFonts w:ascii="Arial" w:eastAsia="Batang" w:hAnsi="Arial" w:cs="Arial"/>
                <w:b/>
                <w:sz w:val="20"/>
                <w:szCs w:val="20"/>
                <w:lang w:eastAsia="de-DE"/>
              </w:rPr>
              <w:t>Modul 2</w:t>
            </w:r>
          </w:p>
        </w:tc>
      </w:tr>
      <w:tr w:rsidR="00147E01" w:rsidRPr="00147E01" w14:paraId="1A45FEF5" w14:textId="77777777" w:rsidTr="006D71A0">
        <w:trPr>
          <w:trHeight w:val="470"/>
        </w:trPr>
        <w:tc>
          <w:tcPr>
            <w:tcW w:w="3681" w:type="dxa"/>
            <w:tcBorders>
              <w:top w:val="single" w:sz="4" w:space="0" w:color="auto"/>
              <w:left w:val="single" w:sz="4" w:space="0" w:color="auto"/>
              <w:bottom w:val="single" w:sz="4" w:space="0" w:color="auto"/>
              <w:right w:val="single" w:sz="4" w:space="0" w:color="auto"/>
            </w:tcBorders>
            <w:hideMark/>
          </w:tcPr>
          <w:p w14:paraId="5FF18098" w14:textId="77777777" w:rsidR="00147E01" w:rsidRPr="00147E01" w:rsidRDefault="00147E01" w:rsidP="00147E01">
            <w:pPr>
              <w:spacing w:before="120" w:after="120" w:line="240" w:lineRule="auto"/>
              <w:rPr>
                <w:rFonts w:ascii="Arial" w:eastAsia="Batang" w:hAnsi="Arial" w:cs="Arial"/>
                <w:sz w:val="20"/>
                <w:szCs w:val="20"/>
                <w:lang w:val="en-US" w:eastAsia="de-DE"/>
              </w:rPr>
            </w:pPr>
            <w:r w:rsidRPr="00147E01">
              <w:rPr>
                <w:rFonts w:ascii="Arial" w:eastAsia="Batang" w:hAnsi="Arial" w:cs="Arial"/>
                <w:b/>
                <w:sz w:val="20"/>
                <w:szCs w:val="20"/>
                <w:lang w:val="en-US" w:eastAsia="de-DE"/>
              </w:rPr>
              <w:t>Teaching Load</w:t>
            </w:r>
            <w:r w:rsidRPr="00147E01">
              <w:rPr>
                <w:rFonts w:ascii="Arial" w:eastAsia="Batang" w:hAnsi="Arial" w:cs="Arial"/>
                <w:sz w:val="20"/>
                <w:szCs w:val="20"/>
                <w:lang w:val="en-US" w:eastAsia="de-DE"/>
              </w:rPr>
              <w:t xml:space="preserve"> in SWS 6</w:t>
            </w:r>
          </w:p>
        </w:tc>
        <w:tc>
          <w:tcPr>
            <w:tcW w:w="3957" w:type="dxa"/>
            <w:tcBorders>
              <w:top w:val="single" w:sz="4" w:space="0" w:color="auto"/>
              <w:left w:val="single" w:sz="4" w:space="0" w:color="auto"/>
              <w:bottom w:val="single" w:sz="4" w:space="0" w:color="auto"/>
              <w:right w:val="single" w:sz="4" w:space="0" w:color="auto"/>
            </w:tcBorders>
            <w:hideMark/>
          </w:tcPr>
          <w:p w14:paraId="4EDF2AA6" w14:textId="77777777" w:rsidR="00147E01" w:rsidRPr="00147E01" w:rsidRDefault="00147E01" w:rsidP="00147E01">
            <w:pPr>
              <w:spacing w:before="120" w:after="120" w:line="240" w:lineRule="auto"/>
              <w:rPr>
                <w:rFonts w:ascii="Arial" w:eastAsia="Batang" w:hAnsi="Arial" w:cs="Arial"/>
                <w:sz w:val="20"/>
                <w:szCs w:val="20"/>
                <w:lang w:eastAsia="de-DE"/>
              </w:rPr>
            </w:pPr>
            <w:r w:rsidRPr="00147E01">
              <w:rPr>
                <w:rFonts w:ascii="Arial" w:eastAsia="Batang" w:hAnsi="Arial" w:cs="Arial"/>
                <w:b/>
                <w:sz w:val="20"/>
                <w:szCs w:val="20"/>
                <w:lang w:eastAsia="de-DE"/>
              </w:rPr>
              <w:t>Modul:</w:t>
            </w:r>
            <w:r w:rsidRPr="00147E01">
              <w:rPr>
                <w:rFonts w:ascii="Arial" w:eastAsia="Batang" w:hAnsi="Arial" w:cs="Arial"/>
                <w:sz w:val="20"/>
                <w:szCs w:val="20"/>
                <w:lang w:eastAsia="de-DE"/>
              </w:rPr>
              <w:t xml:space="preserve"> MA-Sek I-Che-M2</w:t>
            </w:r>
          </w:p>
        </w:tc>
        <w:tc>
          <w:tcPr>
            <w:tcW w:w="2437" w:type="dxa"/>
            <w:tcBorders>
              <w:top w:val="single" w:sz="4" w:space="0" w:color="auto"/>
              <w:left w:val="single" w:sz="4" w:space="0" w:color="auto"/>
              <w:bottom w:val="single" w:sz="4" w:space="0" w:color="auto"/>
              <w:right w:val="single" w:sz="4" w:space="0" w:color="auto"/>
            </w:tcBorders>
            <w:hideMark/>
          </w:tcPr>
          <w:p w14:paraId="62741492" w14:textId="4F9A087A"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 xml:space="preserve">ECTSP: </w:t>
            </w:r>
            <w:r w:rsidRPr="00147E01">
              <w:rPr>
                <w:rFonts w:ascii="Arial" w:eastAsia="Batang" w:hAnsi="Arial" w:cs="Arial"/>
                <w:sz w:val="20"/>
                <w:szCs w:val="20"/>
                <w:lang w:eastAsia="de-DE"/>
              </w:rPr>
              <w:t>9</w:t>
            </w:r>
            <w:r w:rsidR="005344C5">
              <w:rPr>
                <w:rFonts w:ascii="Arial" w:eastAsia="Batang" w:hAnsi="Arial" w:cs="Arial"/>
                <w:sz w:val="20"/>
                <w:szCs w:val="20"/>
                <w:lang w:eastAsia="de-DE"/>
              </w:rPr>
              <w:t>+3 ISP</w:t>
            </w:r>
          </w:p>
        </w:tc>
      </w:tr>
      <w:tr w:rsidR="00147E01" w:rsidRPr="00147E01" w14:paraId="4223DCF2" w14:textId="77777777" w:rsidTr="006D71A0">
        <w:trPr>
          <w:trHeight w:val="4776"/>
        </w:trPr>
        <w:tc>
          <w:tcPr>
            <w:tcW w:w="10075" w:type="dxa"/>
            <w:gridSpan w:val="3"/>
            <w:tcBorders>
              <w:top w:val="single" w:sz="4" w:space="0" w:color="auto"/>
              <w:left w:val="single" w:sz="4" w:space="0" w:color="auto"/>
              <w:bottom w:val="single" w:sz="4" w:space="0" w:color="auto"/>
              <w:right w:val="single" w:sz="4" w:space="0" w:color="auto"/>
            </w:tcBorders>
            <w:hideMark/>
          </w:tcPr>
          <w:p w14:paraId="0A52AF49"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Kompetenzen:</w:t>
            </w:r>
          </w:p>
          <w:p w14:paraId="211B326D" w14:textId="77777777" w:rsidR="00147E01" w:rsidRPr="00147E01" w:rsidRDefault="00147E01" w:rsidP="00147E01">
            <w:pPr>
              <w:spacing w:before="120" w:after="120" w:line="240" w:lineRule="auto"/>
              <w:rPr>
                <w:rFonts w:ascii="Arial" w:eastAsia="Batang" w:hAnsi="Arial" w:cs="Arial"/>
                <w:bCs/>
                <w:sz w:val="20"/>
                <w:szCs w:val="20"/>
                <w:lang w:eastAsia="de-DE"/>
              </w:rPr>
            </w:pPr>
            <w:r w:rsidRPr="00147E01">
              <w:rPr>
                <w:rFonts w:ascii="Arial" w:eastAsia="Batang" w:hAnsi="Arial" w:cs="Arial"/>
                <w:bCs/>
                <w:sz w:val="20"/>
                <w:szCs w:val="20"/>
                <w:lang w:eastAsia="de-DE"/>
              </w:rPr>
              <w:t>Die Studentinnen und Studenten</w:t>
            </w:r>
          </w:p>
          <w:p w14:paraId="2B6A4E33" w14:textId="77777777" w:rsidR="00147E01" w:rsidRPr="00147E01" w:rsidRDefault="00147E01" w:rsidP="00D9243B">
            <w:pPr>
              <w:numPr>
                <w:ilvl w:val="0"/>
                <w:numId w:val="48"/>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können die erworbenen Kenntnisse aus der Anorganischen, der Organischen und der Physikalischen Chemie auf neuere Fragestellungen anwenden (1),</w:t>
            </w:r>
          </w:p>
          <w:p w14:paraId="2846C2C3" w14:textId="77777777" w:rsidR="00147E01" w:rsidRPr="00147E01" w:rsidRDefault="00147E01" w:rsidP="00D9243B">
            <w:pPr>
              <w:numPr>
                <w:ilvl w:val="0"/>
                <w:numId w:val="48"/>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wenden Messmethoden an und bewerten die Messergebnisse (2),</w:t>
            </w:r>
          </w:p>
          <w:p w14:paraId="3DAA6A36" w14:textId="77777777" w:rsidR="00147E01" w:rsidRPr="00147E01" w:rsidRDefault="00147E01" w:rsidP="00D9243B">
            <w:pPr>
              <w:numPr>
                <w:ilvl w:val="0"/>
                <w:numId w:val="48"/>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können Querbezüge der Chemie zu anderen Naturwissenschaften aufzeigen (3),</w:t>
            </w:r>
          </w:p>
          <w:p w14:paraId="4DB97C5F" w14:textId="77777777" w:rsidR="00147E01" w:rsidRPr="00147E01" w:rsidRDefault="00147E01" w:rsidP="00D9243B">
            <w:pPr>
              <w:numPr>
                <w:ilvl w:val="0"/>
                <w:numId w:val="48"/>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können aktuelle Entwicklungen zu Fragen der Heterogenität (einschließlich Inklusion) aus der Fachliteratur erschließen (4),</w:t>
            </w:r>
          </w:p>
          <w:p w14:paraId="5FE531C9" w14:textId="77777777" w:rsidR="00147E01" w:rsidRPr="00147E01" w:rsidRDefault="00147E01" w:rsidP="00D9243B">
            <w:pPr>
              <w:numPr>
                <w:ilvl w:val="0"/>
                <w:numId w:val="48"/>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können fachdidaktische Konzepte beschreiben (4).</w:t>
            </w:r>
          </w:p>
          <w:p w14:paraId="76B3CDB9" w14:textId="77777777" w:rsidR="00147E01" w:rsidRPr="00147E01" w:rsidRDefault="00147E01" w:rsidP="00D9243B">
            <w:pPr>
              <w:numPr>
                <w:ilvl w:val="0"/>
                <w:numId w:val="48"/>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verfügen über chemisches und fachdidaktisches Fachwissen, das es ihnen ermöglicht, einen schülergerechten Unterricht zu planen (4),</w:t>
            </w:r>
          </w:p>
          <w:p w14:paraId="6AE82D03" w14:textId="77777777" w:rsidR="00147E01" w:rsidRPr="00147E01" w:rsidRDefault="00147E01" w:rsidP="00D9243B">
            <w:pPr>
              <w:numPr>
                <w:ilvl w:val="0"/>
                <w:numId w:val="48"/>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können in der chemischen Fachsprache kommunizieren und chemische Sachverhalte allgemeinverständlich darstellen (4),</w:t>
            </w:r>
          </w:p>
          <w:p w14:paraId="6813C133" w14:textId="77777777" w:rsidR="00147E01" w:rsidRPr="00147E01" w:rsidRDefault="00147E01" w:rsidP="00D9243B">
            <w:pPr>
              <w:numPr>
                <w:ilvl w:val="0"/>
                <w:numId w:val="50"/>
              </w:numPr>
              <w:tabs>
                <w:tab w:val="num" w:pos="171"/>
                <w:tab w:val="left" w:pos="207"/>
              </w:tabs>
              <w:spacing w:after="0" w:line="100" w:lineRule="atLeast"/>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verfügen über erste reflektierte Erfahrungen im Planen und Gestalten strukturierter Unterrichtseinheiten sowie im Durchführen von Unterrichtsstunden (4),</w:t>
            </w:r>
          </w:p>
          <w:p w14:paraId="58E7BE22" w14:textId="77777777" w:rsidR="00147E01" w:rsidRPr="00147E01" w:rsidRDefault="00147E01" w:rsidP="00D9243B">
            <w:pPr>
              <w:numPr>
                <w:ilvl w:val="0"/>
                <w:numId w:val="50"/>
              </w:numPr>
              <w:tabs>
                <w:tab w:val="left" w:pos="207"/>
                <w:tab w:val="num" w:pos="454"/>
              </w:tabs>
              <w:spacing w:after="0" w:line="100" w:lineRule="atLeast"/>
              <w:ind w:left="601" w:hanging="357"/>
              <w:contextualSpacing/>
              <w:rPr>
                <w:rFonts w:ascii="Arial" w:eastAsia="Batang" w:hAnsi="Arial" w:cs="Arial"/>
                <w:bCs/>
                <w:sz w:val="20"/>
                <w:szCs w:val="20"/>
                <w:lang w:eastAsia="de-DE"/>
              </w:rPr>
            </w:pPr>
            <w:r w:rsidRPr="00147E01">
              <w:rPr>
                <w:rFonts w:ascii="Arial" w:eastAsia="Batang" w:hAnsi="Arial" w:cs="Arial"/>
                <w:bCs/>
                <w:sz w:val="20"/>
                <w:szCs w:val="20"/>
                <w:lang w:eastAsia="de-DE"/>
              </w:rPr>
              <w:t xml:space="preserve">   kennen Prinzipien der Planung, Durchführung und Evaluation einer Unterrichtseinheit für die Sekundarstufe I unter Berücksichtigung</w:t>
            </w:r>
            <w:r w:rsidR="00526658">
              <w:rPr>
                <w:rFonts w:ascii="Arial" w:eastAsia="Batang" w:hAnsi="Arial" w:cs="Arial"/>
                <w:bCs/>
                <w:sz w:val="20"/>
                <w:szCs w:val="20"/>
                <w:lang w:eastAsia="de-DE"/>
              </w:rPr>
              <w:t xml:space="preserve"> integrierter und vernetzender </w:t>
            </w:r>
            <w:r w:rsidRPr="00147E01">
              <w:rPr>
                <w:rFonts w:ascii="Arial" w:eastAsia="Batang" w:hAnsi="Arial" w:cs="Arial"/>
                <w:bCs/>
                <w:sz w:val="20"/>
                <w:szCs w:val="20"/>
                <w:lang w:eastAsia="de-DE"/>
              </w:rPr>
              <w:t>Aspekte (4),</w:t>
            </w:r>
          </w:p>
          <w:p w14:paraId="4D75FAD0" w14:textId="77777777" w:rsidR="00147E01" w:rsidRPr="00147E01" w:rsidRDefault="00147E01" w:rsidP="00D9243B">
            <w:pPr>
              <w:numPr>
                <w:ilvl w:val="0"/>
                <w:numId w:val="50"/>
              </w:numPr>
              <w:tabs>
                <w:tab w:val="left" w:pos="207"/>
                <w:tab w:val="num" w:pos="454"/>
              </w:tabs>
              <w:spacing w:after="0" w:line="100" w:lineRule="atLeast"/>
              <w:ind w:left="601" w:hanging="357"/>
              <w:contextualSpacing/>
              <w:rPr>
                <w:rFonts w:ascii="Arial" w:eastAsia="Batang" w:hAnsi="Arial" w:cs="Arial"/>
                <w:bCs/>
                <w:sz w:val="20"/>
                <w:szCs w:val="20"/>
                <w:lang w:eastAsia="de-DE"/>
              </w:rPr>
            </w:pPr>
            <w:r w:rsidRPr="00147E01">
              <w:rPr>
                <w:rFonts w:ascii="Arial" w:eastAsia="Batang" w:hAnsi="Arial" w:cs="Arial"/>
                <w:bCs/>
                <w:sz w:val="20"/>
                <w:szCs w:val="20"/>
                <w:lang w:eastAsia="de-DE"/>
              </w:rPr>
              <w:t xml:space="preserve">   kennen Formen der Leistungsmessung und Evaluation im Chemieunterricht (4).</w:t>
            </w:r>
          </w:p>
        </w:tc>
      </w:tr>
      <w:tr w:rsidR="00147E01" w:rsidRPr="00147E01" w14:paraId="6510340A"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74E01284"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Studieninhalte:</w:t>
            </w:r>
          </w:p>
          <w:p w14:paraId="533353A7" w14:textId="77777777" w:rsidR="00147E01" w:rsidRPr="00147E01" w:rsidRDefault="00147E01" w:rsidP="00D9243B">
            <w:pPr>
              <w:numPr>
                <w:ilvl w:val="0"/>
                <w:numId w:val="51"/>
              </w:numPr>
              <w:spacing w:after="0" w:line="240" w:lineRule="auto"/>
              <w:ind w:left="601" w:hanging="357"/>
              <w:contextualSpacing/>
              <w:rPr>
                <w:rFonts w:ascii="Arial" w:eastAsia="Batang" w:hAnsi="Arial" w:cs="Arial"/>
                <w:sz w:val="20"/>
                <w:szCs w:val="20"/>
                <w:lang w:eastAsia="de-DE"/>
              </w:rPr>
            </w:pPr>
            <w:r w:rsidRPr="00147E01">
              <w:rPr>
                <w:rFonts w:ascii="Arial" w:eastAsia="Batang" w:hAnsi="Arial" w:cs="Arial"/>
                <w:sz w:val="20"/>
                <w:szCs w:val="20"/>
                <w:lang w:eastAsia="de-DE"/>
              </w:rPr>
              <w:t>Vertiefende Aspekte zu Gebieten aus der Anorganischen, der Organischen oder der Physikalischen Chemie (1)</w:t>
            </w:r>
          </w:p>
          <w:p w14:paraId="731D17B0" w14:textId="77777777" w:rsidR="00147E01" w:rsidRPr="00147E01" w:rsidRDefault="00147E01" w:rsidP="00D9243B">
            <w:pPr>
              <w:numPr>
                <w:ilvl w:val="0"/>
                <w:numId w:val="51"/>
              </w:numPr>
              <w:spacing w:after="0" w:line="240" w:lineRule="auto"/>
              <w:ind w:left="601" w:hanging="357"/>
              <w:contextualSpacing/>
              <w:rPr>
                <w:rFonts w:ascii="Arial" w:eastAsia="Batang" w:hAnsi="Arial" w:cs="Arial"/>
                <w:sz w:val="20"/>
                <w:szCs w:val="20"/>
                <w:lang w:eastAsia="de-DE"/>
              </w:rPr>
            </w:pPr>
            <w:r w:rsidRPr="00147E01">
              <w:rPr>
                <w:rFonts w:ascii="Arial" w:eastAsia="Batang" w:hAnsi="Arial" w:cs="Arial"/>
                <w:sz w:val="20"/>
                <w:szCs w:val="20"/>
                <w:lang w:eastAsia="de-DE"/>
              </w:rPr>
              <w:t>Der Computer als Messwerterfassungssystem (2)</w:t>
            </w:r>
          </w:p>
          <w:p w14:paraId="3E22BBF7" w14:textId="77777777" w:rsidR="00147E01" w:rsidRPr="00147E01" w:rsidRDefault="00147E01" w:rsidP="00D9243B">
            <w:pPr>
              <w:numPr>
                <w:ilvl w:val="0"/>
                <w:numId w:val="51"/>
              </w:numPr>
              <w:spacing w:after="0" w:line="240" w:lineRule="auto"/>
              <w:ind w:left="601" w:hanging="357"/>
              <w:contextualSpacing/>
              <w:rPr>
                <w:rFonts w:ascii="Arial" w:eastAsia="Batang" w:hAnsi="Arial" w:cs="Arial"/>
                <w:sz w:val="20"/>
                <w:szCs w:val="20"/>
                <w:lang w:eastAsia="de-DE"/>
              </w:rPr>
            </w:pPr>
            <w:r w:rsidRPr="00147E01">
              <w:rPr>
                <w:rFonts w:ascii="Arial" w:eastAsia="Batang" w:hAnsi="Arial" w:cs="Arial"/>
                <w:sz w:val="20"/>
                <w:szCs w:val="20"/>
                <w:lang w:eastAsia="de-DE"/>
              </w:rPr>
              <w:t>Einfache elektronische Schaltungen (2)</w:t>
            </w:r>
          </w:p>
          <w:p w14:paraId="5591C47A" w14:textId="77777777" w:rsidR="00147E01" w:rsidRPr="00147E01" w:rsidRDefault="00147E01" w:rsidP="00D9243B">
            <w:pPr>
              <w:numPr>
                <w:ilvl w:val="0"/>
                <w:numId w:val="51"/>
              </w:numPr>
              <w:spacing w:after="0" w:line="240" w:lineRule="auto"/>
              <w:ind w:left="601" w:hanging="357"/>
              <w:contextualSpacing/>
              <w:rPr>
                <w:rFonts w:ascii="Arial" w:eastAsia="Batang" w:hAnsi="Arial" w:cs="Arial"/>
                <w:sz w:val="20"/>
                <w:szCs w:val="20"/>
                <w:lang w:eastAsia="de-DE"/>
              </w:rPr>
            </w:pPr>
            <w:r w:rsidRPr="00147E01">
              <w:rPr>
                <w:rFonts w:ascii="Arial" w:eastAsia="Batang" w:hAnsi="Arial" w:cs="Arial"/>
                <w:sz w:val="20"/>
                <w:szCs w:val="20"/>
                <w:lang w:eastAsia="de-DE"/>
              </w:rPr>
              <w:t>Stoffgeschichten, Suffizienztheorie, Umweltschutztechniken (3)</w:t>
            </w:r>
          </w:p>
          <w:p w14:paraId="542B5CAD" w14:textId="77777777" w:rsidR="00147E01" w:rsidRPr="00147E01" w:rsidRDefault="00147E01" w:rsidP="00D9243B">
            <w:pPr>
              <w:numPr>
                <w:ilvl w:val="0"/>
                <w:numId w:val="49"/>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Fachdidaktische Denk- und Arbeitsweisen</w:t>
            </w:r>
          </w:p>
          <w:p w14:paraId="1E8F4951" w14:textId="77777777" w:rsidR="00147E01" w:rsidRPr="00147E01" w:rsidRDefault="00147E01" w:rsidP="00D9243B">
            <w:pPr>
              <w:numPr>
                <w:ilvl w:val="0"/>
                <w:numId w:val="49"/>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Fachdidaktische Forschungen und deren kritische Reflexion (4)</w:t>
            </w:r>
          </w:p>
          <w:p w14:paraId="79FC748D" w14:textId="77777777" w:rsidR="00147E01" w:rsidRPr="00147E01" w:rsidRDefault="00147E01" w:rsidP="00147E01">
            <w:pPr>
              <w:spacing w:after="0" w:line="240" w:lineRule="auto"/>
              <w:ind w:left="426"/>
              <w:rPr>
                <w:rFonts w:ascii="Arial" w:eastAsia="Batang" w:hAnsi="Arial" w:cs="Arial"/>
                <w:sz w:val="20"/>
                <w:szCs w:val="20"/>
                <w:lang w:eastAsia="de-DE"/>
              </w:rPr>
            </w:pPr>
          </w:p>
        </w:tc>
      </w:tr>
      <w:tr w:rsidR="00147E01" w:rsidRPr="00147E01" w14:paraId="6E0B7EF6" w14:textId="77777777" w:rsidTr="006D71A0">
        <w:trPr>
          <w:trHeight w:val="1568"/>
        </w:trPr>
        <w:tc>
          <w:tcPr>
            <w:tcW w:w="10075" w:type="dxa"/>
            <w:gridSpan w:val="3"/>
            <w:tcBorders>
              <w:top w:val="single" w:sz="4" w:space="0" w:color="auto"/>
              <w:left w:val="single" w:sz="4" w:space="0" w:color="auto"/>
              <w:bottom w:val="single" w:sz="4" w:space="0" w:color="auto"/>
              <w:right w:val="single" w:sz="4" w:space="0" w:color="auto"/>
            </w:tcBorders>
            <w:hideMark/>
          </w:tcPr>
          <w:p w14:paraId="39A95659"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Lehrveranstaltungen:</w:t>
            </w:r>
          </w:p>
          <w:p w14:paraId="306271B2" w14:textId="77777777" w:rsidR="00147E01" w:rsidRPr="00147E01" w:rsidRDefault="00147E01" w:rsidP="00147E01">
            <w:pPr>
              <w:spacing w:after="0" w:line="240" w:lineRule="auto"/>
              <w:rPr>
                <w:rFonts w:ascii="Arial" w:eastAsia="Batang" w:hAnsi="Arial" w:cs="Arial"/>
                <w:bCs/>
                <w:sz w:val="20"/>
                <w:szCs w:val="20"/>
                <w:lang w:eastAsia="de-DE"/>
              </w:rPr>
            </w:pPr>
            <w:r w:rsidRPr="00147E01">
              <w:rPr>
                <w:rFonts w:ascii="Arial" w:eastAsia="Batang" w:hAnsi="Arial" w:cs="Arial"/>
                <w:bCs/>
                <w:sz w:val="20"/>
                <w:szCs w:val="20"/>
                <w:lang w:eastAsia="de-DE"/>
              </w:rPr>
              <w:t>2.1 Ausgewählte Kapitel der Chemie (3 ECTSP)</w:t>
            </w:r>
          </w:p>
          <w:p w14:paraId="4BB07994" w14:textId="77777777" w:rsidR="00147E01" w:rsidRPr="00147E01" w:rsidRDefault="00147E01" w:rsidP="00147E01">
            <w:pPr>
              <w:spacing w:after="0" w:line="240" w:lineRule="auto"/>
              <w:rPr>
                <w:rFonts w:ascii="Arial" w:eastAsia="Batang" w:hAnsi="Arial" w:cs="Arial"/>
                <w:sz w:val="20"/>
                <w:szCs w:val="20"/>
                <w:lang w:eastAsia="de-DE"/>
              </w:rPr>
            </w:pPr>
            <w:r w:rsidRPr="00147E01">
              <w:rPr>
                <w:rFonts w:ascii="Arial" w:eastAsia="Batang" w:hAnsi="Arial" w:cs="Arial"/>
                <w:sz w:val="20"/>
                <w:szCs w:val="20"/>
                <w:lang w:eastAsia="de-DE"/>
              </w:rPr>
              <w:t>2.2 Computer und Elektronik (3 ECTSP)</w:t>
            </w:r>
          </w:p>
          <w:p w14:paraId="4C34FA48" w14:textId="77777777" w:rsidR="00147E01" w:rsidRPr="00147E01" w:rsidRDefault="00147E01" w:rsidP="00147E01">
            <w:pPr>
              <w:spacing w:after="0" w:line="240" w:lineRule="auto"/>
              <w:rPr>
                <w:rFonts w:ascii="Arial" w:eastAsia="Batang" w:hAnsi="Arial" w:cs="Arial"/>
                <w:sz w:val="20"/>
                <w:szCs w:val="20"/>
                <w:lang w:eastAsia="de-DE"/>
              </w:rPr>
            </w:pPr>
            <w:r w:rsidRPr="00147E01">
              <w:rPr>
                <w:rFonts w:ascii="Arial" w:eastAsia="Batang" w:hAnsi="Arial" w:cs="Arial"/>
                <w:sz w:val="20"/>
                <w:szCs w:val="20"/>
                <w:lang w:eastAsia="de-DE"/>
              </w:rPr>
              <w:t>2.3 Chemie und Umwelt (3 ECTSP)</w:t>
            </w:r>
          </w:p>
          <w:p w14:paraId="27727BFE" w14:textId="77777777" w:rsidR="00147E01" w:rsidRPr="00147E01" w:rsidRDefault="00147E01" w:rsidP="00147E01">
            <w:pPr>
              <w:spacing w:after="0" w:line="240" w:lineRule="auto"/>
              <w:rPr>
                <w:rFonts w:ascii="Arial" w:eastAsia="Batang" w:hAnsi="Arial" w:cs="Arial"/>
                <w:sz w:val="20"/>
                <w:szCs w:val="20"/>
                <w:lang w:eastAsia="de-DE"/>
              </w:rPr>
            </w:pPr>
            <w:r w:rsidRPr="00147E01">
              <w:rPr>
                <w:rFonts w:ascii="Arial" w:eastAsia="Batang" w:hAnsi="Arial" w:cs="Arial"/>
                <w:sz w:val="20"/>
                <w:szCs w:val="20"/>
                <w:lang w:eastAsia="de-DE"/>
              </w:rPr>
              <w:t>2.4 Begleitseminar zum ISP (3 ECTSP)</w:t>
            </w:r>
          </w:p>
        </w:tc>
      </w:tr>
      <w:tr w:rsidR="00147E01" w:rsidRPr="00147E01" w14:paraId="7187C87B" w14:textId="77777777" w:rsidTr="006D71A0">
        <w:tc>
          <w:tcPr>
            <w:tcW w:w="10075" w:type="dxa"/>
            <w:gridSpan w:val="3"/>
            <w:tcBorders>
              <w:top w:val="single" w:sz="4" w:space="0" w:color="auto"/>
              <w:left w:val="single" w:sz="4" w:space="0" w:color="auto"/>
              <w:bottom w:val="single" w:sz="4" w:space="0" w:color="auto"/>
              <w:right w:val="single" w:sz="4" w:space="0" w:color="auto"/>
            </w:tcBorders>
            <w:hideMark/>
          </w:tcPr>
          <w:p w14:paraId="4A128C57"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Benotete Modulprüfung:</w:t>
            </w:r>
          </w:p>
          <w:p w14:paraId="1BE66A46" w14:textId="0F3999D1" w:rsidR="00147E01" w:rsidRPr="00147E01" w:rsidRDefault="008F13BA" w:rsidP="00147E01">
            <w:pPr>
              <w:spacing w:after="120" w:line="240" w:lineRule="auto"/>
              <w:rPr>
                <w:rFonts w:ascii="Arial" w:eastAsia="Batang" w:hAnsi="Arial" w:cs="Arial"/>
                <w:sz w:val="20"/>
                <w:szCs w:val="20"/>
                <w:lang w:eastAsia="de-DE"/>
              </w:rPr>
            </w:pPr>
            <w:r>
              <w:rPr>
                <w:rFonts w:ascii="Arial" w:eastAsia="Batang" w:hAnsi="Arial" w:cs="Arial"/>
                <w:sz w:val="20"/>
                <w:szCs w:val="20"/>
                <w:lang w:eastAsia="de-DE"/>
              </w:rPr>
              <w:t>Die Modulprüfung wird in der Veranstaltung 2.2 abgelegt. Bei den übrigen Veranstaltungen ist eine erfolgreiche Teilnahme nachzuweisen. Die Leistungen dazu werden durch die Dozierenden festgelegt. Der Workload für die Modulprüfung ist in den ECTSP der Lehrveranstaltungen enthalten.</w:t>
            </w:r>
          </w:p>
        </w:tc>
      </w:tr>
    </w:tbl>
    <w:p w14:paraId="01231AB6" w14:textId="77777777" w:rsidR="00147E01" w:rsidRPr="00147E01" w:rsidRDefault="00147E01" w:rsidP="00147E01">
      <w:pPr>
        <w:spacing w:after="0" w:line="240" w:lineRule="auto"/>
        <w:rPr>
          <w:rFonts w:ascii="Arial" w:eastAsia="Batang" w:hAnsi="Arial" w:cs="Arial"/>
          <w:sz w:val="20"/>
          <w:szCs w:val="20"/>
          <w:lang w:eastAsia="de-DE"/>
        </w:rPr>
      </w:pPr>
    </w:p>
    <w:p w14:paraId="1CB0F446" w14:textId="77777777" w:rsidR="00147E01" w:rsidRPr="00147E01" w:rsidRDefault="00147E01" w:rsidP="00147E01">
      <w:pPr>
        <w:spacing w:after="0" w:line="240" w:lineRule="auto"/>
        <w:rPr>
          <w:rFonts w:ascii="Arial" w:eastAsia="Batang" w:hAnsi="Arial" w:cs="Arial"/>
          <w:sz w:val="20"/>
          <w:szCs w:val="20"/>
          <w:lang w:eastAsia="de-DE"/>
        </w:rPr>
      </w:pPr>
      <w:r w:rsidRPr="00147E01">
        <w:rPr>
          <w:rFonts w:ascii="Arial" w:eastAsia="Batang" w:hAnsi="Arial" w:cs="Arial"/>
          <w:sz w:val="20"/>
          <w:szCs w:val="20"/>
          <w:lang w:eastAsia="de-DE"/>
        </w:rPr>
        <w:br w:type="page"/>
      </w:r>
    </w:p>
    <w:p w14:paraId="4B97DF9F" w14:textId="77777777" w:rsidR="00147E01" w:rsidRPr="00147E01" w:rsidRDefault="00147E01" w:rsidP="00147E01">
      <w:pPr>
        <w:spacing w:after="0" w:line="240" w:lineRule="auto"/>
        <w:rPr>
          <w:rFonts w:ascii="Arial" w:eastAsia="Batang" w:hAnsi="Arial" w:cs="Arial"/>
          <w:sz w:val="20"/>
          <w:szCs w:val="20"/>
          <w:lang w:eastAsia="de-DE"/>
        </w:rPr>
      </w:pPr>
      <w:r w:rsidRPr="00147E01">
        <w:rPr>
          <w:rFonts w:ascii="Arial" w:eastAsia="Batang" w:hAnsi="Arial" w:cs="Arial"/>
          <w:sz w:val="20"/>
          <w:szCs w:val="20"/>
          <w:lang w:eastAsia="de-DE"/>
        </w:rPr>
        <w:lastRenderedPageBreak/>
        <w:t>Chemie</w:t>
      </w:r>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7"/>
        <w:gridCol w:w="2484"/>
      </w:tblGrid>
      <w:tr w:rsidR="00147E01" w:rsidRPr="00147E01" w14:paraId="6815CF68" w14:textId="77777777" w:rsidTr="006D71A0">
        <w:trPr>
          <w:trHeight w:val="482"/>
        </w:trPr>
        <w:tc>
          <w:tcPr>
            <w:tcW w:w="3681" w:type="dxa"/>
            <w:vMerge w:val="restart"/>
            <w:tcBorders>
              <w:top w:val="single" w:sz="4" w:space="0" w:color="auto"/>
              <w:left w:val="single" w:sz="4" w:space="0" w:color="auto"/>
              <w:bottom w:val="single" w:sz="4" w:space="0" w:color="auto"/>
              <w:right w:val="single" w:sz="4" w:space="0" w:color="auto"/>
            </w:tcBorders>
            <w:hideMark/>
          </w:tcPr>
          <w:p w14:paraId="1C6AA776" w14:textId="77777777" w:rsidR="00147E01" w:rsidRPr="00147E01" w:rsidRDefault="00147E01" w:rsidP="00147E01">
            <w:pPr>
              <w:spacing w:before="240" w:after="120" w:line="240" w:lineRule="auto"/>
              <w:rPr>
                <w:rFonts w:ascii="Arial" w:eastAsia="Batang" w:hAnsi="Arial" w:cs="Arial"/>
                <w:b/>
                <w:sz w:val="20"/>
                <w:szCs w:val="20"/>
                <w:lang w:eastAsia="de-DE"/>
              </w:rPr>
            </w:pPr>
            <w:r w:rsidRPr="00147E01">
              <w:rPr>
                <w:rFonts w:ascii="Arial" w:eastAsia="Times New Roman" w:hAnsi="Arial" w:cs="Times New Roman"/>
                <w:noProof/>
                <w:sz w:val="20"/>
                <w:szCs w:val="20"/>
                <w:lang w:eastAsia="de-DE"/>
              </w:rPr>
              <w:drawing>
                <wp:inline distT="0" distB="0" distL="0" distR="0" wp14:anchorId="4B6643B9" wp14:editId="2D40E51A">
                  <wp:extent cx="2190750" cy="800100"/>
                  <wp:effectExtent l="0" t="0" r="0" b="0"/>
                  <wp:docPr id="10" name="Grafik 1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441" w:type="dxa"/>
            <w:gridSpan w:val="2"/>
            <w:tcBorders>
              <w:top w:val="single" w:sz="4" w:space="0" w:color="auto"/>
              <w:left w:val="single" w:sz="4" w:space="0" w:color="auto"/>
              <w:bottom w:val="single" w:sz="4" w:space="0" w:color="auto"/>
              <w:right w:val="single" w:sz="4" w:space="0" w:color="auto"/>
            </w:tcBorders>
            <w:hideMark/>
          </w:tcPr>
          <w:p w14:paraId="42A72565" w14:textId="77777777" w:rsidR="00147E01" w:rsidRPr="00147E01" w:rsidRDefault="00147E01" w:rsidP="00147E01">
            <w:pPr>
              <w:spacing w:before="120" w:after="120" w:line="240" w:lineRule="auto"/>
              <w:jc w:val="center"/>
              <w:rPr>
                <w:rFonts w:ascii="Arial" w:eastAsia="Batang" w:hAnsi="Arial" w:cs="Arial"/>
                <w:b/>
                <w:sz w:val="20"/>
                <w:szCs w:val="20"/>
                <w:lang w:eastAsia="de-DE"/>
              </w:rPr>
            </w:pPr>
            <w:r w:rsidRPr="00147E01">
              <w:rPr>
                <w:rFonts w:ascii="Arial" w:eastAsia="Batang" w:hAnsi="Arial" w:cs="Arial"/>
                <w:b/>
                <w:sz w:val="20"/>
                <w:szCs w:val="20"/>
                <w:lang w:eastAsia="de-DE"/>
              </w:rPr>
              <w:t>MA-Studiengang</w:t>
            </w:r>
          </w:p>
          <w:p w14:paraId="21527121" w14:textId="77777777" w:rsidR="00147E01" w:rsidRPr="00147E01" w:rsidRDefault="00147E01" w:rsidP="00147E01">
            <w:pPr>
              <w:spacing w:before="120" w:after="120" w:line="240" w:lineRule="auto"/>
              <w:jc w:val="center"/>
              <w:rPr>
                <w:rFonts w:ascii="Arial" w:eastAsia="Batang" w:hAnsi="Arial" w:cs="Arial"/>
                <w:sz w:val="20"/>
                <w:szCs w:val="20"/>
                <w:lang w:eastAsia="de-DE"/>
              </w:rPr>
            </w:pPr>
            <w:r w:rsidRPr="00147E01">
              <w:rPr>
                <w:rFonts w:ascii="Arial" w:eastAsia="Batang" w:hAnsi="Arial" w:cs="Arial"/>
                <w:sz w:val="20"/>
                <w:szCs w:val="20"/>
                <w:lang w:eastAsia="de-DE"/>
              </w:rPr>
              <w:t>Lehramt Sekundarstufe I</w:t>
            </w:r>
          </w:p>
          <w:p w14:paraId="72CAC5DE" w14:textId="77777777" w:rsidR="00147E01" w:rsidRPr="00147E01" w:rsidRDefault="00147E01" w:rsidP="00147E01">
            <w:pPr>
              <w:spacing w:before="120" w:after="120" w:line="240" w:lineRule="auto"/>
              <w:jc w:val="center"/>
              <w:rPr>
                <w:rFonts w:ascii="Arial" w:eastAsia="Batang" w:hAnsi="Arial" w:cs="Arial"/>
                <w:sz w:val="20"/>
                <w:szCs w:val="20"/>
                <w:lang w:eastAsia="de-DE"/>
              </w:rPr>
            </w:pPr>
            <w:r w:rsidRPr="00147E01">
              <w:rPr>
                <w:rFonts w:ascii="Arial" w:eastAsia="Batang" w:hAnsi="Arial" w:cs="Arial"/>
                <w:sz w:val="20"/>
                <w:szCs w:val="20"/>
                <w:lang w:eastAsia="de-DE"/>
              </w:rPr>
              <w:t>Chemie</w:t>
            </w:r>
          </w:p>
        </w:tc>
      </w:tr>
      <w:tr w:rsidR="00147E01" w:rsidRPr="00147E01" w14:paraId="3AFE3150" w14:textId="77777777" w:rsidTr="006D71A0">
        <w:trPr>
          <w:trHeight w:val="6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C2A911" w14:textId="77777777" w:rsidR="00147E01" w:rsidRPr="00147E01" w:rsidRDefault="00147E01" w:rsidP="00147E01">
            <w:pPr>
              <w:spacing w:after="0" w:line="240" w:lineRule="auto"/>
              <w:rPr>
                <w:rFonts w:ascii="Arial" w:eastAsia="Batang" w:hAnsi="Arial" w:cs="Arial"/>
                <w:b/>
                <w:sz w:val="20"/>
                <w:szCs w:val="20"/>
                <w:lang w:eastAsia="de-DE"/>
              </w:rPr>
            </w:pPr>
          </w:p>
        </w:tc>
        <w:tc>
          <w:tcPr>
            <w:tcW w:w="6441" w:type="dxa"/>
            <w:gridSpan w:val="2"/>
            <w:tcBorders>
              <w:top w:val="single" w:sz="4" w:space="0" w:color="auto"/>
              <w:left w:val="single" w:sz="4" w:space="0" w:color="auto"/>
              <w:bottom w:val="single" w:sz="4" w:space="0" w:color="auto"/>
              <w:right w:val="single" w:sz="4" w:space="0" w:color="auto"/>
            </w:tcBorders>
            <w:hideMark/>
          </w:tcPr>
          <w:p w14:paraId="71DCB44F" w14:textId="77777777" w:rsidR="00147E01" w:rsidRPr="00147E01" w:rsidRDefault="00147E01" w:rsidP="00147E01">
            <w:pPr>
              <w:spacing w:before="120" w:after="120" w:line="240" w:lineRule="auto"/>
              <w:jc w:val="center"/>
              <w:rPr>
                <w:rFonts w:ascii="Arial" w:eastAsia="Batang" w:hAnsi="Arial" w:cs="Arial"/>
                <w:b/>
                <w:sz w:val="20"/>
                <w:szCs w:val="20"/>
                <w:lang w:eastAsia="de-DE"/>
              </w:rPr>
            </w:pPr>
            <w:r w:rsidRPr="00147E01">
              <w:rPr>
                <w:rFonts w:ascii="Arial" w:eastAsia="Batang" w:hAnsi="Arial" w:cs="Arial"/>
                <w:b/>
                <w:sz w:val="20"/>
                <w:szCs w:val="20"/>
                <w:lang w:eastAsia="de-DE"/>
              </w:rPr>
              <w:t>Modul 3</w:t>
            </w:r>
          </w:p>
        </w:tc>
      </w:tr>
      <w:tr w:rsidR="00147E01" w:rsidRPr="00147E01" w14:paraId="3ED5F742" w14:textId="77777777" w:rsidTr="006D71A0">
        <w:trPr>
          <w:trHeight w:val="470"/>
        </w:trPr>
        <w:tc>
          <w:tcPr>
            <w:tcW w:w="3681" w:type="dxa"/>
            <w:tcBorders>
              <w:top w:val="single" w:sz="4" w:space="0" w:color="auto"/>
              <w:left w:val="single" w:sz="4" w:space="0" w:color="auto"/>
              <w:bottom w:val="single" w:sz="4" w:space="0" w:color="auto"/>
              <w:right w:val="single" w:sz="4" w:space="0" w:color="auto"/>
            </w:tcBorders>
            <w:hideMark/>
          </w:tcPr>
          <w:p w14:paraId="44B69238" w14:textId="77777777" w:rsidR="00147E01" w:rsidRPr="008F13BA" w:rsidRDefault="00147E01" w:rsidP="00147E01">
            <w:pPr>
              <w:spacing w:before="120" w:after="120" w:line="240" w:lineRule="auto"/>
              <w:rPr>
                <w:rFonts w:ascii="Arial" w:eastAsia="Batang" w:hAnsi="Arial" w:cs="Arial"/>
                <w:sz w:val="20"/>
                <w:szCs w:val="20"/>
                <w:lang w:eastAsia="de-DE"/>
              </w:rPr>
            </w:pPr>
            <w:r w:rsidRPr="008F13BA">
              <w:rPr>
                <w:rFonts w:ascii="Arial" w:eastAsia="Batang" w:hAnsi="Arial" w:cs="Arial"/>
                <w:b/>
                <w:sz w:val="20"/>
                <w:szCs w:val="20"/>
                <w:lang w:eastAsia="de-DE"/>
              </w:rPr>
              <w:t>Teaching Load</w:t>
            </w:r>
            <w:r w:rsidRPr="008F13BA">
              <w:rPr>
                <w:rFonts w:ascii="Arial" w:eastAsia="Batang" w:hAnsi="Arial" w:cs="Arial"/>
                <w:sz w:val="20"/>
                <w:szCs w:val="20"/>
                <w:lang w:eastAsia="de-DE"/>
              </w:rPr>
              <w:t xml:space="preserve"> in SWS 6</w:t>
            </w:r>
          </w:p>
        </w:tc>
        <w:tc>
          <w:tcPr>
            <w:tcW w:w="3957" w:type="dxa"/>
            <w:tcBorders>
              <w:top w:val="single" w:sz="4" w:space="0" w:color="auto"/>
              <w:left w:val="single" w:sz="4" w:space="0" w:color="auto"/>
              <w:bottom w:val="single" w:sz="4" w:space="0" w:color="auto"/>
              <w:right w:val="single" w:sz="4" w:space="0" w:color="auto"/>
            </w:tcBorders>
            <w:hideMark/>
          </w:tcPr>
          <w:p w14:paraId="2B14451D" w14:textId="77777777" w:rsidR="00147E01" w:rsidRPr="00147E01" w:rsidRDefault="00147E01" w:rsidP="00147E01">
            <w:pPr>
              <w:spacing w:before="120" w:after="120" w:line="240" w:lineRule="auto"/>
              <w:rPr>
                <w:rFonts w:ascii="Arial" w:eastAsia="Batang" w:hAnsi="Arial" w:cs="Arial"/>
                <w:sz w:val="20"/>
                <w:szCs w:val="20"/>
                <w:lang w:eastAsia="de-DE"/>
              </w:rPr>
            </w:pPr>
            <w:r w:rsidRPr="00147E01">
              <w:rPr>
                <w:rFonts w:ascii="Arial" w:eastAsia="Batang" w:hAnsi="Arial" w:cs="Arial"/>
                <w:b/>
                <w:sz w:val="20"/>
                <w:szCs w:val="20"/>
                <w:lang w:eastAsia="de-DE"/>
              </w:rPr>
              <w:t>Modul:</w:t>
            </w:r>
            <w:r w:rsidRPr="00147E01">
              <w:rPr>
                <w:rFonts w:ascii="Arial" w:eastAsia="Batang" w:hAnsi="Arial" w:cs="Arial"/>
                <w:sz w:val="20"/>
                <w:szCs w:val="20"/>
                <w:lang w:eastAsia="de-DE"/>
              </w:rPr>
              <w:t xml:space="preserve"> MA-Sek I-Che-M3</w:t>
            </w:r>
          </w:p>
        </w:tc>
        <w:tc>
          <w:tcPr>
            <w:tcW w:w="2484" w:type="dxa"/>
            <w:tcBorders>
              <w:top w:val="single" w:sz="4" w:space="0" w:color="auto"/>
              <w:left w:val="single" w:sz="4" w:space="0" w:color="auto"/>
              <w:bottom w:val="single" w:sz="4" w:space="0" w:color="auto"/>
              <w:right w:val="single" w:sz="4" w:space="0" w:color="auto"/>
            </w:tcBorders>
            <w:hideMark/>
          </w:tcPr>
          <w:p w14:paraId="43AC2A0C" w14:textId="77777777" w:rsidR="00147E01" w:rsidRPr="00147E01" w:rsidRDefault="00147E01" w:rsidP="00147E01">
            <w:pPr>
              <w:spacing w:before="120" w:after="120" w:line="240" w:lineRule="auto"/>
              <w:rPr>
                <w:rFonts w:ascii="Arial" w:eastAsia="Batang" w:hAnsi="Arial" w:cs="Arial"/>
                <w:sz w:val="20"/>
                <w:szCs w:val="20"/>
                <w:lang w:eastAsia="de-DE"/>
              </w:rPr>
            </w:pPr>
            <w:r w:rsidRPr="00147E01">
              <w:rPr>
                <w:rFonts w:ascii="Arial" w:eastAsia="Batang" w:hAnsi="Arial" w:cs="Arial"/>
                <w:b/>
                <w:sz w:val="20"/>
                <w:szCs w:val="20"/>
                <w:lang w:eastAsia="de-DE"/>
              </w:rPr>
              <w:t xml:space="preserve">ECTSP: </w:t>
            </w:r>
            <w:r w:rsidRPr="00147E01">
              <w:rPr>
                <w:rFonts w:ascii="Arial" w:eastAsia="Batang" w:hAnsi="Arial" w:cs="Arial"/>
                <w:sz w:val="20"/>
                <w:szCs w:val="20"/>
                <w:lang w:eastAsia="de-DE"/>
              </w:rPr>
              <w:t>9</w:t>
            </w:r>
          </w:p>
        </w:tc>
      </w:tr>
      <w:tr w:rsidR="00147E01" w:rsidRPr="00147E01" w14:paraId="6F18E7B5" w14:textId="77777777" w:rsidTr="003310EB">
        <w:trPr>
          <w:trHeight w:val="6537"/>
        </w:trPr>
        <w:tc>
          <w:tcPr>
            <w:tcW w:w="10122" w:type="dxa"/>
            <w:gridSpan w:val="3"/>
            <w:tcBorders>
              <w:top w:val="single" w:sz="4" w:space="0" w:color="auto"/>
              <w:left w:val="single" w:sz="4" w:space="0" w:color="auto"/>
              <w:bottom w:val="single" w:sz="4" w:space="0" w:color="auto"/>
              <w:right w:val="single" w:sz="4" w:space="0" w:color="auto"/>
            </w:tcBorders>
            <w:hideMark/>
          </w:tcPr>
          <w:p w14:paraId="317B8435"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Kompetenzen:</w:t>
            </w:r>
          </w:p>
          <w:p w14:paraId="6A8BA7F0" w14:textId="77777777" w:rsidR="00147E01" w:rsidRPr="00147E01" w:rsidRDefault="00147E01" w:rsidP="00147E01">
            <w:pPr>
              <w:spacing w:before="120" w:after="120" w:line="240" w:lineRule="auto"/>
              <w:rPr>
                <w:rFonts w:ascii="Arial" w:eastAsia="Batang" w:hAnsi="Arial" w:cs="Arial"/>
                <w:bCs/>
                <w:sz w:val="20"/>
                <w:szCs w:val="20"/>
                <w:lang w:eastAsia="de-DE"/>
              </w:rPr>
            </w:pPr>
            <w:r w:rsidRPr="00147E01">
              <w:rPr>
                <w:rFonts w:ascii="Arial" w:eastAsia="Batang" w:hAnsi="Arial" w:cs="Arial"/>
                <w:bCs/>
                <w:sz w:val="20"/>
                <w:szCs w:val="20"/>
                <w:lang w:eastAsia="de-DE"/>
              </w:rPr>
              <w:t>Die Studentinnen und Studenten</w:t>
            </w:r>
          </w:p>
          <w:p w14:paraId="0AB6955B" w14:textId="77777777" w:rsidR="00147E01" w:rsidRPr="00147E01" w:rsidRDefault="00147E01" w:rsidP="00D9243B">
            <w:pPr>
              <w:numPr>
                <w:ilvl w:val="0"/>
                <w:numId w:val="48"/>
              </w:numPr>
              <w:spacing w:after="0" w:line="240" w:lineRule="auto"/>
              <w:rPr>
                <w:rFonts w:ascii="Arial" w:eastAsia="Batang" w:hAnsi="Arial" w:cs="Arial"/>
                <w:bCs/>
                <w:sz w:val="20"/>
                <w:szCs w:val="20"/>
                <w:lang w:eastAsia="de-DE"/>
              </w:rPr>
            </w:pPr>
            <w:r w:rsidRPr="00147E01">
              <w:rPr>
                <w:rFonts w:ascii="Arial" w:eastAsia="Batang" w:hAnsi="Arial" w:cs="Arial"/>
                <w:bCs/>
                <w:sz w:val="20"/>
                <w:szCs w:val="20"/>
                <w:lang w:eastAsia="de-DE"/>
              </w:rPr>
              <w:t>können aktuelle Aspekte aus der Chemie erfassen und verbalisieren (1),</w:t>
            </w:r>
          </w:p>
          <w:p w14:paraId="198C7E81" w14:textId="77777777" w:rsidR="00147E01" w:rsidRPr="00147E01" w:rsidRDefault="00147E01" w:rsidP="00D9243B">
            <w:pPr>
              <w:numPr>
                <w:ilvl w:val="0"/>
                <w:numId w:val="48"/>
              </w:numPr>
              <w:spacing w:after="0" w:line="240" w:lineRule="auto"/>
              <w:rPr>
                <w:rFonts w:ascii="Arial" w:eastAsia="Batang" w:hAnsi="Arial" w:cs="Arial"/>
                <w:bCs/>
                <w:sz w:val="20"/>
                <w:szCs w:val="20"/>
                <w:lang w:eastAsia="de-DE"/>
              </w:rPr>
            </w:pPr>
            <w:r w:rsidRPr="00147E01">
              <w:rPr>
                <w:rFonts w:ascii="Arial" w:eastAsia="Batang" w:hAnsi="Arial" w:cs="Arial"/>
                <w:bCs/>
                <w:sz w:val="20"/>
                <w:szCs w:val="20"/>
                <w:lang w:eastAsia="de-DE"/>
              </w:rPr>
              <w:t>können aktuelle Entwicklungen zu Fragen der Heterogenität (einschließlich Inklusion) aus der Fachliteratur erschließen (2),</w:t>
            </w:r>
          </w:p>
          <w:p w14:paraId="3DDDE86A" w14:textId="77777777" w:rsidR="00147E01" w:rsidRPr="00147E01" w:rsidRDefault="00147E01" w:rsidP="00D9243B">
            <w:pPr>
              <w:numPr>
                <w:ilvl w:val="0"/>
                <w:numId w:val="48"/>
              </w:numPr>
              <w:spacing w:after="0" w:line="240" w:lineRule="auto"/>
              <w:rPr>
                <w:rFonts w:ascii="Times New Roman" w:eastAsia="Batang" w:hAnsi="Times New Roman" w:cs="Arial"/>
                <w:bCs/>
                <w:sz w:val="20"/>
                <w:szCs w:val="20"/>
                <w:lang w:eastAsia="de-DE"/>
              </w:rPr>
            </w:pPr>
            <w:r w:rsidRPr="00147E01">
              <w:rPr>
                <w:rFonts w:ascii="Arial" w:eastAsia="Batang" w:hAnsi="Arial" w:cs="Arial"/>
                <w:bCs/>
                <w:sz w:val="20"/>
                <w:szCs w:val="20"/>
                <w:lang w:eastAsia="de-DE"/>
              </w:rPr>
              <w:t>können fachdidaktische Konzepte beschreiben (2)</w:t>
            </w:r>
            <w:r w:rsidRPr="00147E01">
              <w:rPr>
                <w:rFonts w:ascii="Times New Roman" w:eastAsia="Batang" w:hAnsi="Times New Roman" w:cs="Arial"/>
                <w:bCs/>
                <w:sz w:val="20"/>
                <w:szCs w:val="20"/>
                <w:lang w:eastAsia="de-DE"/>
              </w:rPr>
              <w:t xml:space="preserve"> </w:t>
            </w:r>
          </w:p>
          <w:p w14:paraId="052A0447" w14:textId="77777777" w:rsidR="00147E01" w:rsidRPr="00147E01" w:rsidRDefault="00147E01" w:rsidP="00D9243B">
            <w:pPr>
              <w:numPr>
                <w:ilvl w:val="0"/>
                <w:numId w:val="48"/>
              </w:numPr>
              <w:spacing w:after="0" w:line="240" w:lineRule="auto"/>
              <w:rPr>
                <w:rFonts w:ascii="Arial" w:eastAsia="Batang" w:hAnsi="Arial" w:cs="Arial"/>
                <w:bCs/>
                <w:sz w:val="20"/>
                <w:szCs w:val="20"/>
                <w:lang w:eastAsia="de-DE"/>
              </w:rPr>
            </w:pPr>
            <w:r w:rsidRPr="00147E01">
              <w:rPr>
                <w:rFonts w:ascii="Arial" w:eastAsia="Batang" w:hAnsi="Arial" w:cs="Arial"/>
                <w:bCs/>
                <w:sz w:val="20"/>
                <w:szCs w:val="20"/>
                <w:lang w:eastAsia="de-DE"/>
              </w:rPr>
              <w:t>können naturwissenschaftsphilosophische Theorien (etwa zum Realismus, Idealismus und Positivismus) verstehen und gegeneinander abgrenzen (3).</w:t>
            </w:r>
          </w:p>
          <w:p w14:paraId="37F2BC22" w14:textId="77777777" w:rsidR="00147E01" w:rsidRPr="00147E01" w:rsidRDefault="00147E01" w:rsidP="00147E01">
            <w:pPr>
              <w:spacing w:before="120" w:after="120" w:line="240" w:lineRule="auto"/>
              <w:rPr>
                <w:rFonts w:ascii="Arial" w:eastAsia="Batang" w:hAnsi="Arial" w:cs="Arial"/>
                <w:b/>
                <w:bCs/>
                <w:sz w:val="20"/>
                <w:szCs w:val="20"/>
                <w:lang w:eastAsia="de-DE"/>
              </w:rPr>
            </w:pPr>
            <w:r w:rsidRPr="00147E01">
              <w:rPr>
                <w:rFonts w:ascii="Arial" w:eastAsia="Batang" w:hAnsi="Arial" w:cs="Arial"/>
                <w:b/>
                <w:bCs/>
                <w:sz w:val="20"/>
                <w:szCs w:val="20"/>
                <w:lang w:eastAsia="de-DE"/>
              </w:rPr>
              <w:t>Kompetenzen am Ende des Master-Studiums</w:t>
            </w:r>
          </w:p>
          <w:p w14:paraId="762841DC" w14:textId="77777777" w:rsidR="00147E01" w:rsidRPr="00147E01" w:rsidRDefault="00147E01" w:rsidP="00147E01">
            <w:pPr>
              <w:spacing w:before="120" w:after="120" w:line="240" w:lineRule="auto"/>
              <w:rPr>
                <w:rFonts w:ascii="Arial" w:eastAsia="Batang" w:hAnsi="Arial" w:cs="Arial"/>
                <w:bCs/>
                <w:sz w:val="20"/>
                <w:szCs w:val="20"/>
                <w:lang w:eastAsia="de-DE"/>
              </w:rPr>
            </w:pPr>
            <w:r w:rsidRPr="00147E01">
              <w:rPr>
                <w:rFonts w:ascii="Arial" w:eastAsia="Batang" w:hAnsi="Arial" w:cs="Arial"/>
                <w:bCs/>
                <w:sz w:val="20"/>
                <w:szCs w:val="20"/>
                <w:lang w:eastAsia="de-DE"/>
              </w:rPr>
              <w:t>Die Studentinnen und Studenten</w:t>
            </w:r>
          </w:p>
          <w:p w14:paraId="01738924" w14:textId="77777777" w:rsidR="00147E01" w:rsidRPr="00147E01" w:rsidRDefault="00147E01" w:rsidP="00D9243B">
            <w:pPr>
              <w:numPr>
                <w:ilvl w:val="0"/>
                <w:numId w:val="48"/>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verfügen über chemisches und fachdidaktisches Fachwissen, das es ihnen ermöglicht, einen schülergerechten Unterricht zu planen,</w:t>
            </w:r>
          </w:p>
          <w:p w14:paraId="4860D310" w14:textId="77777777" w:rsidR="00147E01" w:rsidRPr="00147E01" w:rsidRDefault="00147E01" w:rsidP="00D9243B">
            <w:pPr>
              <w:numPr>
                <w:ilvl w:val="0"/>
                <w:numId w:val="48"/>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beherrschen die grundlegenden Arbeits- und Erkenntnismethoden der Chemie (Zusammenhang zwischen Theorie und Experiment) und können Experimente selbstständig zur Untersuchung chemischer Phänomene und Sachverhalte einsetzen,</w:t>
            </w:r>
          </w:p>
          <w:p w14:paraId="458DF45D" w14:textId="77777777" w:rsidR="00147E01" w:rsidRPr="00147E01" w:rsidRDefault="00147E01" w:rsidP="00D9243B">
            <w:pPr>
              <w:numPr>
                <w:ilvl w:val="0"/>
                <w:numId w:val="48"/>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können in der chemischen Fachsprache kommunizieren und chemische Sachverhalte allgemeinverständlich darstellen,</w:t>
            </w:r>
          </w:p>
          <w:p w14:paraId="71E47A22" w14:textId="77777777" w:rsidR="00147E01" w:rsidRPr="00147E01" w:rsidRDefault="00147E01" w:rsidP="00D9243B">
            <w:pPr>
              <w:numPr>
                <w:ilvl w:val="0"/>
                <w:numId w:val="48"/>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kennen die Geschichte ausgewählter chemischer Konzepte, Theorien und Begriffe,</w:t>
            </w:r>
          </w:p>
          <w:p w14:paraId="652E6F33" w14:textId="77777777" w:rsidR="00147E01" w:rsidRPr="00147E01" w:rsidRDefault="00147E01" w:rsidP="00D9243B">
            <w:pPr>
              <w:numPr>
                <w:ilvl w:val="0"/>
                <w:numId w:val="48"/>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können die gesellschaftliche Bedeutung der Chemie begründen sowie gesellschaftliche Diskussionen und Entwicklungen unter chemischen Gesichtspunkten bewerten,</w:t>
            </w:r>
          </w:p>
          <w:p w14:paraId="416CD351" w14:textId="77777777" w:rsidR="00147E01" w:rsidRPr="00147E01" w:rsidRDefault="00147E01" w:rsidP="00D9243B">
            <w:pPr>
              <w:numPr>
                <w:ilvl w:val="0"/>
                <w:numId w:val="50"/>
              </w:numPr>
              <w:tabs>
                <w:tab w:val="num" w:pos="171"/>
                <w:tab w:val="left" w:pos="207"/>
              </w:tabs>
              <w:spacing w:after="0" w:line="100" w:lineRule="atLeast"/>
              <w:ind w:left="601" w:hanging="357"/>
              <w:rPr>
                <w:rFonts w:ascii="Arial" w:eastAsia="Times New Roman" w:hAnsi="Arial" w:cs="Arial"/>
                <w:sz w:val="20"/>
                <w:szCs w:val="20"/>
                <w:lang w:eastAsia="de-DE"/>
              </w:rPr>
            </w:pPr>
            <w:r w:rsidRPr="00147E01">
              <w:rPr>
                <w:rFonts w:ascii="Arial" w:eastAsia="Batang" w:hAnsi="Arial" w:cs="Arial"/>
                <w:bCs/>
                <w:sz w:val="20"/>
                <w:szCs w:val="20"/>
                <w:lang w:eastAsia="de-DE"/>
              </w:rPr>
              <w:t>verfügen über erste reflektierte Erfahrungen im Planen und Gestalten strukturierter Unterrichtseinheiten sowie im Durchführen von Unterrichtsstunden,</w:t>
            </w:r>
          </w:p>
          <w:p w14:paraId="06F39176" w14:textId="77777777" w:rsidR="00147E01" w:rsidRPr="00147E01" w:rsidRDefault="00147E01" w:rsidP="00D9243B">
            <w:pPr>
              <w:numPr>
                <w:ilvl w:val="0"/>
                <w:numId w:val="50"/>
              </w:numPr>
              <w:tabs>
                <w:tab w:val="left" w:pos="207"/>
                <w:tab w:val="num" w:pos="454"/>
              </w:tabs>
              <w:spacing w:after="0" w:line="100" w:lineRule="atLeast"/>
              <w:ind w:left="601" w:hanging="357"/>
              <w:contextualSpacing/>
              <w:rPr>
                <w:rFonts w:ascii="Arial" w:eastAsia="Times New Roman" w:hAnsi="Arial" w:cs="Arial"/>
                <w:sz w:val="20"/>
                <w:szCs w:val="20"/>
                <w:lang w:eastAsia="de-DE"/>
              </w:rPr>
            </w:pPr>
            <w:r w:rsidRPr="00147E01">
              <w:rPr>
                <w:rFonts w:ascii="Arial" w:eastAsia="Times New Roman" w:hAnsi="Arial" w:cs="Arial"/>
                <w:sz w:val="20"/>
                <w:szCs w:val="20"/>
                <w:lang w:eastAsia="de-DE"/>
              </w:rPr>
              <w:t xml:space="preserve">   kennen Prinzipien der Planung, Durchführung und Evaluation einer Unterrichtseinheit für die Sekundarstufe I unter Berücksichtigung</w:t>
            </w:r>
            <w:r w:rsidR="003310EB">
              <w:rPr>
                <w:rFonts w:ascii="Arial" w:eastAsia="Times New Roman" w:hAnsi="Arial" w:cs="Arial"/>
                <w:sz w:val="20"/>
                <w:szCs w:val="20"/>
                <w:lang w:eastAsia="de-DE"/>
              </w:rPr>
              <w:t xml:space="preserve"> integrierter und vernetzender </w:t>
            </w:r>
            <w:r w:rsidRPr="00147E01">
              <w:rPr>
                <w:rFonts w:ascii="Arial" w:eastAsia="Times New Roman" w:hAnsi="Arial" w:cs="Arial"/>
                <w:sz w:val="20"/>
                <w:szCs w:val="20"/>
                <w:lang w:eastAsia="de-DE"/>
              </w:rPr>
              <w:t>Aspekte,</w:t>
            </w:r>
          </w:p>
          <w:p w14:paraId="492016D6" w14:textId="77777777" w:rsidR="00147E01" w:rsidRPr="00147E01" w:rsidRDefault="00147E01" w:rsidP="00D9243B">
            <w:pPr>
              <w:numPr>
                <w:ilvl w:val="0"/>
                <w:numId w:val="50"/>
              </w:numPr>
              <w:tabs>
                <w:tab w:val="left" w:pos="207"/>
                <w:tab w:val="num" w:pos="454"/>
              </w:tabs>
              <w:suppressAutoHyphens/>
              <w:spacing w:after="120" w:line="100" w:lineRule="atLeast"/>
              <w:ind w:left="601" w:hanging="357"/>
              <w:contextualSpacing/>
              <w:rPr>
                <w:rFonts w:ascii="Arial" w:eastAsia="Times New Roman" w:hAnsi="Arial" w:cs="Arial"/>
                <w:kern w:val="2"/>
                <w:sz w:val="20"/>
                <w:szCs w:val="20"/>
                <w:lang w:eastAsia="de-DE"/>
              </w:rPr>
            </w:pPr>
            <w:r w:rsidRPr="00147E01">
              <w:rPr>
                <w:rFonts w:ascii="Arial" w:eastAsia="Times New Roman" w:hAnsi="Arial" w:cs="Arial"/>
                <w:kern w:val="2"/>
                <w:sz w:val="20"/>
                <w:szCs w:val="20"/>
                <w:lang w:eastAsia="de-DE"/>
              </w:rPr>
              <w:t xml:space="preserve">   kennen Formen der Leistungsmessung und Evaluation im Chemieunterricht.</w:t>
            </w:r>
          </w:p>
        </w:tc>
      </w:tr>
      <w:tr w:rsidR="00147E01" w:rsidRPr="00147E01" w14:paraId="5B0DFB4D" w14:textId="77777777" w:rsidTr="006D71A0">
        <w:trPr>
          <w:trHeight w:val="1532"/>
        </w:trPr>
        <w:tc>
          <w:tcPr>
            <w:tcW w:w="10122" w:type="dxa"/>
            <w:gridSpan w:val="3"/>
            <w:tcBorders>
              <w:top w:val="single" w:sz="4" w:space="0" w:color="auto"/>
              <w:left w:val="single" w:sz="4" w:space="0" w:color="auto"/>
              <w:bottom w:val="single" w:sz="4" w:space="0" w:color="auto"/>
              <w:right w:val="single" w:sz="4" w:space="0" w:color="auto"/>
            </w:tcBorders>
            <w:hideMark/>
          </w:tcPr>
          <w:p w14:paraId="297DEE09"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Studieninhalte:</w:t>
            </w:r>
          </w:p>
          <w:p w14:paraId="5F219CAB" w14:textId="77777777" w:rsidR="00147E01" w:rsidRPr="00147E01" w:rsidRDefault="00147E01" w:rsidP="00D9243B">
            <w:pPr>
              <w:numPr>
                <w:ilvl w:val="0"/>
                <w:numId w:val="49"/>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aktuelle Aspekte aus der Chemie (1)</w:t>
            </w:r>
          </w:p>
          <w:p w14:paraId="27843E50" w14:textId="77777777" w:rsidR="00147E01" w:rsidRPr="00147E01" w:rsidRDefault="00147E01" w:rsidP="00D9243B">
            <w:pPr>
              <w:numPr>
                <w:ilvl w:val="0"/>
                <w:numId w:val="49"/>
              </w:numPr>
              <w:spacing w:after="0" w:line="240" w:lineRule="auto"/>
              <w:ind w:left="601" w:hanging="357"/>
              <w:rPr>
                <w:rFonts w:ascii="Arial" w:eastAsia="Batang" w:hAnsi="Arial" w:cs="Arial"/>
                <w:bCs/>
                <w:sz w:val="20"/>
                <w:szCs w:val="20"/>
                <w:lang w:eastAsia="de-DE"/>
              </w:rPr>
            </w:pPr>
            <w:r w:rsidRPr="00147E01">
              <w:rPr>
                <w:rFonts w:ascii="Arial" w:eastAsia="Batang" w:hAnsi="Arial" w:cs="Arial"/>
                <w:bCs/>
                <w:sz w:val="20"/>
                <w:szCs w:val="20"/>
                <w:lang w:eastAsia="de-DE"/>
              </w:rPr>
              <w:t>Fachdidaktische Denk- und Arbeitsweisen (2)</w:t>
            </w:r>
          </w:p>
          <w:p w14:paraId="17575603" w14:textId="77777777" w:rsidR="00147E01" w:rsidRPr="00147E01" w:rsidRDefault="00147E01" w:rsidP="00D9243B">
            <w:pPr>
              <w:numPr>
                <w:ilvl w:val="0"/>
                <w:numId w:val="51"/>
              </w:numPr>
              <w:spacing w:after="0" w:line="240" w:lineRule="auto"/>
              <w:ind w:left="601" w:hanging="357"/>
              <w:contextualSpacing/>
              <w:rPr>
                <w:rFonts w:ascii="Times New Roman" w:eastAsia="Batang" w:hAnsi="Times New Roman" w:cs="Arial"/>
                <w:sz w:val="20"/>
                <w:szCs w:val="20"/>
                <w:lang w:eastAsia="de-DE"/>
              </w:rPr>
            </w:pPr>
            <w:r w:rsidRPr="00147E01">
              <w:rPr>
                <w:rFonts w:ascii="Arial" w:eastAsia="Batang" w:hAnsi="Arial" w:cs="Arial"/>
                <w:bCs/>
                <w:sz w:val="20"/>
                <w:szCs w:val="20"/>
                <w:lang w:eastAsia="de-DE"/>
              </w:rPr>
              <w:t>Fachdidaktische Forschungen und deren kritische Reflexion (2)</w:t>
            </w:r>
            <w:r w:rsidRPr="00147E01">
              <w:rPr>
                <w:rFonts w:ascii="Times New Roman" w:eastAsia="Batang" w:hAnsi="Times New Roman" w:cs="Arial"/>
                <w:sz w:val="20"/>
                <w:szCs w:val="20"/>
                <w:lang w:eastAsia="de-DE"/>
              </w:rPr>
              <w:t xml:space="preserve"> </w:t>
            </w:r>
          </w:p>
          <w:p w14:paraId="0C8B677E" w14:textId="77777777" w:rsidR="00147E01" w:rsidRPr="00147E01" w:rsidRDefault="00147E01" w:rsidP="00D9243B">
            <w:pPr>
              <w:numPr>
                <w:ilvl w:val="0"/>
                <w:numId w:val="51"/>
              </w:numPr>
              <w:spacing w:after="0" w:line="240" w:lineRule="auto"/>
              <w:ind w:left="601" w:hanging="357"/>
              <w:contextualSpacing/>
              <w:rPr>
                <w:rFonts w:ascii="Arial" w:eastAsia="Batang" w:hAnsi="Arial" w:cs="Arial"/>
                <w:sz w:val="20"/>
                <w:szCs w:val="20"/>
                <w:lang w:eastAsia="de-DE"/>
              </w:rPr>
            </w:pPr>
            <w:r w:rsidRPr="00147E01">
              <w:rPr>
                <w:rFonts w:ascii="Arial" w:eastAsia="Batang" w:hAnsi="Arial" w:cs="Arial"/>
                <w:sz w:val="20"/>
                <w:szCs w:val="20"/>
                <w:lang w:eastAsia="de-DE"/>
              </w:rPr>
              <w:t>Einführung in die Naturwissenschaftsgeschichte (3)</w:t>
            </w:r>
          </w:p>
        </w:tc>
      </w:tr>
      <w:tr w:rsidR="00147E01" w:rsidRPr="00147E01" w14:paraId="32A3F06E" w14:textId="77777777" w:rsidTr="006D71A0">
        <w:trPr>
          <w:trHeight w:val="1273"/>
        </w:trPr>
        <w:tc>
          <w:tcPr>
            <w:tcW w:w="10122" w:type="dxa"/>
            <w:gridSpan w:val="3"/>
            <w:tcBorders>
              <w:top w:val="single" w:sz="4" w:space="0" w:color="auto"/>
              <w:left w:val="single" w:sz="4" w:space="0" w:color="auto"/>
              <w:bottom w:val="single" w:sz="4" w:space="0" w:color="auto"/>
              <w:right w:val="single" w:sz="4" w:space="0" w:color="auto"/>
            </w:tcBorders>
            <w:hideMark/>
          </w:tcPr>
          <w:p w14:paraId="426EB175"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Lehrveranstaltungen:</w:t>
            </w:r>
          </w:p>
          <w:p w14:paraId="2B9AB257" w14:textId="77777777" w:rsidR="00147E01" w:rsidRPr="00147E01" w:rsidRDefault="00147E01" w:rsidP="00147E01">
            <w:pPr>
              <w:spacing w:after="0" w:line="240" w:lineRule="auto"/>
              <w:rPr>
                <w:rFonts w:ascii="Arial" w:eastAsia="Batang" w:hAnsi="Arial" w:cs="Arial"/>
                <w:bCs/>
                <w:sz w:val="20"/>
                <w:szCs w:val="20"/>
                <w:lang w:eastAsia="de-DE"/>
              </w:rPr>
            </w:pPr>
            <w:r w:rsidRPr="00147E01">
              <w:rPr>
                <w:rFonts w:ascii="Arial" w:eastAsia="Batang" w:hAnsi="Arial" w:cs="Arial"/>
                <w:bCs/>
                <w:sz w:val="20"/>
                <w:szCs w:val="20"/>
                <w:lang w:eastAsia="de-DE"/>
              </w:rPr>
              <w:t>3.1 Ausgewählte Kapitel der Chemie II (3 ECTSP)</w:t>
            </w:r>
          </w:p>
          <w:p w14:paraId="68B88F77" w14:textId="77777777" w:rsidR="00147E01" w:rsidRPr="00147E01" w:rsidRDefault="00147E01" w:rsidP="00147E01">
            <w:pPr>
              <w:spacing w:after="0" w:line="240" w:lineRule="auto"/>
              <w:rPr>
                <w:rFonts w:ascii="Arial" w:eastAsia="Batang" w:hAnsi="Arial" w:cs="Arial"/>
                <w:sz w:val="20"/>
                <w:szCs w:val="20"/>
                <w:lang w:eastAsia="de-DE"/>
              </w:rPr>
            </w:pPr>
            <w:r w:rsidRPr="00147E01">
              <w:rPr>
                <w:rFonts w:ascii="Arial" w:eastAsia="Batang" w:hAnsi="Arial" w:cs="Arial"/>
                <w:sz w:val="20"/>
                <w:szCs w:val="20"/>
                <w:lang w:eastAsia="de-DE"/>
              </w:rPr>
              <w:t>3.2 Chemiedidaktik: Diagnostik, Fachsprache, Leistungsmessung, Heterogenität (3 ECTSP)</w:t>
            </w:r>
          </w:p>
          <w:p w14:paraId="0B64BC99" w14:textId="77777777" w:rsidR="00147E01" w:rsidRPr="00147E01" w:rsidRDefault="00147E01" w:rsidP="00147E01">
            <w:pPr>
              <w:spacing w:after="0" w:line="240" w:lineRule="auto"/>
              <w:rPr>
                <w:rFonts w:ascii="Arial" w:eastAsia="Batang" w:hAnsi="Arial" w:cs="Arial"/>
                <w:sz w:val="20"/>
                <w:szCs w:val="20"/>
                <w:lang w:eastAsia="de-DE"/>
              </w:rPr>
            </w:pPr>
            <w:r w:rsidRPr="00147E01">
              <w:rPr>
                <w:rFonts w:ascii="Arial" w:eastAsia="Batang" w:hAnsi="Arial" w:cs="Arial"/>
                <w:sz w:val="20"/>
                <w:szCs w:val="20"/>
                <w:lang w:eastAsia="de-DE"/>
              </w:rPr>
              <w:t>3.3 Wissenschaftspropädeutik (3 ECTSP)</w:t>
            </w:r>
          </w:p>
        </w:tc>
      </w:tr>
      <w:tr w:rsidR="00147E01" w:rsidRPr="00147E01" w14:paraId="105BAE05" w14:textId="77777777" w:rsidTr="006D71A0">
        <w:tc>
          <w:tcPr>
            <w:tcW w:w="10122" w:type="dxa"/>
            <w:gridSpan w:val="3"/>
            <w:tcBorders>
              <w:top w:val="single" w:sz="4" w:space="0" w:color="auto"/>
              <w:left w:val="single" w:sz="4" w:space="0" w:color="auto"/>
              <w:bottom w:val="single" w:sz="4" w:space="0" w:color="auto"/>
              <w:right w:val="single" w:sz="4" w:space="0" w:color="auto"/>
            </w:tcBorders>
            <w:hideMark/>
          </w:tcPr>
          <w:p w14:paraId="564B844D"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 xml:space="preserve">Benotete Modulprüfung: </w:t>
            </w:r>
          </w:p>
          <w:p w14:paraId="2A1F5DBC" w14:textId="49CAB12F" w:rsidR="00147E01" w:rsidRPr="00147E01" w:rsidRDefault="00F54B84" w:rsidP="00147E01">
            <w:pPr>
              <w:spacing w:after="120" w:line="240" w:lineRule="auto"/>
              <w:rPr>
                <w:rFonts w:ascii="Arial" w:eastAsia="Batang" w:hAnsi="Arial" w:cs="Arial"/>
                <w:sz w:val="20"/>
                <w:szCs w:val="20"/>
                <w:lang w:eastAsia="de-DE"/>
              </w:rPr>
            </w:pPr>
            <w:r>
              <w:rPr>
                <w:rFonts w:ascii="Arial" w:eastAsia="Batang" w:hAnsi="Arial" w:cs="Arial"/>
                <w:sz w:val="20"/>
                <w:szCs w:val="20"/>
                <w:lang w:eastAsia="de-DE"/>
              </w:rPr>
              <w:t>Die Modulprüfung wird in der Veranstaltung 3.2 abgelegt. Bei den übrigen Veranstaltungen ist eine erfolgreiche Teilnahme nachzuweisen. Die Leistungen dazu werden durch die Dozierenden festgelegt. Der Workload für die Modulprüfung ist in den ECTSP der Lehrveranstaltungen enthalten.</w:t>
            </w:r>
          </w:p>
        </w:tc>
      </w:tr>
    </w:tbl>
    <w:p w14:paraId="282FBC8D" w14:textId="77777777" w:rsidR="00147E01" w:rsidRDefault="00147E01" w:rsidP="00147E01">
      <w:pPr>
        <w:pStyle w:val="berschrift2"/>
      </w:pPr>
    </w:p>
    <w:p w14:paraId="4A6132AE" w14:textId="77777777" w:rsidR="00147E01" w:rsidRDefault="00147E01">
      <w:pPr>
        <w:rPr>
          <w:rFonts w:ascii="Arial" w:eastAsia="Times New Roman" w:hAnsi="Arial" w:cs="Times New Roman"/>
          <w:b/>
          <w:sz w:val="32"/>
          <w:szCs w:val="20"/>
          <w:lang w:eastAsia="de-DE"/>
        </w:rPr>
      </w:pPr>
      <w:r>
        <w:br w:type="page"/>
      </w:r>
    </w:p>
    <w:p w14:paraId="04C77F50" w14:textId="77777777" w:rsidR="005A6741" w:rsidRPr="00147E01" w:rsidRDefault="005A6741" w:rsidP="005A6741">
      <w:pPr>
        <w:pStyle w:val="berschrift2"/>
      </w:pPr>
      <w:bookmarkStart w:id="232" w:name="_Toc162340120"/>
      <w:bookmarkStart w:id="233" w:name="_Toc458760007"/>
      <w:r>
        <w:lastRenderedPageBreak/>
        <w:t>Deutsch</w:t>
      </w:r>
      <w:bookmarkEnd w:id="232"/>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3021"/>
        <w:gridCol w:w="2806"/>
      </w:tblGrid>
      <w:tr w:rsidR="005A6741" w:rsidRPr="00147E01" w14:paraId="2496D741" w14:textId="77777777" w:rsidTr="00BC1DD1">
        <w:trPr>
          <w:cantSplit/>
          <w:trHeight w:val="534"/>
        </w:trPr>
        <w:tc>
          <w:tcPr>
            <w:tcW w:w="4253" w:type="dxa"/>
            <w:vMerge w:val="restart"/>
          </w:tcPr>
          <w:p w14:paraId="746BDAF4" w14:textId="77777777" w:rsidR="005A6741" w:rsidRPr="00147E01" w:rsidRDefault="005A6741" w:rsidP="00BC1DD1">
            <w:pPr>
              <w:spacing w:after="60" w:line="240" w:lineRule="auto"/>
              <w:jc w:val="both"/>
              <w:rPr>
                <w:rFonts w:ascii="Arial" w:eastAsia="Times New Roman" w:hAnsi="Arial" w:cs="Arial"/>
                <w:noProof/>
                <w:sz w:val="20"/>
                <w:szCs w:val="20"/>
                <w:lang w:eastAsia="de-DE"/>
              </w:rPr>
            </w:pPr>
            <w:r w:rsidRPr="00147E01">
              <w:rPr>
                <w:rFonts w:ascii="Arial" w:eastAsia="Times New Roman" w:hAnsi="Arial" w:cs="Arial"/>
                <w:sz w:val="20"/>
                <w:szCs w:val="20"/>
                <w:lang w:eastAsia="de-DE"/>
              </w:rPr>
              <w:br w:type="page"/>
            </w:r>
          </w:p>
          <w:p w14:paraId="68BBBA00" w14:textId="77777777" w:rsidR="005A6741" w:rsidRPr="00147E01" w:rsidRDefault="005A6741" w:rsidP="00BC1DD1">
            <w:pPr>
              <w:spacing w:after="60" w:line="240" w:lineRule="auto"/>
              <w:jc w:val="both"/>
              <w:rPr>
                <w:rFonts w:ascii="Arial" w:eastAsia="Times New Roman" w:hAnsi="Arial" w:cs="Arial"/>
                <w:sz w:val="20"/>
                <w:szCs w:val="20"/>
                <w:lang w:eastAsia="de-DE"/>
              </w:rPr>
            </w:pPr>
            <w:r w:rsidRPr="00147E01">
              <w:rPr>
                <w:rFonts w:ascii="Arial" w:eastAsia="Times New Roman" w:hAnsi="Arial" w:cs="Arial"/>
                <w:noProof/>
                <w:sz w:val="20"/>
                <w:szCs w:val="20"/>
                <w:lang w:eastAsia="de-DE"/>
              </w:rPr>
              <w:drawing>
                <wp:inline distT="0" distB="0" distL="0" distR="0" wp14:anchorId="272D6501" wp14:editId="1388A810">
                  <wp:extent cx="2347595" cy="852805"/>
                  <wp:effectExtent l="0" t="0" r="0" b="4445"/>
                  <wp:docPr id="90" name="Bild 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logo_print_hauptversion_gruen_groß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47595" cy="852805"/>
                          </a:xfrm>
                          <a:prstGeom prst="rect">
                            <a:avLst/>
                          </a:prstGeom>
                          <a:noFill/>
                          <a:ln>
                            <a:noFill/>
                          </a:ln>
                        </pic:spPr>
                      </pic:pic>
                    </a:graphicData>
                  </a:graphic>
                </wp:inline>
              </w:drawing>
            </w:r>
          </w:p>
          <w:p w14:paraId="04DB797B" w14:textId="77777777" w:rsidR="005A6741" w:rsidRPr="00147E01" w:rsidRDefault="005A6741" w:rsidP="00BC1DD1">
            <w:pPr>
              <w:spacing w:after="0" w:line="240" w:lineRule="auto"/>
              <w:rPr>
                <w:rFonts w:ascii="Arial" w:eastAsia="Times New Roman" w:hAnsi="Arial" w:cs="Arial"/>
                <w:sz w:val="20"/>
                <w:szCs w:val="20"/>
                <w:lang w:eastAsia="de-DE"/>
              </w:rPr>
            </w:pPr>
          </w:p>
        </w:tc>
        <w:tc>
          <w:tcPr>
            <w:tcW w:w="5827" w:type="dxa"/>
            <w:gridSpan w:val="2"/>
            <w:tcBorders>
              <w:right w:val="single" w:sz="4" w:space="0" w:color="auto"/>
            </w:tcBorders>
          </w:tcPr>
          <w:p w14:paraId="72D0113D" w14:textId="77777777" w:rsidR="005A6741" w:rsidRPr="00147E01" w:rsidRDefault="005A6741" w:rsidP="00BC1DD1">
            <w:pPr>
              <w:spacing w:before="120" w:after="120" w:line="240" w:lineRule="auto"/>
              <w:ind w:left="284" w:hanging="284"/>
              <w:jc w:val="center"/>
              <w:rPr>
                <w:rFonts w:ascii="Arial" w:eastAsia="Times New Roman" w:hAnsi="Arial" w:cs="Arial"/>
                <w:b/>
                <w:sz w:val="20"/>
                <w:szCs w:val="20"/>
                <w:lang w:eastAsia="de-DE"/>
              </w:rPr>
            </w:pPr>
            <w:r w:rsidRPr="00147E01">
              <w:rPr>
                <w:rFonts w:ascii="Arial" w:eastAsia="Times New Roman" w:hAnsi="Arial" w:cs="Arial"/>
                <w:b/>
                <w:sz w:val="20"/>
                <w:szCs w:val="20"/>
                <w:lang w:eastAsia="de-DE"/>
              </w:rPr>
              <w:t xml:space="preserve">MA-Studiengang </w:t>
            </w:r>
          </w:p>
          <w:p w14:paraId="33323BC9" w14:textId="77777777" w:rsidR="005A6741" w:rsidRPr="00147E01" w:rsidRDefault="005A6741" w:rsidP="00BC1DD1">
            <w:pPr>
              <w:spacing w:before="120" w:after="120" w:line="240" w:lineRule="auto"/>
              <w:ind w:left="284" w:hanging="284"/>
              <w:jc w:val="center"/>
              <w:rPr>
                <w:rFonts w:ascii="Arial" w:eastAsia="Times New Roman" w:hAnsi="Arial" w:cs="Arial"/>
                <w:sz w:val="20"/>
                <w:szCs w:val="20"/>
                <w:lang w:eastAsia="de-DE"/>
              </w:rPr>
            </w:pPr>
            <w:r w:rsidRPr="00147E01">
              <w:rPr>
                <w:rFonts w:ascii="Arial" w:eastAsia="Times New Roman" w:hAnsi="Arial" w:cs="Arial"/>
                <w:sz w:val="20"/>
                <w:szCs w:val="20"/>
                <w:lang w:eastAsia="de-DE"/>
              </w:rPr>
              <w:t>Lehramt Sekundarstufe I</w:t>
            </w:r>
          </w:p>
          <w:p w14:paraId="292C53C8" w14:textId="77777777" w:rsidR="005A6741" w:rsidRPr="00147E01" w:rsidRDefault="005A6741" w:rsidP="00BC1DD1">
            <w:pPr>
              <w:spacing w:before="120" w:after="120" w:line="240" w:lineRule="auto"/>
              <w:ind w:left="284" w:hanging="284"/>
              <w:jc w:val="center"/>
              <w:rPr>
                <w:rFonts w:ascii="Arial" w:eastAsia="Times New Roman" w:hAnsi="Arial" w:cs="Arial"/>
                <w:sz w:val="20"/>
                <w:szCs w:val="20"/>
                <w:lang w:eastAsia="de-DE"/>
              </w:rPr>
            </w:pPr>
            <w:r w:rsidRPr="00147E01">
              <w:rPr>
                <w:rFonts w:ascii="Arial" w:eastAsia="Times New Roman" w:hAnsi="Arial" w:cs="Arial"/>
                <w:sz w:val="20"/>
                <w:szCs w:val="20"/>
                <w:lang w:eastAsia="de-DE"/>
              </w:rPr>
              <w:t xml:space="preserve">Deutsch </w:t>
            </w:r>
          </w:p>
        </w:tc>
      </w:tr>
      <w:tr w:rsidR="005A6741" w:rsidRPr="00147E01" w14:paraId="4037A0C0" w14:textId="77777777" w:rsidTr="00BC1DD1">
        <w:trPr>
          <w:cantSplit/>
          <w:trHeight w:val="534"/>
        </w:trPr>
        <w:tc>
          <w:tcPr>
            <w:tcW w:w="4253" w:type="dxa"/>
            <w:vMerge/>
            <w:tcBorders>
              <w:bottom w:val="single" w:sz="4" w:space="0" w:color="auto"/>
            </w:tcBorders>
          </w:tcPr>
          <w:p w14:paraId="49CCA9E9" w14:textId="77777777" w:rsidR="005A6741" w:rsidRPr="00147E01" w:rsidRDefault="005A6741" w:rsidP="00BC1DD1">
            <w:pPr>
              <w:spacing w:after="0" w:line="240" w:lineRule="auto"/>
              <w:ind w:left="284" w:hanging="284"/>
              <w:rPr>
                <w:rFonts w:ascii="Arial" w:eastAsia="Times New Roman" w:hAnsi="Arial" w:cs="Arial"/>
                <w:sz w:val="20"/>
                <w:szCs w:val="20"/>
                <w:lang w:eastAsia="de-DE"/>
              </w:rPr>
            </w:pPr>
          </w:p>
        </w:tc>
        <w:tc>
          <w:tcPr>
            <w:tcW w:w="5827" w:type="dxa"/>
            <w:gridSpan w:val="2"/>
            <w:tcBorders>
              <w:bottom w:val="single" w:sz="4" w:space="0" w:color="auto"/>
              <w:right w:val="single" w:sz="4" w:space="0" w:color="auto"/>
            </w:tcBorders>
          </w:tcPr>
          <w:p w14:paraId="4B9F2C8E" w14:textId="77777777" w:rsidR="005A6741" w:rsidRPr="00147E01" w:rsidRDefault="005A6741" w:rsidP="00BC1DD1">
            <w:pPr>
              <w:spacing w:before="120" w:after="120" w:line="240" w:lineRule="auto"/>
              <w:ind w:left="284" w:hanging="284"/>
              <w:jc w:val="center"/>
              <w:rPr>
                <w:rFonts w:ascii="Arial" w:eastAsia="Times New Roman" w:hAnsi="Arial" w:cs="Arial"/>
                <w:b/>
                <w:sz w:val="20"/>
                <w:szCs w:val="20"/>
                <w:lang w:eastAsia="de-DE"/>
              </w:rPr>
            </w:pPr>
            <w:r w:rsidRPr="00147E01">
              <w:rPr>
                <w:rFonts w:ascii="Arial" w:eastAsia="Times New Roman" w:hAnsi="Arial" w:cs="Arial"/>
                <w:b/>
                <w:sz w:val="20"/>
                <w:szCs w:val="20"/>
                <w:lang w:eastAsia="de-DE"/>
              </w:rPr>
              <w:t>Modul 1</w:t>
            </w:r>
          </w:p>
          <w:p w14:paraId="347D266B" w14:textId="77777777" w:rsidR="005A6741" w:rsidRPr="00147E01" w:rsidRDefault="005A6741" w:rsidP="00BC1DD1">
            <w:pPr>
              <w:spacing w:before="120" w:after="120" w:line="240" w:lineRule="auto"/>
              <w:ind w:left="284" w:hanging="284"/>
              <w:jc w:val="center"/>
              <w:rPr>
                <w:rFonts w:ascii="Arial" w:eastAsia="Times New Roman" w:hAnsi="Arial" w:cs="Arial"/>
                <w:sz w:val="20"/>
                <w:szCs w:val="20"/>
                <w:lang w:eastAsia="de-DE"/>
              </w:rPr>
            </w:pPr>
            <w:r w:rsidRPr="00147E01">
              <w:rPr>
                <w:rFonts w:ascii="Arial" w:eastAsia="Times New Roman" w:hAnsi="Arial" w:cs="Arial"/>
                <w:sz w:val="20"/>
                <w:szCs w:val="20"/>
                <w:lang w:eastAsia="de-DE"/>
              </w:rPr>
              <w:t>Aufbaumodul I</w:t>
            </w:r>
          </w:p>
        </w:tc>
      </w:tr>
      <w:tr w:rsidR="005A6741" w:rsidRPr="00147E01" w14:paraId="73D19BAF" w14:textId="77777777" w:rsidTr="00BC1DD1">
        <w:trPr>
          <w:cantSplit/>
        </w:trPr>
        <w:tc>
          <w:tcPr>
            <w:tcW w:w="4253" w:type="dxa"/>
            <w:tcBorders>
              <w:bottom w:val="single" w:sz="4" w:space="0" w:color="auto"/>
            </w:tcBorders>
          </w:tcPr>
          <w:p w14:paraId="311EC356" w14:textId="77777777" w:rsidR="005A6741" w:rsidRPr="00147E01" w:rsidRDefault="005A6741" w:rsidP="00BC1DD1">
            <w:pPr>
              <w:spacing w:before="120" w:after="120" w:line="240" w:lineRule="auto"/>
              <w:rPr>
                <w:rFonts w:ascii="Arial" w:eastAsia="Times New Roman" w:hAnsi="Arial" w:cs="Arial"/>
                <w:sz w:val="20"/>
                <w:szCs w:val="20"/>
                <w:lang w:eastAsia="de-DE"/>
              </w:rPr>
            </w:pPr>
            <w:r w:rsidRPr="00147E01">
              <w:rPr>
                <w:rFonts w:ascii="Arial" w:eastAsia="Times New Roman" w:hAnsi="Arial" w:cs="Arial"/>
                <w:b/>
                <w:sz w:val="20"/>
                <w:szCs w:val="20"/>
                <w:lang w:eastAsia="de-DE"/>
              </w:rPr>
              <w:t>Teaching Load</w:t>
            </w:r>
            <w:r w:rsidRPr="00147E01">
              <w:rPr>
                <w:rFonts w:ascii="Arial" w:eastAsia="Times New Roman" w:hAnsi="Arial" w:cs="Arial"/>
                <w:sz w:val="20"/>
                <w:szCs w:val="20"/>
                <w:lang w:eastAsia="de-DE"/>
              </w:rPr>
              <w:t xml:space="preserve"> in SWS 8 </w:t>
            </w:r>
          </w:p>
        </w:tc>
        <w:tc>
          <w:tcPr>
            <w:tcW w:w="3021" w:type="dxa"/>
            <w:tcBorders>
              <w:bottom w:val="single" w:sz="4" w:space="0" w:color="auto"/>
            </w:tcBorders>
          </w:tcPr>
          <w:p w14:paraId="04388F11" w14:textId="77777777" w:rsidR="005A6741" w:rsidRPr="00147E01" w:rsidRDefault="005A6741" w:rsidP="00BC1DD1">
            <w:pPr>
              <w:spacing w:before="120" w:after="120" w:line="240" w:lineRule="auto"/>
              <w:jc w:val="both"/>
              <w:rPr>
                <w:rFonts w:ascii="Arial" w:eastAsia="Times New Roman" w:hAnsi="Arial" w:cs="Arial"/>
                <w:sz w:val="20"/>
                <w:szCs w:val="20"/>
                <w:lang w:eastAsia="de-DE"/>
              </w:rPr>
            </w:pPr>
            <w:r w:rsidRPr="00147E01">
              <w:rPr>
                <w:rFonts w:ascii="Arial" w:eastAsia="Times New Roman" w:hAnsi="Arial" w:cs="Arial"/>
                <w:b/>
                <w:sz w:val="20"/>
                <w:szCs w:val="20"/>
                <w:lang w:eastAsia="de-DE"/>
              </w:rPr>
              <w:t>Modul:</w:t>
            </w:r>
            <w:r w:rsidRPr="00147E01">
              <w:rPr>
                <w:rFonts w:ascii="Arial" w:eastAsia="Times New Roman" w:hAnsi="Arial" w:cs="Arial"/>
                <w:sz w:val="20"/>
                <w:szCs w:val="20"/>
                <w:lang w:eastAsia="de-DE"/>
              </w:rPr>
              <w:t xml:space="preserve"> MA-SEK I-Deu-M1</w:t>
            </w:r>
          </w:p>
        </w:tc>
        <w:tc>
          <w:tcPr>
            <w:tcW w:w="2806" w:type="dxa"/>
            <w:tcBorders>
              <w:bottom w:val="single" w:sz="4" w:space="0" w:color="auto"/>
            </w:tcBorders>
          </w:tcPr>
          <w:p w14:paraId="08D523F8" w14:textId="77777777" w:rsidR="005A6741" w:rsidRPr="00147E01" w:rsidRDefault="005A6741" w:rsidP="00BC1DD1">
            <w:pPr>
              <w:spacing w:before="120" w:after="120" w:line="240" w:lineRule="auto"/>
              <w:jc w:val="both"/>
              <w:rPr>
                <w:rFonts w:ascii="Arial" w:eastAsia="Times New Roman" w:hAnsi="Arial" w:cs="Arial"/>
                <w:sz w:val="20"/>
                <w:szCs w:val="20"/>
                <w:lang w:eastAsia="de-DE"/>
              </w:rPr>
            </w:pPr>
            <w:r w:rsidRPr="00147E01">
              <w:rPr>
                <w:rFonts w:ascii="Arial" w:eastAsia="Times New Roman" w:hAnsi="Arial" w:cs="Arial"/>
                <w:b/>
                <w:sz w:val="20"/>
                <w:szCs w:val="20"/>
                <w:lang w:eastAsia="de-DE"/>
              </w:rPr>
              <w:t>ECTSP:</w:t>
            </w:r>
            <w:r w:rsidRPr="00147E01">
              <w:rPr>
                <w:rFonts w:ascii="Arial" w:eastAsia="Times New Roman" w:hAnsi="Arial" w:cs="Arial"/>
                <w:sz w:val="20"/>
                <w:szCs w:val="20"/>
                <w:lang w:eastAsia="de-DE"/>
              </w:rPr>
              <w:t xml:space="preserve"> 9 + 3 ISP</w:t>
            </w:r>
          </w:p>
        </w:tc>
      </w:tr>
      <w:tr w:rsidR="005A6741" w:rsidRPr="00147E01" w14:paraId="4A37CDC2" w14:textId="77777777" w:rsidTr="00BC1DD1">
        <w:tc>
          <w:tcPr>
            <w:tcW w:w="10080" w:type="dxa"/>
            <w:gridSpan w:val="3"/>
          </w:tcPr>
          <w:p w14:paraId="4B4E8A6D" w14:textId="77777777" w:rsidR="005A6741" w:rsidRPr="00147E01" w:rsidRDefault="005A6741" w:rsidP="00BC1DD1">
            <w:pPr>
              <w:widowControl w:val="0"/>
              <w:spacing w:before="120" w:after="120" w:line="240" w:lineRule="auto"/>
              <w:ind w:left="710" w:hanging="710"/>
              <w:outlineLvl w:val="0"/>
              <w:rPr>
                <w:rFonts w:ascii="Arial" w:eastAsia="Times New Roman" w:hAnsi="Arial" w:cs="Arial"/>
                <w:b/>
                <w:bCs/>
                <w:sz w:val="20"/>
                <w:szCs w:val="20"/>
                <w:lang w:eastAsia="de-DE"/>
              </w:rPr>
            </w:pPr>
            <w:r w:rsidRPr="00147E01">
              <w:rPr>
                <w:rFonts w:ascii="Arial" w:eastAsia="Times New Roman" w:hAnsi="Arial" w:cs="Arial"/>
                <w:b/>
                <w:bCs/>
                <w:sz w:val="20"/>
                <w:szCs w:val="20"/>
                <w:lang w:eastAsia="de-DE"/>
              </w:rPr>
              <w:t>Lernergebnisse / Kompetenzen:</w:t>
            </w:r>
          </w:p>
          <w:p w14:paraId="1F214932" w14:textId="2900B92B" w:rsidR="005A6741" w:rsidRPr="00147E01" w:rsidRDefault="005A6741" w:rsidP="00BC1DD1">
            <w:pPr>
              <w:widowControl w:val="0"/>
              <w:autoSpaceDE w:val="0"/>
              <w:autoSpaceDN w:val="0"/>
              <w:adjustRightInd w:val="0"/>
              <w:spacing w:before="120" w:after="120" w:line="240" w:lineRule="auto"/>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Die Student</w:t>
            </w:r>
            <w:r>
              <w:rPr>
                <w:rFonts w:ascii="Arial" w:eastAsia="Times New Roman" w:hAnsi="Arial" w:cs="Arial"/>
                <w:sz w:val="20"/>
                <w:szCs w:val="20"/>
                <w:lang w:eastAsia="de-DE"/>
              </w:rPr>
              <w:t>*</w:t>
            </w:r>
            <w:r w:rsidRPr="00147E01">
              <w:rPr>
                <w:rFonts w:ascii="Arial" w:eastAsia="Times New Roman" w:hAnsi="Arial" w:cs="Arial"/>
                <w:sz w:val="20"/>
                <w:szCs w:val="20"/>
                <w:lang w:eastAsia="de-DE"/>
              </w:rPr>
              <w:t>innen</w:t>
            </w:r>
          </w:p>
          <w:p w14:paraId="5B01D595"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sz w:val="20"/>
                <w:szCs w:val="20"/>
                <w:lang w:eastAsia="de-DE"/>
              </w:rPr>
            </w:pPr>
            <w:r w:rsidRPr="00147E01">
              <w:rPr>
                <w:rFonts w:ascii="Arial" w:eastAsia="Times New Roman" w:hAnsi="Arial" w:cs="Arial"/>
                <w:color w:val="000000"/>
                <w:sz w:val="20"/>
                <w:szCs w:val="20"/>
                <w:lang w:eastAsia="de-DE"/>
              </w:rPr>
              <w:t xml:space="preserve">berücksichtigen die Heterogenität von Lerngruppen im Hinblick auf Sprachproduktion und Textverstehen, kennen fachspezifische Verfahren der Diagnose sowie </w:t>
            </w:r>
            <w:r w:rsidRPr="00147E01">
              <w:rPr>
                <w:rFonts w:ascii="Arial" w:eastAsia="Times New Roman" w:hAnsi="Arial" w:cs="Arial"/>
                <w:sz w:val="20"/>
                <w:szCs w:val="20"/>
                <w:lang w:eastAsia="de-DE"/>
              </w:rPr>
              <w:t>Möglichkeiten der Differenzierung können Lernschwierigkeiten erkennen und beschreiben;</w:t>
            </w:r>
          </w:p>
          <w:p w14:paraId="706BADD6"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können Lernausgangslagen der Schülerinnen und Schüler im Bereich Deutsch als Zweitsprache methodisch angemessen erfassen, theoretisch reflektieren, fundiert interpretieren und in der Unterrichtsplanung berücksichtigen;</w:t>
            </w:r>
          </w:p>
          <w:p w14:paraId="6DF8DC7B" w14:textId="5B89A8FD" w:rsidR="005A6741" w:rsidRPr="00147E01" w:rsidRDefault="005A6741" w:rsidP="00D9243B">
            <w:pPr>
              <w:numPr>
                <w:ilvl w:val="0"/>
                <w:numId w:val="52"/>
              </w:numPr>
              <w:spacing w:after="0" w:line="240" w:lineRule="auto"/>
              <w:ind w:left="528" w:hanging="284"/>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kennen Förderkonzepte und Prinzipien zur Erstellung individueller Förderpläne (z.</w:t>
            </w:r>
            <w:r w:rsidR="00001C87">
              <w:rPr>
                <w:rFonts w:ascii="Arial" w:eastAsia="Times New Roman" w:hAnsi="Arial" w:cs="Arial"/>
                <w:sz w:val="20"/>
                <w:szCs w:val="20"/>
                <w:lang w:eastAsia="de-DE"/>
              </w:rPr>
              <w:t> </w:t>
            </w:r>
            <w:r w:rsidRPr="00147E01">
              <w:rPr>
                <w:rFonts w:ascii="Arial" w:eastAsia="Times New Roman" w:hAnsi="Arial" w:cs="Arial"/>
                <w:sz w:val="20"/>
                <w:szCs w:val="20"/>
                <w:lang w:eastAsia="de-DE"/>
              </w:rPr>
              <w:t>B. für die Schreib- und Lesekompetenz von Kindern und Jugendlichen), können diese erstellen und diesbezüglich Adressaten beraten;</w:t>
            </w:r>
          </w:p>
          <w:p w14:paraId="7F2F50B1"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können ihre Wertvorstellungen und Einstellungen zum Deutschunterricht identifizieren, eigene fachbezogene Lernerfahrungen reflektieren und theoriegeleitet alternative Entwürfe entwickeln;</w:t>
            </w:r>
          </w:p>
          <w:p w14:paraId="553799CD"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sind in der Lage, ihre Rolle als Deutschlehrkraft sowie die Grenzen ihrer Handlungsmöglichkeiten zu analysieren und zu reflektieren;</w:t>
            </w:r>
          </w:p>
          <w:p w14:paraId="51141EEB"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sind mit Konzepten zum Erwerb von Sprach-, Schreib-, Lese- und literarischer Kompetenz sowie Medienkompetenz vertraut und können daraus didaktische Entscheidungen ableiten;</w:t>
            </w:r>
          </w:p>
          <w:p w14:paraId="0BF30839"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kennen fachspezifische Interventionsmöglichkeiten von Lehrpersonen;</w:t>
            </w:r>
          </w:p>
          <w:p w14:paraId="058F26F0"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können sprachliche und literarische Lernprozesse analysieren und ausgewählte Verfahren zur Lernstan</w:t>
            </w:r>
            <w:r>
              <w:rPr>
                <w:rFonts w:ascii="Arial" w:eastAsia="Times New Roman" w:hAnsi="Arial" w:cs="Arial"/>
                <w:sz w:val="20"/>
                <w:szCs w:val="20"/>
                <w:lang w:eastAsia="de-DE"/>
              </w:rPr>
              <w:t>ds-</w:t>
            </w:r>
            <w:r w:rsidRPr="00147E01">
              <w:rPr>
                <w:rFonts w:ascii="Arial" w:eastAsia="Times New Roman" w:hAnsi="Arial" w:cs="Arial"/>
                <w:sz w:val="20"/>
                <w:szCs w:val="20"/>
                <w:lang w:eastAsia="de-DE"/>
              </w:rPr>
              <w:t>erfassung für differenzierte didaktisch-methodische Entscheidungen nutzen;</w:t>
            </w:r>
          </w:p>
          <w:p w14:paraId="5FD56974"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kennen Konzepte der Projektarbeit und der kollegialen Teamarbeit und können sie methodisch reflektiert und produktiv anwenden;</w:t>
            </w:r>
          </w:p>
          <w:p w14:paraId="193B5DAF"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können Unterrichtsmaterialien und Lehrwerke im Hinblick auf Bildungspläne und Bildungsstandards analysieren</w:t>
            </w:r>
            <w:r w:rsidRPr="00147E01">
              <w:rPr>
                <w:rFonts w:ascii="Arial" w:eastAsia="Times New Roman" w:hAnsi="Arial" w:cs="Arial"/>
                <w:color w:val="70AD47"/>
                <w:sz w:val="20"/>
                <w:szCs w:val="20"/>
                <w:lang w:eastAsia="de-DE"/>
              </w:rPr>
              <w:t>,</w:t>
            </w:r>
            <w:r w:rsidRPr="00147E01">
              <w:rPr>
                <w:rFonts w:ascii="Arial" w:eastAsia="Times New Roman" w:hAnsi="Arial" w:cs="Arial"/>
                <w:sz w:val="20"/>
                <w:szCs w:val="20"/>
                <w:lang w:eastAsia="de-DE"/>
              </w:rPr>
              <w:t xml:space="preserve"> bewerten und sie in Bezug zu didaktischen Konzepten und zur Unterrichtspraxis setzen;</w:t>
            </w:r>
          </w:p>
          <w:p w14:paraId="1585D48C" w14:textId="77777777" w:rsidR="005A6741" w:rsidRPr="00147E01" w:rsidRDefault="005A6741" w:rsidP="00D9243B">
            <w:pPr>
              <w:numPr>
                <w:ilvl w:val="0"/>
                <w:numId w:val="52"/>
              </w:numPr>
              <w:spacing w:after="120" w:line="240" w:lineRule="auto"/>
              <w:ind w:left="528" w:hanging="284"/>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kennen Konzepte zur Aufgabenstellung und zur Bewertung im Deutschunterricht.</w:t>
            </w:r>
          </w:p>
        </w:tc>
      </w:tr>
      <w:tr w:rsidR="005A6741" w:rsidRPr="00147E01" w14:paraId="0893917F" w14:textId="77777777" w:rsidTr="00BC1DD1">
        <w:tc>
          <w:tcPr>
            <w:tcW w:w="10080" w:type="dxa"/>
            <w:gridSpan w:val="3"/>
          </w:tcPr>
          <w:p w14:paraId="59DD6F94" w14:textId="77777777" w:rsidR="005A6741" w:rsidRPr="00147E01" w:rsidRDefault="005A6741" w:rsidP="00BC1DD1">
            <w:pPr>
              <w:widowControl w:val="0"/>
              <w:spacing w:before="120" w:after="120" w:line="240" w:lineRule="auto"/>
              <w:ind w:left="710" w:hanging="710"/>
              <w:outlineLvl w:val="0"/>
              <w:rPr>
                <w:rFonts w:ascii="Arial" w:eastAsia="Times New Roman" w:hAnsi="Arial" w:cs="Arial"/>
                <w:b/>
                <w:bCs/>
                <w:sz w:val="20"/>
                <w:szCs w:val="20"/>
                <w:lang w:eastAsia="de-DE"/>
              </w:rPr>
            </w:pPr>
            <w:r w:rsidRPr="00147E01">
              <w:rPr>
                <w:rFonts w:ascii="Arial" w:eastAsia="Times New Roman" w:hAnsi="Arial" w:cs="Arial"/>
                <w:b/>
                <w:bCs/>
                <w:sz w:val="20"/>
                <w:szCs w:val="20"/>
                <w:lang w:eastAsia="de-DE"/>
              </w:rPr>
              <w:t>Studieninhalte:</w:t>
            </w:r>
          </w:p>
          <w:p w14:paraId="1F0E7462" w14:textId="77777777" w:rsidR="005A6741" w:rsidRPr="00147E01" w:rsidRDefault="005A6741" w:rsidP="00BC1DD1">
            <w:pPr>
              <w:spacing w:after="120" w:line="240" w:lineRule="auto"/>
              <w:rPr>
                <w:rFonts w:ascii="Arial" w:eastAsia="Batang" w:hAnsi="Arial" w:cs="Arial"/>
                <w:sz w:val="20"/>
                <w:szCs w:val="20"/>
                <w:lang w:eastAsia="ko-KR"/>
              </w:rPr>
            </w:pPr>
            <w:r w:rsidRPr="00147E01">
              <w:rPr>
                <w:rFonts w:ascii="Arial" w:eastAsia="Batang" w:hAnsi="Arial" w:cs="Arial"/>
                <w:sz w:val="20"/>
                <w:szCs w:val="20"/>
                <w:lang w:eastAsia="ko-KR"/>
              </w:rPr>
              <w:t>Theoriegeleitete Reflexion der schulpraktischen Studien, Umsetzung von Bildungsstandards und Bildungsplänen, Heterogenität von Lerngruppen, Umgang mit Diversität, Lernschwierigkeiten, Projekt als ›methodische Großform‹ (z. B. Szenische Verfahren im Deutschunterricht), Konzeptgeleitete Reflexion und Evaluierung von Unterrichtsmaterialien und Lehrwerken</w:t>
            </w:r>
          </w:p>
        </w:tc>
      </w:tr>
      <w:tr w:rsidR="005A6741" w:rsidRPr="00147E01" w14:paraId="51A3CEAB" w14:textId="77777777" w:rsidTr="00BC1DD1">
        <w:tc>
          <w:tcPr>
            <w:tcW w:w="10080" w:type="dxa"/>
            <w:gridSpan w:val="3"/>
          </w:tcPr>
          <w:p w14:paraId="204169F7" w14:textId="77777777" w:rsidR="005A6741" w:rsidRPr="00147E01" w:rsidRDefault="005A6741" w:rsidP="00BC1DD1">
            <w:pPr>
              <w:widowControl w:val="0"/>
              <w:spacing w:before="120" w:after="120" w:line="240" w:lineRule="auto"/>
              <w:ind w:left="710" w:hanging="710"/>
              <w:outlineLvl w:val="0"/>
              <w:rPr>
                <w:rFonts w:ascii="Arial" w:eastAsia="Times New Roman" w:hAnsi="Arial" w:cs="Arial"/>
                <w:b/>
                <w:bCs/>
                <w:sz w:val="20"/>
                <w:szCs w:val="20"/>
                <w:lang w:eastAsia="de-DE"/>
              </w:rPr>
            </w:pPr>
            <w:r w:rsidRPr="00147E01">
              <w:rPr>
                <w:rFonts w:ascii="Arial" w:eastAsia="Times New Roman" w:hAnsi="Arial" w:cs="Arial"/>
                <w:b/>
                <w:bCs/>
                <w:sz w:val="20"/>
                <w:szCs w:val="20"/>
                <w:lang w:eastAsia="de-DE"/>
              </w:rPr>
              <w:t>Veranstaltungen (insgesamt 12 ECTSP):</w:t>
            </w:r>
          </w:p>
          <w:p w14:paraId="088ADE62" w14:textId="77777777" w:rsidR="005A6741" w:rsidRPr="00147E01" w:rsidRDefault="005A6741" w:rsidP="00BC1DD1">
            <w:pPr>
              <w:spacing w:after="0" w:line="240" w:lineRule="auto"/>
              <w:ind w:left="471" w:hanging="471"/>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1.1 Lernschwierigkeiten im Deutschunterricht (3 ECTSP)</w:t>
            </w:r>
          </w:p>
          <w:p w14:paraId="52820B2D" w14:textId="77777777" w:rsidR="005A6741" w:rsidRPr="00147E01" w:rsidRDefault="005A6741" w:rsidP="00BC1DD1">
            <w:pPr>
              <w:spacing w:after="0" w:line="240" w:lineRule="auto"/>
              <w:ind w:left="471" w:hanging="471"/>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1.2 Projektorientiertes Arbeiten</w:t>
            </w:r>
            <w:r w:rsidRPr="00147E01">
              <w:rPr>
                <w:rFonts w:ascii="Arial" w:eastAsia="Times New Roman" w:hAnsi="Arial" w:cs="Arial"/>
                <w:sz w:val="20"/>
                <w:szCs w:val="20"/>
                <w:lang w:eastAsia="de-DE"/>
              </w:rPr>
              <w:tab/>
              <w:t>(3 ECTSP)</w:t>
            </w:r>
          </w:p>
          <w:p w14:paraId="61F39251" w14:textId="77777777" w:rsidR="005A6741" w:rsidRPr="00147E01" w:rsidRDefault="005A6741" w:rsidP="00BC1DD1">
            <w:pPr>
              <w:spacing w:after="0" w:line="240" w:lineRule="auto"/>
              <w:ind w:left="471" w:hanging="471"/>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1.3 Analyse und Produktion von Unterrichtsmedien (3 ECTSP)</w:t>
            </w:r>
          </w:p>
          <w:p w14:paraId="58410684" w14:textId="77777777" w:rsidR="005A6741" w:rsidRPr="00147E01" w:rsidRDefault="005A6741" w:rsidP="00BC1DD1">
            <w:pPr>
              <w:spacing w:after="120" w:line="240" w:lineRule="auto"/>
              <w:ind w:left="471" w:hanging="471"/>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1.4 ISP-Begleitveranstaltung (3 ECTSP)</w:t>
            </w:r>
          </w:p>
        </w:tc>
      </w:tr>
      <w:tr w:rsidR="005A6741" w:rsidRPr="00147E01" w14:paraId="331F01E5" w14:textId="77777777" w:rsidTr="00BC1DD1">
        <w:tc>
          <w:tcPr>
            <w:tcW w:w="10080" w:type="dxa"/>
            <w:gridSpan w:val="3"/>
          </w:tcPr>
          <w:p w14:paraId="143C525C" w14:textId="77777777" w:rsidR="005A6741" w:rsidRPr="00147E01" w:rsidRDefault="005A6741" w:rsidP="00BC1DD1">
            <w:pPr>
              <w:spacing w:before="120" w:after="120" w:line="240" w:lineRule="auto"/>
              <w:rPr>
                <w:rFonts w:ascii="Arial" w:eastAsia="Batang" w:hAnsi="Arial" w:cs="Arial"/>
                <w:sz w:val="20"/>
                <w:szCs w:val="20"/>
                <w:lang w:eastAsia="ko-KR"/>
              </w:rPr>
            </w:pPr>
            <w:r w:rsidRPr="00147E01">
              <w:rPr>
                <w:rFonts w:ascii="Arial" w:eastAsia="Batang" w:hAnsi="Arial" w:cs="Arial"/>
                <w:b/>
                <w:sz w:val="20"/>
                <w:szCs w:val="20"/>
                <w:lang w:eastAsia="ko-KR"/>
              </w:rPr>
              <w:t>Benotete Modulprüfung:</w:t>
            </w:r>
            <w:r w:rsidRPr="00147E01">
              <w:rPr>
                <w:rFonts w:ascii="Arial" w:eastAsia="Batang" w:hAnsi="Arial" w:cs="Arial"/>
                <w:sz w:val="20"/>
                <w:szCs w:val="20"/>
                <w:lang w:eastAsia="ko-KR"/>
              </w:rPr>
              <w:t xml:space="preserve"> </w:t>
            </w:r>
          </w:p>
          <w:p w14:paraId="69305DE6" w14:textId="77777777" w:rsidR="005A6741" w:rsidRPr="00147E01" w:rsidRDefault="005A6741" w:rsidP="00BC1DD1">
            <w:pPr>
              <w:spacing w:after="120" w:line="240" w:lineRule="auto"/>
              <w:rPr>
                <w:rFonts w:ascii="Arial" w:eastAsia="Batang" w:hAnsi="Arial" w:cs="Arial"/>
                <w:sz w:val="20"/>
                <w:szCs w:val="20"/>
                <w:lang w:eastAsia="ko-KR"/>
              </w:rPr>
            </w:pPr>
            <w:r w:rsidRPr="00147E01">
              <w:rPr>
                <w:rFonts w:ascii="Arial" w:eastAsia="Batang" w:hAnsi="Arial" w:cs="Arial"/>
                <w:sz w:val="20"/>
                <w:szCs w:val="20"/>
                <w:lang w:eastAsia="ko-KR"/>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7F8F2F85" w14:textId="77777777" w:rsidR="005A6741" w:rsidRPr="00147E01" w:rsidRDefault="005A6741" w:rsidP="00BC1DD1">
            <w:pPr>
              <w:spacing w:after="120" w:line="240" w:lineRule="auto"/>
              <w:rPr>
                <w:rFonts w:ascii="Arial" w:eastAsia="Batang" w:hAnsi="Arial" w:cs="Arial"/>
                <w:sz w:val="20"/>
                <w:szCs w:val="20"/>
                <w:lang w:eastAsia="ko-KR"/>
              </w:rPr>
            </w:pPr>
            <w:r w:rsidRPr="00147E01">
              <w:rPr>
                <w:rFonts w:ascii="Arial" w:eastAsia="Batang" w:hAnsi="Arial" w:cs="Arial"/>
                <w:sz w:val="20"/>
                <w:szCs w:val="20"/>
                <w:lang w:eastAsia="ko-KR"/>
              </w:rPr>
              <w:t>Die Prüfungsform (Hausarbeit oder mündliche Prüfung) wird vom Fach Deutsch vor Semesterbeginn bekannt gegeben. Schwerpunkte für die Modulprüfung werden in Absprache mit den Prüferinnen bzw. Prüfern vereinbart.</w:t>
            </w:r>
          </w:p>
        </w:tc>
      </w:tr>
    </w:tbl>
    <w:p w14:paraId="47987C57" w14:textId="77777777" w:rsidR="005A6741" w:rsidRPr="00147E01" w:rsidRDefault="005A6741" w:rsidP="005A6741">
      <w:pPr>
        <w:widowControl w:val="0"/>
        <w:spacing w:after="60" w:line="240" w:lineRule="auto"/>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lastRenderedPageBreak/>
        <w:t>Deutsch</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06"/>
        <w:gridCol w:w="3021"/>
        <w:gridCol w:w="2853"/>
      </w:tblGrid>
      <w:tr w:rsidR="005A6741" w:rsidRPr="00147E01" w14:paraId="59E06E0F" w14:textId="77777777" w:rsidTr="00BC1DD1">
        <w:trPr>
          <w:cantSplit/>
          <w:trHeight w:val="534"/>
        </w:trPr>
        <w:tc>
          <w:tcPr>
            <w:tcW w:w="4206" w:type="dxa"/>
            <w:vMerge w:val="restart"/>
          </w:tcPr>
          <w:p w14:paraId="3FE700C1" w14:textId="77777777" w:rsidR="005A6741" w:rsidRPr="00147E01" w:rsidRDefault="005A6741" w:rsidP="00BC1DD1">
            <w:pPr>
              <w:spacing w:after="60" w:line="240" w:lineRule="auto"/>
              <w:jc w:val="both"/>
              <w:rPr>
                <w:rFonts w:ascii="Arial" w:eastAsia="Times New Roman" w:hAnsi="Arial" w:cs="Arial"/>
                <w:noProof/>
                <w:sz w:val="20"/>
                <w:szCs w:val="20"/>
                <w:lang w:eastAsia="de-DE"/>
              </w:rPr>
            </w:pPr>
            <w:r w:rsidRPr="00147E01">
              <w:rPr>
                <w:rFonts w:ascii="Arial" w:eastAsia="Times New Roman" w:hAnsi="Arial" w:cs="Arial"/>
                <w:sz w:val="20"/>
                <w:szCs w:val="20"/>
                <w:lang w:eastAsia="de-DE"/>
              </w:rPr>
              <w:br w:type="page"/>
            </w:r>
          </w:p>
          <w:p w14:paraId="1C14BC37" w14:textId="77777777" w:rsidR="005A6741" w:rsidRPr="00147E01" w:rsidRDefault="005A6741" w:rsidP="00BC1DD1">
            <w:pPr>
              <w:spacing w:after="60" w:line="240" w:lineRule="auto"/>
              <w:jc w:val="both"/>
              <w:rPr>
                <w:rFonts w:ascii="Arial" w:eastAsia="Times New Roman" w:hAnsi="Arial" w:cs="Arial"/>
                <w:sz w:val="20"/>
                <w:szCs w:val="20"/>
                <w:lang w:eastAsia="de-DE"/>
              </w:rPr>
            </w:pPr>
            <w:r w:rsidRPr="00147E01">
              <w:rPr>
                <w:rFonts w:ascii="Arial" w:eastAsia="Times New Roman" w:hAnsi="Arial" w:cs="Arial"/>
                <w:noProof/>
                <w:sz w:val="20"/>
                <w:szCs w:val="20"/>
                <w:lang w:eastAsia="de-DE"/>
              </w:rPr>
              <w:drawing>
                <wp:inline distT="0" distB="0" distL="0" distR="0" wp14:anchorId="7CA43956" wp14:editId="43389C0B">
                  <wp:extent cx="2347595" cy="852805"/>
                  <wp:effectExtent l="0" t="0" r="0" b="4445"/>
                  <wp:docPr id="91" name="Bild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h-logo_print_hauptversion_gruen_groß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47595" cy="852805"/>
                          </a:xfrm>
                          <a:prstGeom prst="rect">
                            <a:avLst/>
                          </a:prstGeom>
                          <a:noFill/>
                          <a:ln>
                            <a:noFill/>
                          </a:ln>
                        </pic:spPr>
                      </pic:pic>
                    </a:graphicData>
                  </a:graphic>
                </wp:inline>
              </w:drawing>
            </w:r>
          </w:p>
          <w:p w14:paraId="6285441F" w14:textId="77777777" w:rsidR="005A6741" w:rsidRPr="00147E01" w:rsidRDefault="005A6741" w:rsidP="00BC1DD1">
            <w:pPr>
              <w:spacing w:after="0" w:line="240" w:lineRule="auto"/>
              <w:ind w:left="284" w:hanging="284"/>
              <w:rPr>
                <w:rFonts w:ascii="Arial" w:eastAsia="Times New Roman" w:hAnsi="Arial" w:cs="Arial"/>
                <w:sz w:val="20"/>
                <w:szCs w:val="20"/>
                <w:lang w:eastAsia="de-DE"/>
              </w:rPr>
            </w:pPr>
          </w:p>
        </w:tc>
        <w:tc>
          <w:tcPr>
            <w:tcW w:w="5874" w:type="dxa"/>
            <w:gridSpan w:val="2"/>
            <w:tcBorders>
              <w:right w:val="single" w:sz="4" w:space="0" w:color="auto"/>
            </w:tcBorders>
          </w:tcPr>
          <w:p w14:paraId="2D9357AB" w14:textId="77777777" w:rsidR="005A6741" w:rsidRPr="00147E01" w:rsidRDefault="005A6741" w:rsidP="00BC1DD1">
            <w:pPr>
              <w:spacing w:before="120" w:after="120" w:line="240" w:lineRule="auto"/>
              <w:ind w:left="284" w:hanging="284"/>
              <w:jc w:val="center"/>
              <w:rPr>
                <w:rFonts w:ascii="Arial" w:eastAsia="Times New Roman" w:hAnsi="Arial" w:cs="Arial"/>
                <w:b/>
                <w:sz w:val="20"/>
                <w:szCs w:val="20"/>
                <w:lang w:eastAsia="de-DE"/>
              </w:rPr>
            </w:pPr>
            <w:r w:rsidRPr="00147E01">
              <w:rPr>
                <w:rFonts w:ascii="Arial" w:eastAsia="Times New Roman" w:hAnsi="Arial" w:cs="Arial"/>
                <w:b/>
                <w:sz w:val="20"/>
                <w:szCs w:val="20"/>
                <w:lang w:eastAsia="de-DE"/>
              </w:rPr>
              <w:t xml:space="preserve">MA-Studiengang </w:t>
            </w:r>
          </w:p>
          <w:p w14:paraId="0896FF03" w14:textId="77777777" w:rsidR="005A6741" w:rsidRPr="00147E01" w:rsidRDefault="005A6741" w:rsidP="00BC1DD1">
            <w:pPr>
              <w:spacing w:after="120" w:line="240" w:lineRule="auto"/>
              <w:ind w:left="284" w:hanging="284"/>
              <w:jc w:val="center"/>
              <w:rPr>
                <w:rFonts w:ascii="Arial" w:eastAsia="Times New Roman" w:hAnsi="Arial" w:cs="Arial"/>
                <w:sz w:val="20"/>
                <w:szCs w:val="20"/>
                <w:lang w:eastAsia="de-DE"/>
              </w:rPr>
            </w:pPr>
            <w:r w:rsidRPr="00147E01">
              <w:rPr>
                <w:rFonts w:ascii="Arial" w:eastAsia="Times New Roman" w:hAnsi="Arial" w:cs="Arial"/>
                <w:sz w:val="20"/>
                <w:szCs w:val="20"/>
                <w:lang w:eastAsia="de-DE"/>
              </w:rPr>
              <w:t>Lehramt Sekundarstufe I</w:t>
            </w:r>
          </w:p>
          <w:p w14:paraId="23C1B8EF" w14:textId="77777777" w:rsidR="005A6741" w:rsidRPr="00147E01" w:rsidRDefault="005A6741" w:rsidP="00BC1DD1">
            <w:pPr>
              <w:spacing w:after="120" w:line="240" w:lineRule="auto"/>
              <w:ind w:left="284" w:hanging="284"/>
              <w:jc w:val="center"/>
              <w:rPr>
                <w:rFonts w:ascii="Arial" w:eastAsia="Times New Roman" w:hAnsi="Arial" w:cs="Arial"/>
                <w:sz w:val="20"/>
                <w:szCs w:val="20"/>
                <w:lang w:eastAsia="de-DE"/>
              </w:rPr>
            </w:pPr>
            <w:r w:rsidRPr="00147E01">
              <w:rPr>
                <w:rFonts w:ascii="Arial" w:eastAsia="Times New Roman" w:hAnsi="Arial" w:cs="Arial"/>
                <w:sz w:val="20"/>
                <w:szCs w:val="20"/>
                <w:lang w:eastAsia="de-DE"/>
              </w:rPr>
              <w:t xml:space="preserve">Deutsch </w:t>
            </w:r>
          </w:p>
        </w:tc>
      </w:tr>
      <w:tr w:rsidR="005A6741" w:rsidRPr="00147E01" w14:paraId="50AA0703" w14:textId="77777777" w:rsidTr="00BC1DD1">
        <w:trPr>
          <w:cantSplit/>
          <w:trHeight w:val="534"/>
        </w:trPr>
        <w:tc>
          <w:tcPr>
            <w:tcW w:w="4206" w:type="dxa"/>
            <w:vMerge/>
            <w:tcBorders>
              <w:bottom w:val="single" w:sz="4" w:space="0" w:color="auto"/>
            </w:tcBorders>
          </w:tcPr>
          <w:p w14:paraId="11EB08FF" w14:textId="77777777" w:rsidR="005A6741" w:rsidRPr="00147E01" w:rsidRDefault="005A6741" w:rsidP="00BC1DD1">
            <w:pPr>
              <w:spacing w:after="0" w:line="240" w:lineRule="auto"/>
              <w:ind w:left="284" w:hanging="284"/>
              <w:rPr>
                <w:rFonts w:ascii="Arial" w:eastAsia="Times New Roman" w:hAnsi="Arial" w:cs="Arial"/>
                <w:sz w:val="20"/>
                <w:szCs w:val="20"/>
                <w:lang w:eastAsia="de-DE"/>
              </w:rPr>
            </w:pPr>
          </w:p>
        </w:tc>
        <w:tc>
          <w:tcPr>
            <w:tcW w:w="5874" w:type="dxa"/>
            <w:gridSpan w:val="2"/>
            <w:tcBorders>
              <w:bottom w:val="single" w:sz="4" w:space="0" w:color="auto"/>
              <w:right w:val="single" w:sz="4" w:space="0" w:color="auto"/>
            </w:tcBorders>
          </w:tcPr>
          <w:p w14:paraId="00C4E66C" w14:textId="77777777" w:rsidR="005A6741" w:rsidRPr="00147E01" w:rsidRDefault="005A6741" w:rsidP="00BC1DD1">
            <w:pPr>
              <w:spacing w:before="120" w:after="120" w:line="240" w:lineRule="auto"/>
              <w:ind w:left="284" w:hanging="284"/>
              <w:jc w:val="center"/>
              <w:rPr>
                <w:rFonts w:ascii="Arial" w:eastAsia="Times New Roman" w:hAnsi="Arial" w:cs="Arial"/>
                <w:b/>
                <w:sz w:val="20"/>
                <w:szCs w:val="20"/>
                <w:lang w:eastAsia="de-DE"/>
              </w:rPr>
            </w:pPr>
            <w:r w:rsidRPr="00147E01">
              <w:rPr>
                <w:rFonts w:ascii="Arial" w:eastAsia="Times New Roman" w:hAnsi="Arial" w:cs="Arial"/>
                <w:b/>
                <w:sz w:val="20"/>
                <w:szCs w:val="20"/>
                <w:lang w:eastAsia="de-DE"/>
              </w:rPr>
              <w:t>Modul 2</w:t>
            </w:r>
          </w:p>
          <w:p w14:paraId="1CC8712A" w14:textId="77777777" w:rsidR="005A6741" w:rsidRPr="00147E01" w:rsidRDefault="005A6741" w:rsidP="00BC1DD1">
            <w:pPr>
              <w:spacing w:after="0" w:line="240" w:lineRule="auto"/>
              <w:ind w:left="284" w:hanging="284"/>
              <w:jc w:val="center"/>
              <w:rPr>
                <w:rFonts w:ascii="Arial" w:eastAsia="Times New Roman" w:hAnsi="Arial" w:cs="Arial"/>
                <w:sz w:val="20"/>
                <w:szCs w:val="20"/>
                <w:lang w:eastAsia="de-DE"/>
              </w:rPr>
            </w:pPr>
            <w:r w:rsidRPr="00147E01">
              <w:rPr>
                <w:rFonts w:ascii="Arial" w:eastAsia="Times New Roman" w:hAnsi="Arial" w:cs="Arial"/>
                <w:sz w:val="20"/>
                <w:szCs w:val="20"/>
                <w:lang w:eastAsia="de-DE"/>
              </w:rPr>
              <w:t>Vertiefungsmodul I</w:t>
            </w:r>
          </w:p>
        </w:tc>
      </w:tr>
      <w:tr w:rsidR="005A6741" w:rsidRPr="00147E01" w14:paraId="2B30D302" w14:textId="77777777" w:rsidTr="00BC1DD1">
        <w:trPr>
          <w:cantSplit/>
        </w:trPr>
        <w:tc>
          <w:tcPr>
            <w:tcW w:w="4206" w:type="dxa"/>
            <w:tcBorders>
              <w:bottom w:val="single" w:sz="4" w:space="0" w:color="auto"/>
            </w:tcBorders>
          </w:tcPr>
          <w:p w14:paraId="25DBF09F" w14:textId="77777777" w:rsidR="005A6741" w:rsidRPr="00147E01" w:rsidRDefault="005A6741" w:rsidP="00BC1DD1">
            <w:pPr>
              <w:spacing w:before="120" w:after="120" w:line="240" w:lineRule="auto"/>
              <w:rPr>
                <w:rFonts w:ascii="Arial" w:eastAsia="Times New Roman" w:hAnsi="Arial" w:cs="Arial"/>
                <w:sz w:val="20"/>
                <w:szCs w:val="20"/>
                <w:lang w:eastAsia="de-DE"/>
              </w:rPr>
            </w:pPr>
            <w:r w:rsidRPr="00147E01">
              <w:rPr>
                <w:rFonts w:ascii="Arial" w:eastAsia="Times New Roman" w:hAnsi="Arial" w:cs="Arial"/>
                <w:b/>
                <w:sz w:val="20"/>
                <w:szCs w:val="20"/>
                <w:lang w:eastAsia="de-DE"/>
              </w:rPr>
              <w:t>Teaching Load</w:t>
            </w:r>
            <w:r w:rsidRPr="00147E01">
              <w:rPr>
                <w:rFonts w:ascii="Arial" w:eastAsia="Times New Roman" w:hAnsi="Arial" w:cs="Arial"/>
                <w:sz w:val="20"/>
                <w:szCs w:val="20"/>
                <w:lang w:eastAsia="de-DE"/>
              </w:rPr>
              <w:t xml:space="preserve"> in SWS 6 </w:t>
            </w:r>
          </w:p>
        </w:tc>
        <w:tc>
          <w:tcPr>
            <w:tcW w:w="3021" w:type="dxa"/>
            <w:tcBorders>
              <w:bottom w:val="single" w:sz="4" w:space="0" w:color="auto"/>
            </w:tcBorders>
          </w:tcPr>
          <w:p w14:paraId="01AABC90" w14:textId="77777777" w:rsidR="005A6741" w:rsidRPr="00147E01" w:rsidRDefault="005A6741" w:rsidP="00BC1DD1">
            <w:pPr>
              <w:spacing w:before="120" w:after="120" w:line="240" w:lineRule="auto"/>
              <w:jc w:val="both"/>
              <w:rPr>
                <w:rFonts w:ascii="Arial" w:eastAsia="Times New Roman" w:hAnsi="Arial" w:cs="Arial"/>
                <w:sz w:val="20"/>
                <w:szCs w:val="20"/>
                <w:lang w:eastAsia="de-DE"/>
              </w:rPr>
            </w:pPr>
            <w:r w:rsidRPr="00147E01">
              <w:rPr>
                <w:rFonts w:ascii="Arial" w:eastAsia="Times New Roman" w:hAnsi="Arial" w:cs="Arial"/>
                <w:b/>
                <w:sz w:val="20"/>
                <w:szCs w:val="20"/>
                <w:lang w:eastAsia="de-DE"/>
              </w:rPr>
              <w:t>Modul:</w:t>
            </w:r>
            <w:r w:rsidRPr="00147E01">
              <w:rPr>
                <w:rFonts w:ascii="Arial" w:eastAsia="Times New Roman" w:hAnsi="Arial" w:cs="Arial"/>
                <w:sz w:val="20"/>
                <w:szCs w:val="20"/>
                <w:lang w:eastAsia="de-DE"/>
              </w:rPr>
              <w:t xml:space="preserve"> MA-SEK I-Deu-M2</w:t>
            </w:r>
          </w:p>
        </w:tc>
        <w:tc>
          <w:tcPr>
            <w:tcW w:w="2853" w:type="dxa"/>
            <w:tcBorders>
              <w:bottom w:val="single" w:sz="4" w:space="0" w:color="auto"/>
            </w:tcBorders>
          </w:tcPr>
          <w:p w14:paraId="0E1087A7" w14:textId="77777777" w:rsidR="005A6741" w:rsidRPr="00147E01" w:rsidRDefault="005A6741" w:rsidP="00BC1DD1">
            <w:pPr>
              <w:spacing w:before="120" w:after="120" w:line="240" w:lineRule="auto"/>
              <w:jc w:val="both"/>
              <w:rPr>
                <w:rFonts w:ascii="Arial" w:eastAsia="Times New Roman" w:hAnsi="Arial" w:cs="Arial"/>
                <w:sz w:val="20"/>
                <w:szCs w:val="20"/>
                <w:lang w:eastAsia="de-DE"/>
              </w:rPr>
            </w:pPr>
            <w:r w:rsidRPr="00147E01">
              <w:rPr>
                <w:rFonts w:ascii="Arial" w:eastAsia="Times New Roman" w:hAnsi="Arial" w:cs="Arial"/>
                <w:b/>
                <w:sz w:val="20"/>
                <w:szCs w:val="20"/>
                <w:lang w:eastAsia="de-DE"/>
              </w:rPr>
              <w:t>ECTSP:</w:t>
            </w:r>
            <w:r w:rsidRPr="00147E01">
              <w:rPr>
                <w:rFonts w:ascii="Arial" w:eastAsia="Times New Roman" w:hAnsi="Arial" w:cs="Arial"/>
                <w:sz w:val="20"/>
                <w:szCs w:val="20"/>
                <w:lang w:eastAsia="de-DE"/>
              </w:rPr>
              <w:t xml:space="preserve"> 9</w:t>
            </w:r>
          </w:p>
        </w:tc>
      </w:tr>
      <w:tr w:rsidR="005A6741" w:rsidRPr="00147E01" w14:paraId="510F072A" w14:textId="77777777" w:rsidTr="00BC1DD1">
        <w:tc>
          <w:tcPr>
            <w:tcW w:w="10080" w:type="dxa"/>
            <w:gridSpan w:val="3"/>
          </w:tcPr>
          <w:p w14:paraId="0B1BCD32" w14:textId="77777777" w:rsidR="005A6741" w:rsidRPr="00147E01" w:rsidRDefault="005A6741" w:rsidP="00BC1DD1">
            <w:pPr>
              <w:widowControl w:val="0"/>
              <w:spacing w:before="120" w:after="120" w:line="240" w:lineRule="auto"/>
              <w:ind w:left="710" w:hanging="710"/>
              <w:outlineLvl w:val="0"/>
              <w:rPr>
                <w:rFonts w:ascii="Arial" w:eastAsia="Times New Roman" w:hAnsi="Arial" w:cs="Arial"/>
                <w:b/>
                <w:bCs/>
                <w:sz w:val="20"/>
                <w:szCs w:val="20"/>
                <w:lang w:eastAsia="de-DE"/>
              </w:rPr>
            </w:pPr>
            <w:r w:rsidRPr="00147E01">
              <w:rPr>
                <w:rFonts w:ascii="Arial" w:eastAsia="Times New Roman" w:hAnsi="Arial" w:cs="Arial"/>
                <w:b/>
                <w:bCs/>
                <w:sz w:val="20"/>
                <w:szCs w:val="20"/>
                <w:lang w:eastAsia="de-DE"/>
              </w:rPr>
              <w:t>Lernergebnisse / Kompetenzen:</w:t>
            </w:r>
          </w:p>
          <w:p w14:paraId="449BA5FF" w14:textId="3E965EA9" w:rsidR="005A6741" w:rsidRPr="00147E01" w:rsidRDefault="005A6741" w:rsidP="00BC1DD1">
            <w:pPr>
              <w:widowControl w:val="0"/>
              <w:autoSpaceDE w:val="0"/>
              <w:autoSpaceDN w:val="0"/>
              <w:adjustRightInd w:val="0"/>
              <w:spacing w:before="120" w:after="120" w:line="240" w:lineRule="auto"/>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Die Student</w:t>
            </w:r>
            <w:r>
              <w:rPr>
                <w:rFonts w:ascii="Arial" w:eastAsia="Times New Roman" w:hAnsi="Arial" w:cs="Arial"/>
                <w:sz w:val="20"/>
                <w:szCs w:val="20"/>
                <w:lang w:eastAsia="de-DE"/>
              </w:rPr>
              <w:t>*</w:t>
            </w:r>
            <w:r w:rsidRPr="00147E01">
              <w:rPr>
                <w:rFonts w:ascii="Arial" w:eastAsia="Times New Roman" w:hAnsi="Arial" w:cs="Arial"/>
                <w:sz w:val="20"/>
                <w:szCs w:val="20"/>
                <w:lang w:eastAsia="de-DE"/>
              </w:rPr>
              <w:t>innen</w:t>
            </w:r>
          </w:p>
          <w:p w14:paraId="223BEF45"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haben fundierte Kenntnisse über die Entwicklung, die Gegenstandsbereiche und aktuelle Erkenntnisse und Theorien der Sprach-, Literatur- und Medienwissenschaft;</w:t>
            </w:r>
          </w:p>
          <w:p w14:paraId="7056F66A"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sind versiert im Umgang mit Methoden der Sprach-, Literatur- und Medienwissenschaft;</w:t>
            </w:r>
          </w:p>
          <w:p w14:paraId="5338443B"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können unter Berücksichtigung geeigneter fachwissenschaftlicher Methoden Literatur in ihren verschiedenen medialen Erscheinungsformen (Handschrift, Printmedien, Film, digitale Medien etc.) umfassend analysieren und interpretieren;</w:t>
            </w:r>
          </w:p>
          <w:p w14:paraId="309E71DD"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haben vertiefte Kenntnisse über Medientheorien und Mediengeschichte;</w:t>
            </w:r>
          </w:p>
          <w:p w14:paraId="4982EA60" w14:textId="4B24DBC9"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können sprachliche Formen und Sprachhandeln als Mittel des Denkens und der Verständigung theoriegeleitet beschreiben (z.</w:t>
            </w:r>
            <w:r w:rsidR="00001C87">
              <w:rPr>
                <w:rFonts w:ascii="Arial" w:eastAsia="Times New Roman" w:hAnsi="Arial" w:cs="Arial"/>
                <w:color w:val="000000"/>
                <w:sz w:val="20"/>
                <w:szCs w:val="20"/>
                <w:lang w:eastAsia="de-DE"/>
              </w:rPr>
              <w:t> </w:t>
            </w:r>
            <w:r w:rsidRPr="00147E01">
              <w:rPr>
                <w:rFonts w:ascii="Arial" w:eastAsia="Times New Roman" w:hAnsi="Arial" w:cs="Arial"/>
                <w:color w:val="000000"/>
                <w:sz w:val="20"/>
                <w:szCs w:val="20"/>
                <w:lang w:eastAsia="de-DE"/>
              </w:rPr>
              <w:t>B. Mündlichkeit, Schriftlichkeit, Lese- und Schreibprozesse) und ihre Bedeutung für Kognition, Lernen und soziale Beziehungen einschätzen;</w:t>
            </w:r>
          </w:p>
          <w:p w14:paraId="3E663C77"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können das Verhältnis der Sprach-, Literatur- und Medienwissenschaft zur Deutschdidaktik sowie zu den weiteren mit ihnen vernetzten Bezugswissenschaften auf der Grundlage des aktuellen Forschungsstandes problematisieren;</w:t>
            </w:r>
          </w:p>
          <w:p w14:paraId="732A8807"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sz w:val="20"/>
                <w:szCs w:val="20"/>
                <w:lang w:eastAsia="de-DE"/>
              </w:rPr>
            </w:pPr>
            <w:r w:rsidRPr="00147E01">
              <w:rPr>
                <w:rFonts w:ascii="Arial" w:eastAsia="Times New Roman" w:hAnsi="Arial" w:cs="Arial"/>
                <w:color w:val="000000"/>
                <w:sz w:val="20"/>
                <w:szCs w:val="20"/>
                <w:lang w:eastAsia="de-DE"/>
              </w:rPr>
              <w:t>haben fundierte Kenntnisse zu aktuellen Forschungsfragen der Fachwissenschaft und können diese reflektiert darstellen.</w:t>
            </w:r>
          </w:p>
          <w:p w14:paraId="41B17CD6" w14:textId="77777777" w:rsidR="005A6741" w:rsidRPr="00147E01" w:rsidRDefault="005A6741" w:rsidP="00BC1DD1">
            <w:pPr>
              <w:spacing w:after="0" w:line="240" w:lineRule="auto"/>
              <w:ind w:left="528"/>
              <w:rPr>
                <w:rFonts w:ascii="Arial" w:eastAsia="Times New Roman" w:hAnsi="Arial" w:cs="Arial"/>
                <w:sz w:val="20"/>
                <w:szCs w:val="20"/>
                <w:lang w:eastAsia="de-DE"/>
              </w:rPr>
            </w:pPr>
          </w:p>
        </w:tc>
      </w:tr>
      <w:tr w:rsidR="005A6741" w:rsidRPr="00147E01" w14:paraId="56B4A3AF" w14:textId="77777777" w:rsidTr="00BC1DD1">
        <w:tc>
          <w:tcPr>
            <w:tcW w:w="10080" w:type="dxa"/>
            <w:gridSpan w:val="3"/>
          </w:tcPr>
          <w:p w14:paraId="4892C5E7" w14:textId="77777777" w:rsidR="005A6741" w:rsidRPr="00147E01" w:rsidRDefault="005A6741" w:rsidP="00BC1DD1">
            <w:pPr>
              <w:widowControl w:val="0"/>
              <w:spacing w:before="120" w:after="120" w:line="240" w:lineRule="auto"/>
              <w:ind w:left="710" w:hanging="710"/>
              <w:outlineLvl w:val="0"/>
              <w:rPr>
                <w:rFonts w:ascii="Arial" w:eastAsia="Times New Roman" w:hAnsi="Arial" w:cs="Arial"/>
                <w:b/>
                <w:bCs/>
                <w:sz w:val="20"/>
                <w:szCs w:val="20"/>
                <w:lang w:eastAsia="de-DE"/>
              </w:rPr>
            </w:pPr>
            <w:r w:rsidRPr="00147E01">
              <w:rPr>
                <w:rFonts w:ascii="Arial" w:eastAsia="Times New Roman" w:hAnsi="Arial" w:cs="Arial"/>
                <w:b/>
                <w:bCs/>
                <w:sz w:val="20"/>
                <w:szCs w:val="20"/>
                <w:lang w:eastAsia="de-DE"/>
              </w:rPr>
              <w:t>Studieninhalte:</w:t>
            </w:r>
          </w:p>
          <w:p w14:paraId="41BEFB1F" w14:textId="77777777" w:rsidR="005A6741" w:rsidRPr="00147E01" w:rsidRDefault="005A6741" w:rsidP="00BC1DD1">
            <w:pPr>
              <w:overflowPunct w:val="0"/>
              <w:autoSpaceDE w:val="0"/>
              <w:autoSpaceDN w:val="0"/>
              <w:adjustRightInd w:val="0"/>
              <w:spacing w:after="120" w:line="240" w:lineRule="auto"/>
              <w:textAlignment w:val="baseline"/>
              <w:rPr>
                <w:rFonts w:ascii="Arial" w:eastAsia="Times New Roman" w:hAnsi="Arial" w:cs="Arial"/>
                <w:sz w:val="20"/>
                <w:szCs w:val="20"/>
                <w:lang w:eastAsia="de-DE"/>
              </w:rPr>
            </w:pPr>
            <w:r w:rsidRPr="00147E01">
              <w:rPr>
                <w:rFonts w:ascii="Arial" w:eastAsia="Times New Roman" w:hAnsi="Arial" w:cs="Arial"/>
                <w:sz w:val="20"/>
                <w:szCs w:val="20"/>
                <w:lang w:eastAsia="de-DE"/>
              </w:rPr>
              <w:t>Literatur, Theater und Medien im kulturgeschichtlichen Zusammenhang und unter der Perspektive kultureller Diversität, Film und Filmgeschichte, Literatur in digitalen Medien, Medientheorie, Kulturtheorien, Neuere Literaturtheorien, Überblick über aktuelle Diskurse der Literatur-, Sprach- und Medienwissenschaft, Auseinandersetzung mit aktuellen Forschungsfragen, Themen, Stoffe und Motive in historischer Perspektive</w:t>
            </w:r>
          </w:p>
        </w:tc>
      </w:tr>
      <w:tr w:rsidR="005A6741" w:rsidRPr="00147E01" w14:paraId="4F2EBADC" w14:textId="77777777" w:rsidTr="00BC1DD1">
        <w:tc>
          <w:tcPr>
            <w:tcW w:w="10080" w:type="dxa"/>
            <w:gridSpan w:val="3"/>
          </w:tcPr>
          <w:p w14:paraId="6AF85F17" w14:textId="77777777" w:rsidR="005A6741" w:rsidRPr="00147E01" w:rsidRDefault="005A6741" w:rsidP="00BC1DD1">
            <w:pPr>
              <w:widowControl w:val="0"/>
              <w:spacing w:before="120" w:after="120" w:line="240" w:lineRule="auto"/>
              <w:ind w:left="710" w:hanging="710"/>
              <w:outlineLvl w:val="0"/>
              <w:rPr>
                <w:rFonts w:ascii="Arial" w:eastAsia="Times New Roman" w:hAnsi="Arial" w:cs="Arial"/>
                <w:b/>
                <w:bCs/>
                <w:sz w:val="20"/>
                <w:szCs w:val="20"/>
                <w:lang w:eastAsia="de-DE"/>
              </w:rPr>
            </w:pPr>
            <w:r w:rsidRPr="00147E01">
              <w:rPr>
                <w:rFonts w:ascii="Arial" w:eastAsia="Times New Roman" w:hAnsi="Arial" w:cs="Arial"/>
                <w:b/>
                <w:bCs/>
                <w:sz w:val="20"/>
                <w:szCs w:val="20"/>
                <w:lang w:eastAsia="de-DE"/>
              </w:rPr>
              <w:t>Veranstaltungen (insgesamt 9 ECTSP):</w:t>
            </w:r>
          </w:p>
          <w:p w14:paraId="5564F27C" w14:textId="77777777" w:rsidR="005A6741" w:rsidRPr="00147E01" w:rsidRDefault="005A6741" w:rsidP="00BC1DD1">
            <w:pPr>
              <w:spacing w:after="0" w:line="240" w:lineRule="auto"/>
              <w:ind w:left="471" w:hanging="471"/>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2.1 Sprach- und Medienwissenschaft (3 ECTSP)</w:t>
            </w:r>
          </w:p>
          <w:p w14:paraId="1CB76613" w14:textId="77777777" w:rsidR="005A6741" w:rsidRPr="00147E01" w:rsidRDefault="005A6741" w:rsidP="00BC1DD1">
            <w:pPr>
              <w:spacing w:after="0" w:line="240" w:lineRule="auto"/>
              <w:ind w:left="471" w:hanging="471"/>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2.2 Literatur- und Medienwissenschaft (3 ECTSP)</w:t>
            </w:r>
          </w:p>
          <w:p w14:paraId="42D3B760" w14:textId="7B7A1970" w:rsidR="005A6741" w:rsidRPr="00147E01" w:rsidRDefault="005A6741" w:rsidP="00BC1DD1">
            <w:pPr>
              <w:spacing w:after="120" w:line="240" w:lineRule="auto"/>
              <w:ind w:left="471" w:hanging="471"/>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 xml:space="preserve">2.3 </w:t>
            </w:r>
            <w:r w:rsidRPr="005A6741">
              <w:rPr>
                <w:rFonts w:ascii="Arial" w:eastAsia="Times New Roman" w:hAnsi="Arial" w:cs="Arial"/>
                <w:sz w:val="20"/>
                <w:szCs w:val="20"/>
                <w:lang w:eastAsia="de-DE"/>
              </w:rPr>
              <w:t xml:space="preserve">Vertiefung Literatur/Medien oder Sprache/Medien </w:t>
            </w:r>
            <w:r w:rsidRPr="00147E01">
              <w:rPr>
                <w:rFonts w:ascii="Arial" w:eastAsia="Times New Roman" w:hAnsi="Arial" w:cs="Arial"/>
                <w:sz w:val="20"/>
                <w:szCs w:val="20"/>
                <w:lang w:eastAsia="de-DE"/>
              </w:rPr>
              <w:t xml:space="preserve">(3 ECTSP) </w:t>
            </w:r>
          </w:p>
        </w:tc>
      </w:tr>
      <w:tr w:rsidR="005A6741" w:rsidRPr="00147E01" w14:paraId="2226419A" w14:textId="77777777" w:rsidTr="00BC1DD1">
        <w:tc>
          <w:tcPr>
            <w:tcW w:w="10080" w:type="dxa"/>
            <w:gridSpan w:val="3"/>
          </w:tcPr>
          <w:p w14:paraId="4EC373B8" w14:textId="77777777" w:rsidR="005A6741" w:rsidRPr="00147E01" w:rsidRDefault="005A6741" w:rsidP="00BC1DD1">
            <w:pPr>
              <w:spacing w:before="120" w:after="120" w:line="240" w:lineRule="auto"/>
              <w:rPr>
                <w:rFonts w:ascii="Arial" w:eastAsia="Batang" w:hAnsi="Arial" w:cs="Arial"/>
                <w:sz w:val="20"/>
                <w:szCs w:val="20"/>
                <w:lang w:eastAsia="ko-KR"/>
              </w:rPr>
            </w:pPr>
            <w:r w:rsidRPr="00147E01">
              <w:rPr>
                <w:rFonts w:ascii="Arial" w:eastAsia="Batang" w:hAnsi="Arial" w:cs="Arial"/>
                <w:b/>
                <w:sz w:val="20"/>
                <w:szCs w:val="20"/>
                <w:lang w:eastAsia="ko-KR"/>
              </w:rPr>
              <w:t>Benotete Modulprüfung:</w:t>
            </w:r>
            <w:r w:rsidRPr="00147E01">
              <w:rPr>
                <w:rFonts w:ascii="Arial" w:eastAsia="Batang" w:hAnsi="Arial" w:cs="Arial"/>
                <w:sz w:val="20"/>
                <w:szCs w:val="20"/>
                <w:lang w:eastAsia="ko-KR"/>
              </w:rPr>
              <w:t xml:space="preserve"> </w:t>
            </w:r>
          </w:p>
          <w:p w14:paraId="3B3B45F7" w14:textId="77777777" w:rsidR="005A6741" w:rsidRPr="00147E01" w:rsidRDefault="005A6741" w:rsidP="00BC1DD1">
            <w:pPr>
              <w:spacing w:before="120" w:after="120" w:line="240" w:lineRule="auto"/>
              <w:rPr>
                <w:rFonts w:ascii="Arial" w:eastAsia="Batang" w:hAnsi="Arial" w:cs="Arial"/>
                <w:sz w:val="20"/>
                <w:szCs w:val="20"/>
                <w:lang w:eastAsia="ko-KR"/>
              </w:rPr>
            </w:pPr>
            <w:r w:rsidRPr="00147E01">
              <w:rPr>
                <w:rFonts w:ascii="Arial" w:eastAsia="Batang" w:hAnsi="Arial" w:cs="Arial"/>
                <w:sz w:val="20"/>
                <w:szCs w:val="20"/>
                <w:lang w:eastAsia="ko-KR"/>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6BF7F2B0" w14:textId="77777777" w:rsidR="005A6741" w:rsidRPr="00147E01" w:rsidRDefault="005A6741" w:rsidP="00BC1DD1">
            <w:pPr>
              <w:spacing w:after="120" w:line="240" w:lineRule="auto"/>
              <w:rPr>
                <w:rFonts w:ascii="Arial" w:eastAsia="Batang" w:hAnsi="Arial" w:cs="Arial"/>
                <w:sz w:val="20"/>
                <w:szCs w:val="20"/>
                <w:lang w:eastAsia="ko-KR"/>
              </w:rPr>
            </w:pPr>
            <w:r w:rsidRPr="00147E01">
              <w:rPr>
                <w:rFonts w:ascii="Arial" w:eastAsia="Batang" w:hAnsi="Arial" w:cs="Arial"/>
                <w:sz w:val="20"/>
                <w:szCs w:val="20"/>
                <w:lang w:eastAsia="ko-KR"/>
              </w:rPr>
              <w:t>Die Prüfungsform (Hausarbeit oder mündliche Prüfung) wird vom Fach Deutsch vor Semesterbeginn bekannt gegeben. Schwerpunkte für die Modulprüfung werden in Absprache mit den Prüferinnen bzw. Prüfern vereinbart.</w:t>
            </w:r>
          </w:p>
        </w:tc>
      </w:tr>
    </w:tbl>
    <w:p w14:paraId="30AF6792" w14:textId="77777777" w:rsidR="005A6741" w:rsidRDefault="005A6741" w:rsidP="005A6741">
      <w:pPr>
        <w:widowControl w:val="0"/>
        <w:spacing w:after="60" w:line="240" w:lineRule="auto"/>
        <w:jc w:val="both"/>
        <w:rPr>
          <w:rFonts w:ascii="Arial" w:eastAsia="Times New Roman" w:hAnsi="Arial" w:cs="Arial"/>
          <w:sz w:val="20"/>
          <w:szCs w:val="20"/>
          <w:lang w:eastAsia="de-DE"/>
        </w:rPr>
      </w:pPr>
    </w:p>
    <w:p w14:paraId="2CCF8114" w14:textId="77777777" w:rsidR="005A6741" w:rsidRDefault="005A6741" w:rsidP="005A6741">
      <w:pPr>
        <w:rPr>
          <w:rFonts w:ascii="Arial" w:eastAsia="Times New Roman" w:hAnsi="Arial" w:cs="Arial"/>
          <w:sz w:val="20"/>
          <w:szCs w:val="20"/>
          <w:lang w:eastAsia="de-DE"/>
        </w:rPr>
      </w:pPr>
      <w:r>
        <w:rPr>
          <w:rFonts w:ascii="Arial" w:eastAsia="Times New Roman" w:hAnsi="Arial" w:cs="Arial"/>
          <w:sz w:val="20"/>
          <w:szCs w:val="20"/>
          <w:lang w:eastAsia="de-DE"/>
        </w:rPr>
        <w:br w:type="page"/>
      </w:r>
    </w:p>
    <w:p w14:paraId="2F97BA3A" w14:textId="77777777" w:rsidR="005A6741" w:rsidRPr="00147E01" w:rsidRDefault="005A6741" w:rsidP="005A6741">
      <w:pPr>
        <w:widowControl w:val="0"/>
        <w:spacing w:after="60" w:line="240" w:lineRule="auto"/>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lastRenderedPageBreak/>
        <w:t>Deutsch</w:t>
      </w: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5"/>
        <w:gridCol w:w="2879"/>
        <w:gridCol w:w="2806"/>
      </w:tblGrid>
      <w:tr w:rsidR="005A6741" w:rsidRPr="00147E01" w14:paraId="13729965" w14:textId="77777777" w:rsidTr="00BC1DD1">
        <w:trPr>
          <w:cantSplit/>
          <w:trHeight w:val="534"/>
        </w:trPr>
        <w:tc>
          <w:tcPr>
            <w:tcW w:w="4395" w:type="dxa"/>
            <w:vMerge w:val="restart"/>
          </w:tcPr>
          <w:p w14:paraId="6AD0145D" w14:textId="77777777" w:rsidR="005A6741" w:rsidRPr="00147E01" w:rsidRDefault="005A6741" w:rsidP="00BC1DD1">
            <w:pPr>
              <w:spacing w:after="60" w:line="240" w:lineRule="auto"/>
              <w:jc w:val="both"/>
              <w:rPr>
                <w:rFonts w:ascii="Arial" w:eastAsia="Times New Roman" w:hAnsi="Arial" w:cs="Arial"/>
                <w:noProof/>
                <w:sz w:val="20"/>
                <w:szCs w:val="20"/>
                <w:lang w:eastAsia="de-DE"/>
              </w:rPr>
            </w:pPr>
          </w:p>
          <w:p w14:paraId="4BAA370F" w14:textId="77777777" w:rsidR="005A6741" w:rsidRPr="00147E01" w:rsidRDefault="005A6741" w:rsidP="00BC1DD1">
            <w:pPr>
              <w:spacing w:after="60" w:line="240" w:lineRule="auto"/>
              <w:jc w:val="both"/>
              <w:rPr>
                <w:rFonts w:ascii="Arial" w:eastAsia="Times New Roman" w:hAnsi="Arial" w:cs="Arial"/>
                <w:sz w:val="20"/>
                <w:szCs w:val="20"/>
                <w:lang w:eastAsia="de-DE"/>
              </w:rPr>
            </w:pPr>
            <w:r w:rsidRPr="00147E01">
              <w:rPr>
                <w:rFonts w:ascii="Arial" w:eastAsia="Times New Roman" w:hAnsi="Arial" w:cs="Arial"/>
                <w:noProof/>
                <w:sz w:val="20"/>
                <w:szCs w:val="20"/>
                <w:lang w:eastAsia="de-DE"/>
              </w:rPr>
              <w:drawing>
                <wp:inline distT="0" distB="0" distL="0" distR="0" wp14:anchorId="6DC718F3" wp14:editId="0A152302">
                  <wp:extent cx="2347595" cy="852805"/>
                  <wp:effectExtent l="0" t="0" r="0" b="4445"/>
                  <wp:docPr id="522" name="Bild 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h-logo_print_hauptversion_gruen_groß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47595" cy="852805"/>
                          </a:xfrm>
                          <a:prstGeom prst="rect">
                            <a:avLst/>
                          </a:prstGeom>
                          <a:noFill/>
                          <a:ln>
                            <a:noFill/>
                          </a:ln>
                        </pic:spPr>
                      </pic:pic>
                    </a:graphicData>
                  </a:graphic>
                </wp:inline>
              </w:drawing>
            </w:r>
          </w:p>
          <w:p w14:paraId="5C0F1D47" w14:textId="77777777" w:rsidR="005A6741" w:rsidRPr="00147E01" w:rsidRDefault="005A6741" w:rsidP="00BC1DD1">
            <w:pPr>
              <w:spacing w:after="0" w:line="240" w:lineRule="auto"/>
              <w:ind w:left="284" w:hanging="284"/>
              <w:rPr>
                <w:rFonts w:ascii="Arial" w:eastAsia="Times New Roman" w:hAnsi="Arial" w:cs="Arial"/>
                <w:sz w:val="20"/>
                <w:szCs w:val="20"/>
                <w:lang w:eastAsia="de-DE"/>
              </w:rPr>
            </w:pPr>
          </w:p>
        </w:tc>
        <w:tc>
          <w:tcPr>
            <w:tcW w:w="5685" w:type="dxa"/>
            <w:gridSpan w:val="2"/>
            <w:tcBorders>
              <w:right w:val="single" w:sz="4" w:space="0" w:color="auto"/>
            </w:tcBorders>
          </w:tcPr>
          <w:p w14:paraId="4AE31D09" w14:textId="77777777" w:rsidR="005A6741" w:rsidRPr="00147E01" w:rsidRDefault="005A6741" w:rsidP="00BC1DD1">
            <w:pPr>
              <w:spacing w:before="120" w:after="120" w:line="240" w:lineRule="auto"/>
              <w:ind w:left="284" w:hanging="284"/>
              <w:jc w:val="center"/>
              <w:rPr>
                <w:rFonts w:ascii="Arial" w:eastAsia="Times New Roman" w:hAnsi="Arial" w:cs="Arial"/>
                <w:b/>
                <w:sz w:val="20"/>
                <w:szCs w:val="20"/>
                <w:lang w:eastAsia="de-DE"/>
              </w:rPr>
            </w:pPr>
            <w:r w:rsidRPr="00147E01">
              <w:rPr>
                <w:rFonts w:ascii="Arial" w:eastAsia="Times New Roman" w:hAnsi="Arial" w:cs="Arial"/>
                <w:b/>
                <w:sz w:val="20"/>
                <w:szCs w:val="20"/>
                <w:lang w:eastAsia="de-DE"/>
              </w:rPr>
              <w:t xml:space="preserve">MA-Studiengang </w:t>
            </w:r>
          </w:p>
          <w:p w14:paraId="05DDBFDC" w14:textId="77777777" w:rsidR="005A6741" w:rsidRPr="00147E01" w:rsidRDefault="005A6741" w:rsidP="00BC1DD1">
            <w:pPr>
              <w:spacing w:before="120" w:after="120" w:line="240" w:lineRule="auto"/>
              <w:ind w:left="284" w:hanging="284"/>
              <w:jc w:val="center"/>
              <w:rPr>
                <w:rFonts w:ascii="Arial" w:eastAsia="Times New Roman" w:hAnsi="Arial" w:cs="Arial"/>
                <w:sz w:val="20"/>
                <w:szCs w:val="20"/>
                <w:lang w:eastAsia="de-DE"/>
              </w:rPr>
            </w:pPr>
            <w:r w:rsidRPr="00147E01">
              <w:rPr>
                <w:rFonts w:ascii="Arial" w:eastAsia="Times New Roman" w:hAnsi="Arial" w:cs="Arial"/>
                <w:sz w:val="20"/>
                <w:szCs w:val="20"/>
                <w:lang w:eastAsia="de-DE"/>
              </w:rPr>
              <w:t>Lehramt Sekundarstufe I</w:t>
            </w:r>
          </w:p>
          <w:p w14:paraId="27160961" w14:textId="77777777" w:rsidR="005A6741" w:rsidRPr="00147E01" w:rsidRDefault="005A6741" w:rsidP="00BC1DD1">
            <w:pPr>
              <w:spacing w:before="120" w:after="120" w:line="240" w:lineRule="auto"/>
              <w:ind w:left="284" w:hanging="284"/>
              <w:jc w:val="center"/>
              <w:rPr>
                <w:rFonts w:ascii="Arial" w:eastAsia="Times New Roman" w:hAnsi="Arial" w:cs="Arial"/>
                <w:sz w:val="20"/>
                <w:szCs w:val="20"/>
                <w:lang w:eastAsia="de-DE"/>
              </w:rPr>
            </w:pPr>
            <w:r w:rsidRPr="00147E01">
              <w:rPr>
                <w:rFonts w:ascii="Arial" w:eastAsia="Times New Roman" w:hAnsi="Arial" w:cs="Arial"/>
                <w:sz w:val="20"/>
                <w:szCs w:val="20"/>
                <w:lang w:eastAsia="de-DE"/>
              </w:rPr>
              <w:t xml:space="preserve">Deutsch </w:t>
            </w:r>
          </w:p>
        </w:tc>
      </w:tr>
      <w:tr w:rsidR="005A6741" w:rsidRPr="00147E01" w14:paraId="7BEAAEB3" w14:textId="77777777" w:rsidTr="00BC1DD1">
        <w:trPr>
          <w:cantSplit/>
          <w:trHeight w:val="534"/>
        </w:trPr>
        <w:tc>
          <w:tcPr>
            <w:tcW w:w="4395" w:type="dxa"/>
            <w:vMerge/>
            <w:tcBorders>
              <w:bottom w:val="single" w:sz="4" w:space="0" w:color="auto"/>
            </w:tcBorders>
          </w:tcPr>
          <w:p w14:paraId="2E737249" w14:textId="77777777" w:rsidR="005A6741" w:rsidRPr="00147E01" w:rsidRDefault="005A6741" w:rsidP="00BC1DD1">
            <w:pPr>
              <w:spacing w:after="0" w:line="240" w:lineRule="auto"/>
              <w:ind w:left="284" w:hanging="284"/>
              <w:rPr>
                <w:rFonts w:ascii="Arial" w:eastAsia="Times New Roman" w:hAnsi="Arial" w:cs="Arial"/>
                <w:sz w:val="20"/>
                <w:szCs w:val="20"/>
                <w:lang w:eastAsia="de-DE"/>
              </w:rPr>
            </w:pPr>
          </w:p>
        </w:tc>
        <w:tc>
          <w:tcPr>
            <w:tcW w:w="5685" w:type="dxa"/>
            <w:gridSpan w:val="2"/>
            <w:tcBorders>
              <w:bottom w:val="single" w:sz="4" w:space="0" w:color="auto"/>
              <w:right w:val="single" w:sz="4" w:space="0" w:color="auto"/>
            </w:tcBorders>
          </w:tcPr>
          <w:p w14:paraId="1DF43602" w14:textId="77777777" w:rsidR="005A6741" w:rsidRPr="00147E01" w:rsidRDefault="005A6741" w:rsidP="00BC1DD1">
            <w:pPr>
              <w:spacing w:before="120" w:after="120" w:line="240" w:lineRule="auto"/>
              <w:ind w:left="284" w:hanging="284"/>
              <w:jc w:val="center"/>
              <w:rPr>
                <w:rFonts w:ascii="Arial" w:eastAsia="Times New Roman" w:hAnsi="Arial" w:cs="Arial"/>
                <w:b/>
                <w:sz w:val="20"/>
                <w:szCs w:val="20"/>
                <w:lang w:eastAsia="de-DE"/>
              </w:rPr>
            </w:pPr>
            <w:r w:rsidRPr="00147E01">
              <w:rPr>
                <w:rFonts w:ascii="Arial" w:eastAsia="Times New Roman" w:hAnsi="Arial" w:cs="Arial"/>
                <w:b/>
                <w:sz w:val="20"/>
                <w:szCs w:val="20"/>
                <w:lang w:eastAsia="de-DE"/>
              </w:rPr>
              <w:t>Modul 3</w:t>
            </w:r>
          </w:p>
          <w:p w14:paraId="3CC8BC40" w14:textId="77777777" w:rsidR="005A6741" w:rsidRPr="00147E01" w:rsidRDefault="005A6741" w:rsidP="00BC1DD1">
            <w:pPr>
              <w:spacing w:before="120" w:after="120" w:line="240" w:lineRule="auto"/>
              <w:ind w:left="284" w:hanging="284"/>
              <w:jc w:val="center"/>
              <w:rPr>
                <w:rFonts w:ascii="Arial" w:eastAsia="Times New Roman" w:hAnsi="Arial" w:cs="Arial"/>
                <w:color w:val="FF0000"/>
                <w:sz w:val="20"/>
                <w:szCs w:val="20"/>
                <w:lang w:eastAsia="de-DE"/>
              </w:rPr>
            </w:pPr>
            <w:r w:rsidRPr="00147E01">
              <w:rPr>
                <w:rFonts w:ascii="Arial" w:eastAsia="Times New Roman" w:hAnsi="Arial" w:cs="Arial"/>
                <w:sz w:val="20"/>
                <w:szCs w:val="20"/>
                <w:lang w:eastAsia="de-DE"/>
              </w:rPr>
              <w:t>Vertiefungsmodul II</w:t>
            </w:r>
          </w:p>
        </w:tc>
      </w:tr>
      <w:tr w:rsidR="005A6741" w:rsidRPr="00147E01" w14:paraId="775B1C47" w14:textId="77777777" w:rsidTr="00BC1DD1">
        <w:trPr>
          <w:cantSplit/>
        </w:trPr>
        <w:tc>
          <w:tcPr>
            <w:tcW w:w="4395" w:type="dxa"/>
            <w:tcBorders>
              <w:bottom w:val="single" w:sz="4" w:space="0" w:color="auto"/>
            </w:tcBorders>
          </w:tcPr>
          <w:p w14:paraId="753D05DB" w14:textId="77777777" w:rsidR="005A6741" w:rsidRPr="00147E01" w:rsidRDefault="005A6741" w:rsidP="00BC1DD1">
            <w:pPr>
              <w:spacing w:before="120" w:after="120" w:line="240" w:lineRule="auto"/>
              <w:rPr>
                <w:rFonts w:ascii="Arial" w:eastAsia="Times New Roman" w:hAnsi="Arial" w:cs="Arial"/>
                <w:sz w:val="20"/>
                <w:szCs w:val="20"/>
                <w:lang w:eastAsia="de-DE"/>
              </w:rPr>
            </w:pPr>
            <w:r w:rsidRPr="00147E01">
              <w:rPr>
                <w:rFonts w:ascii="Arial" w:eastAsia="Times New Roman" w:hAnsi="Arial" w:cs="Arial"/>
                <w:b/>
                <w:sz w:val="20"/>
                <w:szCs w:val="20"/>
                <w:lang w:eastAsia="de-DE"/>
              </w:rPr>
              <w:t>Teaching Load</w:t>
            </w:r>
            <w:r w:rsidRPr="00147E01">
              <w:rPr>
                <w:rFonts w:ascii="Arial" w:eastAsia="Times New Roman" w:hAnsi="Arial" w:cs="Arial"/>
                <w:sz w:val="20"/>
                <w:szCs w:val="20"/>
                <w:lang w:eastAsia="de-DE"/>
              </w:rPr>
              <w:t xml:space="preserve"> in SWS 6 </w:t>
            </w:r>
          </w:p>
        </w:tc>
        <w:tc>
          <w:tcPr>
            <w:tcW w:w="2879" w:type="dxa"/>
            <w:tcBorders>
              <w:bottom w:val="single" w:sz="4" w:space="0" w:color="auto"/>
            </w:tcBorders>
          </w:tcPr>
          <w:p w14:paraId="41169413" w14:textId="77777777" w:rsidR="005A6741" w:rsidRPr="00147E01" w:rsidRDefault="005A6741" w:rsidP="00BC1DD1">
            <w:pPr>
              <w:spacing w:before="120" w:after="120" w:line="240" w:lineRule="auto"/>
              <w:jc w:val="both"/>
              <w:rPr>
                <w:rFonts w:ascii="Arial" w:eastAsia="Times New Roman" w:hAnsi="Arial" w:cs="Arial"/>
                <w:sz w:val="20"/>
                <w:szCs w:val="20"/>
                <w:lang w:eastAsia="de-DE"/>
              </w:rPr>
            </w:pPr>
            <w:r w:rsidRPr="00147E01">
              <w:rPr>
                <w:rFonts w:ascii="Arial" w:eastAsia="Times New Roman" w:hAnsi="Arial" w:cs="Arial"/>
                <w:b/>
                <w:sz w:val="20"/>
                <w:szCs w:val="20"/>
                <w:lang w:eastAsia="de-DE"/>
              </w:rPr>
              <w:t>Modul:</w:t>
            </w:r>
            <w:r w:rsidRPr="00147E01">
              <w:rPr>
                <w:rFonts w:ascii="Arial" w:eastAsia="Times New Roman" w:hAnsi="Arial" w:cs="Arial"/>
                <w:sz w:val="20"/>
                <w:szCs w:val="20"/>
                <w:lang w:eastAsia="de-DE"/>
              </w:rPr>
              <w:t xml:space="preserve"> MA-SEK I-Deu-M3</w:t>
            </w:r>
          </w:p>
        </w:tc>
        <w:tc>
          <w:tcPr>
            <w:tcW w:w="2806" w:type="dxa"/>
            <w:tcBorders>
              <w:bottom w:val="single" w:sz="4" w:space="0" w:color="auto"/>
            </w:tcBorders>
          </w:tcPr>
          <w:p w14:paraId="1A3B7DF0" w14:textId="77777777" w:rsidR="005A6741" w:rsidRPr="00147E01" w:rsidRDefault="005A6741" w:rsidP="00BC1DD1">
            <w:pPr>
              <w:spacing w:before="120" w:after="120" w:line="240" w:lineRule="auto"/>
              <w:jc w:val="both"/>
              <w:rPr>
                <w:rFonts w:ascii="Arial" w:eastAsia="Times New Roman" w:hAnsi="Arial" w:cs="Arial"/>
                <w:sz w:val="20"/>
                <w:szCs w:val="20"/>
                <w:lang w:eastAsia="de-DE"/>
              </w:rPr>
            </w:pPr>
            <w:r w:rsidRPr="00147E01">
              <w:rPr>
                <w:rFonts w:ascii="Arial" w:eastAsia="Times New Roman" w:hAnsi="Arial" w:cs="Arial"/>
                <w:b/>
                <w:sz w:val="20"/>
                <w:szCs w:val="20"/>
                <w:lang w:eastAsia="de-DE"/>
              </w:rPr>
              <w:t>ECTSP:</w:t>
            </w:r>
            <w:r w:rsidRPr="00147E01">
              <w:rPr>
                <w:rFonts w:ascii="Arial" w:eastAsia="Times New Roman" w:hAnsi="Arial" w:cs="Arial"/>
                <w:sz w:val="20"/>
                <w:szCs w:val="20"/>
                <w:lang w:eastAsia="de-DE"/>
              </w:rPr>
              <w:t xml:space="preserve"> 9</w:t>
            </w:r>
          </w:p>
        </w:tc>
      </w:tr>
      <w:tr w:rsidR="005A6741" w:rsidRPr="00147E01" w14:paraId="29BCD4D2" w14:textId="77777777" w:rsidTr="00BC1DD1">
        <w:tc>
          <w:tcPr>
            <w:tcW w:w="10080" w:type="dxa"/>
            <w:gridSpan w:val="3"/>
          </w:tcPr>
          <w:p w14:paraId="7D58C38E" w14:textId="77777777" w:rsidR="005A6741" w:rsidRPr="00147E01" w:rsidRDefault="005A6741" w:rsidP="00BC1DD1">
            <w:pPr>
              <w:widowControl w:val="0"/>
              <w:spacing w:before="120" w:after="120" w:line="240" w:lineRule="auto"/>
              <w:ind w:left="710" w:hanging="710"/>
              <w:outlineLvl w:val="0"/>
              <w:rPr>
                <w:rFonts w:ascii="Arial" w:eastAsia="Times New Roman" w:hAnsi="Arial" w:cs="Arial"/>
                <w:b/>
                <w:bCs/>
                <w:sz w:val="20"/>
                <w:szCs w:val="20"/>
                <w:lang w:eastAsia="de-DE"/>
              </w:rPr>
            </w:pPr>
            <w:r w:rsidRPr="00147E01">
              <w:rPr>
                <w:rFonts w:ascii="Arial" w:eastAsia="Times New Roman" w:hAnsi="Arial" w:cs="Arial"/>
                <w:b/>
                <w:bCs/>
                <w:sz w:val="20"/>
                <w:szCs w:val="20"/>
                <w:lang w:eastAsia="de-DE"/>
              </w:rPr>
              <w:t>Lernergebnisse / Kompetenzen:</w:t>
            </w:r>
          </w:p>
          <w:p w14:paraId="515310DA" w14:textId="7C5ECA8B" w:rsidR="005A6741" w:rsidRPr="00147E01" w:rsidRDefault="005A6741" w:rsidP="00BC1DD1">
            <w:pPr>
              <w:widowControl w:val="0"/>
              <w:autoSpaceDE w:val="0"/>
              <w:autoSpaceDN w:val="0"/>
              <w:adjustRightInd w:val="0"/>
              <w:spacing w:before="120" w:after="120" w:line="240" w:lineRule="auto"/>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Die Student</w:t>
            </w:r>
            <w:r>
              <w:rPr>
                <w:rFonts w:ascii="Arial" w:eastAsia="Times New Roman" w:hAnsi="Arial" w:cs="Arial"/>
                <w:sz w:val="20"/>
                <w:szCs w:val="20"/>
                <w:lang w:eastAsia="de-DE"/>
              </w:rPr>
              <w:t>*</w:t>
            </w:r>
            <w:r w:rsidRPr="00147E01">
              <w:rPr>
                <w:rFonts w:ascii="Arial" w:eastAsia="Times New Roman" w:hAnsi="Arial" w:cs="Arial"/>
                <w:sz w:val="20"/>
                <w:szCs w:val="20"/>
                <w:lang w:eastAsia="de-DE"/>
              </w:rPr>
              <w:t>innen</w:t>
            </w:r>
          </w:p>
          <w:p w14:paraId="7ABA552E"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können eigene Positionen zu deutschdidaktischen Fragen entwickeln und vertreten;</w:t>
            </w:r>
          </w:p>
          <w:p w14:paraId="5962CBAE"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kennen die Relevanz von Sprache und Literatur in Bildungstheorien, können sie am Beispiel gesellschaftlicher Entwicklungen darstellen und auf fachdidaktische Fragestellungen beziehen;</w:t>
            </w:r>
          </w:p>
          <w:p w14:paraId="3E2CC9B9"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vernetzen Wissen über Sprache und Kommunikation, Literatur und Medien sowie deren Geschichte im Hinblick auf Kinder und Jugendliche und beziehen dabei die Heterogenität der Lernenden ein;</w:t>
            </w:r>
          </w:p>
          <w:p w14:paraId="57438D2E"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sind in der Lage, ihre Rolle als Deutschlehrkraft sowie die Grenzen ihrer Handlungsmöglichkeiten zu analysieren und zu reflektieren und diese beständig, auch in der professionellen Kooperation, weiterzuentwickeln;</w:t>
            </w:r>
          </w:p>
          <w:p w14:paraId="558C08C8"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sind mit dem Erwerb von Textkompetenz vertraut, kennen Erwerbsverläufe, können sie beobachten und didaktische Entscheidungen ableiten;</w:t>
            </w:r>
          </w:p>
          <w:p w14:paraId="7839D025"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können das Potenzial ausgewählter Medien für sprachliche und literarische Lehr- und Lernprozesse einschätzen und damit experimentieren;</w:t>
            </w:r>
          </w:p>
          <w:p w14:paraId="5CF3266F"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können mündliche Kompetenzen von Schülerinnen und Schülern analysieren und sie zu angemessener Kommunikation und Präsentation anleiten;</w:t>
            </w:r>
          </w:p>
          <w:p w14:paraId="77164810"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können die Entwicklung und Auswirkungen sprach-, literatur- und mediendidaktischer Modelle darstellen und diese für die eigene Praxis auswerten;</w:t>
            </w:r>
          </w:p>
          <w:p w14:paraId="2CD7828D"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verfügen über wissenschaftlich reflektierte Erfahrungen in der kompetenzorientierten Planung, Realisierung und Auswertung von Deutschunterricht in der jeweils gewählten Schulart;</w:t>
            </w:r>
          </w:p>
          <w:p w14:paraId="62B8350F" w14:textId="4FDAAC6B"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 xml:space="preserve">ordnen Theorien, Modelle und empirische Studien zur Sprach- Schreib-, Lese- und Medienkompetenz sowie zur literarischen Kompetenz und zur Sprachbewusstheit von Schülerinnen und Schülern in Bezug auf den Deutschunterricht in der Sekundarstufe </w:t>
            </w:r>
            <w:r>
              <w:rPr>
                <w:rFonts w:ascii="Arial" w:eastAsia="Times New Roman" w:hAnsi="Arial" w:cs="Arial"/>
                <w:color w:val="000000"/>
                <w:sz w:val="20"/>
                <w:szCs w:val="20"/>
                <w:lang w:eastAsia="de-DE"/>
              </w:rPr>
              <w:t>I</w:t>
            </w:r>
            <w:r w:rsidRPr="00147E01">
              <w:rPr>
                <w:rFonts w:ascii="Arial" w:eastAsia="Times New Roman" w:hAnsi="Arial" w:cs="Arial"/>
                <w:color w:val="000000"/>
                <w:sz w:val="20"/>
                <w:szCs w:val="20"/>
                <w:lang w:eastAsia="de-DE"/>
              </w:rPr>
              <w:t xml:space="preserve"> kritisch ein;</w:t>
            </w:r>
          </w:p>
          <w:p w14:paraId="4FD8787C"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kennen Designs und Verfahren deutschdidaktischer Forschung;</w:t>
            </w:r>
          </w:p>
          <w:p w14:paraId="3E930670"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color w:val="000000"/>
                <w:sz w:val="20"/>
                <w:szCs w:val="20"/>
                <w:lang w:eastAsia="de-DE"/>
              </w:rPr>
            </w:pPr>
            <w:r w:rsidRPr="00147E01">
              <w:rPr>
                <w:rFonts w:ascii="Arial" w:eastAsia="Times New Roman" w:hAnsi="Arial" w:cs="Arial"/>
                <w:color w:val="000000"/>
                <w:sz w:val="20"/>
                <w:szCs w:val="20"/>
                <w:lang w:eastAsia="de-DE"/>
              </w:rPr>
              <w:t>können an unterrichtsbezogener deutschdidaktischer Forschung mitarbeiten;</w:t>
            </w:r>
          </w:p>
          <w:p w14:paraId="296AC4EA" w14:textId="77777777" w:rsidR="005A6741" w:rsidRPr="00147E01" w:rsidRDefault="005A6741" w:rsidP="00D9243B">
            <w:pPr>
              <w:numPr>
                <w:ilvl w:val="0"/>
                <w:numId w:val="52"/>
              </w:numPr>
              <w:spacing w:after="0" w:line="240" w:lineRule="auto"/>
              <w:ind w:left="528" w:hanging="284"/>
              <w:jc w:val="both"/>
              <w:rPr>
                <w:rFonts w:ascii="Arial" w:eastAsia="Times New Roman" w:hAnsi="Arial" w:cs="Arial"/>
                <w:sz w:val="20"/>
                <w:szCs w:val="20"/>
                <w:lang w:eastAsia="de-DE"/>
              </w:rPr>
            </w:pPr>
            <w:r w:rsidRPr="00147E01">
              <w:rPr>
                <w:rFonts w:ascii="Arial" w:eastAsia="Times New Roman" w:hAnsi="Arial" w:cs="Arial"/>
                <w:color w:val="000000"/>
                <w:sz w:val="20"/>
                <w:szCs w:val="20"/>
                <w:lang w:eastAsia="de-DE"/>
              </w:rPr>
              <w:t>reflektieren Aufgaben der Klassenführung vor dem Hintergrund der fachbezogenen Forschung zur Unterrichtskommunikation.</w:t>
            </w:r>
          </w:p>
          <w:p w14:paraId="001110C4" w14:textId="77777777" w:rsidR="005A6741" w:rsidRPr="00147E01" w:rsidRDefault="005A6741" w:rsidP="00BC1DD1">
            <w:pPr>
              <w:spacing w:after="0" w:line="240" w:lineRule="auto"/>
              <w:ind w:left="528"/>
              <w:rPr>
                <w:rFonts w:ascii="Arial" w:eastAsia="Times New Roman" w:hAnsi="Arial" w:cs="Arial"/>
                <w:sz w:val="20"/>
                <w:szCs w:val="20"/>
                <w:lang w:eastAsia="de-DE"/>
              </w:rPr>
            </w:pPr>
          </w:p>
        </w:tc>
      </w:tr>
      <w:tr w:rsidR="005A6741" w:rsidRPr="00147E01" w14:paraId="5544CBF3" w14:textId="77777777" w:rsidTr="00BC1DD1">
        <w:tc>
          <w:tcPr>
            <w:tcW w:w="10080" w:type="dxa"/>
            <w:gridSpan w:val="3"/>
          </w:tcPr>
          <w:p w14:paraId="4C3D36CF" w14:textId="77777777" w:rsidR="005A6741" w:rsidRPr="00147E01" w:rsidRDefault="005A6741" w:rsidP="00BC1DD1">
            <w:pPr>
              <w:widowControl w:val="0"/>
              <w:spacing w:before="120" w:after="120" w:line="240" w:lineRule="auto"/>
              <w:ind w:left="710" w:hanging="710"/>
              <w:outlineLvl w:val="0"/>
              <w:rPr>
                <w:rFonts w:ascii="Arial" w:eastAsia="Times New Roman" w:hAnsi="Arial" w:cs="Arial"/>
                <w:b/>
                <w:bCs/>
                <w:sz w:val="20"/>
                <w:szCs w:val="20"/>
                <w:lang w:eastAsia="de-DE"/>
              </w:rPr>
            </w:pPr>
            <w:r w:rsidRPr="00147E01">
              <w:rPr>
                <w:rFonts w:ascii="Arial" w:eastAsia="Times New Roman" w:hAnsi="Arial" w:cs="Arial"/>
                <w:b/>
                <w:bCs/>
                <w:sz w:val="20"/>
                <w:szCs w:val="20"/>
                <w:lang w:eastAsia="de-DE"/>
              </w:rPr>
              <w:t>Studieninhalte:</w:t>
            </w:r>
          </w:p>
          <w:p w14:paraId="636C855A" w14:textId="360F437A" w:rsidR="005A6741" w:rsidRPr="00147E01" w:rsidRDefault="005A6741" w:rsidP="00BC1DD1">
            <w:pPr>
              <w:spacing w:after="120" w:line="240" w:lineRule="auto"/>
              <w:rPr>
                <w:rFonts w:ascii="Arial" w:eastAsia="Batang" w:hAnsi="Arial" w:cs="Arial"/>
                <w:b/>
                <w:color w:val="FF0000"/>
                <w:sz w:val="20"/>
                <w:szCs w:val="20"/>
                <w:lang w:eastAsia="ko-KR"/>
              </w:rPr>
            </w:pPr>
            <w:r w:rsidRPr="00147E01">
              <w:rPr>
                <w:rFonts w:ascii="Arial" w:eastAsia="Batang" w:hAnsi="Arial" w:cs="Arial"/>
                <w:sz w:val="20"/>
                <w:szCs w:val="20"/>
                <w:lang w:eastAsia="ko-KR"/>
              </w:rPr>
              <w:t>Methoden und Verfahren der Textanalyse und Textinterpretation im Unterricht, einschließlich der Anleitung zur angemessenen Anschlusskommunikation, Modelle und Verfahren des Grammatikunterrichts, Grundzüge der Mediendidaktik, Deutschunterricht im Wandel: Überblick und Vertiefung nach 1945, Didaktische Modelle zu sprachlichen und literarischen Gegenständen in Printmedien, audiovisuellen Medien, digitalen Medien und Inszenierungen, Forschungsmethoden, -diskurse und -ergebnisse zum Lehren und Lernen im Deutschunterricht (z.</w:t>
            </w:r>
            <w:r w:rsidR="001D29CC">
              <w:rPr>
                <w:rFonts w:ascii="Arial" w:eastAsia="Batang" w:hAnsi="Arial" w:cs="Arial"/>
                <w:sz w:val="20"/>
                <w:szCs w:val="20"/>
                <w:lang w:eastAsia="ko-KR"/>
              </w:rPr>
              <w:t> </w:t>
            </w:r>
            <w:r w:rsidRPr="00147E01">
              <w:rPr>
                <w:rFonts w:ascii="Arial" w:eastAsia="Batang" w:hAnsi="Arial" w:cs="Arial"/>
                <w:sz w:val="20"/>
                <w:szCs w:val="20"/>
                <w:lang w:eastAsia="ko-KR"/>
              </w:rPr>
              <w:t>B. Schreib- und Leseforschung, Forschung zu Sprachnorm und Sprachvariationen, Forschung zu literarischem Lernen und Verstehen, Forschung zur Mediendidaktik Deutsch</w:t>
            </w:r>
            <w:r w:rsidRPr="00147E01">
              <w:rPr>
                <w:rFonts w:ascii="Arial" w:eastAsia="Batang" w:hAnsi="Arial" w:cs="Arial"/>
                <w:b/>
                <w:sz w:val="20"/>
                <w:szCs w:val="20"/>
                <w:lang w:eastAsia="ko-KR"/>
              </w:rPr>
              <w:t>)</w:t>
            </w:r>
          </w:p>
        </w:tc>
      </w:tr>
      <w:tr w:rsidR="005A6741" w:rsidRPr="00147E01" w14:paraId="533A6F1B" w14:textId="77777777" w:rsidTr="00BC1DD1">
        <w:tc>
          <w:tcPr>
            <w:tcW w:w="10080" w:type="dxa"/>
            <w:gridSpan w:val="3"/>
          </w:tcPr>
          <w:p w14:paraId="4B510597" w14:textId="77777777" w:rsidR="005A6741" w:rsidRPr="00147E01" w:rsidRDefault="005A6741" w:rsidP="00BC1DD1">
            <w:pPr>
              <w:widowControl w:val="0"/>
              <w:spacing w:before="120" w:after="120" w:line="240" w:lineRule="auto"/>
              <w:ind w:left="710" w:hanging="710"/>
              <w:outlineLvl w:val="0"/>
              <w:rPr>
                <w:rFonts w:ascii="Arial" w:eastAsia="Times New Roman" w:hAnsi="Arial" w:cs="Arial"/>
                <w:b/>
                <w:bCs/>
                <w:sz w:val="20"/>
                <w:szCs w:val="20"/>
                <w:lang w:eastAsia="de-DE"/>
              </w:rPr>
            </w:pPr>
            <w:r w:rsidRPr="00147E01">
              <w:rPr>
                <w:rFonts w:ascii="Arial" w:eastAsia="Times New Roman" w:hAnsi="Arial" w:cs="Arial"/>
                <w:b/>
                <w:bCs/>
                <w:sz w:val="20"/>
                <w:szCs w:val="20"/>
                <w:lang w:eastAsia="de-DE"/>
              </w:rPr>
              <w:t>Veranstaltungen (insgesamt 9 ECTSP):</w:t>
            </w:r>
          </w:p>
          <w:p w14:paraId="7E50434D" w14:textId="77777777" w:rsidR="005A6741" w:rsidRPr="00147E01" w:rsidRDefault="005A6741" w:rsidP="00BC1DD1">
            <w:pPr>
              <w:spacing w:after="0" w:line="240" w:lineRule="auto"/>
              <w:ind w:left="471" w:hanging="471"/>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3.1 Sprach- und Mediendidaktik (3 ECTSP)</w:t>
            </w:r>
          </w:p>
          <w:p w14:paraId="6832CBD1" w14:textId="77777777" w:rsidR="005A6741" w:rsidRPr="00147E01" w:rsidRDefault="005A6741" w:rsidP="00BC1DD1">
            <w:pPr>
              <w:spacing w:after="0" w:line="240" w:lineRule="auto"/>
              <w:ind w:left="471" w:hanging="471"/>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3.2 Literatur- und Mediendidaktik (3 ECTSP)</w:t>
            </w:r>
          </w:p>
          <w:p w14:paraId="7FC21206" w14:textId="77777777" w:rsidR="005A6741" w:rsidRPr="00147E01" w:rsidRDefault="005A6741" w:rsidP="00BC1DD1">
            <w:pPr>
              <w:spacing w:after="120" w:line="240" w:lineRule="auto"/>
              <w:ind w:left="471" w:hanging="471"/>
              <w:jc w:val="both"/>
              <w:rPr>
                <w:rFonts w:ascii="Arial" w:eastAsia="Times New Roman" w:hAnsi="Arial" w:cs="Arial"/>
                <w:sz w:val="20"/>
                <w:szCs w:val="20"/>
                <w:lang w:eastAsia="de-DE"/>
              </w:rPr>
            </w:pPr>
            <w:r w:rsidRPr="00147E01">
              <w:rPr>
                <w:rFonts w:ascii="Arial" w:eastAsia="Times New Roman" w:hAnsi="Arial" w:cs="Arial"/>
                <w:sz w:val="20"/>
                <w:szCs w:val="20"/>
                <w:lang w:eastAsia="de-DE"/>
              </w:rPr>
              <w:t>3.3 Forschungsfragen der Fachdidaktik</w:t>
            </w:r>
            <w:r w:rsidRPr="00147E01">
              <w:rPr>
                <w:rFonts w:ascii="Arial" w:eastAsia="Times New Roman" w:hAnsi="Arial" w:cs="Arial"/>
                <w:sz w:val="20"/>
                <w:szCs w:val="20"/>
                <w:lang w:eastAsia="de-DE"/>
              </w:rPr>
              <w:tab/>
              <w:t xml:space="preserve"> (3 ECTSP) </w:t>
            </w:r>
          </w:p>
        </w:tc>
      </w:tr>
      <w:tr w:rsidR="005A6741" w:rsidRPr="00147E01" w14:paraId="196BCFD7" w14:textId="77777777" w:rsidTr="00BC1DD1">
        <w:tc>
          <w:tcPr>
            <w:tcW w:w="10080" w:type="dxa"/>
            <w:gridSpan w:val="3"/>
          </w:tcPr>
          <w:p w14:paraId="03C553A0" w14:textId="77777777" w:rsidR="005A6741" w:rsidRPr="00147E01" w:rsidRDefault="005A6741" w:rsidP="00BC1DD1">
            <w:pPr>
              <w:spacing w:before="120" w:after="120" w:line="240" w:lineRule="auto"/>
              <w:rPr>
                <w:rFonts w:ascii="Arial" w:eastAsia="Batang" w:hAnsi="Arial" w:cs="Arial"/>
                <w:b/>
                <w:sz w:val="20"/>
                <w:szCs w:val="20"/>
                <w:lang w:eastAsia="ko-KR"/>
              </w:rPr>
            </w:pPr>
            <w:r w:rsidRPr="00147E01">
              <w:rPr>
                <w:rFonts w:ascii="Arial" w:eastAsia="Batang" w:hAnsi="Arial" w:cs="Arial"/>
                <w:b/>
                <w:sz w:val="20"/>
                <w:szCs w:val="20"/>
                <w:lang w:eastAsia="ko-KR"/>
              </w:rPr>
              <w:t>Benotete Modulprüfung:</w:t>
            </w:r>
          </w:p>
          <w:p w14:paraId="4425DB6B" w14:textId="77777777" w:rsidR="005A6741" w:rsidRPr="00147E01" w:rsidRDefault="005A6741" w:rsidP="00BC1DD1">
            <w:pPr>
              <w:spacing w:after="120" w:line="240" w:lineRule="auto"/>
              <w:rPr>
                <w:rFonts w:ascii="Arial" w:eastAsia="Batang" w:hAnsi="Arial" w:cs="Arial"/>
                <w:sz w:val="20"/>
                <w:szCs w:val="20"/>
                <w:lang w:eastAsia="ko-KR"/>
              </w:rPr>
            </w:pPr>
            <w:r w:rsidRPr="00147E01">
              <w:rPr>
                <w:rFonts w:ascii="Arial" w:eastAsia="Batang" w:hAnsi="Arial" w:cs="Arial"/>
                <w:sz w:val="20"/>
                <w:szCs w:val="20"/>
                <w:lang w:eastAsia="ko-KR"/>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7B5F7DD8" w14:textId="77777777" w:rsidR="005A6741" w:rsidRPr="00147E01" w:rsidRDefault="005A6741" w:rsidP="00BC1DD1">
            <w:pPr>
              <w:spacing w:after="120" w:line="240" w:lineRule="auto"/>
              <w:rPr>
                <w:rFonts w:ascii="Arial" w:eastAsia="Batang" w:hAnsi="Arial" w:cs="Arial"/>
                <w:sz w:val="20"/>
                <w:szCs w:val="20"/>
                <w:lang w:eastAsia="ko-KR"/>
              </w:rPr>
            </w:pPr>
            <w:r w:rsidRPr="00147E01">
              <w:rPr>
                <w:rFonts w:ascii="Arial" w:eastAsia="Batang" w:hAnsi="Arial" w:cs="Arial"/>
                <w:sz w:val="20"/>
                <w:szCs w:val="20"/>
                <w:lang w:eastAsia="ko-KR"/>
              </w:rPr>
              <w:lastRenderedPageBreak/>
              <w:t>Die Prüfungsform (Hausarbeit oder mündliche Prüfung) wird vom Fach Deutsch vor Semesterbeginn bekannt gegeben. Schwerpunkte für die Modulprüfung werden in Absprache mit den Prüferinnen bzw. Prüfern vereinbart.</w:t>
            </w:r>
          </w:p>
        </w:tc>
      </w:tr>
    </w:tbl>
    <w:p w14:paraId="5811350F" w14:textId="77777777" w:rsidR="005A6741" w:rsidRPr="00147E01" w:rsidRDefault="005A6741" w:rsidP="005A6741">
      <w:pPr>
        <w:widowControl w:val="0"/>
        <w:spacing w:after="60" w:line="240" w:lineRule="auto"/>
        <w:jc w:val="both"/>
        <w:rPr>
          <w:rFonts w:ascii="Arial" w:eastAsia="Times New Roman" w:hAnsi="Arial" w:cs="Arial"/>
          <w:sz w:val="20"/>
          <w:szCs w:val="20"/>
          <w:lang w:eastAsia="de-DE"/>
        </w:rPr>
      </w:pPr>
    </w:p>
    <w:p w14:paraId="3904B604" w14:textId="67ECB999" w:rsidR="005A6741" w:rsidRDefault="005A6741">
      <w:pPr>
        <w:rPr>
          <w:rFonts w:ascii="Arial" w:eastAsia="Times New Roman" w:hAnsi="Arial" w:cs="Times New Roman"/>
          <w:b/>
          <w:sz w:val="32"/>
          <w:szCs w:val="20"/>
          <w:lang w:eastAsia="de-DE"/>
        </w:rPr>
      </w:pPr>
      <w:r>
        <w:br w:type="page"/>
      </w:r>
    </w:p>
    <w:p w14:paraId="5F34CFEE" w14:textId="017EB7EF" w:rsidR="00047688" w:rsidRDefault="00047688" w:rsidP="00F5088C">
      <w:pPr>
        <w:pStyle w:val="berschrift2"/>
      </w:pPr>
      <w:bookmarkStart w:id="234" w:name="_Toc458512541"/>
      <w:bookmarkStart w:id="235" w:name="_Toc458760017"/>
      <w:bookmarkStart w:id="236" w:name="_Toc162340121"/>
      <w:bookmarkEnd w:id="229"/>
      <w:bookmarkEnd w:id="233"/>
      <w:r>
        <w:lastRenderedPageBreak/>
        <w:t>Englisch</w:t>
      </w:r>
      <w:bookmarkEnd w:id="234"/>
      <w:bookmarkEnd w:id="235"/>
      <w:bookmarkEnd w:id="23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3119"/>
        <w:gridCol w:w="2850"/>
      </w:tblGrid>
      <w:tr w:rsidR="00147E01" w:rsidRPr="00147E01" w14:paraId="1339AA84" w14:textId="77777777" w:rsidTr="006D71A0">
        <w:trPr>
          <w:trHeight w:val="482"/>
        </w:trPr>
        <w:tc>
          <w:tcPr>
            <w:tcW w:w="4106" w:type="dxa"/>
            <w:vMerge w:val="restart"/>
            <w:shd w:val="clear" w:color="auto" w:fill="auto"/>
          </w:tcPr>
          <w:p w14:paraId="0819B7E7" w14:textId="77777777" w:rsidR="00147E01" w:rsidRPr="00147E01" w:rsidRDefault="00147E01" w:rsidP="00147E01">
            <w:pPr>
              <w:spacing w:before="240" w:after="120" w:line="240" w:lineRule="auto"/>
              <w:rPr>
                <w:rFonts w:ascii="Arial" w:eastAsia="Batang" w:hAnsi="Arial" w:cs="Arial"/>
                <w:b/>
                <w:sz w:val="20"/>
                <w:szCs w:val="20"/>
                <w:lang w:val="en-US" w:eastAsia="de-DE"/>
              </w:rPr>
            </w:pPr>
            <w:r w:rsidRPr="00147E01">
              <w:rPr>
                <w:rFonts w:ascii="Times New Roman" w:eastAsia="Batang" w:hAnsi="Times New Roman" w:cs="Times New Roman"/>
                <w:noProof/>
                <w:szCs w:val="20"/>
                <w:lang w:eastAsia="de-DE"/>
              </w:rPr>
              <w:drawing>
                <wp:inline distT="0" distB="0" distL="0" distR="0" wp14:anchorId="30727F77" wp14:editId="3390D751">
                  <wp:extent cx="2190750" cy="800100"/>
                  <wp:effectExtent l="0" t="0" r="0" b="0"/>
                  <wp:docPr id="20" name="Grafik 2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969" w:type="dxa"/>
            <w:gridSpan w:val="2"/>
            <w:shd w:val="clear" w:color="auto" w:fill="auto"/>
          </w:tcPr>
          <w:p w14:paraId="5DB0D59C" w14:textId="77777777" w:rsidR="00147E01" w:rsidRPr="00147E01" w:rsidRDefault="00147E01" w:rsidP="00147E01">
            <w:pPr>
              <w:spacing w:before="120" w:after="120" w:line="240" w:lineRule="auto"/>
              <w:jc w:val="center"/>
              <w:rPr>
                <w:rFonts w:ascii="Arial" w:eastAsia="Batang" w:hAnsi="Arial" w:cs="Arial"/>
                <w:b/>
                <w:sz w:val="20"/>
                <w:szCs w:val="20"/>
                <w:lang w:eastAsia="de-DE"/>
              </w:rPr>
            </w:pPr>
            <w:r w:rsidRPr="00147E01">
              <w:rPr>
                <w:rFonts w:ascii="Arial" w:eastAsia="Batang" w:hAnsi="Arial" w:cs="Arial"/>
                <w:b/>
                <w:sz w:val="20"/>
                <w:szCs w:val="20"/>
                <w:lang w:eastAsia="de-DE"/>
              </w:rPr>
              <w:t>MA-Studiengang</w:t>
            </w:r>
          </w:p>
          <w:p w14:paraId="63FFA074" w14:textId="77777777" w:rsidR="00147E01" w:rsidRPr="00147E01" w:rsidRDefault="00147E01" w:rsidP="00147E01">
            <w:pPr>
              <w:spacing w:before="120" w:after="120" w:line="240" w:lineRule="auto"/>
              <w:jc w:val="center"/>
              <w:rPr>
                <w:rFonts w:ascii="Arial" w:eastAsia="Batang" w:hAnsi="Arial" w:cs="Arial"/>
                <w:sz w:val="20"/>
                <w:szCs w:val="20"/>
                <w:lang w:eastAsia="de-DE"/>
              </w:rPr>
            </w:pPr>
            <w:r w:rsidRPr="00147E01">
              <w:rPr>
                <w:rFonts w:ascii="Arial" w:eastAsia="Batang" w:hAnsi="Arial" w:cs="Arial"/>
                <w:sz w:val="20"/>
                <w:szCs w:val="20"/>
                <w:lang w:eastAsia="de-DE"/>
              </w:rPr>
              <w:t>Lehramt Sekundarstufe I</w:t>
            </w:r>
          </w:p>
          <w:p w14:paraId="60BB79B9" w14:textId="77777777" w:rsidR="00147E01" w:rsidRPr="00147E01" w:rsidRDefault="00147E01" w:rsidP="00147E01">
            <w:pPr>
              <w:spacing w:before="120" w:after="120" w:line="240" w:lineRule="auto"/>
              <w:jc w:val="center"/>
              <w:rPr>
                <w:rFonts w:ascii="Arial" w:eastAsia="Batang" w:hAnsi="Arial" w:cs="Arial"/>
                <w:sz w:val="20"/>
                <w:szCs w:val="20"/>
                <w:lang w:eastAsia="de-DE"/>
              </w:rPr>
            </w:pPr>
            <w:r w:rsidRPr="00147E01">
              <w:rPr>
                <w:rFonts w:ascii="Arial" w:eastAsia="Batang" w:hAnsi="Arial" w:cs="Arial"/>
                <w:sz w:val="20"/>
                <w:szCs w:val="20"/>
                <w:lang w:eastAsia="de-DE"/>
              </w:rPr>
              <w:t>Englisch</w:t>
            </w:r>
          </w:p>
        </w:tc>
      </w:tr>
      <w:tr w:rsidR="00147E01" w:rsidRPr="00147E01" w14:paraId="088C323D" w14:textId="77777777" w:rsidTr="006D71A0">
        <w:trPr>
          <w:trHeight w:val="633"/>
        </w:trPr>
        <w:tc>
          <w:tcPr>
            <w:tcW w:w="4106" w:type="dxa"/>
            <w:vMerge/>
            <w:shd w:val="clear" w:color="auto" w:fill="auto"/>
          </w:tcPr>
          <w:p w14:paraId="264F4A8B" w14:textId="77777777" w:rsidR="00147E01" w:rsidRPr="00147E01" w:rsidRDefault="00147E01" w:rsidP="00147E01">
            <w:pPr>
              <w:spacing w:after="120" w:line="240" w:lineRule="auto"/>
              <w:jc w:val="center"/>
              <w:rPr>
                <w:rFonts w:ascii="Arial" w:eastAsia="Batang" w:hAnsi="Arial" w:cs="Arial"/>
                <w:sz w:val="20"/>
                <w:szCs w:val="20"/>
                <w:lang w:eastAsia="de-DE"/>
              </w:rPr>
            </w:pPr>
          </w:p>
        </w:tc>
        <w:tc>
          <w:tcPr>
            <w:tcW w:w="5969" w:type="dxa"/>
            <w:gridSpan w:val="2"/>
            <w:shd w:val="clear" w:color="auto" w:fill="auto"/>
          </w:tcPr>
          <w:p w14:paraId="4AEB8000" w14:textId="77777777" w:rsidR="00147E01" w:rsidRPr="00147E01" w:rsidRDefault="00147E01" w:rsidP="00147E01">
            <w:pPr>
              <w:spacing w:before="120" w:after="120" w:line="240" w:lineRule="auto"/>
              <w:jc w:val="center"/>
              <w:rPr>
                <w:rFonts w:ascii="Arial" w:eastAsia="Batang" w:hAnsi="Arial" w:cs="Arial"/>
                <w:b/>
                <w:sz w:val="20"/>
                <w:szCs w:val="20"/>
                <w:lang w:val="en-US" w:eastAsia="de-DE"/>
              </w:rPr>
            </w:pPr>
            <w:r w:rsidRPr="00147E01">
              <w:rPr>
                <w:rFonts w:ascii="Arial" w:eastAsia="Batang" w:hAnsi="Arial" w:cs="Arial"/>
                <w:b/>
                <w:sz w:val="20"/>
                <w:szCs w:val="20"/>
                <w:lang w:val="en-US" w:eastAsia="de-DE"/>
              </w:rPr>
              <w:t>Modul 1</w:t>
            </w:r>
          </w:p>
          <w:p w14:paraId="479A611B" w14:textId="77777777" w:rsidR="00147E01" w:rsidRPr="00147E01" w:rsidRDefault="00147E01" w:rsidP="00147E01">
            <w:pPr>
              <w:spacing w:before="120" w:after="120" w:line="240" w:lineRule="auto"/>
              <w:jc w:val="center"/>
              <w:rPr>
                <w:rFonts w:ascii="Arial" w:eastAsia="Batang" w:hAnsi="Arial" w:cs="Arial"/>
                <w:sz w:val="20"/>
                <w:szCs w:val="20"/>
                <w:lang w:val="en-US" w:eastAsia="de-DE"/>
              </w:rPr>
            </w:pPr>
            <w:r w:rsidRPr="00147E01">
              <w:rPr>
                <w:rFonts w:ascii="Arial" w:eastAsia="Batang" w:hAnsi="Arial" w:cs="Arial"/>
                <w:sz w:val="20"/>
                <w:szCs w:val="20"/>
                <w:lang w:val="en-US" w:eastAsia="de-DE"/>
              </w:rPr>
              <w:t>Advanced Linguistics</w:t>
            </w:r>
          </w:p>
        </w:tc>
      </w:tr>
      <w:tr w:rsidR="00147E01" w:rsidRPr="00147E01" w14:paraId="171C5EFA" w14:textId="77777777" w:rsidTr="006D71A0">
        <w:trPr>
          <w:trHeight w:val="470"/>
        </w:trPr>
        <w:tc>
          <w:tcPr>
            <w:tcW w:w="4106" w:type="dxa"/>
            <w:shd w:val="clear" w:color="auto" w:fill="auto"/>
          </w:tcPr>
          <w:p w14:paraId="056FF115" w14:textId="77777777" w:rsidR="00147E01" w:rsidRPr="00147E01" w:rsidRDefault="00147E01" w:rsidP="00147E01">
            <w:pPr>
              <w:spacing w:before="120" w:after="120" w:line="240" w:lineRule="auto"/>
              <w:rPr>
                <w:rFonts w:ascii="Arial" w:eastAsia="Batang" w:hAnsi="Arial" w:cs="Arial"/>
                <w:sz w:val="20"/>
                <w:szCs w:val="20"/>
                <w:lang w:val="en-US" w:eastAsia="de-DE"/>
              </w:rPr>
            </w:pPr>
            <w:r w:rsidRPr="00147E01">
              <w:rPr>
                <w:rFonts w:ascii="Arial" w:eastAsia="Batang" w:hAnsi="Arial" w:cs="Arial"/>
                <w:b/>
                <w:sz w:val="20"/>
                <w:szCs w:val="20"/>
                <w:lang w:val="en-US" w:eastAsia="de-DE"/>
              </w:rPr>
              <w:t>Teaching Load</w:t>
            </w:r>
            <w:r>
              <w:rPr>
                <w:rFonts w:ascii="Arial" w:eastAsia="Batang" w:hAnsi="Arial" w:cs="Arial"/>
                <w:sz w:val="20"/>
                <w:szCs w:val="20"/>
                <w:lang w:val="en-US" w:eastAsia="de-DE"/>
              </w:rPr>
              <w:t xml:space="preserve"> in SWS</w:t>
            </w:r>
            <w:r w:rsidRPr="00147E01">
              <w:rPr>
                <w:rFonts w:ascii="Arial" w:eastAsia="Batang" w:hAnsi="Arial" w:cs="Arial"/>
                <w:sz w:val="20"/>
                <w:szCs w:val="20"/>
                <w:lang w:val="en-US" w:eastAsia="de-DE"/>
              </w:rPr>
              <w:t xml:space="preserve"> 6</w:t>
            </w:r>
          </w:p>
        </w:tc>
        <w:tc>
          <w:tcPr>
            <w:tcW w:w="3119" w:type="dxa"/>
            <w:shd w:val="clear" w:color="auto" w:fill="auto"/>
          </w:tcPr>
          <w:p w14:paraId="32805878" w14:textId="77777777" w:rsidR="00147E01" w:rsidRPr="00147E01" w:rsidRDefault="00147E01" w:rsidP="00147E01">
            <w:pPr>
              <w:spacing w:before="120" w:after="120" w:line="240" w:lineRule="auto"/>
              <w:rPr>
                <w:rFonts w:ascii="Arial" w:eastAsia="Batang" w:hAnsi="Arial" w:cs="Arial"/>
                <w:sz w:val="20"/>
                <w:szCs w:val="20"/>
                <w:lang w:eastAsia="de-DE"/>
              </w:rPr>
            </w:pPr>
            <w:r w:rsidRPr="00147E01">
              <w:rPr>
                <w:rFonts w:ascii="Arial" w:eastAsia="Batang" w:hAnsi="Arial" w:cs="Arial"/>
                <w:b/>
                <w:sz w:val="20"/>
                <w:szCs w:val="20"/>
                <w:lang w:eastAsia="de-DE"/>
              </w:rPr>
              <w:t>Modul:</w:t>
            </w:r>
            <w:r w:rsidRPr="00147E01">
              <w:rPr>
                <w:rFonts w:ascii="Arial" w:eastAsia="Batang" w:hAnsi="Arial" w:cs="Arial"/>
                <w:sz w:val="20"/>
                <w:szCs w:val="20"/>
                <w:lang w:eastAsia="de-DE"/>
              </w:rPr>
              <w:t xml:space="preserve"> </w:t>
            </w:r>
            <w:r w:rsidRPr="00147E01">
              <w:rPr>
                <w:rFonts w:ascii="Arial" w:eastAsia="Batang" w:hAnsi="Arial" w:cs="Arial"/>
                <w:sz w:val="20"/>
                <w:szCs w:val="20"/>
                <w:lang w:val="en-US" w:eastAsia="de-DE"/>
              </w:rPr>
              <w:t>MA-Sek I-Eng-M1</w:t>
            </w:r>
          </w:p>
        </w:tc>
        <w:tc>
          <w:tcPr>
            <w:tcW w:w="2850" w:type="dxa"/>
            <w:shd w:val="clear" w:color="auto" w:fill="auto"/>
          </w:tcPr>
          <w:p w14:paraId="00CEC306"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 xml:space="preserve">ECTSP: </w:t>
            </w:r>
            <w:r w:rsidRPr="00147E01">
              <w:rPr>
                <w:rFonts w:ascii="Arial" w:eastAsia="Batang" w:hAnsi="Arial" w:cs="Arial"/>
                <w:sz w:val="20"/>
                <w:szCs w:val="20"/>
                <w:lang w:eastAsia="de-DE"/>
              </w:rPr>
              <w:t>9 + 3 ISP</w:t>
            </w:r>
          </w:p>
        </w:tc>
      </w:tr>
      <w:tr w:rsidR="00147E01" w:rsidRPr="00147E01" w14:paraId="55CDB2ED"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36744D3A"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Kompetenzen:</w:t>
            </w:r>
          </w:p>
          <w:p w14:paraId="26C37616" w14:textId="77777777" w:rsidR="00147E01" w:rsidRPr="00147E01" w:rsidRDefault="00147E01" w:rsidP="00147E01">
            <w:pPr>
              <w:spacing w:before="120" w:after="120" w:line="240" w:lineRule="auto"/>
              <w:rPr>
                <w:rFonts w:ascii="Arial" w:eastAsia="Batang" w:hAnsi="Arial" w:cs="Arial"/>
                <w:bCs/>
                <w:sz w:val="20"/>
                <w:szCs w:val="20"/>
                <w:lang w:eastAsia="de-DE"/>
              </w:rPr>
            </w:pPr>
            <w:r w:rsidRPr="00147E01">
              <w:rPr>
                <w:rFonts w:ascii="Arial" w:eastAsia="Batang" w:hAnsi="Arial" w:cs="Arial"/>
                <w:bCs/>
                <w:sz w:val="20"/>
                <w:szCs w:val="20"/>
                <w:lang w:eastAsia="de-DE"/>
              </w:rPr>
              <w:t>Die Studentinnen und Studenten</w:t>
            </w:r>
          </w:p>
          <w:p w14:paraId="3395FB37" w14:textId="77777777" w:rsidR="00147E01" w:rsidRPr="00147E01" w:rsidRDefault="00147E01" w:rsidP="00147E01">
            <w:pPr>
              <w:autoSpaceDE w:val="0"/>
              <w:autoSpaceDN w:val="0"/>
              <w:adjustRightInd w:val="0"/>
              <w:spacing w:before="120" w:after="120" w:line="240" w:lineRule="auto"/>
              <w:rPr>
                <w:rFonts w:ascii="Arial" w:eastAsia="Calibri" w:hAnsi="Arial" w:cs="Arial"/>
                <w:color w:val="000000"/>
                <w:sz w:val="20"/>
                <w:szCs w:val="20"/>
                <w:u w:val="single"/>
              </w:rPr>
            </w:pPr>
            <w:r w:rsidRPr="00147E01">
              <w:rPr>
                <w:rFonts w:ascii="Arial" w:eastAsia="Calibri" w:hAnsi="Arial" w:cs="Arial"/>
                <w:color w:val="000000"/>
                <w:sz w:val="20"/>
                <w:szCs w:val="20"/>
                <w:u w:val="single"/>
              </w:rPr>
              <w:t>Fachdidaktik</w:t>
            </w:r>
          </w:p>
          <w:p w14:paraId="1BD342ED"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kennen Theorien des Sprachlernens und die vielfältigen Voraussetzungen für einen gelungenen Spracherwerb, </w:t>
            </w:r>
          </w:p>
          <w:p w14:paraId="12BB3EB0"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kennen Ansätze und Verfahren eines kompetenzorientierten, kommunikativen und interkulturell ausgerichteten Fremdsprachenunterrichts und können diese unterrichtspraktisch reflektieren, </w:t>
            </w:r>
          </w:p>
          <w:p w14:paraId="3460AF71"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verfügen über ein solides und strukturiertes Fachwissen und fachdidaktische Positionen, </w:t>
            </w:r>
          </w:p>
          <w:p w14:paraId="7C376328"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können fachwissenschaftliche bzw. fachpraktische Inhalte auf ihre Bildungswirksamkeit hin und unter didaktischen Aspekten analysieren, </w:t>
            </w:r>
          </w:p>
          <w:p w14:paraId="73E3DEF4"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kennen Ergebnisse fachdidaktischer und lernpsychologischer Forschung. </w:t>
            </w:r>
          </w:p>
          <w:p w14:paraId="07ED265D" w14:textId="77777777" w:rsidR="00147E01" w:rsidRPr="00147E01" w:rsidRDefault="00147E01" w:rsidP="00147E01">
            <w:pPr>
              <w:autoSpaceDE w:val="0"/>
              <w:autoSpaceDN w:val="0"/>
              <w:adjustRightInd w:val="0"/>
              <w:spacing w:before="120" w:after="120" w:line="240" w:lineRule="auto"/>
              <w:rPr>
                <w:rFonts w:ascii="Arial" w:eastAsia="Calibri" w:hAnsi="Arial" w:cs="Arial"/>
                <w:color w:val="000000"/>
                <w:sz w:val="20"/>
                <w:szCs w:val="20"/>
                <w:u w:val="single"/>
              </w:rPr>
            </w:pPr>
            <w:r w:rsidRPr="00147E01">
              <w:rPr>
                <w:rFonts w:ascii="Arial" w:eastAsia="Calibri" w:hAnsi="Arial" w:cs="Arial"/>
                <w:color w:val="000000"/>
                <w:sz w:val="20"/>
                <w:szCs w:val="20"/>
                <w:u w:val="single"/>
              </w:rPr>
              <w:t>Sprachwissenschaft</w:t>
            </w:r>
          </w:p>
          <w:p w14:paraId="2FE56AAB"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können Theorien, Methoden und Modelle der Sprachwissenschaft zur Analyse und Interpretation von Äußerungen und Texten einsetzen, </w:t>
            </w:r>
          </w:p>
          <w:p w14:paraId="0F39F465"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sind vertraut mit den sprachwissenschaftlichen Besonderheiten des Englischen auf allen systemlinguistischen Ebenen (auch in vergleichender Perspektive) sowie mit den Gründen für die Ausbreitung und Vielfalt des Englischen, </w:t>
            </w:r>
          </w:p>
          <w:p w14:paraId="3D618B1A"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kennen und nutzen Recherchemethoden der Linguistik. </w:t>
            </w:r>
          </w:p>
          <w:p w14:paraId="62223810" w14:textId="77777777" w:rsidR="00147E01" w:rsidRPr="00147E01" w:rsidRDefault="00147E01" w:rsidP="00147E01">
            <w:pPr>
              <w:autoSpaceDE w:val="0"/>
              <w:autoSpaceDN w:val="0"/>
              <w:adjustRightInd w:val="0"/>
              <w:spacing w:after="0" w:line="240" w:lineRule="auto"/>
              <w:ind w:left="720"/>
              <w:rPr>
                <w:rFonts w:ascii="Arial" w:eastAsia="Calibri" w:hAnsi="Arial" w:cs="Arial"/>
                <w:color w:val="000000"/>
                <w:sz w:val="20"/>
                <w:szCs w:val="20"/>
              </w:rPr>
            </w:pPr>
          </w:p>
        </w:tc>
      </w:tr>
      <w:tr w:rsidR="00147E01" w:rsidRPr="00147E01" w14:paraId="44645EC8"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4F560444" w14:textId="77777777" w:rsidR="00147E01" w:rsidRPr="00147E01" w:rsidRDefault="00147E01" w:rsidP="00147E01">
            <w:pPr>
              <w:spacing w:before="120" w:after="120" w:line="240" w:lineRule="auto"/>
              <w:rPr>
                <w:rFonts w:ascii="Arial" w:eastAsia="Batang" w:hAnsi="Arial" w:cs="Arial"/>
                <w:bCs/>
                <w:sz w:val="20"/>
                <w:szCs w:val="20"/>
                <w:lang w:eastAsia="de-DE"/>
              </w:rPr>
            </w:pPr>
            <w:r w:rsidRPr="00147E01">
              <w:rPr>
                <w:rFonts w:ascii="Arial" w:eastAsia="Batang" w:hAnsi="Arial" w:cs="Arial"/>
                <w:b/>
                <w:sz w:val="20"/>
                <w:szCs w:val="20"/>
                <w:lang w:eastAsia="de-DE"/>
              </w:rPr>
              <w:t xml:space="preserve">Studieninhalte: </w:t>
            </w:r>
            <w:r w:rsidRPr="00147E01">
              <w:rPr>
                <w:rFonts w:ascii="Arial" w:eastAsia="Batang" w:hAnsi="Arial" w:cs="Arial"/>
                <w:bCs/>
                <w:sz w:val="20"/>
                <w:szCs w:val="20"/>
                <w:lang w:eastAsia="de-DE"/>
              </w:rPr>
              <w:t xml:space="preserve"> </w:t>
            </w:r>
          </w:p>
          <w:p w14:paraId="31EE7A33" w14:textId="77777777" w:rsidR="00147E01" w:rsidRPr="00147E01" w:rsidRDefault="00147E01" w:rsidP="00147E01">
            <w:pPr>
              <w:spacing w:before="120" w:after="120" w:line="240" w:lineRule="auto"/>
              <w:rPr>
                <w:rFonts w:ascii="Arial" w:eastAsia="Batang" w:hAnsi="Arial" w:cs="Arial"/>
                <w:sz w:val="20"/>
                <w:szCs w:val="20"/>
                <w:u w:val="single"/>
                <w:lang w:eastAsia="de-DE"/>
              </w:rPr>
            </w:pPr>
            <w:r w:rsidRPr="00147E01">
              <w:rPr>
                <w:rFonts w:ascii="Arial" w:eastAsia="Batang" w:hAnsi="Arial" w:cs="Arial"/>
                <w:sz w:val="20"/>
                <w:szCs w:val="20"/>
                <w:u w:val="single"/>
                <w:lang w:eastAsia="de-DE"/>
              </w:rPr>
              <w:t>Fachdidaktik</w:t>
            </w:r>
          </w:p>
          <w:p w14:paraId="24D2B3AC"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Theorien des Sprachlernens und individuelle sowie soziokulturelle Voraussetzungen des Spracherwerbs </w:t>
            </w:r>
          </w:p>
          <w:p w14:paraId="4243895A"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Theorie und Methodik kompetenz- und lernaufgabenorientierten Englischunterrichts einschließlich der Feststellung, Evaluierung und Förderung von Schülerleistungen </w:t>
            </w:r>
          </w:p>
          <w:p w14:paraId="33F9208E"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theoriegeleitete Analyse und Entwicklung von Lehr- und Lernmaterialien </w:t>
            </w:r>
          </w:p>
          <w:p w14:paraId="7762BFC6" w14:textId="468A8190"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Theorien, Ziele und Verfahren des sprachlichen und interkulturellen Lernens und deren Umsetzung im Unterricht (z.</w:t>
            </w:r>
            <w:r w:rsidR="001D29CC">
              <w:rPr>
                <w:rFonts w:ascii="Arial" w:eastAsia="Calibri" w:hAnsi="Arial" w:cs="Arial"/>
                <w:color w:val="000000"/>
                <w:sz w:val="20"/>
                <w:szCs w:val="20"/>
              </w:rPr>
              <w:t> </w:t>
            </w:r>
            <w:r w:rsidRPr="00147E01">
              <w:rPr>
                <w:rFonts w:ascii="Arial" w:eastAsia="Calibri" w:hAnsi="Arial" w:cs="Arial"/>
                <w:color w:val="000000"/>
                <w:sz w:val="20"/>
                <w:szCs w:val="20"/>
              </w:rPr>
              <w:t xml:space="preserve">B. Verfahren der Klassenforschung / exploratory practice) </w:t>
            </w:r>
          </w:p>
          <w:p w14:paraId="2264071E"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Relevanz von und Anforderungen an bilinguales Lernen und Lehren </w:t>
            </w:r>
          </w:p>
          <w:p w14:paraId="7271CADC"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Umgang mit Heterogenität, Differenzierung </w:t>
            </w:r>
          </w:p>
          <w:p w14:paraId="12804645" w14:textId="77777777" w:rsidR="00147E01" w:rsidRPr="00147E01" w:rsidRDefault="00147E01" w:rsidP="00147E01">
            <w:pPr>
              <w:spacing w:before="120" w:after="120" w:line="240" w:lineRule="auto"/>
              <w:rPr>
                <w:rFonts w:ascii="Arial" w:eastAsia="Batang" w:hAnsi="Arial" w:cs="Arial"/>
                <w:bCs/>
                <w:sz w:val="20"/>
                <w:szCs w:val="20"/>
                <w:u w:val="single"/>
                <w:lang w:eastAsia="de-DE"/>
              </w:rPr>
            </w:pPr>
            <w:r w:rsidRPr="00147E01">
              <w:rPr>
                <w:rFonts w:ascii="Arial" w:eastAsia="Batang" w:hAnsi="Arial" w:cs="Arial"/>
                <w:bCs/>
                <w:sz w:val="20"/>
                <w:szCs w:val="20"/>
                <w:u w:val="single"/>
                <w:lang w:eastAsia="de-DE"/>
              </w:rPr>
              <w:t>Sprachwissenschaft</w:t>
            </w:r>
          </w:p>
          <w:p w14:paraId="5E1491B7"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Theorien, Methoden und Modelle der Sprachwissenschaft </w:t>
            </w:r>
          </w:p>
          <w:p w14:paraId="562712B7"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Struktureigenschaften, Erscheinungsformen, Entwicklungstendenzen </w:t>
            </w:r>
          </w:p>
          <w:p w14:paraId="3405CC46"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soziale, pragmatische und interkulturelle Aspekte des Englischen </w:t>
            </w:r>
          </w:p>
          <w:p w14:paraId="5D7A7271"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Terminologie und Methodik der Beschreibung gegenwärtiger Sprachstände </w:t>
            </w:r>
          </w:p>
          <w:p w14:paraId="3D855129"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Methoden der Recherche als Basis für forschendes Lernen </w:t>
            </w:r>
          </w:p>
          <w:p w14:paraId="3E877241" w14:textId="4A993CC4"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Einsatz elektronischer Medien bei der Sprachanalyse (z.</w:t>
            </w:r>
            <w:r w:rsidR="001D29CC">
              <w:rPr>
                <w:rFonts w:ascii="Arial" w:eastAsia="Calibri" w:hAnsi="Arial" w:cs="Arial"/>
                <w:color w:val="000000"/>
                <w:sz w:val="20"/>
                <w:szCs w:val="20"/>
              </w:rPr>
              <w:t> </w:t>
            </w:r>
            <w:r w:rsidRPr="00147E01">
              <w:rPr>
                <w:rFonts w:ascii="Arial" w:eastAsia="Calibri" w:hAnsi="Arial" w:cs="Arial"/>
                <w:color w:val="000000"/>
                <w:sz w:val="20"/>
                <w:szCs w:val="20"/>
              </w:rPr>
              <w:t xml:space="preserve">B. Corpora) </w:t>
            </w:r>
          </w:p>
          <w:p w14:paraId="6D36F1B7"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Theorien des Spracherwerbs </w:t>
            </w:r>
          </w:p>
          <w:p w14:paraId="6FE3EBF8"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Varietäten, inklusive Englisch als Weltsprache </w:t>
            </w:r>
          </w:p>
          <w:p w14:paraId="15E077EA"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Aspekte der Mehrsprachigkeit und des Sprachkontakts, inklusive Englisch als Lingua Franca in der Europäischen Union, Sprachenpolitik</w:t>
            </w:r>
          </w:p>
          <w:p w14:paraId="5F65185C" w14:textId="77777777" w:rsidR="00147E01" w:rsidRPr="00147E01" w:rsidRDefault="00147E01" w:rsidP="00147E01">
            <w:pPr>
              <w:autoSpaceDE w:val="0"/>
              <w:autoSpaceDN w:val="0"/>
              <w:adjustRightInd w:val="0"/>
              <w:spacing w:after="0" w:line="240" w:lineRule="auto"/>
              <w:ind w:left="528"/>
              <w:rPr>
                <w:rFonts w:ascii="Arial" w:eastAsia="Calibri" w:hAnsi="Arial" w:cs="Arial"/>
                <w:color w:val="000000"/>
                <w:sz w:val="20"/>
                <w:szCs w:val="20"/>
              </w:rPr>
            </w:pPr>
          </w:p>
        </w:tc>
      </w:tr>
      <w:tr w:rsidR="00147E01" w:rsidRPr="00147E01" w14:paraId="4A64A90C"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44EB1C57" w14:textId="77777777" w:rsidR="00147E01" w:rsidRPr="00147E01" w:rsidRDefault="00147E01" w:rsidP="001D29CC">
            <w:pPr>
              <w:keepNext/>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lastRenderedPageBreak/>
              <w:t>Lehrveranstaltungen:</w:t>
            </w:r>
          </w:p>
          <w:p w14:paraId="0AAB1571" w14:textId="77777777" w:rsidR="00147E01" w:rsidRPr="00147E01" w:rsidRDefault="00147E01" w:rsidP="00D9243B">
            <w:pPr>
              <w:numPr>
                <w:ilvl w:val="1"/>
                <w:numId w:val="54"/>
              </w:numPr>
              <w:spacing w:after="0" w:line="240" w:lineRule="auto"/>
              <w:rPr>
                <w:rFonts w:ascii="Arial" w:eastAsia="Batang" w:hAnsi="Arial" w:cs="Arial"/>
                <w:bCs/>
                <w:sz w:val="20"/>
                <w:szCs w:val="20"/>
                <w:lang w:val="en-US" w:eastAsia="de-DE"/>
              </w:rPr>
            </w:pPr>
            <w:r w:rsidRPr="00147E01">
              <w:rPr>
                <w:rFonts w:ascii="Arial" w:eastAsia="Batang" w:hAnsi="Arial" w:cs="Arial"/>
                <w:bCs/>
                <w:sz w:val="20"/>
                <w:szCs w:val="20"/>
                <w:lang w:val="en-US" w:eastAsia="de-DE"/>
              </w:rPr>
              <w:t>Secondary-Specific Ways of Teaching (3 ECTSP)</w:t>
            </w:r>
          </w:p>
          <w:p w14:paraId="60624FBD" w14:textId="77777777" w:rsidR="00147E01" w:rsidRPr="00147E01" w:rsidRDefault="00147E01" w:rsidP="00D9243B">
            <w:pPr>
              <w:numPr>
                <w:ilvl w:val="1"/>
                <w:numId w:val="54"/>
              </w:numPr>
              <w:spacing w:after="0" w:line="240" w:lineRule="auto"/>
              <w:rPr>
                <w:rFonts w:ascii="Arial" w:eastAsia="Batang" w:hAnsi="Arial" w:cs="Arial"/>
                <w:bCs/>
                <w:sz w:val="20"/>
                <w:szCs w:val="20"/>
                <w:lang w:val="en-US" w:eastAsia="de-DE"/>
              </w:rPr>
            </w:pPr>
            <w:r w:rsidRPr="00147E01">
              <w:rPr>
                <w:rFonts w:ascii="Arial" w:eastAsia="Batang" w:hAnsi="Arial" w:cs="Arial"/>
                <w:bCs/>
                <w:sz w:val="20"/>
                <w:szCs w:val="20"/>
                <w:lang w:val="en-US" w:eastAsia="de-DE"/>
              </w:rPr>
              <w:t>Begleitseminar zum ISP (3 ECTSP)</w:t>
            </w:r>
          </w:p>
          <w:p w14:paraId="3699EEA3" w14:textId="77777777" w:rsidR="00147E01" w:rsidRPr="00147E01" w:rsidRDefault="00147E01" w:rsidP="00D9243B">
            <w:pPr>
              <w:numPr>
                <w:ilvl w:val="1"/>
                <w:numId w:val="54"/>
              </w:numPr>
              <w:spacing w:after="0" w:line="240" w:lineRule="auto"/>
              <w:rPr>
                <w:rFonts w:ascii="Arial" w:eastAsia="Batang" w:hAnsi="Arial" w:cs="Arial"/>
                <w:bCs/>
                <w:sz w:val="20"/>
                <w:szCs w:val="20"/>
                <w:lang w:val="en-US" w:eastAsia="de-DE"/>
              </w:rPr>
            </w:pPr>
            <w:r w:rsidRPr="00147E01">
              <w:rPr>
                <w:rFonts w:ascii="Arial" w:eastAsia="Batang" w:hAnsi="Arial" w:cs="Arial"/>
                <w:bCs/>
                <w:sz w:val="20"/>
                <w:szCs w:val="20"/>
                <w:lang w:val="en-US" w:eastAsia="de-DE"/>
              </w:rPr>
              <w:t>Advanced Linguistics (3 ECTSP)</w:t>
            </w:r>
            <w:r w:rsidRPr="00147E01">
              <w:rPr>
                <w:rFonts w:ascii="Arial" w:eastAsia="Batang" w:hAnsi="Arial" w:cs="Arial"/>
                <w:bCs/>
                <w:sz w:val="20"/>
                <w:szCs w:val="20"/>
                <w:lang w:val="en-US" w:eastAsia="de-DE"/>
              </w:rPr>
              <w:br/>
            </w:r>
          </w:p>
        </w:tc>
      </w:tr>
      <w:tr w:rsidR="00147E01" w:rsidRPr="00147E01" w14:paraId="07CA36BD"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12B6164A"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 xml:space="preserve">Benotete Modulprüfung: </w:t>
            </w:r>
          </w:p>
          <w:p w14:paraId="6E81E20E" w14:textId="77777777" w:rsidR="00147E01" w:rsidRPr="00147E01" w:rsidRDefault="00147E01" w:rsidP="00147E01">
            <w:pPr>
              <w:autoSpaceDE w:val="0"/>
              <w:autoSpaceDN w:val="0"/>
              <w:adjustRightInd w:val="0"/>
              <w:spacing w:after="120" w:line="240" w:lineRule="auto"/>
              <w:rPr>
                <w:rFonts w:ascii="Arial" w:eastAsia="Calibri" w:hAnsi="Arial" w:cs="Arial"/>
                <w:color w:val="000000"/>
                <w:sz w:val="20"/>
                <w:szCs w:val="20"/>
              </w:rPr>
            </w:pPr>
            <w:r w:rsidRPr="00147E01">
              <w:rPr>
                <w:rFonts w:ascii="Arial" w:eastAsia="Calibri" w:hAnsi="Arial" w:cs="Arial"/>
                <w:color w:val="000000"/>
                <w:sz w:val="20"/>
                <w:szCs w:val="20"/>
              </w:rPr>
              <w:t>Eine Modulprüfung schließt das Modul ab und wird in Baustein 1.3 (3 ETCSP) abgelegt. Folgende Prüfungsformen sind möglich und werden vom Prüfer bzw. von der Prüferin festgelegt: Klausur, Hausarbeit, Referat, Kurzreferat mit Ausarbeitung, Portfolio, mündliche Prüfung. Das Begleitseminar zum ISP wird unbenotet bescheinigt.</w:t>
            </w:r>
          </w:p>
        </w:tc>
      </w:tr>
    </w:tbl>
    <w:p w14:paraId="73A2A9AE" w14:textId="77777777" w:rsidR="00147E01" w:rsidRPr="00147E01" w:rsidRDefault="00147E01" w:rsidP="00147E01">
      <w:pPr>
        <w:spacing w:after="0" w:line="240" w:lineRule="auto"/>
        <w:rPr>
          <w:rFonts w:ascii="Arial" w:eastAsia="Batang" w:hAnsi="Arial" w:cs="Arial"/>
          <w:sz w:val="20"/>
          <w:szCs w:val="20"/>
          <w:lang w:eastAsia="de-DE"/>
        </w:rPr>
      </w:pPr>
    </w:p>
    <w:p w14:paraId="42545AD1" w14:textId="77777777" w:rsidR="00147E01" w:rsidRDefault="00147E01" w:rsidP="00147E01">
      <w:pPr>
        <w:rPr>
          <w:rFonts w:ascii="Arial" w:eastAsia="Batang" w:hAnsi="Arial" w:cs="Arial"/>
          <w:sz w:val="20"/>
          <w:szCs w:val="20"/>
          <w:lang w:eastAsia="de-DE"/>
        </w:rPr>
      </w:pPr>
    </w:p>
    <w:p w14:paraId="392CDF44" w14:textId="77777777" w:rsidR="00147E01" w:rsidRPr="00147E01" w:rsidRDefault="00147E01" w:rsidP="00147E01">
      <w:pPr>
        <w:spacing w:after="0"/>
        <w:rPr>
          <w:rFonts w:ascii="Arial" w:eastAsia="Batang" w:hAnsi="Arial" w:cs="Arial"/>
          <w:sz w:val="20"/>
          <w:szCs w:val="20"/>
          <w:lang w:eastAsia="de-DE"/>
        </w:rPr>
      </w:pPr>
      <w:r w:rsidRPr="00147E01">
        <w:rPr>
          <w:rFonts w:ascii="Arial" w:eastAsia="Batang" w:hAnsi="Arial" w:cs="Arial"/>
          <w:sz w:val="20"/>
          <w:szCs w:val="20"/>
          <w:lang w:eastAsia="de-DE"/>
        </w:rPr>
        <w:t>Englisch</w:t>
      </w:r>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3532"/>
        <w:gridCol w:w="2484"/>
      </w:tblGrid>
      <w:tr w:rsidR="00147E01" w:rsidRPr="00147E01" w14:paraId="65F66D96" w14:textId="77777777" w:rsidTr="006D71A0">
        <w:trPr>
          <w:trHeight w:val="482"/>
        </w:trPr>
        <w:tc>
          <w:tcPr>
            <w:tcW w:w="4106" w:type="dxa"/>
            <w:vMerge w:val="restart"/>
            <w:shd w:val="clear" w:color="auto" w:fill="auto"/>
          </w:tcPr>
          <w:p w14:paraId="097DF74B" w14:textId="77777777" w:rsidR="00147E01" w:rsidRPr="00147E01" w:rsidRDefault="00147E01" w:rsidP="00147E01">
            <w:pPr>
              <w:spacing w:before="240" w:after="120" w:line="240" w:lineRule="auto"/>
              <w:rPr>
                <w:rFonts w:ascii="Arial" w:eastAsia="Batang" w:hAnsi="Arial" w:cs="Arial"/>
                <w:b/>
                <w:sz w:val="20"/>
                <w:szCs w:val="20"/>
                <w:lang w:val="en-US" w:eastAsia="de-DE"/>
              </w:rPr>
            </w:pPr>
            <w:r w:rsidRPr="00147E01">
              <w:rPr>
                <w:rFonts w:ascii="Times New Roman" w:eastAsia="Batang" w:hAnsi="Times New Roman" w:cs="Times New Roman"/>
                <w:noProof/>
                <w:szCs w:val="20"/>
                <w:lang w:eastAsia="de-DE"/>
              </w:rPr>
              <w:drawing>
                <wp:inline distT="0" distB="0" distL="0" distR="0" wp14:anchorId="56A10528" wp14:editId="7A4FBB5A">
                  <wp:extent cx="2190750" cy="800100"/>
                  <wp:effectExtent l="0" t="0" r="0" b="0"/>
                  <wp:docPr id="21" name="Grafik 2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016" w:type="dxa"/>
            <w:gridSpan w:val="2"/>
            <w:shd w:val="clear" w:color="auto" w:fill="auto"/>
          </w:tcPr>
          <w:p w14:paraId="4084A594" w14:textId="77777777" w:rsidR="00147E01" w:rsidRPr="00147E01" w:rsidRDefault="00147E01" w:rsidP="00147E01">
            <w:pPr>
              <w:spacing w:before="120" w:after="120" w:line="240" w:lineRule="auto"/>
              <w:jc w:val="center"/>
              <w:rPr>
                <w:rFonts w:ascii="Arial" w:eastAsia="Batang" w:hAnsi="Arial" w:cs="Arial"/>
                <w:b/>
                <w:sz w:val="20"/>
                <w:szCs w:val="20"/>
                <w:lang w:eastAsia="de-DE"/>
              </w:rPr>
            </w:pPr>
            <w:r w:rsidRPr="00147E01">
              <w:rPr>
                <w:rFonts w:ascii="Arial" w:eastAsia="Batang" w:hAnsi="Arial" w:cs="Arial"/>
                <w:b/>
                <w:sz w:val="20"/>
                <w:szCs w:val="20"/>
                <w:lang w:eastAsia="de-DE"/>
              </w:rPr>
              <w:t>MA-Studiengang</w:t>
            </w:r>
          </w:p>
          <w:p w14:paraId="3BD0F47C" w14:textId="77777777" w:rsidR="00147E01" w:rsidRPr="00147E01" w:rsidRDefault="00147E01" w:rsidP="00147E01">
            <w:pPr>
              <w:spacing w:before="120" w:after="120" w:line="240" w:lineRule="auto"/>
              <w:jc w:val="center"/>
              <w:rPr>
                <w:rFonts w:ascii="Arial" w:eastAsia="Batang" w:hAnsi="Arial" w:cs="Arial"/>
                <w:sz w:val="20"/>
                <w:szCs w:val="20"/>
                <w:lang w:eastAsia="de-DE"/>
              </w:rPr>
            </w:pPr>
            <w:r w:rsidRPr="00147E01">
              <w:rPr>
                <w:rFonts w:ascii="Arial" w:eastAsia="Batang" w:hAnsi="Arial" w:cs="Arial"/>
                <w:sz w:val="20"/>
                <w:szCs w:val="20"/>
                <w:lang w:eastAsia="de-DE"/>
              </w:rPr>
              <w:t>Lehramt Sekundarstufe I</w:t>
            </w:r>
          </w:p>
          <w:p w14:paraId="5A400B18" w14:textId="77777777" w:rsidR="00147E01" w:rsidRPr="00147E01" w:rsidRDefault="00147E01" w:rsidP="00147E01">
            <w:pPr>
              <w:spacing w:before="120" w:after="120" w:line="240" w:lineRule="auto"/>
              <w:jc w:val="center"/>
              <w:rPr>
                <w:rFonts w:ascii="Arial" w:eastAsia="Batang" w:hAnsi="Arial" w:cs="Arial"/>
                <w:sz w:val="20"/>
                <w:szCs w:val="20"/>
                <w:lang w:eastAsia="de-DE"/>
              </w:rPr>
            </w:pPr>
            <w:r w:rsidRPr="00147E01">
              <w:rPr>
                <w:rFonts w:ascii="Arial" w:eastAsia="Batang" w:hAnsi="Arial" w:cs="Arial"/>
                <w:sz w:val="20"/>
                <w:szCs w:val="20"/>
                <w:lang w:eastAsia="de-DE"/>
              </w:rPr>
              <w:t>Englisch</w:t>
            </w:r>
          </w:p>
        </w:tc>
      </w:tr>
      <w:tr w:rsidR="00147E01" w:rsidRPr="00B35381" w14:paraId="084AF6E4" w14:textId="77777777" w:rsidTr="006D71A0">
        <w:trPr>
          <w:trHeight w:val="633"/>
        </w:trPr>
        <w:tc>
          <w:tcPr>
            <w:tcW w:w="4106" w:type="dxa"/>
            <w:vMerge/>
            <w:shd w:val="clear" w:color="auto" w:fill="auto"/>
          </w:tcPr>
          <w:p w14:paraId="39D6F37A" w14:textId="77777777" w:rsidR="00147E01" w:rsidRPr="00147E01" w:rsidRDefault="00147E01" w:rsidP="00147E01">
            <w:pPr>
              <w:spacing w:after="120" w:line="240" w:lineRule="auto"/>
              <w:jc w:val="center"/>
              <w:rPr>
                <w:rFonts w:ascii="Arial" w:eastAsia="Batang" w:hAnsi="Arial" w:cs="Arial"/>
                <w:sz w:val="20"/>
                <w:szCs w:val="20"/>
                <w:lang w:eastAsia="de-DE"/>
              </w:rPr>
            </w:pPr>
          </w:p>
        </w:tc>
        <w:tc>
          <w:tcPr>
            <w:tcW w:w="6016" w:type="dxa"/>
            <w:gridSpan w:val="2"/>
            <w:shd w:val="clear" w:color="auto" w:fill="auto"/>
          </w:tcPr>
          <w:p w14:paraId="06475CF3" w14:textId="77777777" w:rsidR="00147E01" w:rsidRPr="00147E01" w:rsidRDefault="00147E01" w:rsidP="00147E01">
            <w:pPr>
              <w:spacing w:before="120" w:after="120" w:line="240" w:lineRule="auto"/>
              <w:jc w:val="center"/>
              <w:rPr>
                <w:rFonts w:ascii="Arial" w:eastAsia="Batang" w:hAnsi="Arial" w:cs="Arial"/>
                <w:b/>
                <w:sz w:val="20"/>
                <w:szCs w:val="20"/>
                <w:lang w:val="en-US" w:eastAsia="de-DE"/>
              </w:rPr>
            </w:pPr>
            <w:r w:rsidRPr="00147E01">
              <w:rPr>
                <w:rFonts w:ascii="Arial" w:eastAsia="Batang" w:hAnsi="Arial" w:cs="Arial"/>
                <w:b/>
                <w:sz w:val="20"/>
                <w:szCs w:val="20"/>
                <w:lang w:val="en-US" w:eastAsia="de-DE"/>
              </w:rPr>
              <w:t>Modul 2</w:t>
            </w:r>
          </w:p>
          <w:p w14:paraId="7AC590A5" w14:textId="77777777" w:rsidR="00147E01" w:rsidRPr="00147E01" w:rsidRDefault="00147E01" w:rsidP="00147E01">
            <w:pPr>
              <w:spacing w:before="120" w:after="120" w:line="240" w:lineRule="auto"/>
              <w:jc w:val="center"/>
              <w:rPr>
                <w:rFonts w:ascii="Arial" w:eastAsia="Batang" w:hAnsi="Arial" w:cs="Arial"/>
                <w:sz w:val="20"/>
                <w:szCs w:val="20"/>
                <w:lang w:val="en-US" w:eastAsia="de-DE"/>
              </w:rPr>
            </w:pPr>
            <w:r w:rsidRPr="00147E01">
              <w:rPr>
                <w:rFonts w:ascii="Arial" w:eastAsia="Batang" w:hAnsi="Arial" w:cs="Arial"/>
                <w:sz w:val="20"/>
                <w:szCs w:val="20"/>
                <w:lang w:val="en-US" w:eastAsia="de-DE"/>
              </w:rPr>
              <w:t>Advanced Literary and Cultural Studies</w:t>
            </w:r>
          </w:p>
        </w:tc>
      </w:tr>
      <w:tr w:rsidR="00147E01" w:rsidRPr="00147E01" w14:paraId="44ECE47B" w14:textId="77777777" w:rsidTr="006D71A0">
        <w:trPr>
          <w:trHeight w:val="470"/>
        </w:trPr>
        <w:tc>
          <w:tcPr>
            <w:tcW w:w="4106" w:type="dxa"/>
            <w:shd w:val="clear" w:color="auto" w:fill="auto"/>
          </w:tcPr>
          <w:p w14:paraId="3EEE4080" w14:textId="77777777" w:rsidR="00147E01" w:rsidRPr="00147E01" w:rsidRDefault="00147E01" w:rsidP="00147E01">
            <w:pPr>
              <w:spacing w:before="120" w:after="120" w:line="240" w:lineRule="auto"/>
              <w:rPr>
                <w:rFonts w:ascii="Arial" w:eastAsia="Batang" w:hAnsi="Arial" w:cs="Arial"/>
                <w:sz w:val="20"/>
                <w:szCs w:val="20"/>
                <w:lang w:val="en-US" w:eastAsia="de-DE"/>
              </w:rPr>
            </w:pPr>
            <w:r w:rsidRPr="00147E01">
              <w:rPr>
                <w:rFonts w:ascii="Arial" w:eastAsia="Batang" w:hAnsi="Arial" w:cs="Arial"/>
                <w:b/>
                <w:sz w:val="20"/>
                <w:szCs w:val="20"/>
                <w:lang w:val="en-US" w:eastAsia="de-DE"/>
              </w:rPr>
              <w:t>Teaching Load</w:t>
            </w:r>
            <w:r w:rsidRPr="00147E01">
              <w:rPr>
                <w:rFonts w:ascii="Arial" w:eastAsia="Batang" w:hAnsi="Arial" w:cs="Arial"/>
                <w:sz w:val="20"/>
                <w:szCs w:val="20"/>
                <w:lang w:val="en-US" w:eastAsia="de-DE"/>
              </w:rPr>
              <w:t xml:space="preserve"> in SWS 4</w:t>
            </w:r>
          </w:p>
        </w:tc>
        <w:tc>
          <w:tcPr>
            <w:tcW w:w="3532" w:type="dxa"/>
            <w:shd w:val="clear" w:color="auto" w:fill="auto"/>
          </w:tcPr>
          <w:p w14:paraId="552D46C4" w14:textId="77777777" w:rsidR="00147E01" w:rsidRPr="00147E01" w:rsidRDefault="00147E01" w:rsidP="00147E01">
            <w:pPr>
              <w:spacing w:before="120" w:after="120" w:line="240" w:lineRule="auto"/>
              <w:rPr>
                <w:rFonts w:ascii="Arial" w:eastAsia="Batang" w:hAnsi="Arial" w:cs="Arial"/>
                <w:sz w:val="20"/>
                <w:szCs w:val="20"/>
                <w:lang w:eastAsia="de-DE"/>
              </w:rPr>
            </w:pPr>
            <w:r w:rsidRPr="00147E01">
              <w:rPr>
                <w:rFonts w:ascii="Arial" w:eastAsia="Batang" w:hAnsi="Arial" w:cs="Arial"/>
                <w:b/>
                <w:sz w:val="20"/>
                <w:szCs w:val="20"/>
                <w:lang w:eastAsia="de-DE"/>
              </w:rPr>
              <w:t>Modul:</w:t>
            </w:r>
            <w:r w:rsidRPr="00147E01">
              <w:rPr>
                <w:rFonts w:ascii="Arial" w:eastAsia="Batang" w:hAnsi="Arial" w:cs="Arial"/>
                <w:sz w:val="20"/>
                <w:szCs w:val="20"/>
                <w:lang w:eastAsia="de-DE"/>
              </w:rPr>
              <w:t xml:space="preserve"> MA-Sek I-Eng-M2</w:t>
            </w:r>
          </w:p>
        </w:tc>
        <w:tc>
          <w:tcPr>
            <w:tcW w:w="2484" w:type="dxa"/>
            <w:shd w:val="clear" w:color="auto" w:fill="auto"/>
          </w:tcPr>
          <w:p w14:paraId="4500A5FE"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ECTSP:</w:t>
            </w:r>
            <w:r w:rsidRPr="00147E01">
              <w:rPr>
                <w:rFonts w:ascii="Arial" w:eastAsia="Batang" w:hAnsi="Arial" w:cs="Arial"/>
                <w:sz w:val="20"/>
                <w:szCs w:val="20"/>
                <w:lang w:eastAsia="de-DE"/>
              </w:rPr>
              <w:t xml:space="preserve"> 9</w:t>
            </w:r>
          </w:p>
        </w:tc>
      </w:tr>
      <w:tr w:rsidR="00147E01" w:rsidRPr="00147E01" w14:paraId="7CA1CA33"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4F06090A"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Kompetenzen:</w:t>
            </w:r>
          </w:p>
          <w:p w14:paraId="3595B3FA" w14:textId="77777777" w:rsidR="00147E01" w:rsidRPr="00147E01" w:rsidRDefault="00147E01" w:rsidP="00147E01">
            <w:pPr>
              <w:spacing w:before="120" w:after="120" w:line="240" w:lineRule="auto"/>
              <w:rPr>
                <w:rFonts w:ascii="Arial" w:eastAsia="Batang" w:hAnsi="Arial" w:cs="Arial"/>
                <w:bCs/>
                <w:sz w:val="20"/>
                <w:szCs w:val="20"/>
                <w:lang w:eastAsia="de-DE"/>
              </w:rPr>
            </w:pPr>
            <w:r w:rsidRPr="00147E01">
              <w:rPr>
                <w:rFonts w:ascii="Arial" w:eastAsia="Batang" w:hAnsi="Arial" w:cs="Arial"/>
                <w:bCs/>
                <w:sz w:val="20"/>
                <w:szCs w:val="20"/>
                <w:lang w:eastAsia="de-DE"/>
              </w:rPr>
              <w:t>Die Studentinnen und Studenten</w:t>
            </w:r>
          </w:p>
          <w:p w14:paraId="4B265483" w14:textId="77777777" w:rsidR="00147E01" w:rsidRPr="00147E01" w:rsidRDefault="00147E01" w:rsidP="00147E01">
            <w:pPr>
              <w:autoSpaceDE w:val="0"/>
              <w:autoSpaceDN w:val="0"/>
              <w:adjustRightInd w:val="0"/>
              <w:spacing w:before="120" w:after="120" w:line="240" w:lineRule="auto"/>
              <w:rPr>
                <w:rFonts w:ascii="Arial" w:eastAsia="Calibri" w:hAnsi="Arial" w:cs="Arial"/>
                <w:color w:val="000000"/>
                <w:sz w:val="20"/>
                <w:szCs w:val="20"/>
                <w:u w:val="single"/>
              </w:rPr>
            </w:pPr>
            <w:r w:rsidRPr="00147E01">
              <w:rPr>
                <w:rFonts w:ascii="Arial" w:eastAsia="Calibri" w:hAnsi="Arial" w:cs="Arial"/>
                <w:color w:val="000000"/>
                <w:sz w:val="20"/>
                <w:szCs w:val="20"/>
                <w:u w:val="single"/>
              </w:rPr>
              <w:t>Literaturwissenschaft</w:t>
            </w:r>
          </w:p>
          <w:p w14:paraId="18850580"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können Theorien, Methoden und Modelle der Literaturwissenschaft zur Analyse und Interpretation von Texten aller Gattungen einsetzen, </w:t>
            </w:r>
          </w:p>
          <w:p w14:paraId="4230C628"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sind vertraut mit der Entwicklung englischsprachiger Literaturen, </w:t>
            </w:r>
          </w:p>
          <w:p w14:paraId="642ED162"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können Autoren und Werke ästhetisch zuordnen und historisch kontextualisieren. </w:t>
            </w:r>
          </w:p>
          <w:p w14:paraId="7323892B" w14:textId="77777777" w:rsidR="00147E01" w:rsidRPr="00147E01" w:rsidRDefault="00147E01" w:rsidP="00147E01">
            <w:pPr>
              <w:autoSpaceDE w:val="0"/>
              <w:autoSpaceDN w:val="0"/>
              <w:adjustRightInd w:val="0"/>
              <w:spacing w:before="120" w:after="120" w:line="240" w:lineRule="auto"/>
              <w:rPr>
                <w:rFonts w:ascii="Arial" w:eastAsia="Calibri" w:hAnsi="Arial" w:cs="Arial"/>
                <w:color w:val="000000"/>
                <w:sz w:val="20"/>
                <w:szCs w:val="20"/>
                <w:u w:val="single"/>
              </w:rPr>
            </w:pPr>
            <w:r w:rsidRPr="00147E01">
              <w:rPr>
                <w:rFonts w:ascii="Arial" w:eastAsia="Calibri" w:hAnsi="Arial" w:cs="Arial"/>
                <w:color w:val="000000"/>
                <w:sz w:val="20"/>
                <w:szCs w:val="20"/>
                <w:u w:val="single"/>
              </w:rPr>
              <w:t>Kulturwissenschaft</w:t>
            </w:r>
          </w:p>
          <w:p w14:paraId="35523E64"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können Theorien, Methoden und Modelle der Kulturwissenschaft zur Analyse und Interpretation von kulturellen Texten einsetzen, </w:t>
            </w:r>
          </w:p>
          <w:p w14:paraId="2F306143"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sind vertraut mit der Entwicklung der Kulturen der englischsprachigen Welt, </w:t>
            </w:r>
          </w:p>
          <w:p w14:paraId="6E10267F" w14:textId="77777777" w:rsidR="00147E01" w:rsidRPr="00147E01" w:rsidRDefault="00147E01" w:rsidP="00D9243B">
            <w:pPr>
              <w:numPr>
                <w:ilvl w:val="0"/>
                <w:numId w:val="53"/>
              </w:numPr>
              <w:autoSpaceDE w:val="0"/>
              <w:autoSpaceDN w:val="0"/>
              <w:adjustRightInd w:val="0"/>
              <w:spacing w:before="120" w:after="12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können kulturelle Entwicklungen einschließlich inter- und transkultureller Phänomene und Mehrsprachigkeit unter Beteiligung des Englischen analysieren.  </w:t>
            </w:r>
          </w:p>
        </w:tc>
      </w:tr>
      <w:tr w:rsidR="00147E01" w:rsidRPr="00147E01" w14:paraId="7305C4FE"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65D6EE4D" w14:textId="77777777" w:rsidR="00147E01" w:rsidRPr="00147E01" w:rsidRDefault="00147E01" w:rsidP="00147E01">
            <w:pPr>
              <w:spacing w:before="120" w:after="120" w:line="240" w:lineRule="auto"/>
              <w:rPr>
                <w:rFonts w:ascii="Arial" w:eastAsia="Batang" w:hAnsi="Arial" w:cs="Arial"/>
                <w:bCs/>
                <w:sz w:val="20"/>
                <w:szCs w:val="20"/>
                <w:lang w:eastAsia="de-DE"/>
              </w:rPr>
            </w:pPr>
            <w:r w:rsidRPr="00147E01">
              <w:rPr>
                <w:rFonts w:ascii="Arial" w:eastAsia="Batang" w:hAnsi="Arial" w:cs="Arial"/>
                <w:b/>
                <w:sz w:val="20"/>
                <w:szCs w:val="20"/>
                <w:lang w:eastAsia="de-DE"/>
              </w:rPr>
              <w:t xml:space="preserve">Studieninhalte: </w:t>
            </w:r>
            <w:r w:rsidRPr="00147E01">
              <w:rPr>
                <w:rFonts w:ascii="Arial" w:eastAsia="Batang" w:hAnsi="Arial" w:cs="Arial"/>
                <w:bCs/>
                <w:sz w:val="20"/>
                <w:szCs w:val="20"/>
                <w:lang w:eastAsia="de-DE"/>
              </w:rPr>
              <w:t xml:space="preserve"> </w:t>
            </w:r>
          </w:p>
          <w:p w14:paraId="0180EFD8" w14:textId="77777777" w:rsidR="00147E01" w:rsidRPr="00147E01" w:rsidRDefault="00147E01" w:rsidP="00147E01">
            <w:pPr>
              <w:spacing w:before="120" w:after="120" w:line="240" w:lineRule="auto"/>
              <w:rPr>
                <w:rFonts w:ascii="Arial" w:eastAsia="Batang" w:hAnsi="Arial" w:cs="Arial"/>
                <w:bCs/>
                <w:sz w:val="20"/>
                <w:szCs w:val="20"/>
                <w:u w:val="single"/>
                <w:lang w:eastAsia="de-DE"/>
              </w:rPr>
            </w:pPr>
            <w:r w:rsidRPr="00147E01">
              <w:rPr>
                <w:rFonts w:ascii="Arial" w:eastAsia="Batang" w:hAnsi="Arial" w:cs="Arial"/>
                <w:bCs/>
                <w:sz w:val="20"/>
                <w:szCs w:val="20"/>
                <w:u w:val="single"/>
                <w:lang w:eastAsia="de-DE"/>
              </w:rPr>
              <w:t>Literaturwissenschaft</w:t>
            </w:r>
          </w:p>
          <w:p w14:paraId="4A7DEC36"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Theorien, Methoden, Modelle der Literaturwissenschaft </w:t>
            </w:r>
          </w:p>
          <w:p w14:paraId="5BDBBD0B"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Theoriegeleitete Verfahren der Textanalyse und Textinterpretation, der Kategorisierung von Textsorten sowie deren ästhetischen Mitteln, Verfahren und Strukturen </w:t>
            </w:r>
          </w:p>
          <w:p w14:paraId="17F023BE"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Entwicklung der englischsprachigen Literaturen unter besonderer Berücksichtigung der zeitgenössischen Literatur, Gattungen, Themen, Motive usw. </w:t>
            </w:r>
          </w:p>
          <w:p w14:paraId="7297F435"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Ästhetische Zuordnung und historische Kontextualisierung von Autoren und Werken der englischsprachigen Literaturen </w:t>
            </w:r>
          </w:p>
          <w:p w14:paraId="4A807A55"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Elektronische Medien und Literatur </w:t>
            </w:r>
          </w:p>
          <w:p w14:paraId="3DE1EA11" w14:textId="77777777" w:rsidR="00147E01" w:rsidRPr="00147E01" w:rsidRDefault="00147E01" w:rsidP="00147E01">
            <w:pPr>
              <w:spacing w:before="120" w:after="120" w:line="240" w:lineRule="auto"/>
              <w:rPr>
                <w:rFonts w:ascii="Arial" w:eastAsia="Batang" w:hAnsi="Arial" w:cs="Arial"/>
                <w:sz w:val="20"/>
                <w:szCs w:val="20"/>
                <w:u w:val="single"/>
                <w:lang w:eastAsia="de-DE"/>
              </w:rPr>
            </w:pPr>
            <w:r w:rsidRPr="00147E01">
              <w:rPr>
                <w:rFonts w:ascii="Arial" w:eastAsia="Batang" w:hAnsi="Arial" w:cs="Arial"/>
                <w:sz w:val="20"/>
                <w:szCs w:val="20"/>
                <w:u w:val="single"/>
                <w:lang w:eastAsia="de-DE"/>
              </w:rPr>
              <w:t>Kulturwissenschaft</w:t>
            </w:r>
          </w:p>
          <w:p w14:paraId="1EDD6A31"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Theorien, Methoden und Modelle der Kulturwissenschaft </w:t>
            </w:r>
          </w:p>
          <w:p w14:paraId="2F3F8F60"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Theorien des Fremdverstehens, </w:t>
            </w:r>
          </w:p>
          <w:p w14:paraId="346C2AD8"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soziokulturelles Orientierungswissen </w:t>
            </w:r>
          </w:p>
          <w:p w14:paraId="34B4798F"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Interkulturelle Analysen von Texten, visueller Medien und Internetquellen </w:t>
            </w:r>
          </w:p>
          <w:p w14:paraId="0AA83BAB" w14:textId="77777777" w:rsidR="00147E01" w:rsidRPr="00147E01" w:rsidRDefault="00147E01" w:rsidP="00D9243B">
            <w:pPr>
              <w:numPr>
                <w:ilvl w:val="0"/>
                <w:numId w:val="53"/>
              </w:numPr>
              <w:autoSpaceDE w:val="0"/>
              <w:autoSpaceDN w:val="0"/>
              <w:adjustRightInd w:val="0"/>
              <w:spacing w:after="24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lastRenderedPageBreak/>
              <w:t xml:space="preserve">Bedeutung der diversen Medialisierungsformen und von Performativität für die englischsprachigen Kulturen  </w:t>
            </w:r>
          </w:p>
        </w:tc>
      </w:tr>
      <w:tr w:rsidR="00147E01" w:rsidRPr="00B35381" w14:paraId="0EFC56D2"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3F63351E" w14:textId="77777777" w:rsidR="00147E01" w:rsidRPr="00147E01" w:rsidRDefault="00147E01" w:rsidP="00147E01">
            <w:pPr>
              <w:spacing w:before="120" w:after="120" w:line="240" w:lineRule="auto"/>
              <w:rPr>
                <w:rFonts w:ascii="Arial" w:eastAsia="Batang" w:hAnsi="Arial" w:cs="Arial"/>
                <w:b/>
                <w:sz w:val="20"/>
                <w:szCs w:val="20"/>
                <w:lang w:val="en-US" w:eastAsia="de-DE"/>
              </w:rPr>
            </w:pPr>
            <w:r w:rsidRPr="00147E01">
              <w:rPr>
                <w:rFonts w:ascii="Arial" w:eastAsia="Batang" w:hAnsi="Arial" w:cs="Arial"/>
                <w:b/>
                <w:sz w:val="20"/>
                <w:szCs w:val="20"/>
                <w:lang w:val="en-US" w:eastAsia="de-DE"/>
              </w:rPr>
              <w:lastRenderedPageBreak/>
              <w:t>Lehrveranstaltungen:</w:t>
            </w:r>
          </w:p>
          <w:p w14:paraId="5BF988A7" w14:textId="77777777" w:rsidR="00147E01" w:rsidRPr="00147E01" w:rsidRDefault="00147E01" w:rsidP="00147E01">
            <w:pPr>
              <w:spacing w:before="120" w:after="120" w:line="240" w:lineRule="auto"/>
              <w:rPr>
                <w:rFonts w:ascii="Arial" w:eastAsia="Batang" w:hAnsi="Arial" w:cs="Arial"/>
                <w:bCs/>
                <w:sz w:val="20"/>
                <w:szCs w:val="20"/>
                <w:lang w:val="en-US" w:eastAsia="de-DE"/>
              </w:rPr>
            </w:pPr>
            <w:r w:rsidRPr="00147E01">
              <w:rPr>
                <w:rFonts w:ascii="Arial" w:eastAsia="Batang" w:hAnsi="Arial" w:cs="Arial"/>
                <w:bCs/>
                <w:sz w:val="20"/>
                <w:szCs w:val="20"/>
                <w:lang w:val="en-US" w:eastAsia="de-DE"/>
              </w:rPr>
              <w:t>2.1 Advanced Literary Studies (3 ECTSP)</w:t>
            </w:r>
            <w:r w:rsidRPr="00147E01">
              <w:rPr>
                <w:rFonts w:ascii="Arial" w:eastAsia="Batang" w:hAnsi="Arial" w:cs="Arial"/>
                <w:bCs/>
                <w:sz w:val="20"/>
                <w:szCs w:val="20"/>
                <w:lang w:val="en-US" w:eastAsia="de-DE"/>
              </w:rPr>
              <w:br/>
              <w:t>2.2 Advanced Cultural Studies (3 ECTSP)</w:t>
            </w:r>
          </w:p>
        </w:tc>
      </w:tr>
      <w:tr w:rsidR="00147E01" w:rsidRPr="00147E01" w14:paraId="0AD60CDF"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019B7C34"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 xml:space="preserve">Benotete Modulprüfung: </w:t>
            </w:r>
          </w:p>
          <w:p w14:paraId="44F87610" w14:textId="77777777" w:rsidR="00147E01" w:rsidRPr="00147E01" w:rsidRDefault="00147E01" w:rsidP="00147E01">
            <w:pPr>
              <w:autoSpaceDE w:val="0"/>
              <w:autoSpaceDN w:val="0"/>
              <w:adjustRightInd w:val="0"/>
              <w:spacing w:after="120" w:line="240" w:lineRule="auto"/>
              <w:rPr>
                <w:rFonts w:ascii="Arial" w:eastAsia="Calibri" w:hAnsi="Arial" w:cs="Arial"/>
                <w:color w:val="000000"/>
                <w:sz w:val="20"/>
                <w:szCs w:val="20"/>
              </w:rPr>
            </w:pPr>
            <w:r w:rsidRPr="00147E01">
              <w:rPr>
                <w:rFonts w:ascii="Arial" w:eastAsia="Calibri" w:hAnsi="Arial" w:cs="Arial"/>
                <w:color w:val="000000"/>
                <w:sz w:val="20"/>
                <w:szCs w:val="20"/>
              </w:rPr>
              <w:t xml:space="preserve">Eine Modulprüfung (3 ECTSP) schließt das Modul ab und wird wahlweise in Baustein 2.1 oder 2.2 abgelegt. Folgende Prüfungsformen sind möglich und werden vom Prüfer bzw. von der Prüferin festgelegt: Klausur, Hausarbeit, Referat, Kurzreferat mit Ausarbeitung, Portfolio, mündliche Prüfung. </w:t>
            </w:r>
          </w:p>
        </w:tc>
      </w:tr>
    </w:tbl>
    <w:p w14:paraId="50B889C6" w14:textId="77777777" w:rsidR="00147E01" w:rsidRPr="00147E01" w:rsidRDefault="00147E01" w:rsidP="00147E01">
      <w:pPr>
        <w:spacing w:after="0" w:line="240" w:lineRule="auto"/>
        <w:rPr>
          <w:rFonts w:ascii="Arial" w:eastAsia="Batang" w:hAnsi="Arial" w:cs="Arial"/>
          <w:sz w:val="20"/>
          <w:szCs w:val="20"/>
          <w:lang w:eastAsia="de-DE"/>
        </w:rPr>
      </w:pPr>
    </w:p>
    <w:p w14:paraId="528A44B3" w14:textId="77777777" w:rsidR="00147E01" w:rsidRDefault="00147E01" w:rsidP="00147E01">
      <w:pPr>
        <w:rPr>
          <w:rFonts w:ascii="Arial" w:eastAsia="Batang" w:hAnsi="Arial" w:cs="Arial"/>
          <w:sz w:val="20"/>
          <w:szCs w:val="20"/>
          <w:lang w:eastAsia="de-DE"/>
        </w:rPr>
      </w:pPr>
    </w:p>
    <w:p w14:paraId="1D7A63B7" w14:textId="77777777" w:rsidR="00147E01" w:rsidRPr="00147E01" w:rsidRDefault="00147E01" w:rsidP="00147E01">
      <w:pPr>
        <w:spacing w:after="0"/>
        <w:rPr>
          <w:rFonts w:ascii="Arial" w:eastAsia="Batang" w:hAnsi="Arial" w:cs="Arial"/>
          <w:sz w:val="20"/>
          <w:szCs w:val="20"/>
          <w:lang w:eastAsia="de-DE"/>
        </w:rPr>
      </w:pPr>
      <w:r w:rsidRPr="00147E01">
        <w:rPr>
          <w:rFonts w:ascii="Arial" w:eastAsia="Batang" w:hAnsi="Arial" w:cs="Arial"/>
          <w:sz w:val="20"/>
          <w:szCs w:val="20"/>
          <w:lang w:eastAsia="de-DE"/>
        </w:rPr>
        <w:t>Englisch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3532"/>
        <w:gridCol w:w="2437"/>
      </w:tblGrid>
      <w:tr w:rsidR="00147E01" w:rsidRPr="00147E01" w14:paraId="692302DC" w14:textId="77777777" w:rsidTr="006D71A0">
        <w:trPr>
          <w:trHeight w:val="482"/>
        </w:trPr>
        <w:tc>
          <w:tcPr>
            <w:tcW w:w="4106" w:type="dxa"/>
            <w:vMerge w:val="restart"/>
            <w:shd w:val="clear" w:color="auto" w:fill="auto"/>
          </w:tcPr>
          <w:p w14:paraId="7B503167" w14:textId="77777777" w:rsidR="00147E01" w:rsidRPr="00147E01" w:rsidRDefault="00147E01" w:rsidP="00147E01">
            <w:pPr>
              <w:spacing w:before="240" w:after="120" w:line="240" w:lineRule="auto"/>
              <w:rPr>
                <w:rFonts w:ascii="Arial" w:eastAsia="Batang" w:hAnsi="Arial" w:cs="Arial"/>
                <w:b/>
                <w:sz w:val="20"/>
                <w:szCs w:val="20"/>
                <w:lang w:val="en-US" w:eastAsia="de-DE"/>
              </w:rPr>
            </w:pPr>
            <w:r w:rsidRPr="00147E01">
              <w:rPr>
                <w:rFonts w:ascii="Times New Roman" w:eastAsia="Batang" w:hAnsi="Times New Roman" w:cs="Times New Roman"/>
                <w:noProof/>
                <w:szCs w:val="20"/>
                <w:lang w:eastAsia="de-DE"/>
              </w:rPr>
              <w:drawing>
                <wp:inline distT="0" distB="0" distL="0" distR="0" wp14:anchorId="5FD35425" wp14:editId="494FF15F">
                  <wp:extent cx="2190750" cy="800100"/>
                  <wp:effectExtent l="0" t="0" r="0" b="0"/>
                  <wp:docPr id="22" name="Grafik 2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969" w:type="dxa"/>
            <w:gridSpan w:val="2"/>
            <w:shd w:val="clear" w:color="auto" w:fill="auto"/>
          </w:tcPr>
          <w:p w14:paraId="4E843906" w14:textId="77777777" w:rsidR="00147E01" w:rsidRPr="00147E01" w:rsidRDefault="00147E01" w:rsidP="00147E01">
            <w:pPr>
              <w:spacing w:before="120" w:after="120" w:line="240" w:lineRule="auto"/>
              <w:jc w:val="center"/>
              <w:rPr>
                <w:rFonts w:ascii="Arial" w:eastAsia="Batang" w:hAnsi="Arial" w:cs="Arial"/>
                <w:b/>
                <w:sz w:val="20"/>
                <w:szCs w:val="20"/>
                <w:lang w:eastAsia="de-DE"/>
              </w:rPr>
            </w:pPr>
            <w:r w:rsidRPr="00147E01">
              <w:rPr>
                <w:rFonts w:ascii="Arial" w:eastAsia="Batang" w:hAnsi="Arial" w:cs="Arial"/>
                <w:b/>
                <w:sz w:val="20"/>
                <w:szCs w:val="20"/>
                <w:lang w:eastAsia="de-DE"/>
              </w:rPr>
              <w:t>MA-Studiengang</w:t>
            </w:r>
          </w:p>
          <w:p w14:paraId="418C77B7" w14:textId="77777777" w:rsidR="00147E01" w:rsidRPr="00147E01" w:rsidRDefault="00147E01" w:rsidP="00147E01">
            <w:pPr>
              <w:spacing w:before="120" w:after="120" w:line="240" w:lineRule="auto"/>
              <w:jc w:val="center"/>
              <w:rPr>
                <w:rFonts w:ascii="Arial" w:eastAsia="Batang" w:hAnsi="Arial" w:cs="Arial"/>
                <w:sz w:val="20"/>
                <w:szCs w:val="20"/>
                <w:lang w:eastAsia="de-DE"/>
              </w:rPr>
            </w:pPr>
            <w:r w:rsidRPr="00147E01">
              <w:rPr>
                <w:rFonts w:ascii="Arial" w:eastAsia="Batang" w:hAnsi="Arial" w:cs="Arial"/>
                <w:sz w:val="20"/>
                <w:szCs w:val="20"/>
                <w:lang w:eastAsia="de-DE"/>
              </w:rPr>
              <w:t>Lehramt Sekundarstufe I</w:t>
            </w:r>
          </w:p>
          <w:p w14:paraId="44D98DD5" w14:textId="77777777" w:rsidR="00147E01" w:rsidRPr="00147E01" w:rsidRDefault="00147E01" w:rsidP="00147E01">
            <w:pPr>
              <w:spacing w:before="120" w:after="120" w:line="240" w:lineRule="auto"/>
              <w:jc w:val="center"/>
              <w:rPr>
                <w:rFonts w:ascii="Arial" w:eastAsia="Batang" w:hAnsi="Arial" w:cs="Arial"/>
                <w:sz w:val="20"/>
                <w:szCs w:val="20"/>
                <w:lang w:eastAsia="de-DE"/>
              </w:rPr>
            </w:pPr>
            <w:r w:rsidRPr="00147E01">
              <w:rPr>
                <w:rFonts w:ascii="Arial" w:eastAsia="Batang" w:hAnsi="Arial" w:cs="Arial"/>
                <w:sz w:val="20"/>
                <w:szCs w:val="20"/>
                <w:lang w:eastAsia="de-DE"/>
              </w:rPr>
              <w:t>Englisch</w:t>
            </w:r>
          </w:p>
        </w:tc>
      </w:tr>
      <w:tr w:rsidR="00147E01" w:rsidRPr="00147E01" w14:paraId="48256B2A" w14:textId="77777777" w:rsidTr="006D71A0">
        <w:trPr>
          <w:trHeight w:val="633"/>
        </w:trPr>
        <w:tc>
          <w:tcPr>
            <w:tcW w:w="4106" w:type="dxa"/>
            <w:vMerge/>
            <w:shd w:val="clear" w:color="auto" w:fill="auto"/>
          </w:tcPr>
          <w:p w14:paraId="7F31B3FE" w14:textId="77777777" w:rsidR="00147E01" w:rsidRPr="00147E01" w:rsidRDefault="00147E01" w:rsidP="00147E01">
            <w:pPr>
              <w:spacing w:after="120" w:line="240" w:lineRule="auto"/>
              <w:jc w:val="center"/>
              <w:rPr>
                <w:rFonts w:ascii="Arial" w:eastAsia="Batang" w:hAnsi="Arial" w:cs="Arial"/>
                <w:sz w:val="20"/>
                <w:szCs w:val="20"/>
                <w:lang w:eastAsia="de-DE"/>
              </w:rPr>
            </w:pPr>
          </w:p>
        </w:tc>
        <w:tc>
          <w:tcPr>
            <w:tcW w:w="5969" w:type="dxa"/>
            <w:gridSpan w:val="2"/>
            <w:shd w:val="clear" w:color="auto" w:fill="auto"/>
          </w:tcPr>
          <w:p w14:paraId="30D32411" w14:textId="77777777" w:rsidR="00147E01" w:rsidRPr="00147E01" w:rsidRDefault="00147E01" w:rsidP="00147E01">
            <w:pPr>
              <w:spacing w:before="120" w:after="120" w:line="240" w:lineRule="auto"/>
              <w:jc w:val="center"/>
              <w:rPr>
                <w:rFonts w:ascii="Arial" w:eastAsia="Batang" w:hAnsi="Arial" w:cs="Arial"/>
                <w:b/>
                <w:sz w:val="20"/>
                <w:szCs w:val="20"/>
                <w:lang w:val="en-US" w:eastAsia="de-DE"/>
              </w:rPr>
            </w:pPr>
            <w:r w:rsidRPr="00147E01">
              <w:rPr>
                <w:rFonts w:ascii="Arial" w:eastAsia="Batang" w:hAnsi="Arial" w:cs="Arial"/>
                <w:b/>
                <w:sz w:val="20"/>
                <w:szCs w:val="20"/>
                <w:lang w:val="en-US" w:eastAsia="de-DE"/>
              </w:rPr>
              <w:t>Modul 3</w:t>
            </w:r>
          </w:p>
          <w:p w14:paraId="2F1B5F57" w14:textId="77777777" w:rsidR="00147E01" w:rsidRPr="00147E01" w:rsidRDefault="00147E01" w:rsidP="00147E01">
            <w:pPr>
              <w:spacing w:before="120" w:after="120" w:line="240" w:lineRule="auto"/>
              <w:jc w:val="center"/>
              <w:rPr>
                <w:rFonts w:ascii="Arial" w:eastAsia="Batang" w:hAnsi="Arial" w:cs="Arial"/>
                <w:sz w:val="20"/>
                <w:szCs w:val="20"/>
                <w:lang w:val="en-US" w:eastAsia="de-DE"/>
              </w:rPr>
            </w:pPr>
            <w:r w:rsidRPr="00147E01">
              <w:rPr>
                <w:rFonts w:ascii="Arial" w:eastAsia="Batang" w:hAnsi="Arial" w:cs="Arial"/>
                <w:sz w:val="20"/>
                <w:szCs w:val="20"/>
                <w:lang w:val="en-US" w:eastAsia="de-DE"/>
              </w:rPr>
              <w:t>Advanced Language Pedagogy</w:t>
            </w:r>
          </w:p>
        </w:tc>
      </w:tr>
      <w:tr w:rsidR="00147E01" w:rsidRPr="00147E01" w14:paraId="6BE9D003" w14:textId="77777777" w:rsidTr="006D71A0">
        <w:trPr>
          <w:trHeight w:val="470"/>
        </w:trPr>
        <w:tc>
          <w:tcPr>
            <w:tcW w:w="4106" w:type="dxa"/>
            <w:shd w:val="clear" w:color="auto" w:fill="auto"/>
          </w:tcPr>
          <w:p w14:paraId="5E8D0CF0" w14:textId="77777777" w:rsidR="00147E01" w:rsidRPr="00147E01" w:rsidRDefault="00147E01" w:rsidP="00147E01">
            <w:pPr>
              <w:spacing w:before="120" w:after="120" w:line="240" w:lineRule="auto"/>
              <w:rPr>
                <w:rFonts w:ascii="Arial" w:eastAsia="Batang" w:hAnsi="Arial" w:cs="Arial"/>
                <w:sz w:val="20"/>
                <w:szCs w:val="20"/>
                <w:lang w:val="en-US" w:eastAsia="de-DE"/>
              </w:rPr>
            </w:pPr>
            <w:r w:rsidRPr="00147E01">
              <w:rPr>
                <w:rFonts w:ascii="Arial" w:eastAsia="Batang" w:hAnsi="Arial" w:cs="Arial"/>
                <w:b/>
                <w:sz w:val="20"/>
                <w:szCs w:val="20"/>
                <w:lang w:val="en-US" w:eastAsia="de-DE"/>
              </w:rPr>
              <w:t>Teaching Load</w:t>
            </w:r>
            <w:r w:rsidRPr="00147E01">
              <w:rPr>
                <w:rFonts w:ascii="Arial" w:eastAsia="Batang" w:hAnsi="Arial" w:cs="Arial"/>
                <w:sz w:val="20"/>
                <w:szCs w:val="20"/>
                <w:lang w:val="en-US" w:eastAsia="de-DE"/>
              </w:rPr>
              <w:t xml:space="preserve"> in SWS 4</w:t>
            </w:r>
          </w:p>
        </w:tc>
        <w:tc>
          <w:tcPr>
            <w:tcW w:w="3532" w:type="dxa"/>
            <w:shd w:val="clear" w:color="auto" w:fill="auto"/>
          </w:tcPr>
          <w:p w14:paraId="6436357E" w14:textId="77777777" w:rsidR="00147E01" w:rsidRPr="00147E01" w:rsidRDefault="00147E01" w:rsidP="00147E01">
            <w:pPr>
              <w:spacing w:before="120" w:after="120" w:line="240" w:lineRule="auto"/>
              <w:rPr>
                <w:rFonts w:ascii="Arial" w:eastAsia="Batang" w:hAnsi="Arial" w:cs="Arial"/>
                <w:sz w:val="20"/>
                <w:szCs w:val="20"/>
                <w:lang w:eastAsia="de-DE"/>
              </w:rPr>
            </w:pPr>
            <w:r w:rsidRPr="00147E01">
              <w:rPr>
                <w:rFonts w:ascii="Arial" w:eastAsia="Batang" w:hAnsi="Arial" w:cs="Arial"/>
                <w:b/>
                <w:sz w:val="20"/>
                <w:szCs w:val="20"/>
                <w:lang w:eastAsia="de-DE"/>
              </w:rPr>
              <w:t>Modul:</w:t>
            </w:r>
            <w:r w:rsidRPr="00147E01">
              <w:rPr>
                <w:rFonts w:ascii="Arial" w:eastAsia="Batang" w:hAnsi="Arial" w:cs="Arial"/>
                <w:sz w:val="20"/>
                <w:szCs w:val="20"/>
                <w:lang w:eastAsia="de-DE"/>
              </w:rPr>
              <w:t xml:space="preserve"> MA-Sek I-Eng-M3</w:t>
            </w:r>
          </w:p>
        </w:tc>
        <w:tc>
          <w:tcPr>
            <w:tcW w:w="2437" w:type="dxa"/>
            <w:shd w:val="clear" w:color="auto" w:fill="auto"/>
          </w:tcPr>
          <w:p w14:paraId="0EAF089B"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 xml:space="preserve">ECTSP: </w:t>
            </w:r>
            <w:r w:rsidRPr="00147E01">
              <w:rPr>
                <w:rFonts w:ascii="Arial" w:eastAsia="Batang" w:hAnsi="Arial" w:cs="Arial"/>
                <w:sz w:val="20"/>
                <w:szCs w:val="20"/>
                <w:lang w:eastAsia="de-DE"/>
              </w:rPr>
              <w:t>9</w:t>
            </w:r>
          </w:p>
        </w:tc>
      </w:tr>
      <w:tr w:rsidR="00147E01" w:rsidRPr="00147E01" w14:paraId="17CA9872"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03DDFBA7"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Kompetenzen:</w:t>
            </w:r>
          </w:p>
          <w:p w14:paraId="760BF32E" w14:textId="77777777" w:rsidR="00147E01" w:rsidRPr="00147E01" w:rsidRDefault="00147E01" w:rsidP="00147E01">
            <w:pPr>
              <w:spacing w:before="120" w:after="120" w:line="240" w:lineRule="auto"/>
              <w:rPr>
                <w:rFonts w:ascii="Arial" w:eastAsia="Batang" w:hAnsi="Arial" w:cs="Arial"/>
                <w:bCs/>
                <w:sz w:val="20"/>
                <w:szCs w:val="20"/>
                <w:lang w:eastAsia="de-DE"/>
              </w:rPr>
            </w:pPr>
            <w:r w:rsidRPr="00147E01">
              <w:rPr>
                <w:rFonts w:ascii="Arial" w:eastAsia="Batang" w:hAnsi="Arial" w:cs="Arial"/>
                <w:bCs/>
                <w:sz w:val="20"/>
                <w:szCs w:val="20"/>
                <w:lang w:eastAsia="de-DE"/>
              </w:rPr>
              <w:t>Die Studentinnen und Studenten</w:t>
            </w:r>
          </w:p>
          <w:p w14:paraId="437D30C9" w14:textId="77777777" w:rsidR="00147E01" w:rsidRPr="00147E01" w:rsidRDefault="00147E01" w:rsidP="00147E01">
            <w:pPr>
              <w:autoSpaceDE w:val="0"/>
              <w:autoSpaceDN w:val="0"/>
              <w:adjustRightInd w:val="0"/>
              <w:spacing w:before="120" w:after="120" w:line="240" w:lineRule="auto"/>
              <w:rPr>
                <w:rFonts w:ascii="Arial" w:eastAsia="Calibri" w:hAnsi="Arial" w:cs="Arial"/>
                <w:color w:val="000000"/>
                <w:sz w:val="20"/>
                <w:szCs w:val="20"/>
                <w:u w:val="single"/>
              </w:rPr>
            </w:pPr>
            <w:r w:rsidRPr="00147E01">
              <w:rPr>
                <w:rFonts w:ascii="Arial" w:eastAsia="Calibri" w:hAnsi="Arial" w:cs="Arial"/>
                <w:color w:val="000000"/>
                <w:sz w:val="20"/>
                <w:szCs w:val="20"/>
                <w:u w:val="single"/>
              </w:rPr>
              <w:t>Sprachwissenschaft</w:t>
            </w:r>
          </w:p>
          <w:p w14:paraId="34C55946"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können Theorien, Methoden und Modelle der Sprachwissenschaft zur Analyse und Interpretation von Äußerungen und Texten einsetzen, </w:t>
            </w:r>
          </w:p>
          <w:p w14:paraId="11FEAC7F"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sind vertraut mit den sprachwissenschaftlichen Besonderheiten des Englischen auf allen systemlinguistischen Ebenen (auch in vergleichender Perspektive) sowie mit den Gründen für die Ausbreitung und Vielfalt des Englischen, </w:t>
            </w:r>
          </w:p>
          <w:p w14:paraId="722C4459"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kennen und nutzen Recherchemethoden der Linguistik. </w:t>
            </w:r>
          </w:p>
          <w:p w14:paraId="2746FDB9" w14:textId="77777777" w:rsidR="00147E01" w:rsidRPr="00147E01" w:rsidRDefault="00147E01" w:rsidP="00147E01">
            <w:pPr>
              <w:autoSpaceDE w:val="0"/>
              <w:autoSpaceDN w:val="0"/>
              <w:adjustRightInd w:val="0"/>
              <w:spacing w:before="120" w:after="120" w:line="240" w:lineRule="auto"/>
              <w:rPr>
                <w:rFonts w:ascii="Arial" w:eastAsia="Calibri" w:hAnsi="Arial" w:cs="Arial"/>
                <w:color w:val="000000"/>
                <w:sz w:val="20"/>
                <w:szCs w:val="20"/>
                <w:u w:val="single"/>
              </w:rPr>
            </w:pPr>
            <w:r w:rsidRPr="00147E01">
              <w:rPr>
                <w:rFonts w:ascii="Arial" w:eastAsia="Calibri" w:hAnsi="Arial" w:cs="Arial"/>
                <w:color w:val="000000"/>
                <w:sz w:val="20"/>
                <w:szCs w:val="20"/>
                <w:u w:val="single"/>
              </w:rPr>
              <w:t>Fachdidaktik</w:t>
            </w:r>
          </w:p>
          <w:p w14:paraId="6980718E"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kennen Theorien des Sprachlernens und die vielfältigen Voraussetzungen für einen gelungenen Spracherwerb, </w:t>
            </w:r>
          </w:p>
          <w:p w14:paraId="7F913C22"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kennen Ansätze und Verfahren eines kompetenzorientierten, kommunikativen und interkulturell ausgerichteten Fremdsprachenunterrichts und können diese unterrichtspraktisch reflektieren, </w:t>
            </w:r>
          </w:p>
          <w:p w14:paraId="01BCE59B"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verfügen über ein solides und strukturiertes Fachwissen und fachdidaktische Positionen, </w:t>
            </w:r>
          </w:p>
          <w:p w14:paraId="46C12B86"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können fachwissenschaftliche bzw. fachpraktische Inhalte auf ihre Bildungswirksamkeit hin und unter didaktischen Aspekten analysieren, </w:t>
            </w:r>
          </w:p>
          <w:p w14:paraId="7BAF80B4"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kennen Ergebnisse fachdidaktischer und lernpsychologischer Forschung. </w:t>
            </w:r>
          </w:p>
          <w:p w14:paraId="16E9861C" w14:textId="77777777" w:rsidR="00147E01" w:rsidRPr="00147E01" w:rsidRDefault="00147E01" w:rsidP="00147E01">
            <w:pPr>
              <w:autoSpaceDE w:val="0"/>
              <w:autoSpaceDN w:val="0"/>
              <w:adjustRightInd w:val="0"/>
              <w:spacing w:after="0" w:line="240" w:lineRule="auto"/>
              <w:ind w:left="528"/>
              <w:rPr>
                <w:rFonts w:ascii="Arial" w:eastAsia="Calibri" w:hAnsi="Arial" w:cs="Arial"/>
                <w:color w:val="000000"/>
                <w:sz w:val="20"/>
                <w:szCs w:val="20"/>
              </w:rPr>
            </w:pPr>
          </w:p>
        </w:tc>
      </w:tr>
      <w:tr w:rsidR="00147E01" w:rsidRPr="00147E01" w14:paraId="634AB3E5"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524710B3" w14:textId="77777777" w:rsidR="00147E01" w:rsidRPr="00147E01" w:rsidRDefault="00147E01" w:rsidP="00147E01">
            <w:pPr>
              <w:spacing w:before="120" w:after="120" w:line="240" w:lineRule="auto"/>
              <w:rPr>
                <w:rFonts w:ascii="Arial" w:eastAsia="Batang" w:hAnsi="Arial" w:cs="Arial"/>
                <w:bCs/>
                <w:sz w:val="20"/>
                <w:szCs w:val="20"/>
                <w:lang w:eastAsia="de-DE"/>
              </w:rPr>
            </w:pPr>
            <w:r w:rsidRPr="00147E01">
              <w:rPr>
                <w:rFonts w:ascii="Arial" w:eastAsia="Batang" w:hAnsi="Arial" w:cs="Arial"/>
                <w:b/>
                <w:sz w:val="20"/>
                <w:szCs w:val="20"/>
                <w:lang w:eastAsia="de-DE"/>
              </w:rPr>
              <w:t xml:space="preserve">Studieninhalte: </w:t>
            </w:r>
            <w:r w:rsidRPr="00147E01">
              <w:rPr>
                <w:rFonts w:ascii="Arial" w:eastAsia="Batang" w:hAnsi="Arial" w:cs="Arial"/>
                <w:bCs/>
                <w:sz w:val="20"/>
                <w:szCs w:val="20"/>
                <w:lang w:eastAsia="de-DE"/>
              </w:rPr>
              <w:t xml:space="preserve"> </w:t>
            </w:r>
          </w:p>
          <w:p w14:paraId="0B588137" w14:textId="77777777" w:rsidR="00147E01" w:rsidRPr="00147E01" w:rsidRDefault="00147E01" w:rsidP="00147E01">
            <w:pPr>
              <w:spacing w:before="120" w:after="120" w:line="240" w:lineRule="auto"/>
              <w:rPr>
                <w:rFonts w:ascii="Arial" w:eastAsia="Batang" w:hAnsi="Arial" w:cs="Arial"/>
                <w:bCs/>
                <w:sz w:val="20"/>
                <w:szCs w:val="20"/>
                <w:u w:val="single"/>
                <w:lang w:eastAsia="de-DE"/>
              </w:rPr>
            </w:pPr>
            <w:r w:rsidRPr="00147E01">
              <w:rPr>
                <w:rFonts w:ascii="Arial" w:eastAsia="Batang" w:hAnsi="Arial" w:cs="Arial"/>
                <w:bCs/>
                <w:sz w:val="20"/>
                <w:szCs w:val="20"/>
                <w:u w:val="single"/>
                <w:lang w:eastAsia="de-DE"/>
              </w:rPr>
              <w:t>Sprachwissenschaft</w:t>
            </w:r>
          </w:p>
          <w:p w14:paraId="5D61DAD1"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Theorien, Methoden und Modelle der Sprachwissenschaft </w:t>
            </w:r>
          </w:p>
          <w:p w14:paraId="0E147AD7"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Struktureigenschaften, Erscheinungsformen, Entwicklungstendenzen </w:t>
            </w:r>
          </w:p>
          <w:p w14:paraId="42B947B2"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soziale, pragmatische und interkulturelle Aspekte des Englischen </w:t>
            </w:r>
          </w:p>
          <w:p w14:paraId="59005D57"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Terminologie und Methodik der Beschreibung gegenwärtiger Sprachstände </w:t>
            </w:r>
          </w:p>
          <w:p w14:paraId="7E09BF19"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Methoden der Recherche als Basis für forschendes Lernen </w:t>
            </w:r>
          </w:p>
          <w:p w14:paraId="56F522E2" w14:textId="1D8D67F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Einsatz elektronischer Medien bei der Sprachanalyse (z.</w:t>
            </w:r>
            <w:r w:rsidR="001D29CC">
              <w:rPr>
                <w:rFonts w:ascii="Arial" w:eastAsia="Calibri" w:hAnsi="Arial" w:cs="Arial"/>
                <w:color w:val="000000"/>
                <w:sz w:val="20"/>
                <w:szCs w:val="20"/>
              </w:rPr>
              <w:t> </w:t>
            </w:r>
            <w:r w:rsidRPr="00147E01">
              <w:rPr>
                <w:rFonts w:ascii="Arial" w:eastAsia="Calibri" w:hAnsi="Arial" w:cs="Arial"/>
                <w:color w:val="000000"/>
                <w:sz w:val="20"/>
                <w:szCs w:val="20"/>
              </w:rPr>
              <w:t xml:space="preserve">B. Corpora) </w:t>
            </w:r>
          </w:p>
          <w:p w14:paraId="15481B3C"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Theorien des Spracherwerbs </w:t>
            </w:r>
          </w:p>
          <w:p w14:paraId="0A498C31"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Varietäten, inklusive Englisch als Weltsprache </w:t>
            </w:r>
          </w:p>
          <w:p w14:paraId="4293DA8A"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lastRenderedPageBreak/>
              <w:t xml:space="preserve">Aspekte der Mehrsprachigkeit und des Sprachkontakts, inklusive Englisch als Lingua Franca in der Europäischen Union, Sprachenpolitik </w:t>
            </w:r>
          </w:p>
          <w:p w14:paraId="3D33B673" w14:textId="77777777" w:rsidR="00147E01" w:rsidRPr="00147E01" w:rsidRDefault="00147E01" w:rsidP="00147E01">
            <w:pPr>
              <w:spacing w:before="120" w:after="120" w:line="240" w:lineRule="auto"/>
              <w:rPr>
                <w:rFonts w:ascii="Arial" w:eastAsia="Batang" w:hAnsi="Arial" w:cs="Arial"/>
                <w:sz w:val="20"/>
                <w:szCs w:val="20"/>
                <w:u w:val="single"/>
                <w:lang w:eastAsia="de-DE"/>
              </w:rPr>
            </w:pPr>
            <w:r w:rsidRPr="00147E01">
              <w:rPr>
                <w:rFonts w:ascii="Arial" w:eastAsia="Batang" w:hAnsi="Arial" w:cs="Arial"/>
                <w:sz w:val="20"/>
                <w:szCs w:val="20"/>
                <w:u w:val="single"/>
                <w:lang w:eastAsia="de-DE"/>
              </w:rPr>
              <w:t>Fachdidaktik</w:t>
            </w:r>
          </w:p>
          <w:p w14:paraId="03EB3D36"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Theorien des Sprachlernens und individuelle sowie soziokulturelle Voraussetzungen des Spracherwerbs </w:t>
            </w:r>
          </w:p>
          <w:p w14:paraId="7297F584"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Theorie und Methodik kompetenz- und lernaufgabenorientierten Englischunterrichts einschließlich der Feststellung, Evaluierung und Förderung von Schülerleistungen </w:t>
            </w:r>
          </w:p>
          <w:p w14:paraId="4AB2ABEF"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theoriegeleitete Analyse und Entwicklung von Lehr- und Lernmaterialien </w:t>
            </w:r>
          </w:p>
          <w:p w14:paraId="437AC7B7" w14:textId="54DA419A"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Theorien, Ziele und Verfahren des sprachlichen und interkulturellen Lernens und deren Umsetzung im Unterricht (z.</w:t>
            </w:r>
            <w:r w:rsidR="001D29CC">
              <w:rPr>
                <w:rFonts w:ascii="Arial" w:eastAsia="Calibri" w:hAnsi="Arial" w:cs="Arial"/>
                <w:color w:val="000000"/>
                <w:sz w:val="20"/>
                <w:szCs w:val="20"/>
              </w:rPr>
              <w:t> </w:t>
            </w:r>
            <w:r w:rsidRPr="00147E01">
              <w:rPr>
                <w:rFonts w:ascii="Arial" w:eastAsia="Calibri" w:hAnsi="Arial" w:cs="Arial"/>
                <w:color w:val="000000"/>
                <w:sz w:val="20"/>
                <w:szCs w:val="20"/>
              </w:rPr>
              <w:t xml:space="preserve">B. Verfahren der Klassenforschung / exploratory practice) </w:t>
            </w:r>
          </w:p>
          <w:p w14:paraId="584C93CA"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Literatur-, text-, kultur- und mediendidaktische Theorien, Ziele und Verfahren </w:t>
            </w:r>
          </w:p>
          <w:p w14:paraId="0CCEA432"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Relevanz von und Anforderungen an bilinguales Lernen und Lehren </w:t>
            </w:r>
          </w:p>
          <w:p w14:paraId="6E7DD6A5" w14:textId="77777777" w:rsidR="00147E01" w:rsidRPr="00147E01" w:rsidRDefault="00147E01"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147E01">
              <w:rPr>
                <w:rFonts w:ascii="Arial" w:eastAsia="Calibri" w:hAnsi="Arial" w:cs="Arial"/>
                <w:color w:val="000000"/>
                <w:sz w:val="20"/>
                <w:szCs w:val="20"/>
              </w:rPr>
              <w:t xml:space="preserve">Umgang mit Heterogenität, Differenzierung </w:t>
            </w:r>
          </w:p>
          <w:p w14:paraId="6CA078E4" w14:textId="77777777" w:rsidR="00147E01" w:rsidRPr="00147E01" w:rsidRDefault="00147E01" w:rsidP="00147E01">
            <w:pPr>
              <w:autoSpaceDE w:val="0"/>
              <w:autoSpaceDN w:val="0"/>
              <w:adjustRightInd w:val="0"/>
              <w:spacing w:after="120" w:line="240" w:lineRule="auto"/>
              <w:ind w:left="720"/>
              <w:rPr>
                <w:rFonts w:ascii="Arial" w:eastAsia="Calibri" w:hAnsi="Arial" w:cs="Arial"/>
                <w:color w:val="000000"/>
                <w:sz w:val="20"/>
                <w:szCs w:val="20"/>
              </w:rPr>
            </w:pPr>
          </w:p>
        </w:tc>
      </w:tr>
      <w:tr w:rsidR="00147E01" w:rsidRPr="00147E01" w14:paraId="2E2C6FAE"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43E435C7" w14:textId="77777777" w:rsidR="00147E01" w:rsidRPr="00147E01" w:rsidRDefault="00147E01" w:rsidP="00147E01">
            <w:pPr>
              <w:spacing w:before="120" w:after="120" w:line="240" w:lineRule="auto"/>
              <w:rPr>
                <w:rFonts w:ascii="Arial" w:eastAsia="Batang" w:hAnsi="Arial" w:cs="Arial"/>
                <w:b/>
                <w:sz w:val="20"/>
                <w:szCs w:val="20"/>
                <w:lang w:val="en-US" w:eastAsia="de-DE"/>
              </w:rPr>
            </w:pPr>
            <w:r w:rsidRPr="00147E01">
              <w:rPr>
                <w:rFonts w:ascii="Arial" w:eastAsia="Batang" w:hAnsi="Arial" w:cs="Arial"/>
                <w:b/>
                <w:sz w:val="20"/>
                <w:szCs w:val="20"/>
                <w:lang w:val="en-US" w:eastAsia="de-DE"/>
              </w:rPr>
              <w:lastRenderedPageBreak/>
              <w:t>Lehrveranstaltungen:</w:t>
            </w:r>
          </w:p>
          <w:p w14:paraId="24EFE81D" w14:textId="77777777" w:rsidR="00147E01" w:rsidRPr="00147E01" w:rsidRDefault="00147E01" w:rsidP="00147E01">
            <w:pPr>
              <w:spacing w:after="0" w:line="240" w:lineRule="auto"/>
              <w:rPr>
                <w:rFonts w:ascii="Arial" w:eastAsia="Batang" w:hAnsi="Arial" w:cs="Arial"/>
                <w:bCs/>
                <w:sz w:val="20"/>
                <w:szCs w:val="20"/>
                <w:lang w:val="en-US" w:eastAsia="de-DE"/>
              </w:rPr>
            </w:pPr>
            <w:r w:rsidRPr="00147E01">
              <w:rPr>
                <w:rFonts w:ascii="Arial" w:eastAsia="Batang" w:hAnsi="Arial" w:cs="Arial"/>
                <w:bCs/>
                <w:sz w:val="20"/>
                <w:szCs w:val="20"/>
                <w:lang w:val="en-US" w:eastAsia="de-DE"/>
              </w:rPr>
              <w:t>3.1 Advanced Applied Linguistics (3 ECTSP)</w:t>
            </w:r>
          </w:p>
          <w:p w14:paraId="22A86BB1" w14:textId="77777777" w:rsidR="00147E01" w:rsidRPr="00147E01" w:rsidRDefault="00147E01" w:rsidP="00147E01">
            <w:pPr>
              <w:spacing w:after="0" w:line="240" w:lineRule="auto"/>
              <w:rPr>
                <w:rFonts w:ascii="Arial" w:eastAsia="Batang" w:hAnsi="Arial" w:cs="Arial"/>
                <w:bCs/>
                <w:sz w:val="20"/>
                <w:szCs w:val="20"/>
                <w:lang w:val="en-US" w:eastAsia="de-DE"/>
              </w:rPr>
            </w:pPr>
            <w:r w:rsidRPr="00147E01">
              <w:rPr>
                <w:rFonts w:ascii="Arial" w:eastAsia="Batang" w:hAnsi="Arial" w:cs="Arial"/>
                <w:bCs/>
                <w:sz w:val="20"/>
                <w:szCs w:val="20"/>
                <w:lang w:val="en-US" w:eastAsia="de-DE"/>
              </w:rPr>
              <w:t>3.2 Advanced Language Pedagogy (3 ECTSP)</w:t>
            </w:r>
          </w:p>
          <w:p w14:paraId="32381FE5" w14:textId="77777777" w:rsidR="00147E01" w:rsidRPr="00147E01" w:rsidRDefault="00147E01" w:rsidP="00147E01">
            <w:pPr>
              <w:spacing w:after="0" w:line="240" w:lineRule="auto"/>
              <w:ind w:left="709"/>
              <w:rPr>
                <w:rFonts w:ascii="Arial" w:eastAsia="Batang" w:hAnsi="Arial" w:cs="Arial"/>
                <w:bCs/>
                <w:sz w:val="20"/>
                <w:szCs w:val="20"/>
                <w:lang w:val="en-US" w:eastAsia="de-DE"/>
              </w:rPr>
            </w:pPr>
          </w:p>
        </w:tc>
      </w:tr>
      <w:tr w:rsidR="00147E01" w:rsidRPr="00147E01" w14:paraId="4C28864B"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79C537BB" w14:textId="77777777" w:rsidR="00147E01" w:rsidRPr="00147E01" w:rsidRDefault="00147E01" w:rsidP="00147E01">
            <w:pPr>
              <w:spacing w:before="120" w:after="120" w:line="240" w:lineRule="auto"/>
              <w:rPr>
                <w:rFonts w:ascii="Arial" w:eastAsia="Batang" w:hAnsi="Arial" w:cs="Arial"/>
                <w:b/>
                <w:sz w:val="20"/>
                <w:szCs w:val="20"/>
                <w:lang w:eastAsia="de-DE"/>
              </w:rPr>
            </w:pPr>
            <w:r w:rsidRPr="00147E01">
              <w:rPr>
                <w:rFonts w:ascii="Arial" w:eastAsia="Batang" w:hAnsi="Arial" w:cs="Arial"/>
                <w:b/>
                <w:sz w:val="20"/>
                <w:szCs w:val="20"/>
                <w:lang w:eastAsia="de-DE"/>
              </w:rPr>
              <w:t xml:space="preserve">Benotete Modulprüfung: </w:t>
            </w:r>
          </w:p>
          <w:p w14:paraId="1DF7F2C1" w14:textId="77777777" w:rsidR="00147E01" w:rsidRPr="00147E01" w:rsidRDefault="00147E01" w:rsidP="00147E01">
            <w:pPr>
              <w:autoSpaceDE w:val="0"/>
              <w:autoSpaceDN w:val="0"/>
              <w:adjustRightInd w:val="0"/>
              <w:spacing w:after="120" w:line="240" w:lineRule="auto"/>
              <w:rPr>
                <w:rFonts w:ascii="Arial" w:eastAsia="Calibri" w:hAnsi="Arial" w:cs="Arial"/>
                <w:color w:val="000000"/>
                <w:sz w:val="20"/>
                <w:szCs w:val="20"/>
              </w:rPr>
            </w:pPr>
            <w:r w:rsidRPr="00147E01">
              <w:rPr>
                <w:rFonts w:ascii="Arial" w:eastAsia="Calibri" w:hAnsi="Arial" w:cs="Arial"/>
                <w:color w:val="000000"/>
                <w:sz w:val="20"/>
                <w:szCs w:val="20"/>
              </w:rPr>
              <w:t>Eine Modulprüfung schließt das Modul ab und wird in Baustein 3.2 (3 ECTSP) abgelegt. Folgende Prüfungsformen sind möglich und werden vom Prüfer bzw. von der Prüferin festgelegt: Klausur, Hausarbeit, Referat, Kurzreferat mit Ausarbeitung, Portfolio, mündliche Prüfung.</w:t>
            </w:r>
          </w:p>
        </w:tc>
      </w:tr>
    </w:tbl>
    <w:p w14:paraId="49B4BD38" w14:textId="77777777" w:rsidR="00147E01" w:rsidRPr="00147E01" w:rsidRDefault="00147E01" w:rsidP="00147E01">
      <w:pPr>
        <w:spacing w:after="0" w:line="240" w:lineRule="auto"/>
        <w:rPr>
          <w:rFonts w:ascii="Times New Roman" w:eastAsia="Batang" w:hAnsi="Times New Roman" w:cs="Times New Roman"/>
          <w:sz w:val="20"/>
          <w:szCs w:val="20"/>
          <w:lang w:eastAsia="de-DE"/>
        </w:rPr>
      </w:pPr>
    </w:p>
    <w:p w14:paraId="68CD1AA0" w14:textId="77777777" w:rsidR="00047688" w:rsidRPr="00047688" w:rsidRDefault="00047688" w:rsidP="00047688">
      <w:pPr>
        <w:rPr>
          <w:rFonts w:ascii="Times New Roman" w:eastAsia="Batang" w:hAnsi="Times New Roman" w:cs="Times New Roman"/>
          <w:sz w:val="20"/>
          <w:szCs w:val="20"/>
          <w:lang w:eastAsia="de-DE"/>
        </w:rPr>
      </w:pPr>
      <w:r>
        <w:rPr>
          <w:rFonts w:ascii="Times New Roman" w:eastAsia="Batang" w:hAnsi="Times New Roman" w:cs="Times New Roman"/>
          <w:sz w:val="20"/>
          <w:szCs w:val="20"/>
          <w:lang w:eastAsia="de-DE"/>
        </w:rPr>
        <w:br w:type="page"/>
      </w:r>
    </w:p>
    <w:p w14:paraId="1F835FBE" w14:textId="77777777" w:rsidR="00147E01" w:rsidRPr="00147E01" w:rsidRDefault="00147E01" w:rsidP="00147E01">
      <w:pPr>
        <w:pStyle w:val="berschrift2"/>
      </w:pPr>
      <w:bookmarkStart w:id="237" w:name="_Toc458760018"/>
      <w:bookmarkStart w:id="238" w:name="_Toc162340122"/>
      <w:bookmarkStart w:id="239" w:name="_Toc458512542"/>
      <w:r>
        <w:lastRenderedPageBreak/>
        <w:t>Ethik</w:t>
      </w:r>
      <w:bookmarkEnd w:id="237"/>
      <w:bookmarkEnd w:id="238"/>
    </w:p>
    <w:p w14:paraId="0DFCB9EB" w14:textId="5A1029B2" w:rsidR="00147E01" w:rsidRPr="00147E01" w:rsidRDefault="00147E01" w:rsidP="00147E01">
      <w:pPr>
        <w:jc w:val="both"/>
        <w:rPr>
          <w:rFonts w:ascii="Arial" w:eastAsia="Calibri" w:hAnsi="Arial" w:cs="Arial"/>
          <w:sz w:val="20"/>
          <w:szCs w:val="20"/>
        </w:rPr>
      </w:pPr>
      <w:r w:rsidRPr="00147E01">
        <w:rPr>
          <w:rFonts w:ascii="Arial" w:eastAsia="Calibri" w:hAnsi="Arial" w:cs="Arial"/>
          <w:sz w:val="20"/>
          <w:szCs w:val="20"/>
        </w:rPr>
        <w:t>Im Studium „Master Philosophie/Ethik, Sekundarstufe I“ erwerben die Studentinnen und Studenten vertieftes professionsbezogenes Orientierungswissen im Bereich de</w:t>
      </w:r>
      <w:r w:rsidR="001B607F">
        <w:rPr>
          <w:rFonts w:ascii="Arial" w:eastAsia="Calibri" w:hAnsi="Arial" w:cs="Arial"/>
          <w:sz w:val="20"/>
          <w:szCs w:val="20"/>
        </w:rPr>
        <w:t>r Fachwissenschaft und der Fach</w:t>
      </w:r>
      <w:r w:rsidRPr="00147E01">
        <w:rPr>
          <w:rFonts w:ascii="Arial" w:eastAsia="Calibri" w:hAnsi="Arial" w:cs="Arial"/>
          <w:sz w:val="20"/>
          <w:szCs w:val="20"/>
        </w:rPr>
        <w:t xml:space="preserve">didaktik Philosophie/Ethik. Sie handhaben, prüfen und beurteilen </w:t>
      </w:r>
      <w:r w:rsidR="001B607F">
        <w:rPr>
          <w:rFonts w:ascii="Arial" w:eastAsia="Calibri" w:hAnsi="Arial" w:cs="Arial"/>
          <w:sz w:val="20"/>
          <w:szCs w:val="20"/>
        </w:rPr>
        <w:t>fachspezifische Sach- und Metho</w:t>
      </w:r>
      <w:r w:rsidRPr="00147E01">
        <w:rPr>
          <w:rFonts w:ascii="Arial" w:eastAsia="Calibri" w:hAnsi="Arial" w:cs="Arial"/>
          <w:sz w:val="20"/>
          <w:szCs w:val="20"/>
        </w:rPr>
        <w:t>denkompetenzen. Im Rahmen professionsbezogener Studien vertie</w:t>
      </w:r>
      <w:r w:rsidR="001B607F">
        <w:rPr>
          <w:rFonts w:ascii="Arial" w:eastAsia="Calibri" w:hAnsi="Arial" w:cs="Arial"/>
          <w:sz w:val="20"/>
          <w:szCs w:val="20"/>
        </w:rPr>
        <w:t>fen sie Kenntnisse und Fähigkei</w:t>
      </w:r>
      <w:r w:rsidRPr="00147E01">
        <w:rPr>
          <w:rFonts w:ascii="Arial" w:eastAsia="Calibri" w:hAnsi="Arial" w:cs="Arial"/>
          <w:sz w:val="20"/>
          <w:szCs w:val="20"/>
        </w:rPr>
        <w:t>ten der Darstellung</w:t>
      </w:r>
      <w:r w:rsidR="00F4781C">
        <w:rPr>
          <w:rFonts w:ascii="Arial" w:eastAsia="Calibri" w:hAnsi="Arial" w:cs="Arial"/>
          <w:sz w:val="20"/>
          <w:szCs w:val="20"/>
        </w:rPr>
        <w:t xml:space="preserve"> und</w:t>
      </w:r>
      <w:r w:rsidRPr="00147E01">
        <w:rPr>
          <w:rFonts w:ascii="Arial" w:eastAsia="Calibri" w:hAnsi="Arial" w:cs="Arial"/>
          <w:sz w:val="20"/>
          <w:szCs w:val="20"/>
        </w:rPr>
        <w:t xml:space="preserve"> Explikation philosophischer Reflexionen. Sie setz</w:t>
      </w:r>
      <w:r w:rsidR="001B607F">
        <w:rPr>
          <w:rFonts w:ascii="Arial" w:eastAsia="Calibri" w:hAnsi="Arial" w:cs="Arial"/>
          <w:sz w:val="20"/>
          <w:szCs w:val="20"/>
        </w:rPr>
        <w:t>en sich mit Kriterien und Metho</w:t>
      </w:r>
      <w:r w:rsidRPr="00147E01">
        <w:rPr>
          <w:rFonts w:ascii="Arial" w:eastAsia="Calibri" w:hAnsi="Arial" w:cs="Arial"/>
          <w:sz w:val="20"/>
          <w:szCs w:val="20"/>
        </w:rPr>
        <w:t>den der didaktischen und methodischen Operationalisierung von Lehr-Lernprozessen auseinander und entwickeln selbstständig Forschungsfragen und Forschungsvorhaben, die in praktischen Studien (ISP) realisiert, ausgewertet und beurteilt werden, und stellen Überlegungen zu selbständigen Stu</w:t>
      </w:r>
      <w:r w:rsidRPr="00147E01">
        <w:rPr>
          <w:rFonts w:ascii="Arial" w:eastAsia="Calibri" w:hAnsi="Arial" w:cs="Arial"/>
          <w:sz w:val="20"/>
          <w:szCs w:val="20"/>
        </w:rPr>
        <w:softHyphen/>
        <w:t xml:space="preserve">dienvorhaben an. </w:t>
      </w:r>
      <w:r w:rsidR="00F4781C" w:rsidRPr="00F4781C">
        <w:rPr>
          <w:rFonts w:ascii="Arial" w:eastAsia="Calibri" w:hAnsi="Arial" w:cs="Arial"/>
          <w:sz w:val="20"/>
          <w:szCs w:val="20"/>
        </w:rPr>
        <w:t>Dieses Studienangebot im Masterfach „Ethik, Sekundarstufe I“ ist im Rahmen der Kooperation mit der Universität Stuttgart auch für Studierende des Masterfaches „Philosophie/Ethik, Lehramt für Gymnasium“ geeignet.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3157"/>
        <w:gridCol w:w="2312"/>
      </w:tblGrid>
      <w:tr w:rsidR="00147E01" w:rsidRPr="00147E01" w14:paraId="79B2C2A6" w14:textId="77777777" w:rsidTr="006D71A0">
        <w:trPr>
          <w:trHeight w:val="482"/>
        </w:trPr>
        <w:tc>
          <w:tcPr>
            <w:tcW w:w="4606" w:type="dxa"/>
            <w:vMerge w:val="restart"/>
            <w:shd w:val="clear" w:color="auto" w:fill="auto"/>
          </w:tcPr>
          <w:p w14:paraId="33752132" w14:textId="77777777" w:rsidR="00147E01" w:rsidRPr="00147E01" w:rsidRDefault="00147E01" w:rsidP="00147E01">
            <w:pPr>
              <w:spacing w:before="240" w:after="120"/>
              <w:rPr>
                <w:rFonts w:ascii="Arial" w:eastAsia="Calibri" w:hAnsi="Arial" w:cs="Arial"/>
                <w:b/>
                <w:sz w:val="20"/>
                <w:szCs w:val="20"/>
              </w:rPr>
            </w:pPr>
            <w:r w:rsidRPr="00147E01">
              <w:rPr>
                <w:rFonts w:ascii="Times New Roman" w:eastAsia="Calibri" w:hAnsi="Times New Roman" w:cs="Arial"/>
                <w:noProof/>
                <w:sz w:val="28"/>
                <w:szCs w:val="32"/>
                <w:lang w:eastAsia="de-DE"/>
              </w:rPr>
              <w:drawing>
                <wp:inline distT="0" distB="0" distL="0" distR="0" wp14:anchorId="1AEBB2DD" wp14:editId="5F398A98">
                  <wp:extent cx="2047875" cy="742950"/>
                  <wp:effectExtent l="0" t="0" r="9525" b="0"/>
                  <wp:docPr id="25" name="Grafik 2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3" descr="ph-logo_print_hauptversion_gruen_groß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469" w:type="dxa"/>
            <w:gridSpan w:val="2"/>
            <w:shd w:val="clear" w:color="auto" w:fill="auto"/>
          </w:tcPr>
          <w:p w14:paraId="2F87572D" w14:textId="77777777" w:rsidR="00147E01" w:rsidRPr="00147E01" w:rsidRDefault="00147E01" w:rsidP="00147E01">
            <w:pPr>
              <w:spacing w:before="120" w:after="120"/>
              <w:jc w:val="center"/>
              <w:rPr>
                <w:rFonts w:ascii="Arial" w:eastAsia="Calibri" w:hAnsi="Arial" w:cs="Arial"/>
                <w:b/>
                <w:sz w:val="20"/>
                <w:szCs w:val="20"/>
              </w:rPr>
            </w:pPr>
            <w:r w:rsidRPr="00147E01">
              <w:rPr>
                <w:rFonts w:ascii="Arial" w:eastAsia="Calibri" w:hAnsi="Arial" w:cs="Arial"/>
                <w:b/>
                <w:sz w:val="20"/>
                <w:szCs w:val="20"/>
              </w:rPr>
              <w:t>MA-Studiengang</w:t>
            </w:r>
          </w:p>
          <w:p w14:paraId="76283548" w14:textId="77777777" w:rsidR="00147E01" w:rsidRPr="00147E01" w:rsidRDefault="00147E01" w:rsidP="00147E01">
            <w:pPr>
              <w:spacing w:before="120" w:after="120"/>
              <w:jc w:val="center"/>
              <w:rPr>
                <w:rFonts w:ascii="Arial" w:eastAsia="Calibri" w:hAnsi="Arial" w:cs="Arial"/>
                <w:sz w:val="20"/>
                <w:szCs w:val="20"/>
              </w:rPr>
            </w:pPr>
            <w:r w:rsidRPr="00147E01">
              <w:rPr>
                <w:rFonts w:ascii="Arial" w:eastAsia="Calibri" w:hAnsi="Arial" w:cs="Arial"/>
                <w:sz w:val="20"/>
                <w:szCs w:val="20"/>
              </w:rPr>
              <w:t>Lehramt Sekundarstufe I</w:t>
            </w:r>
          </w:p>
          <w:p w14:paraId="7F91067C" w14:textId="77777777" w:rsidR="00147E01" w:rsidRPr="00147E01" w:rsidRDefault="00147E01" w:rsidP="00147E01">
            <w:pPr>
              <w:spacing w:before="120" w:after="120"/>
              <w:jc w:val="center"/>
              <w:rPr>
                <w:rFonts w:ascii="Arial" w:eastAsia="Calibri" w:hAnsi="Arial" w:cs="Arial"/>
                <w:sz w:val="20"/>
                <w:szCs w:val="20"/>
              </w:rPr>
            </w:pPr>
            <w:r w:rsidRPr="00147E01">
              <w:rPr>
                <w:rFonts w:ascii="Arial" w:eastAsia="Calibri" w:hAnsi="Arial" w:cs="Arial"/>
                <w:sz w:val="20"/>
                <w:szCs w:val="20"/>
              </w:rPr>
              <w:t>Philosophie/Ethik</w:t>
            </w:r>
          </w:p>
        </w:tc>
      </w:tr>
      <w:tr w:rsidR="00147E01" w:rsidRPr="00147E01" w14:paraId="2C607517" w14:textId="77777777" w:rsidTr="006D71A0">
        <w:trPr>
          <w:trHeight w:val="633"/>
        </w:trPr>
        <w:tc>
          <w:tcPr>
            <w:tcW w:w="4606" w:type="dxa"/>
            <w:vMerge/>
            <w:shd w:val="clear" w:color="auto" w:fill="auto"/>
          </w:tcPr>
          <w:p w14:paraId="59E24108" w14:textId="77777777" w:rsidR="00147E01" w:rsidRPr="00147E01" w:rsidRDefault="00147E01" w:rsidP="00147E01">
            <w:pPr>
              <w:spacing w:after="120"/>
              <w:jc w:val="center"/>
              <w:rPr>
                <w:rFonts w:ascii="Arial" w:eastAsia="Calibri" w:hAnsi="Arial" w:cs="Arial"/>
                <w:sz w:val="20"/>
                <w:szCs w:val="20"/>
              </w:rPr>
            </w:pPr>
          </w:p>
        </w:tc>
        <w:tc>
          <w:tcPr>
            <w:tcW w:w="5469" w:type="dxa"/>
            <w:gridSpan w:val="2"/>
            <w:shd w:val="clear" w:color="auto" w:fill="auto"/>
          </w:tcPr>
          <w:p w14:paraId="57E5AAF1" w14:textId="77777777" w:rsidR="00147E01" w:rsidRPr="00147E01" w:rsidRDefault="00147E01" w:rsidP="00147E01">
            <w:pPr>
              <w:spacing w:before="120" w:after="120"/>
              <w:jc w:val="center"/>
              <w:rPr>
                <w:rFonts w:ascii="Arial" w:eastAsia="Calibri" w:hAnsi="Arial" w:cs="Arial"/>
                <w:b/>
                <w:sz w:val="20"/>
                <w:szCs w:val="20"/>
              </w:rPr>
            </w:pPr>
            <w:r w:rsidRPr="00147E01">
              <w:rPr>
                <w:rFonts w:ascii="Arial" w:eastAsia="Calibri" w:hAnsi="Arial" w:cs="Arial"/>
                <w:b/>
                <w:sz w:val="20"/>
                <w:szCs w:val="20"/>
              </w:rPr>
              <w:t>Modul 1</w:t>
            </w:r>
          </w:p>
          <w:p w14:paraId="20DBD3FE" w14:textId="77777777" w:rsidR="00147E01" w:rsidRPr="00147E01" w:rsidRDefault="00147E01" w:rsidP="00147E01">
            <w:pPr>
              <w:spacing w:before="120" w:after="120"/>
              <w:jc w:val="center"/>
              <w:rPr>
                <w:rFonts w:ascii="Arial" w:eastAsia="Calibri" w:hAnsi="Arial" w:cs="Arial"/>
                <w:b/>
                <w:sz w:val="20"/>
                <w:szCs w:val="20"/>
              </w:rPr>
            </w:pPr>
            <w:r w:rsidRPr="00147E01">
              <w:rPr>
                <w:rFonts w:ascii="Arial" w:eastAsia="Calibri" w:hAnsi="Arial" w:cs="Arial"/>
                <w:sz w:val="20"/>
                <w:szCs w:val="20"/>
              </w:rPr>
              <w:t>Mastertexte und Methoden</w:t>
            </w:r>
          </w:p>
        </w:tc>
      </w:tr>
      <w:tr w:rsidR="00147E01" w:rsidRPr="00147E01" w14:paraId="70B2CE5E" w14:textId="77777777" w:rsidTr="006D71A0">
        <w:trPr>
          <w:trHeight w:val="470"/>
        </w:trPr>
        <w:tc>
          <w:tcPr>
            <w:tcW w:w="4606" w:type="dxa"/>
            <w:shd w:val="clear" w:color="auto" w:fill="auto"/>
          </w:tcPr>
          <w:p w14:paraId="0B78C794" w14:textId="77777777" w:rsidR="00147E01" w:rsidRPr="00147E01" w:rsidRDefault="00147E01" w:rsidP="00147E01">
            <w:pPr>
              <w:spacing w:before="120" w:after="120"/>
              <w:rPr>
                <w:rFonts w:ascii="Arial" w:eastAsia="Calibri" w:hAnsi="Arial" w:cs="Arial"/>
                <w:sz w:val="20"/>
                <w:szCs w:val="20"/>
                <w:lang w:val="en-US"/>
              </w:rPr>
            </w:pPr>
            <w:r w:rsidRPr="00147E01">
              <w:rPr>
                <w:rFonts w:ascii="Arial" w:eastAsia="Calibri" w:hAnsi="Arial" w:cs="Arial"/>
                <w:b/>
                <w:sz w:val="20"/>
                <w:szCs w:val="20"/>
                <w:lang w:val="en-US"/>
              </w:rPr>
              <w:t>Teaching Load</w:t>
            </w:r>
            <w:r w:rsidRPr="00147E01">
              <w:rPr>
                <w:rFonts w:ascii="Arial" w:eastAsia="Calibri" w:hAnsi="Arial" w:cs="Arial"/>
                <w:sz w:val="20"/>
                <w:szCs w:val="20"/>
                <w:lang w:val="en-US"/>
              </w:rPr>
              <w:t xml:space="preserve"> in SWS 6</w:t>
            </w:r>
          </w:p>
        </w:tc>
        <w:tc>
          <w:tcPr>
            <w:tcW w:w="3157" w:type="dxa"/>
            <w:shd w:val="clear" w:color="auto" w:fill="auto"/>
          </w:tcPr>
          <w:p w14:paraId="338D3289" w14:textId="77777777" w:rsidR="00147E01" w:rsidRPr="00147E01" w:rsidRDefault="00147E01" w:rsidP="00147E01">
            <w:pPr>
              <w:spacing w:before="120" w:after="120"/>
              <w:rPr>
                <w:rFonts w:ascii="Arial" w:eastAsia="Calibri" w:hAnsi="Arial" w:cs="Arial"/>
                <w:sz w:val="20"/>
                <w:szCs w:val="20"/>
              </w:rPr>
            </w:pPr>
            <w:r w:rsidRPr="00147E01">
              <w:rPr>
                <w:rFonts w:ascii="Arial" w:eastAsia="Calibri" w:hAnsi="Arial" w:cs="Arial"/>
                <w:b/>
                <w:sz w:val="20"/>
                <w:szCs w:val="20"/>
              </w:rPr>
              <w:t>Modul:</w:t>
            </w:r>
            <w:r w:rsidRPr="00147E01">
              <w:rPr>
                <w:rFonts w:ascii="Arial" w:eastAsia="Calibri" w:hAnsi="Arial" w:cs="Arial"/>
                <w:sz w:val="20"/>
                <w:szCs w:val="20"/>
              </w:rPr>
              <w:t xml:space="preserve"> MA-Sek I-Eth-M1</w:t>
            </w:r>
          </w:p>
        </w:tc>
        <w:tc>
          <w:tcPr>
            <w:tcW w:w="2312" w:type="dxa"/>
            <w:shd w:val="clear" w:color="auto" w:fill="auto"/>
          </w:tcPr>
          <w:p w14:paraId="4AD88D55" w14:textId="77777777" w:rsidR="00147E01" w:rsidRPr="00147E01" w:rsidRDefault="00147E01" w:rsidP="00147E01">
            <w:pPr>
              <w:spacing w:before="120" w:after="120"/>
              <w:rPr>
                <w:rFonts w:ascii="Arial" w:eastAsia="Calibri" w:hAnsi="Arial" w:cs="Arial"/>
                <w:b/>
                <w:sz w:val="20"/>
                <w:szCs w:val="20"/>
              </w:rPr>
            </w:pPr>
            <w:r w:rsidRPr="00147E01">
              <w:rPr>
                <w:rFonts w:ascii="Arial" w:eastAsia="Calibri" w:hAnsi="Arial" w:cs="Arial"/>
                <w:b/>
                <w:sz w:val="20"/>
                <w:szCs w:val="20"/>
              </w:rPr>
              <w:t xml:space="preserve">ECTSP: </w:t>
            </w:r>
            <w:r w:rsidRPr="00147E01">
              <w:rPr>
                <w:rFonts w:ascii="Arial" w:eastAsia="Calibri" w:hAnsi="Arial" w:cs="Arial"/>
                <w:sz w:val="20"/>
                <w:szCs w:val="20"/>
              </w:rPr>
              <w:t>9</w:t>
            </w:r>
          </w:p>
        </w:tc>
      </w:tr>
      <w:tr w:rsidR="00147E01" w:rsidRPr="00147E01" w14:paraId="76327EC7"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16A3D9D9" w14:textId="77777777" w:rsidR="00147E01" w:rsidRPr="00147E01" w:rsidRDefault="00147E01" w:rsidP="00147E01">
            <w:pPr>
              <w:spacing w:before="120" w:after="120"/>
              <w:jc w:val="both"/>
              <w:rPr>
                <w:rFonts w:ascii="Arial" w:eastAsia="Calibri" w:hAnsi="Arial" w:cs="Arial"/>
                <w:b/>
                <w:sz w:val="20"/>
                <w:szCs w:val="20"/>
              </w:rPr>
            </w:pPr>
            <w:r w:rsidRPr="00147E01">
              <w:rPr>
                <w:rFonts w:ascii="Arial" w:eastAsia="Calibri" w:hAnsi="Arial" w:cs="Arial"/>
                <w:b/>
                <w:sz w:val="20"/>
                <w:szCs w:val="20"/>
              </w:rPr>
              <w:t>Kompetenzen:</w:t>
            </w:r>
          </w:p>
          <w:p w14:paraId="26E90A50" w14:textId="77777777" w:rsidR="00147E01" w:rsidRPr="00147E01" w:rsidRDefault="00147E01" w:rsidP="00147E01">
            <w:pPr>
              <w:spacing w:before="120" w:after="120"/>
              <w:jc w:val="both"/>
              <w:rPr>
                <w:rFonts w:ascii="Arial" w:eastAsia="Calibri" w:hAnsi="Arial" w:cs="Arial"/>
                <w:sz w:val="20"/>
                <w:szCs w:val="20"/>
              </w:rPr>
            </w:pPr>
            <w:r w:rsidRPr="00147E01">
              <w:rPr>
                <w:rFonts w:ascii="Arial" w:eastAsia="Calibri" w:hAnsi="Arial" w:cs="Arial"/>
                <w:sz w:val="20"/>
                <w:szCs w:val="20"/>
              </w:rPr>
              <w:t>Die Studentinnen und Studenten können</w:t>
            </w:r>
          </w:p>
          <w:p w14:paraId="553D668B"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ausgewählte Aspekte philosophische</w:t>
            </w:r>
            <w:r w:rsidR="00C11ACC">
              <w:rPr>
                <w:rFonts w:ascii="Arial" w:eastAsia="Calibri" w:hAnsi="Arial" w:cs="Arial"/>
                <w:sz w:val="20"/>
                <w:szCs w:val="20"/>
              </w:rPr>
              <w:t>r</w:t>
            </w:r>
            <w:r w:rsidRPr="00147E01">
              <w:rPr>
                <w:rFonts w:ascii="Arial" w:eastAsia="Calibri" w:hAnsi="Arial" w:cs="Arial"/>
                <w:sz w:val="20"/>
                <w:szCs w:val="20"/>
              </w:rPr>
              <w:t xml:space="preserve"> Texte im Kontext einschlägiger Literatur explizieren,</w:t>
            </w:r>
          </w:p>
          <w:p w14:paraId="2F93C747"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den didaktischen Gehalt von klassischen, professionsbezo</w:t>
            </w:r>
            <w:r w:rsidR="00CF2F8C">
              <w:rPr>
                <w:rFonts w:ascii="Arial" w:eastAsia="Calibri" w:hAnsi="Arial" w:cs="Arial"/>
                <w:sz w:val="20"/>
                <w:szCs w:val="20"/>
              </w:rPr>
              <w:t>genen philosophischen Texten re</w:t>
            </w:r>
            <w:r w:rsidRPr="00147E01">
              <w:rPr>
                <w:rFonts w:ascii="Arial" w:eastAsia="Calibri" w:hAnsi="Arial" w:cs="Arial"/>
                <w:sz w:val="20"/>
                <w:szCs w:val="20"/>
              </w:rPr>
              <w:t>ko</w:t>
            </w:r>
            <w:r w:rsidR="00CF2F8C">
              <w:rPr>
                <w:rFonts w:ascii="Arial" w:eastAsia="Calibri" w:hAnsi="Arial" w:cs="Arial"/>
                <w:sz w:val="20"/>
                <w:szCs w:val="20"/>
              </w:rPr>
              <w:t xml:space="preserve">nstruieren und im Hinblick auf </w:t>
            </w:r>
            <w:r w:rsidRPr="00147E01">
              <w:rPr>
                <w:rFonts w:ascii="Arial" w:eastAsia="Calibri" w:hAnsi="Arial" w:cs="Arial"/>
                <w:sz w:val="20"/>
                <w:szCs w:val="20"/>
              </w:rPr>
              <w:t>Lehr-Lernprozesse didaktisch</w:t>
            </w:r>
            <w:r w:rsidR="00CF2F8C">
              <w:rPr>
                <w:rFonts w:ascii="Arial" w:eastAsia="Calibri" w:hAnsi="Arial" w:cs="Arial"/>
                <w:sz w:val="20"/>
                <w:szCs w:val="20"/>
              </w:rPr>
              <w:t xml:space="preserve"> und methodisch operationalisie</w:t>
            </w:r>
            <w:r w:rsidRPr="00147E01">
              <w:rPr>
                <w:rFonts w:ascii="Arial" w:eastAsia="Calibri" w:hAnsi="Arial" w:cs="Arial"/>
                <w:sz w:val="20"/>
                <w:szCs w:val="20"/>
              </w:rPr>
              <w:t>ren,</w:t>
            </w:r>
          </w:p>
          <w:p w14:paraId="5350AE08"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Basiswissen im Bereich fachbezogener Bildungsforschung nachweisen,</w:t>
            </w:r>
          </w:p>
          <w:p w14:paraId="59314E6F"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eine Forschungsfrage entwickeln,</w:t>
            </w:r>
          </w:p>
          <w:p w14:paraId="539AD6E2" w14:textId="77777777" w:rsidR="00147E01" w:rsidRPr="00147E01" w:rsidRDefault="00147E01" w:rsidP="00D9243B">
            <w:pPr>
              <w:numPr>
                <w:ilvl w:val="0"/>
                <w:numId w:val="56"/>
              </w:numPr>
              <w:spacing w:after="120" w:line="240" w:lineRule="auto"/>
              <w:ind w:left="528" w:hanging="284"/>
              <w:jc w:val="both"/>
              <w:rPr>
                <w:rFonts w:ascii="Arial" w:eastAsia="Calibri" w:hAnsi="Arial" w:cs="Arial"/>
                <w:sz w:val="20"/>
                <w:szCs w:val="20"/>
              </w:rPr>
            </w:pPr>
            <w:r w:rsidRPr="00147E01">
              <w:rPr>
                <w:rFonts w:ascii="Arial" w:eastAsia="Calibri" w:hAnsi="Arial" w:cs="Arial"/>
                <w:sz w:val="20"/>
                <w:szCs w:val="20"/>
              </w:rPr>
              <w:t xml:space="preserve">im Hinblick auf die Evaluation von Lehr-Lernprozessen im </w:t>
            </w:r>
            <w:r w:rsidR="00CF2F8C">
              <w:rPr>
                <w:rFonts w:ascii="Arial" w:eastAsia="Calibri" w:hAnsi="Arial" w:cs="Arial"/>
                <w:sz w:val="20"/>
                <w:szCs w:val="20"/>
              </w:rPr>
              <w:t>Rahmen des Studiums durchführba</w:t>
            </w:r>
            <w:r w:rsidRPr="00147E01">
              <w:rPr>
                <w:rFonts w:ascii="Arial" w:eastAsia="Calibri" w:hAnsi="Arial" w:cs="Arial"/>
                <w:sz w:val="20"/>
                <w:szCs w:val="20"/>
              </w:rPr>
              <w:t>res Forschungsvorhaben entwickeln.</w:t>
            </w:r>
          </w:p>
        </w:tc>
      </w:tr>
      <w:tr w:rsidR="00147E01" w:rsidRPr="00147E01" w14:paraId="12A6B7D3" w14:textId="77777777" w:rsidTr="006D71A0">
        <w:trPr>
          <w:trHeight w:val="1572"/>
        </w:trPr>
        <w:tc>
          <w:tcPr>
            <w:tcW w:w="10075" w:type="dxa"/>
            <w:gridSpan w:val="3"/>
            <w:tcBorders>
              <w:top w:val="single" w:sz="4" w:space="0" w:color="auto"/>
              <w:left w:val="single" w:sz="4" w:space="0" w:color="auto"/>
              <w:bottom w:val="single" w:sz="4" w:space="0" w:color="auto"/>
              <w:right w:val="single" w:sz="4" w:space="0" w:color="auto"/>
            </w:tcBorders>
          </w:tcPr>
          <w:p w14:paraId="0A36A0F7" w14:textId="77777777" w:rsidR="00147E01" w:rsidRPr="00147E01" w:rsidRDefault="00147E01" w:rsidP="00147E01">
            <w:pPr>
              <w:spacing w:before="120" w:after="120"/>
              <w:jc w:val="both"/>
              <w:rPr>
                <w:rFonts w:ascii="Arial" w:eastAsia="Calibri" w:hAnsi="Arial" w:cs="Arial"/>
                <w:bCs/>
                <w:sz w:val="20"/>
                <w:szCs w:val="20"/>
              </w:rPr>
            </w:pPr>
            <w:r w:rsidRPr="00147E01">
              <w:rPr>
                <w:rFonts w:ascii="Arial" w:eastAsia="Calibri" w:hAnsi="Arial" w:cs="Arial"/>
                <w:b/>
                <w:sz w:val="20"/>
                <w:szCs w:val="20"/>
              </w:rPr>
              <w:t>Studieninhalte:</w:t>
            </w:r>
          </w:p>
          <w:p w14:paraId="6CC9E331"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Philosophische Mastertexte (professionsbezogene, klassische Texte der Theoretischen und der Praktischen Philosophie)</w:t>
            </w:r>
          </w:p>
          <w:p w14:paraId="181DC93D"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Fachbezogene Bildungsforschung</w:t>
            </w:r>
          </w:p>
          <w:p w14:paraId="49BDD525"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Entwicklung fachbezogener Forschungsfragen und Forschungsdesigns</w:t>
            </w:r>
          </w:p>
        </w:tc>
      </w:tr>
      <w:tr w:rsidR="00147E01" w:rsidRPr="00147E01" w14:paraId="1335F4B9"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20E6C2CA" w14:textId="77777777" w:rsidR="00147E01" w:rsidRPr="00147E01" w:rsidRDefault="00147E01" w:rsidP="00147E01">
            <w:pPr>
              <w:spacing w:before="120" w:after="120"/>
              <w:jc w:val="both"/>
              <w:rPr>
                <w:rFonts w:ascii="Arial" w:eastAsia="Calibri" w:hAnsi="Arial" w:cs="Arial"/>
                <w:b/>
                <w:sz w:val="20"/>
                <w:szCs w:val="20"/>
              </w:rPr>
            </w:pPr>
            <w:r w:rsidRPr="00147E01">
              <w:rPr>
                <w:rFonts w:ascii="Arial" w:eastAsia="Calibri" w:hAnsi="Arial" w:cs="Arial"/>
                <w:b/>
                <w:sz w:val="20"/>
                <w:szCs w:val="20"/>
              </w:rPr>
              <w:t>Lehrveranstaltungen:</w:t>
            </w:r>
          </w:p>
          <w:p w14:paraId="4FCB8E82" w14:textId="77777777" w:rsidR="00147E01" w:rsidRPr="00147E01" w:rsidRDefault="00147E01" w:rsidP="00D9243B">
            <w:pPr>
              <w:numPr>
                <w:ilvl w:val="1"/>
                <w:numId w:val="55"/>
              </w:numPr>
              <w:spacing w:after="0" w:line="240" w:lineRule="auto"/>
              <w:ind w:left="357" w:hanging="357"/>
              <w:jc w:val="both"/>
              <w:rPr>
                <w:rFonts w:ascii="Arial" w:eastAsia="Calibri" w:hAnsi="Arial" w:cs="Arial"/>
                <w:sz w:val="20"/>
                <w:szCs w:val="20"/>
              </w:rPr>
            </w:pPr>
            <w:r w:rsidRPr="00147E01">
              <w:rPr>
                <w:rFonts w:ascii="Arial" w:eastAsia="Calibri" w:hAnsi="Arial" w:cs="Arial"/>
                <w:sz w:val="20"/>
                <w:szCs w:val="20"/>
              </w:rPr>
              <w:t>Mastertexte (3 ECTSP)</w:t>
            </w:r>
          </w:p>
          <w:p w14:paraId="4F26E3DF" w14:textId="77777777" w:rsidR="00147E01" w:rsidRPr="00147E01" w:rsidRDefault="00147E01" w:rsidP="00D9243B">
            <w:pPr>
              <w:numPr>
                <w:ilvl w:val="1"/>
                <w:numId w:val="55"/>
              </w:numPr>
              <w:spacing w:after="0" w:line="240" w:lineRule="auto"/>
              <w:ind w:left="357" w:hanging="357"/>
              <w:jc w:val="both"/>
              <w:rPr>
                <w:rFonts w:ascii="Arial" w:eastAsia="Calibri" w:hAnsi="Arial" w:cs="Arial"/>
                <w:sz w:val="20"/>
                <w:szCs w:val="20"/>
              </w:rPr>
            </w:pPr>
            <w:r w:rsidRPr="00147E01">
              <w:rPr>
                <w:rFonts w:ascii="Arial" w:eastAsia="Calibri" w:hAnsi="Arial" w:cs="Arial"/>
                <w:sz w:val="20"/>
                <w:szCs w:val="20"/>
              </w:rPr>
              <w:t>Bildungsforschung (I) in Philosophie und Ethik (3 ECTSP)</w:t>
            </w:r>
          </w:p>
          <w:p w14:paraId="2200C944" w14:textId="77777777" w:rsidR="00147E01" w:rsidRPr="00147E01" w:rsidRDefault="00147E01" w:rsidP="00D9243B">
            <w:pPr>
              <w:numPr>
                <w:ilvl w:val="1"/>
                <w:numId w:val="55"/>
              </w:numPr>
              <w:spacing w:after="120" w:line="240" w:lineRule="auto"/>
              <w:ind w:left="357" w:hanging="357"/>
              <w:jc w:val="both"/>
              <w:rPr>
                <w:rFonts w:ascii="Arial" w:eastAsia="Calibri" w:hAnsi="Arial" w:cs="Arial"/>
                <w:sz w:val="20"/>
                <w:szCs w:val="20"/>
              </w:rPr>
            </w:pPr>
            <w:r w:rsidRPr="00147E01">
              <w:rPr>
                <w:rFonts w:ascii="Arial" w:eastAsia="Calibri" w:hAnsi="Arial" w:cs="Arial"/>
                <w:sz w:val="20"/>
                <w:szCs w:val="20"/>
              </w:rPr>
              <w:t>Freies, auch interdisziplinär angelegtes Thema (3 ECTSP)</w:t>
            </w:r>
          </w:p>
        </w:tc>
      </w:tr>
      <w:tr w:rsidR="00147E01" w:rsidRPr="00147E01" w14:paraId="2938F8BA"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17FA0778" w14:textId="77777777" w:rsidR="00147E01" w:rsidRPr="00147E01" w:rsidRDefault="00147E01" w:rsidP="00147E01">
            <w:pPr>
              <w:spacing w:before="120" w:after="120"/>
              <w:jc w:val="both"/>
              <w:rPr>
                <w:rFonts w:ascii="Arial" w:eastAsia="Calibri" w:hAnsi="Arial" w:cs="Arial"/>
                <w:b/>
                <w:sz w:val="20"/>
                <w:szCs w:val="20"/>
              </w:rPr>
            </w:pPr>
            <w:r w:rsidRPr="00147E01">
              <w:rPr>
                <w:rFonts w:ascii="Arial" w:eastAsia="Calibri" w:hAnsi="Arial" w:cs="Arial"/>
                <w:b/>
                <w:sz w:val="20"/>
                <w:szCs w:val="20"/>
              </w:rPr>
              <w:t xml:space="preserve">Benotete Modulprüfung: </w:t>
            </w:r>
          </w:p>
          <w:p w14:paraId="6DFD4B27" w14:textId="19A49854" w:rsidR="00147E01" w:rsidRPr="00147E01" w:rsidRDefault="00147E01" w:rsidP="00147E01">
            <w:pPr>
              <w:autoSpaceDE w:val="0"/>
              <w:autoSpaceDN w:val="0"/>
              <w:adjustRightInd w:val="0"/>
              <w:jc w:val="both"/>
              <w:rPr>
                <w:rFonts w:ascii="Arial" w:eastAsia="Calibri" w:hAnsi="Arial" w:cs="Arial"/>
                <w:sz w:val="20"/>
                <w:szCs w:val="20"/>
              </w:rPr>
            </w:pPr>
            <w:r w:rsidRPr="00147E01">
              <w:rPr>
                <w:rFonts w:ascii="Arial" w:eastAsia="Calibri" w:hAnsi="Arial" w:cs="Arial"/>
                <w:sz w:val="20"/>
                <w:szCs w:val="20"/>
              </w:rPr>
              <w:t xml:space="preserve">Nachweis von Kenntnissen und Fähigkeiten in </w:t>
            </w:r>
            <w:r w:rsidR="00F4781C">
              <w:rPr>
                <w:rFonts w:ascii="Arial" w:eastAsia="Calibri" w:hAnsi="Arial" w:cs="Arial"/>
                <w:sz w:val="20"/>
                <w:szCs w:val="20"/>
              </w:rPr>
              <w:t xml:space="preserve">Lehrveranstaltungen </w:t>
            </w:r>
            <w:r w:rsidRPr="00147E01">
              <w:rPr>
                <w:rFonts w:ascii="Arial" w:eastAsia="Calibri" w:hAnsi="Arial" w:cs="Arial"/>
                <w:sz w:val="20"/>
                <w:szCs w:val="20"/>
              </w:rPr>
              <w:t xml:space="preserve">1.1 oder 1.2, </w:t>
            </w:r>
            <w:r w:rsidR="00F4781C">
              <w:rPr>
                <w:rFonts w:ascii="Arial" w:eastAsia="Calibri" w:hAnsi="Arial" w:cs="Arial"/>
                <w:sz w:val="20"/>
                <w:szCs w:val="20"/>
              </w:rPr>
              <w:t>im Rahmen einer schriftlichen</w:t>
            </w:r>
            <w:r w:rsidRPr="00147E01">
              <w:rPr>
                <w:rFonts w:ascii="Arial" w:eastAsia="Times New Roman" w:hAnsi="Arial" w:cs="Arial"/>
                <w:sz w:val="20"/>
                <w:szCs w:val="20"/>
              </w:rPr>
              <w:t xml:space="preserve"> oder </w:t>
            </w:r>
            <w:r w:rsidR="00F4781C" w:rsidRPr="00F4781C">
              <w:rPr>
                <w:rFonts w:ascii="Arial" w:eastAsia="Times New Roman" w:hAnsi="Arial" w:cs="Arial"/>
                <w:sz w:val="20"/>
                <w:szCs w:val="20"/>
              </w:rPr>
              <w:t>anderen Leistung</w:t>
            </w:r>
            <w:r w:rsidRPr="00147E01">
              <w:rPr>
                <w:rFonts w:ascii="Arial" w:eastAsia="Calibri" w:hAnsi="Arial" w:cs="Arial"/>
                <w:sz w:val="20"/>
                <w:szCs w:val="20"/>
              </w:rPr>
              <w:t xml:space="preserve">. </w:t>
            </w:r>
            <w:r w:rsidR="00F4781C" w:rsidRPr="00F4781C">
              <w:rPr>
                <w:rFonts w:ascii="Arial" w:eastAsia="Calibri" w:hAnsi="Arial" w:cs="Arial"/>
                <w:sz w:val="20"/>
                <w:szCs w:val="20"/>
              </w:rPr>
              <w:t xml:space="preserve">Über die konkrete Prüfungsform entscheidet die jeweilige Veranstaltungsleitung. Die erfolgreiche Teilnahme an allen Lehrveranstaltungen ist nachzuweisen. </w:t>
            </w:r>
            <w:r w:rsidRPr="00147E01">
              <w:rPr>
                <w:rFonts w:ascii="Arial" w:eastAsia="Calibri" w:hAnsi="Arial" w:cs="Arial"/>
                <w:sz w:val="20"/>
                <w:szCs w:val="20"/>
              </w:rPr>
              <w:t xml:space="preserve">Der Workload für die Prüfung ist in den ECTSP der </w:t>
            </w:r>
            <w:r w:rsidR="00F4781C" w:rsidRPr="00F4781C">
              <w:rPr>
                <w:rFonts w:ascii="Arial" w:eastAsia="Calibri" w:hAnsi="Arial" w:cs="Arial"/>
                <w:sz w:val="20"/>
                <w:szCs w:val="20"/>
              </w:rPr>
              <w:t xml:space="preserve">einzelnen Modulbausteine </w:t>
            </w:r>
            <w:r w:rsidRPr="00147E01">
              <w:rPr>
                <w:rFonts w:ascii="Arial" w:eastAsia="Calibri" w:hAnsi="Arial" w:cs="Arial"/>
                <w:sz w:val="20"/>
                <w:szCs w:val="20"/>
              </w:rPr>
              <w:t>enthalten.</w:t>
            </w:r>
          </w:p>
        </w:tc>
      </w:tr>
    </w:tbl>
    <w:p w14:paraId="09AABE3B" w14:textId="77777777" w:rsidR="00147E01" w:rsidRPr="00147E01" w:rsidRDefault="00147E01" w:rsidP="00147E01">
      <w:pPr>
        <w:rPr>
          <w:rFonts w:ascii="Arial" w:eastAsia="Calibri" w:hAnsi="Arial" w:cs="Arial"/>
          <w:sz w:val="20"/>
          <w:szCs w:val="20"/>
        </w:rPr>
      </w:pPr>
    </w:p>
    <w:p w14:paraId="76509BEC" w14:textId="77777777" w:rsidR="001B607F" w:rsidRDefault="001B607F">
      <w:pPr>
        <w:rPr>
          <w:rFonts w:ascii="Arial" w:eastAsia="Calibri" w:hAnsi="Arial" w:cs="Arial"/>
          <w:sz w:val="20"/>
          <w:szCs w:val="20"/>
        </w:rPr>
      </w:pPr>
      <w:r>
        <w:rPr>
          <w:rFonts w:ascii="Arial" w:eastAsia="Calibri" w:hAnsi="Arial" w:cs="Arial"/>
          <w:sz w:val="20"/>
          <w:szCs w:val="20"/>
        </w:rPr>
        <w:br w:type="page"/>
      </w:r>
    </w:p>
    <w:p w14:paraId="0D7A994F" w14:textId="77777777" w:rsidR="00147E01" w:rsidRPr="00147E01" w:rsidRDefault="001B607F" w:rsidP="001B607F">
      <w:pPr>
        <w:spacing w:after="0"/>
        <w:rPr>
          <w:rFonts w:ascii="Arial" w:eastAsia="Calibri" w:hAnsi="Arial" w:cs="Arial"/>
          <w:sz w:val="20"/>
          <w:szCs w:val="20"/>
        </w:rPr>
      </w:pPr>
      <w:r>
        <w:rPr>
          <w:rFonts w:ascii="Arial" w:eastAsia="Calibri" w:hAnsi="Arial" w:cs="Arial"/>
          <w:sz w:val="20"/>
          <w:szCs w:val="20"/>
        </w:rPr>
        <w:lastRenderedPageBreak/>
        <w:t>Ethik</w:t>
      </w:r>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3157"/>
        <w:gridCol w:w="2359"/>
      </w:tblGrid>
      <w:tr w:rsidR="00147E01" w:rsidRPr="00147E01" w14:paraId="5806AD13" w14:textId="77777777" w:rsidTr="006D71A0">
        <w:trPr>
          <w:trHeight w:val="482"/>
        </w:trPr>
        <w:tc>
          <w:tcPr>
            <w:tcW w:w="4606" w:type="dxa"/>
            <w:vMerge w:val="restart"/>
            <w:shd w:val="clear" w:color="auto" w:fill="auto"/>
          </w:tcPr>
          <w:p w14:paraId="335826D2" w14:textId="77777777" w:rsidR="00147E01" w:rsidRPr="00147E01" w:rsidRDefault="00147E01" w:rsidP="00147E01">
            <w:pPr>
              <w:spacing w:before="240" w:after="120"/>
              <w:rPr>
                <w:rFonts w:ascii="Arial" w:eastAsia="Calibri" w:hAnsi="Arial" w:cs="Arial"/>
                <w:b/>
                <w:sz w:val="20"/>
                <w:szCs w:val="20"/>
                <w:highlight w:val="yellow"/>
              </w:rPr>
            </w:pPr>
            <w:r w:rsidRPr="00147E01">
              <w:rPr>
                <w:rFonts w:ascii="Times New Roman" w:eastAsia="Calibri" w:hAnsi="Times New Roman" w:cs="Arial"/>
                <w:noProof/>
                <w:sz w:val="28"/>
                <w:szCs w:val="32"/>
                <w:lang w:eastAsia="de-DE"/>
              </w:rPr>
              <w:drawing>
                <wp:inline distT="0" distB="0" distL="0" distR="0" wp14:anchorId="3D86DFE8" wp14:editId="7A489654">
                  <wp:extent cx="2047875" cy="742950"/>
                  <wp:effectExtent l="0" t="0" r="9525" b="0"/>
                  <wp:docPr id="24" name="Grafik 2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3" descr="ph-logo_print_hauptversion_gruen_groß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516" w:type="dxa"/>
            <w:gridSpan w:val="2"/>
            <w:shd w:val="clear" w:color="auto" w:fill="auto"/>
          </w:tcPr>
          <w:p w14:paraId="57D605D4" w14:textId="77777777" w:rsidR="00147E01" w:rsidRPr="00147E01" w:rsidRDefault="00147E01" w:rsidP="00147E01">
            <w:pPr>
              <w:spacing w:before="120" w:after="120"/>
              <w:jc w:val="center"/>
              <w:rPr>
                <w:rFonts w:ascii="Arial" w:eastAsia="Calibri" w:hAnsi="Arial" w:cs="Arial"/>
                <w:b/>
                <w:sz w:val="20"/>
                <w:szCs w:val="20"/>
              </w:rPr>
            </w:pPr>
            <w:r w:rsidRPr="00147E01">
              <w:rPr>
                <w:rFonts w:ascii="Arial" w:eastAsia="Calibri" w:hAnsi="Arial" w:cs="Arial"/>
                <w:b/>
                <w:sz w:val="20"/>
                <w:szCs w:val="20"/>
              </w:rPr>
              <w:t>MA-Studiengang</w:t>
            </w:r>
          </w:p>
          <w:p w14:paraId="48AA710E" w14:textId="77777777" w:rsidR="00147E01" w:rsidRPr="00147E01" w:rsidRDefault="00147E01" w:rsidP="00147E01">
            <w:pPr>
              <w:spacing w:before="120" w:after="120"/>
              <w:jc w:val="center"/>
              <w:rPr>
                <w:rFonts w:ascii="Arial" w:eastAsia="Calibri" w:hAnsi="Arial" w:cs="Arial"/>
                <w:sz w:val="20"/>
                <w:szCs w:val="20"/>
              </w:rPr>
            </w:pPr>
            <w:r w:rsidRPr="00147E01">
              <w:rPr>
                <w:rFonts w:ascii="Arial" w:eastAsia="Calibri" w:hAnsi="Arial" w:cs="Arial"/>
                <w:sz w:val="20"/>
                <w:szCs w:val="20"/>
              </w:rPr>
              <w:t>Lehramt Sekundarstufe I</w:t>
            </w:r>
          </w:p>
          <w:p w14:paraId="4DBFF429" w14:textId="77777777" w:rsidR="00147E01" w:rsidRPr="00147E01" w:rsidRDefault="00147E01" w:rsidP="00147E01">
            <w:pPr>
              <w:spacing w:before="120" w:after="120"/>
              <w:jc w:val="center"/>
              <w:rPr>
                <w:rFonts w:ascii="Arial" w:eastAsia="Calibri" w:hAnsi="Arial" w:cs="Arial"/>
                <w:sz w:val="20"/>
                <w:szCs w:val="20"/>
              </w:rPr>
            </w:pPr>
            <w:r w:rsidRPr="00147E01">
              <w:rPr>
                <w:rFonts w:ascii="Arial" w:eastAsia="Calibri" w:hAnsi="Arial" w:cs="Arial"/>
                <w:sz w:val="20"/>
                <w:szCs w:val="20"/>
              </w:rPr>
              <w:t>Philosophie/Ethik</w:t>
            </w:r>
          </w:p>
        </w:tc>
      </w:tr>
      <w:tr w:rsidR="00147E01" w:rsidRPr="00147E01" w14:paraId="116CE71B" w14:textId="77777777" w:rsidTr="006D71A0">
        <w:trPr>
          <w:trHeight w:val="633"/>
        </w:trPr>
        <w:tc>
          <w:tcPr>
            <w:tcW w:w="4606" w:type="dxa"/>
            <w:vMerge/>
            <w:shd w:val="clear" w:color="auto" w:fill="auto"/>
          </w:tcPr>
          <w:p w14:paraId="132A8620" w14:textId="77777777" w:rsidR="00147E01" w:rsidRPr="00147E01" w:rsidRDefault="00147E01" w:rsidP="00147E01">
            <w:pPr>
              <w:spacing w:after="120"/>
              <w:jc w:val="center"/>
              <w:rPr>
                <w:rFonts w:ascii="Arial" w:eastAsia="Calibri" w:hAnsi="Arial" w:cs="Arial"/>
                <w:sz w:val="20"/>
                <w:szCs w:val="20"/>
                <w:highlight w:val="yellow"/>
              </w:rPr>
            </w:pPr>
          </w:p>
        </w:tc>
        <w:tc>
          <w:tcPr>
            <w:tcW w:w="5516" w:type="dxa"/>
            <w:gridSpan w:val="2"/>
            <w:shd w:val="clear" w:color="auto" w:fill="auto"/>
          </w:tcPr>
          <w:p w14:paraId="61683365" w14:textId="77777777" w:rsidR="00147E01" w:rsidRPr="00147E01" w:rsidRDefault="00147E01" w:rsidP="00147E01">
            <w:pPr>
              <w:spacing w:before="120" w:after="120"/>
              <w:jc w:val="center"/>
              <w:rPr>
                <w:rFonts w:ascii="Arial" w:eastAsia="Calibri" w:hAnsi="Arial" w:cs="Arial"/>
                <w:b/>
                <w:sz w:val="20"/>
                <w:szCs w:val="20"/>
              </w:rPr>
            </w:pPr>
            <w:r w:rsidRPr="00147E01">
              <w:rPr>
                <w:rFonts w:ascii="Arial" w:eastAsia="Calibri" w:hAnsi="Arial" w:cs="Arial"/>
                <w:b/>
                <w:sz w:val="20"/>
                <w:szCs w:val="20"/>
              </w:rPr>
              <w:t>Modul 2</w:t>
            </w:r>
          </w:p>
          <w:p w14:paraId="75888540" w14:textId="77777777" w:rsidR="00147E01" w:rsidRPr="00147E01" w:rsidRDefault="00147E01" w:rsidP="00147E01">
            <w:pPr>
              <w:spacing w:before="120" w:after="120"/>
              <w:jc w:val="center"/>
              <w:rPr>
                <w:rFonts w:ascii="Arial" w:eastAsia="Calibri" w:hAnsi="Arial" w:cs="Arial"/>
                <w:b/>
                <w:sz w:val="20"/>
                <w:szCs w:val="20"/>
              </w:rPr>
            </w:pPr>
            <w:r w:rsidRPr="00147E01">
              <w:rPr>
                <w:rFonts w:ascii="Arial" w:eastAsia="Calibri" w:hAnsi="Arial" w:cs="Arial"/>
                <w:sz w:val="20"/>
                <w:szCs w:val="20"/>
              </w:rPr>
              <w:t>Fachwissenschaft und Fachdidaktik</w:t>
            </w:r>
          </w:p>
        </w:tc>
      </w:tr>
      <w:tr w:rsidR="00147E01" w:rsidRPr="00147E01" w14:paraId="6041ECF6" w14:textId="77777777" w:rsidTr="006D71A0">
        <w:trPr>
          <w:trHeight w:val="470"/>
        </w:trPr>
        <w:tc>
          <w:tcPr>
            <w:tcW w:w="4606" w:type="dxa"/>
            <w:shd w:val="clear" w:color="auto" w:fill="auto"/>
          </w:tcPr>
          <w:p w14:paraId="19EABE38" w14:textId="77777777" w:rsidR="00147E01" w:rsidRPr="00147E01" w:rsidRDefault="00147E01" w:rsidP="00147E01">
            <w:pPr>
              <w:spacing w:before="120" w:after="120"/>
              <w:rPr>
                <w:rFonts w:ascii="Arial" w:eastAsia="Calibri" w:hAnsi="Arial" w:cs="Arial"/>
                <w:sz w:val="20"/>
                <w:szCs w:val="20"/>
                <w:highlight w:val="yellow"/>
                <w:lang w:val="en-US"/>
              </w:rPr>
            </w:pPr>
            <w:r w:rsidRPr="00147E01">
              <w:rPr>
                <w:rFonts w:ascii="Arial" w:eastAsia="Calibri" w:hAnsi="Arial" w:cs="Arial"/>
                <w:b/>
                <w:sz w:val="20"/>
                <w:szCs w:val="20"/>
                <w:lang w:val="en-US"/>
              </w:rPr>
              <w:t>Teaching Load</w:t>
            </w:r>
            <w:r w:rsidRPr="00147E01">
              <w:rPr>
                <w:rFonts w:ascii="Arial" w:eastAsia="Calibri" w:hAnsi="Arial" w:cs="Arial"/>
                <w:sz w:val="20"/>
                <w:szCs w:val="20"/>
                <w:lang w:val="en-US"/>
              </w:rPr>
              <w:t xml:space="preserve"> in SWS 8</w:t>
            </w:r>
          </w:p>
        </w:tc>
        <w:tc>
          <w:tcPr>
            <w:tcW w:w="3157" w:type="dxa"/>
            <w:shd w:val="clear" w:color="auto" w:fill="auto"/>
          </w:tcPr>
          <w:p w14:paraId="5D9021CA" w14:textId="77777777" w:rsidR="00147E01" w:rsidRPr="00147E01" w:rsidRDefault="00147E01" w:rsidP="00147E01">
            <w:pPr>
              <w:spacing w:before="120" w:after="120"/>
              <w:rPr>
                <w:rFonts w:ascii="Arial" w:eastAsia="Calibri" w:hAnsi="Arial" w:cs="Arial"/>
                <w:sz w:val="20"/>
                <w:szCs w:val="20"/>
              </w:rPr>
            </w:pPr>
            <w:r w:rsidRPr="00147E01">
              <w:rPr>
                <w:rFonts w:ascii="Arial" w:eastAsia="Calibri" w:hAnsi="Arial" w:cs="Arial"/>
                <w:b/>
                <w:sz w:val="20"/>
                <w:szCs w:val="20"/>
              </w:rPr>
              <w:t>Modul:</w:t>
            </w:r>
            <w:r w:rsidRPr="00147E01">
              <w:rPr>
                <w:rFonts w:ascii="Arial" w:eastAsia="Calibri" w:hAnsi="Arial" w:cs="Arial"/>
                <w:sz w:val="20"/>
                <w:szCs w:val="20"/>
              </w:rPr>
              <w:t xml:space="preserve"> MA-Sek I-Eth-M2</w:t>
            </w:r>
          </w:p>
        </w:tc>
        <w:tc>
          <w:tcPr>
            <w:tcW w:w="2359" w:type="dxa"/>
            <w:shd w:val="clear" w:color="auto" w:fill="auto"/>
          </w:tcPr>
          <w:p w14:paraId="7D6D2C1A" w14:textId="77777777" w:rsidR="00147E01" w:rsidRPr="00147E01" w:rsidRDefault="00147E01" w:rsidP="00147E01">
            <w:pPr>
              <w:spacing w:before="120" w:after="120"/>
              <w:rPr>
                <w:rFonts w:ascii="Arial" w:eastAsia="Calibri" w:hAnsi="Arial" w:cs="Arial"/>
                <w:b/>
                <w:sz w:val="20"/>
                <w:szCs w:val="20"/>
              </w:rPr>
            </w:pPr>
            <w:r w:rsidRPr="00147E01">
              <w:rPr>
                <w:rFonts w:ascii="Arial" w:eastAsia="Calibri" w:hAnsi="Arial" w:cs="Arial"/>
                <w:b/>
                <w:sz w:val="20"/>
                <w:szCs w:val="20"/>
              </w:rPr>
              <w:t xml:space="preserve">ECTSP: </w:t>
            </w:r>
            <w:r w:rsidRPr="00147E01">
              <w:rPr>
                <w:rFonts w:ascii="Arial" w:eastAsia="Calibri" w:hAnsi="Arial" w:cs="Arial"/>
                <w:sz w:val="20"/>
                <w:szCs w:val="20"/>
              </w:rPr>
              <w:t>12</w:t>
            </w:r>
          </w:p>
        </w:tc>
      </w:tr>
      <w:tr w:rsidR="00147E01" w:rsidRPr="00147E01" w14:paraId="6C6A82CC"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5C2C7B99" w14:textId="77777777" w:rsidR="00147E01" w:rsidRPr="00147E01" w:rsidRDefault="00147E01" w:rsidP="00147E01">
            <w:pPr>
              <w:spacing w:before="120" w:after="120"/>
              <w:jc w:val="both"/>
              <w:rPr>
                <w:rFonts w:ascii="Arial" w:eastAsia="Calibri" w:hAnsi="Arial" w:cs="Arial"/>
                <w:b/>
                <w:sz w:val="20"/>
                <w:szCs w:val="20"/>
              </w:rPr>
            </w:pPr>
            <w:r w:rsidRPr="00147E01">
              <w:rPr>
                <w:rFonts w:ascii="Arial" w:eastAsia="Calibri" w:hAnsi="Arial" w:cs="Arial"/>
                <w:b/>
                <w:sz w:val="20"/>
                <w:szCs w:val="20"/>
              </w:rPr>
              <w:t>Kompetenzen:</w:t>
            </w:r>
          </w:p>
          <w:p w14:paraId="318E7B71" w14:textId="77777777" w:rsidR="00147E01" w:rsidRPr="00147E01" w:rsidRDefault="00147E01" w:rsidP="00147E01">
            <w:pPr>
              <w:spacing w:before="120" w:after="120"/>
              <w:jc w:val="both"/>
              <w:rPr>
                <w:rFonts w:ascii="Arial" w:eastAsia="Calibri" w:hAnsi="Arial" w:cs="Arial"/>
                <w:sz w:val="20"/>
                <w:szCs w:val="20"/>
              </w:rPr>
            </w:pPr>
            <w:r w:rsidRPr="00147E01">
              <w:rPr>
                <w:rFonts w:ascii="Arial" w:eastAsia="Calibri" w:hAnsi="Arial" w:cs="Arial"/>
                <w:sz w:val="20"/>
                <w:szCs w:val="20"/>
              </w:rPr>
              <w:t>Die Studentinnen und Studenten können</w:t>
            </w:r>
          </w:p>
          <w:p w14:paraId="4222763E"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exemplarisch ihren eigenen Lernfortschritt reflektieren, indem sie eigene frühere Bearbeitungen eines Themas erneut aufgreifen und auf einem fortgeschrittenen Niveau weiterentwickeln,</w:t>
            </w:r>
          </w:p>
          <w:p w14:paraId="3F1EFA58"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 xml:space="preserve">eine Sachanalyse zu einem unbekannten philosophischen Thema, Ansatz oder Begriff ausarbeiten </w:t>
            </w:r>
          </w:p>
          <w:p w14:paraId="2276E94C"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ein Forschungsvorhaben auswerten,</w:t>
            </w:r>
          </w:p>
          <w:p w14:paraId="46E0CE98"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anhand ausgewiesener Kriterien die Tauglichkeit von Materialien, Methoden, Arbeitsformen und Impulsen im Hinblick auf ihre Lernwirksamkeit hin beurteilen,</w:t>
            </w:r>
          </w:p>
          <w:p w14:paraId="396269B9"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 xml:space="preserve">Kriterien für die Lernwirksamkeit prozess- und inhaltsbezogener Operationen erläutern, </w:t>
            </w:r>
          </w:p>
          <w:p w14:paraId="0F7EA325"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Kompetenzen, die in geplanten Lehr-Lerneinheiten ausgewiesen werden, im Rückgriff auf die Fachwissenschaft prüfen,</w:t>
            </w:r>
          </w:p>
          <w:p w14:paraId="08457A1E" w14:textId="77777777" w:rsidR="00147E01" w:rsidRPr="00147E01" w:rsidRDefault="00147E01" w:rsidP="00D9243B">
            <w:pPr>
              <w:numPr>
                <w:ilvl w:val="0"/>
                <w:numId w:val="56"/>
              </w:numPr>
              <w:spacing w:after="120" w:line="240" w:lineRule="auto"/>
              <w:ind w:left="528" w:hanging="284"/>
              <w:jc w:val="both"/>
              <w:rPr>
                <w:rFonts w:ascii="Arial" w:eastAsia="Calibri" w:hAnsi="Arial" w:cs="Arial"/>
                <w:sz w:val="20"/>
                <w:szCs w:val="20"/>
              </w:rPr>
            </w:pPr>
            <w:r w:rsidRPr="00147E01">
              <w:rPr>
                <w:rFonts w:ascii="Arial" w:eastAsia="Calibri" w:hAnsi="Arial" w:cs="Arial"/>
                <w:sz w:val="20"/>
                <w:szCs w:val="20"/>
              </w:rPr>
              <w:t>Kriterien für die Lernwirksamkeit prozess- und inhaltsbezogener Operationen prüfen.</w:t>
            </w:r>
          </w:p>
        </w:tc>
      </w:tr>
      <w:tr w:rsidR="00147E01" w:rsidRPr="00147E01" w14:paraId="01951540"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4D28CB43" w14:textId="77777777" w:rsidR="00147E01" w:rsidRPr="00147E01" w:rsidRDefault="00147E01" w:rsidP="00147E01">
            <w:pPr>
              <w:spacing w:before="120" w:after="120"/>
              <w:jc w:val="both"/>
              <w:rPr>
                <w:rFonts w:ascii="Arial" w:eastAsia="Calibri" w:hAnsi="Arial" w:cs="Arial"/>
                <w:bCs/>
                <w:sz w:val="20"/>
                <w:szCs w:val="20"/>
              </w:rPr>
            </w:pPr>
            <w:r w:rsidRPr="00147E01">
              <w:rPr>
                <w:rFonts w:ascii="Arial" w:eastAsia="Calibri" w:hAnsi="Arial" w:cs="Arial"/>
                <w:b/>
                <w:sz w:val="20"/>
                <w:szCs w:val="20"/>
              </w:rPr>
              <w:t>Studieninhalte:</w:t>
            </w:r>
          </w:p>
          <w:p w14:paraId="310AAC9F"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Selbststudium organisieren und strukturieren</w:t>
            </w:r>
          </w:p>
          <w:p w14:paraId="018D1D18"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 xml:space="preserve">Didaktische Progression im Gebrauch von Materialien, Methoden, Arbeitsformen und Impulsen </w:t>
            </w:r>
          </w:p>
          <w:p w14:paraId="1DA1C038"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Entwicklun</w:t>
            </w:r>
            <w:r w:rsidR="000909AB">
              <w:rPr>
                <w:rFonts w:ascii="Arial" w:eastAsia="Calibri" w:hAnsi="Arial" w:cs="Arial"/>
                <w:sz w:val="20"/>
                <w:szCs w:val="20"/>
              </w:rPr>
              <w:t>g und Auswertung von empirischen</w:t>
            </w:r>
            <w:r w:rsidRPr="00147E01">
              <w:rPr>
                <w:rFonts w:ascii="Arial" w:eastAsia="Calibri" w:hAnsi="Arial" w:cs="Arial"/>
                <w:sz w:val="20"/>
                <w:szCs w:val="20"/>
              </w:rPr>
              <w:t xml:space="preserve"> Untersuchungen</w:t>
            </w:r>
          </w:p>
          <w:p w14:paraId="6157D50C" w14:textId="77777777" w:rsidR="00147E01" w:rsidRPr="00147E01" w:rsidRDefault="00147E01" w:rsidP="00D9243B">
            <w:pPr>
              <w:numPr>
                <w:ilvl w:val="0"/>
                <w:numId w:val="56"/>
              </w:numPr>
              <w:spacing w:after="120" w:line="240" w:lineRule="auto"/>
              <w:ind w:left="528" w:hanging="284"/>
              <w:jc w:val="both"/>
              <w:rPr>
                <w:rFonts w:ascii="Arial" w:eastAsia="Calibri" w:hAnsi="Arial" w:cs="Arial"/>
                <w:sz w:val="20"/>
                <w:szCs w:val="20"/>
              </w:rPr>
            </w:pPr>
            <w:r w:rsidRPr="00147E01">
              <w:rPr>
                <w:rFonts w:ascii="Arial" w:eastAsia="Calibri" w:hAnsi="Arial" w:cs="Arial"/>
                <w:sz w:val="20"/>
                <w:szCs w:val="20"/>
              </w:rPr>
              <w:t>Lernwirksamkeit prüfen und messen</w:t>
            </w:r>
          </w:p>
        </w:tc>
      </w:tr>
      <w:tr w:rsidR="00147E01" w:rsidRPr="00147E01" w14:paraId="0D3B080E"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4F5CF8FD" w14:textId="77777777" w:rsidR="00147E01" w:rsidRPr="00147E01" w:rsidRDefault="00147E01" w:rsidP="00147E01">
            <w:pPr>
              <w:spacing w:before="120" w:after="120"/>
              <w:jc w:val="both"/>
              <w:rPr>
                <w:rFonts w:ascii="Arial" w:eastAsia="Calibri" w:hAnsi="Arial" w:cs="Arial"/>
                <w:b/>
                <w:sz w:val="20"/>
                <w:szCs w:val="20"/>
              </w:rPr>
            </w:pPr>
            <w:r w:rsidRPr="00147E01">
              <w:rPr>
                <w:rFonts w:ascii="Arial" w:eastAsia="Calibri" w:hAnsi="Arial" w:cs="Arial"/>
                <w:b/>
                <w:sz w:val="20"/>
                <w:szCs w:val="20"/>
              </w:rPr>
              <w:t>Lehrveranstaltungen:</w:t>
            </w:r>
          </w:p>
          <w:p w14:paraId="3CC8D95A" w14:textId="77777777" w:rsidR="00147E01" w:rsidRPr="00147E01" w:rsidRDefault="00147E01" w:rsidP="00147E01">
            <w:pPr>
              <w:spacing w:after="0" w:line="240" w:lineRule="auto"/>
              <w:jc w:val="both"/>
              <w:rPr>
                <w:rFonts w:ascii="Arial" w:eastAsia="Batang" w:hAnsi="Arial" w:cs="Arial"/>
                <w:sz w:val="20"/>
                <w:szCs w:val="20"/>
                <w:lang w:eastAsia="de-DE"/>
              </w:rPr>
            </w:pPr>
            <w:r w:rsidRPr="00147E01">
              <w:rPr>
                <w:rFonts w:ascii="Arial" w:eastAsia="Batang" w:hAnsi="Arial" w:cs="Arial"/>
                <w:sz w:val="20"/>
                <w:szCs w:val="20"/>
                <w:lang w:eastAsia="de-DE"/>
              </w:rPr>
              <w:t>2.1 Werkstatt „Rückblick und Weiterdenken“ (3 ECTSP)</w:t>
            </w:r>
          </w:p>
          <w:p w14:paraId="00473607" w14:textId="77777777" w:rsidR="00147E01" w:rsidRPr="00147E01" w:rsidRDefault="00147E01" w:rsidP="00147E01">
            <w:pPr>
              <w:spacing w:after="0" w:line="240" w:lineRule="auto"/>
              <w:jc w:val="both"/>
              <w:rPr>
                <w:rFonts w:ascii="Arial" w:eastAsia="Batang" w:hAnsi="Arial" w:cs="Arial"/>
                <w:sz w:val="20"/>
                <w:szCs w:val="20"/>
                <w:lang w:eastAsia="de-DE"/>
              </w:rPr>
            </w:pPr>
            <w:r w:rsidRPr="00147E01">
              <w:rPr>
                <w:rFonts w:ascii="Arial" w:eastAsia="Batang" w:hAnsi="Arial" w:cs="Arial"/>
                <w:sz w:val="20"/>
                <w:szCs w:val="20"/>
                <w:lang w:eastAsia="de-DE"/>
              </w:rPr>
              <w:t>2.2 Bildungsforschung II (3 ECTSP)</w:t>
            </w:r>
          </w:p>
          <w:p w14:paraId="46F06656" w14:textId="77777777" w:rsidR="00147E01" w:rsidRPr="00147E01" w:rsidRDefault="00147E01" w:rsidP="00147E01">
            <w:pPr>
              <w:spacing w:after="0" w:line="240" w:lineRule="auto"/>
              <w:jc w:val="both"/>
              <w:rPr>
                <w:rFonts w:ascii="Arial" w:eastAsia="Batang" w:hAnsi="Arial" w:cs="Arial"/>
                <w:sz w:val="20"/>
                <w:szCs w:val="20"/>
                <w:lang w:eastAsia="de-DE"/>
              </w:rPr>
            </w:pPr>
            <w:r w:rsidRPr="00147E01">
              <w:rPr>
                <w:rFonts w:ascii="Arial" w:eastAsia="Batang" w:hAnsi="Arial" w:cs="Arial"/>
                <w:sz w:val="20"/>
                <w:szCs w:val="20"/>
                <w:lang w:eastAsia="de-DE"/>
              </w:rPr>
              <w:t>2.3 Fachspezifische Methoden (3 ECTSP)</w:t>
            </w:r>
          </w:p>
          <w:p w14:paraId="0F92C923" w14:textId="77777777" w:rsidR="00147E01" w:rsidRPr="00147E01" w:rsidRDefault="00147E01" w:rsidP="00147E01">
            <w:pPr>
              <w:spacing w:afterLines="120" w:after="288" w:line="240" w:lineRule="auto"/>
              <w:jc w:val="both"/>
              <w:rPr>
                <w:rFonts w:ascii="Arial" w:eastAsia="Batang" w:hAnsi="Arial" w:cs="Arial"/>
                <w:sz w:val="20"/>
                <w:szCs w:val="20"/>
                <w:lang w:eastAsia="de-DE"/>
              </w:rPr>
            </w:pPr>
            <w:r w:rsidRPr="00147E01">
              <w:rPr>
                <w:rFonts w:ascii="Arial" w:eastAsia="Batang" w:hAnsi="Arial" w:cs="Arial"/>
                <w:sz w:val="20"/>
                <w:szCs w:val="20"/>
                <w:lang w:eastAsia="de-DE"/>
              </w:rPr>
              <w:t>2.4 Freies Thema (3 ECTSP)</w:t>
            </w:r>
          </w:p>
        </w:tc>
      </w:tr>
      <w:tr w:rsidR="00147E01" w:rsidRPr="00147E01" w14:paraId="18E7D52F"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2CB0A760" w14:textId="77777777" w:rsidR="00147E01" w:rsidRPr="00147E01" w:rsidRDefault="00147E01" w:rsidP="00147E01">
            <w:pPr>
              <w:spacing w:before="120" w:after="120"/>
              <w:jc w:val="both"/>
              <w:rPr>
                <w:rFonts w:ascii="Arial" w:eastAsia="Calibri" w:hAnsi="Arial" w:cs="Arial"/>
                <w:b/>
                <w:sz w:val="20"/>
                <w:szCs w:val="20"/>
              </w:rPr>
            </w:pPr>
            <w:r w:rsidRPr="00147E01">
              <w:rPr>
                <w:rFonts w:ascii="Arial" w:eastAsia="Calibri" w:hAnsi="Arial" w:cs="Arial"/>
                <w:b/>
                <w:sz w:val="20"/>
                <w:szCs w:val="20"/>
              </w:rPr>
              <w:t xml:space="preserve">Benotete Modulprüfung: </w:t>
            </w:r>
          </w:p>
          <w:p w14:paraId="1011E0C0" w14:textId="3170BECE" w:rsidR="00147E01" w:rsidRPr="00147E01" w:rsidRDefault="00147E01" w:rsidP="00147E01">
            <w:pPr>
              <w:spacing w:afterLines="120" w:after="288"/>
              <w:jc w:val="both"/>
              <w:rPr>
                <w:rFonts w:ascii="Arial" w:eastAsia="Calibri" w:hAnsi="Arial" w:cs="Arial"/>
                <w:sz w:val="20"/>
                <w:szCs w:val="20"/>
              </w:rPr>
            </w:pPr>
            <w:r w:rsidRPr="00147E01">
              <w:rPr>
                <w:rFonts w:ascii="Arial" w:eastAsia="Calibri" w:hAnsi="Arial" w:cs="Arial"/>
                <w:sz w:val="20"/>
                <w:szCs w:val="20"/>
              </w:rPr>
              <w:t xml:space="preserve">Nachweis von Kenntnissen und Fähigkeiten in </w:t>
            </w:r>
            <w:r w:rsidR="008B5D08">
              <w:rPr>
                <w:rFonts w:ascii="Arial" w:eastAsia="Calibri" w:hAnsi="Arial" w:cs="Arial"/>
                <w:sz w:val="20"/>
                <w:szCs w:val="20"/>
              </w:rPr>
              <w:t xml:space="preserve">Lehrveranstaltungen </w:t>
            </w:r>
            <w:r w:rsidRPr="00147E01">
              <w:rPr>
                <w:rFonts w:ascii="Arial" w:eastAsia="Calibri" w:hAnsi="Arial" w:cs="Arial"/>
                <w:sz w:val="20"/>
                <w:szCs w:val="20"/>
              </w:rPr>
              <w:t>2.1</w:t>
            </w:r>
            <w:r w:rsidR="003E5CB5">
              <w:rPr>
                <w:rFonts w:ascii="Arial" w:eastAsia="Calibri" w:hAnsi="Arial" w:cs="Arial"/>
                <w:sz w:val="20"/>
                <w:szCs w:val="20"/>
              </w:rPr>
              <w:t xml:space="preserve"> oder</w:t>
            </w:r>
            <w:r w:rsidRPr="00147E01">
              <w:rPr>
                <w:rFonts w:ascii="Arial" w:eastAsia="Calibri" w:hAnsi="Arial" w:cs="Arial"/>
                <w:sz w:val="20"/>
                <w:szCs w:val="20"/>
              </w:rPr>
              <w:t xml:space="preserve"> 2.2</w:t>
            </w:r>
            <w:r w:rsidR="00AC3A62">
              <w:rPr>
                <w:rFonts w:ascii="Arial" w:eastAsia="Calibri" w:hAnsi="Arial" w:cs="Arial"/>
                <w:sz w:val="20"/>
                <w:szCs w:val="20"/>
              </w:rPr>
              <w:t xml:space="preserve"> oder 2.3</w:t>
            </w:r>
            <w:r w:rsidRPr="00147E01">
              <w:rPr>
                <w:rFonts w:ascii="Arial" w:eastAsia="Calibri" w:hAnsi="Arial" w:cs="Arial"/>
                <w:sz w:val="20"/>
                <w:szCs w:val="20"/>
              </w:rPr>
              <w:t xml:space="preserve"> </w:t>
            </w:r>
            <w:r w:rsidR="00C66964">
              <w:rPr>
                <w:rFonts w:ascii="Arial" w:eastAsia="Calibri" w:hAnsi="Arial" w:cs="Arial"/>
                <w:sz w:val="20"/>
                <w:szCs w:val="20"/>
              </w:rPr>
              <w:t>oder</w:t>
            </w:r>
            <w:r w:rsidRPr="00147E01">
              <w:rPr>
                <w:rFonts w:ascii="Arial" w:eastAsia="Calibri" w:hAnsi="Arial" w:cs="Arial"/>
                <w:sz w:val="20"/>
                <w:szCs w:val="20"/>
              </w:rPr>
              <w:t xml:space="preserve"> 2.4 im Rahmen einer </w:t>
            </w:r>
            <w:r w:rsidR="003E5CB5">
              <w:rPr>
                <w:rFonts w:ascii="Arial" w:eastAsia="Calibri" w:hAnsi="Arial" w:cs="Arial"/>
                <w:sz w:val="20"/>
                <w:szCs w:val="20"/>
              </w:rPr>
              <w:t xml:space="preserve">mündlichen oder </w:t>
            </w:r>
            <w:r w:rsidRPr="00147E01">
              <w:rPr>
                <w:rFonts w:ascii="Arial" w:eastAsia="Calibri" w:hAnsi="Arial" w:cs="Arial"/>
                <w:sz w:val="20"/>
                <w:szCs w:val="20"/>
              </w:rPr>
              <w:t xml:space="preserve">schriftlichen </w:t>
            </w:r>
            <w:r w:rsidR="003E5CB5" w:rsidRPr="003E5CB5">
              <w:rPr>
                <w:rFonts w:ascii="Arial" w:eastAsia="Calibri" w:hAnsi="Arial" w:cs="Arial"/>
                <w:sz w:val="20"/>
                <w:szCs w:val="20"/>
              </w:rPr>
              <w:t>oder anderen Leistung. Über die konkrete Prüfungsform entscheidet die jeweilige Veranstaltungsleitung. Die erfolgreiche Teilnahme an allen Lehrveranstaltungen ist nachzuweisen</w:t>
            </w:r>
            <w:r w:rsidRPr="00147E01">
              <w:rPr>
                <w:rFonts w:ascii="Arial" w:eastAsia="Calibri" w:hAnsi="Arial" w:cs="Arial"/>
                <w:sz w:val="20"/>
                <w:szCs w:val="20"/>
              </w:rPr>
              <w:t xml:space="preserve">. Der Workload für die Prüfung ist in den ECTSP der </w:t>
            </w:r>
            <w:r w:rsidR="003E5CB5" w:rsidRPr="003E5CB5">
              <w:rPr>
                <w:rFonts w:ascii="Arial" w:eastAsia="Calibri" w:hAnsi="Arial" w:cs="Arial"/>
                <w:sz w:val="20"/>
                <w:szCs w:val="20"/>
              </w:rPr>
              <w:t xml:space="preserve">einzelnen Modulbausteine </w:t>
            </w:r>
            <w:r w:rsidRPr="00147E01">
              <w:rPr>
                <w:rFonts w:ascii="Arial" w:eastAsia="Calibri" w:hAnsi="Arial" w:cs="Arial"/>
                <w:sz w:val="20"/>
                <w:szCs w:val="20"/>
              </w:rPr>
              <w:t>enthalten.</w:t>
            </w:r>
          </w:p>
        </w:tc>
      </w:tr>
    </w:tbl>
    <w:p w14:paraId="10EA1EBB" w14:textId="77777777" w:rsidR="001B607F" w:rsidRDefault="001B607F" w:rsidP="00147E01">
      <w:pPr>
        <w:rPr>
          <w:rFonts w:ascii="Arial" w:eastAsia="Calibri" w:hAnsi="Arial" w:cs="Arial"/>
          <w:sz w:val="20"/>
          <w:szCs w:val="20"/>
        </w:rPr>
      </w:pPr>
    </w:p>
    <w:p w14:paraId="00A99752" w14:textId="77777777" w:rsidR="001B607F" w:rsidRDefault="001B607F">
      <w:pPr>
        <w:rPr>
          <w:rFonts w:ascii="Arial" w:eastAsia="Calibri" w:hAnsi="Arial" w:cs="Arial"/>
          <w:sz w:val="20"/>
          <w:szCs w:val="20"/>
        </w:rPr>
      </w:pPr>
      <w:r>
        <w:rPr>
          <w:rFonts w:ascii="Arial" w:eastAsia="Calibri" w:hAnsi="Arial" w:cs="Arial"/>
          <w:sz w:val="20"/>
          <w:szCs w:val="20"/>
        </w:rPr>
        <w:br w:type="page"/>
      </w:r>
    </w:p>
    <w:p w14:paraId="051EDECA" w14:textId="77777777" w:rsidR="00147E01" w:rsidRPr="00147E01" w:rsidRDefault="001B607F" w:rsidP="001B607F">
      <w:pPr>
        <w:spacing w:after="0"/>
        <w:rPr>
          <w:rFonts w:ascii="Arial" w:eastAsia="Calibri" w:hAnsi="Arial" w:cs="Arial"/>
          <w:sz w:val="20"/>
          <w:szCs w:val="20"/>
        </w:rPr>
      </w:pPr>
      <w:r>
        <w:rPr>
          <w:rFonts w:ascii="Arial" w:eastAsia="Calibri" w:hAnsi="Arial" w:cs="Arial"/>
          <w:sz w:val="20"/>
          <w:szCs w:val="20"/>
        </w:rPr>
        <w:lastRenderedPageBreak/>
        <w:t>Ethik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3260"/>
        <w:gridCol w:w="2709"/>
      </w:tblGrid>
      <w:tr w:rsidR="00147E01" w:rsidRPr="00147E01" w14:paraId="77A74983" w14:textId="77777777" w:rsidTr="006D71A0">
        <w:trPr>
          <w:trHeight w:val="482"/>
        </w:trPr>
        <w:tc>
          <w:tcPr>
            <w:tcW w:w="4106" w:type="dxa"/>
            <w:vMerge w:val="restart"/>
            <w:shd w:val="clear" w:color="auto" w:fill="auto"/>
          </w:tcPr>
          <w:p w14:paraId="0C558F21" w14:textId="77777777" w:rsidR="00147E01" w:rsidRPr="00147E01" w:rsidRDefault="00147E01" w:rsidP="00147E01">
            <w:pPr>
              <w:spacing w:before="240" w:after="120"/>
              <w:rPr>
                <w:rFonts w:ascii="Arial" w:eastAsia="Calibri" w:hAnsi="Arial" w:cs="Arial"/>
                <w:b/>
                <w:sz w:val="20"/>
                <w:szCs w:val="20"/>
                <w:highlight w:val="yellow"/>
              </w:rPr>
            </w:pPr>
            <w:r w:rsidRPr="00147E01">
              <w:rPr>
                <w:rFonts w:ascii="Times New Roman" w:eastAsia="Calibri" w:hAnsi="Times New Roman" w:cs="Arial"/>
                <w:noProof/>
                <w:sz w:val="28"/>
                <w:szCs w:val="32"/>
                <w:lang w:eastAsia="de-DE"/>
              </w:rPr>
              <w:drawing>
                <wp:inline distT="0" distB="0" distL="0" distR="0" wp14:anchorId="4DBC068E" wp14:editId="4154611C">
                  <wp:extent cx="2047875" cy="742950"/>
                  <wp:effectExtent l="0" t="0" r="9525" b="0"/>
                  <wp:docPr id="23" name="Grafik 2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3" descr="ph-logo_print_hauptversion_gruen_groß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969" w:type="dxa"/>
            <w:gridSpan w:val="2"/>
            <w:shd w:val="clear" w:color="auto" w:fill="FFFFFF"/>
          </w:tcPr>
          <w:p w14:paraId="49609640" w14:textId="77777777" w:rsidR="00147E01" w:rsidRPr="00147E01" w:rsidRDefault="00147E01" w:rsidP="00147E01">
            <w:pPr>
              <w:spacing w:before="120" w:after="120"/>
              <w:jc w:val="center"/>
              <w:rPr>
                <w:rFonts w:ascii="Arial" w:eastAsia="Calibri" w:hAnsi="Arial" w:cs="Arial"/>
                <w:sz w:val="20"/>
                <w:szCs w:val="20"/>
              </w:rPr>
            </w:pPr>
            <w:r w:rsidRPr="00147E01">
              <w:rPr>
                <w:rFonts w:ascii="Arial" w:eastAsia="Calibri" w:hAnsi="Arial" w:cs="Arial"/>
                <w:b/>
                <w:sz w:val="20"/>
                <w:szCs w:val="20"/>
              </w:rPr>
              <w:t>MA-Studiengang</w:t>
            </w:r>
          </w:p>
          <w:p w14:paraId="1970E4BC" w14:textId="77777777" w:rsidR="00147E01" w:rsidRPr="00147E01" w:rsidRDefault="00147E01" w:rsidP="00147E01">
            <w:pPr>
              <w:spacing w:before="120" w:after="120"/>
              <w:jc w:val="center"/>
              <w:rPr>
                <w:rFonts w:ascii="Arial" w:eastAsia="Calibri" w:hAnsi="Arial" w:cs="Arial"/>
                <w:sz w:val="20"/>
                <w:szCs w:val="20"/>
              </w:rPr>
            </w:pPr>
            <w:r w:rsidRPr="00147E01">
              <w:rPr>
                <w:rFonts w:ascii="Arial" w:eastAsia="Calibri" w:hAnsi="Arial" w:cs="Arial"/>
                <w:sz w:val="20"/>
                <w:szCs w:val="20"/>
              </w:rPr>
              <w:t>Lehramt Sekundarstufe I</w:t>
            </w:r>
          </w:p>
          <w:p w14:paraId="1B03B0EE" w14:textId="77777777" w:rsidR="00147E01" w:rsidRPr="00147E01" w:rsidRDefault="00147E01" w:rsidP="00147E01">
            <w:pPr>
              <w:spacing w:before="120" w:after="120"/>
              <w:jc w:val="center"/>
              <w:rPr>
                <w:rFonts w:ascii="Arial" w:eastAsia="Calibri" w:hAnsi="Arial" w:cs="Arial"/>
                <w:sz w:val="20"/>
                <w:szCs w:val="20"/>
              </w:rPr>
            </w:pPr>
            <w:r w:rsidRPr="00147E01">
              <w:rPr>
                <w:rFonts w:ascii="Arial" w:eastAsia="Calibri" w:hAnsi="Arial" w:cs="Arial"/>
                <w:sz w:val="20"/>
                <w:szCs w:val="20"/>
              </w:rPr>
              <w:t>Philosophie/Ethik</w:t>
            </w:r>
          </w:p>
        </w:tc>
      </w:tr>
      <w:tr w:rsidR="00147E01" w:rsidRPr="00147E01" w14:paraId="3D7B46C1" w14:textId="77777777" w:rsidTr="006D71A0">
        <w:trPr>
          <w:trHeight w:val="633"/>
        </w:trPr>
        <w:tc>
          <w:tcPr>
            <w:tcW w:w="4106" w:type="dxa"/>
            <w:vMerge/>
            <w:shd w:val="clear" w:color="auto" w:fill="auto"/>
          </w:tcPr>
          <w:p w14:paraId="67BC297D" w14:textId="77777777" w:rsidR="00147E01" w:rsidRPr="00147E01" w:rsidRDefault="00147E01" w:rsidP="00147E01">
            <w:pPr>
              <w:spacing w:after="120"/>
              <w:jc w:val="center"/>
              <w:rPr>
                <w:rFonts w:ascii="Arial" w:eastAsia="Calibri" w:hAnsi="Arial" w:cs="Arial"/>
                <w:sz w:val="20"/>
                <w:szCs w:val="20"/>
                <w:highlight w:val="yellow"/>
              </w:rPr>
            </w:pPr>
          </w:p>
        </w:tc>
        <w:tc>
          <w:tcPr>
            <w:tcW w:w="5969" w:type="dxa"/>
            <w:gridSpan w:val="2"/>
            <w:shd w:val="clear" w:color="auto" w:fill="FFFFFF"/>
          </w:tcPr>
          <w:p w14:paraId="389086D7" w14:textId="77777777" w:rsidR="00147E01" w:rsidRPr="00147E01" w:rsidRDefault="00147E01" w:rsidP="00147E01">
            <w:pPr>
              <w:spacing w:before="120" w:after="120"/>
              <w:jc w:val="center"/>
              <w:rPr>
                <w:rFonts w:ascii="Arial" w:eastAsia="Calibri" w:hAnsi="Arial" w:cs="Arial"/>
                <w:b/>
                <w:sz w:val="20"/>
                <w:szCs w:val="20"/>
              </w:rPr>
            </w:pPr>
            <w:r w:rsidRPr="00147E01">
              <w:rPr>
                <w:rFonts w:ascii="Arial" w:eastAsia="Calibri" w:hAnsi="Arial" w:cs="Arial"/>
                <w:b/>
                <w:sz w:val="20"/>
                <w:szCs w:val="20"/>
              </w:rPr>
              <w:t>Modul 3</w:t>
            </w:r>
          </w:p>
          <w:p w14:paraId="1B91A533" w14:textId="77777777" w:rsidR="00147E01" w:rsidRPr="00147E01" w:rsidRDefault="00147E01" w:rsidP="00147E01">
            <w:pPr>
              <w:spacing w:before="120" w:after="120"/>
              <w:jc w:val="center"/>
              <w:rPr>
                <w:rFonts w:ascii="Arial" w:eastAsia="Calibri" w:hAnsi="Arial" w:cs="Arial"/>
                <w:b/>
                <w:sz w:val="20"/>
                <w:szCs w:val="20"/>
              </w:rPr>
            </w:pPr>
            <w:r w:rsidRPr="00147E01">
              <w:rPr>
                <w:rFonts w:ascii="Arial" w:eastAsia="Calibri" w:hAnsi="Arial" w:cs="Arial"/>
                <w:sz w:val="20"/>
                <w:szCs w:val="20"/>
              </w:rPr>
              <w:t>Evaluation und Projektentwicklung</w:t>
            </w:r>
          </w:p>
        </w:tc>
      </w:tr>
      <w:tr w:rsidR="00147E01" w:rsidRPr="00147E01" w14:paraId="5E211271" w14:textId="77777777" w:rsidTr="006D71A0">
        <w:trPr>
          <w:trHeight w:val="470"/>
        </w:trPr>
        <w:tc>
          <w:tcPr>
            <w:tcW w:w="4106" w:type="dxa"/>
            <w:shd w:val="clear" w:color="auto" w:fill="auto"/>
          </w:tcPr>
          <w:p w14:paraId="3D5640EA" w14:textId="77777777" w:rsidR="00147E01" w:rsidRPr="00147E01" w:rsidRDefault="00147E01" w:rsidP="00147E01">
            <w:pPr>
              <w:spacing w:before="120" w:after="120"/>
              <w:rPr>
                <w:rFonts w:ascii="Arial" w:eastAsia="Calibri" w:hAnsi="Arial" w:cs="Arial"/>
                <w:sz w:val="20"/>
                <w:szCs w:val="20"/>
                <w:highlight w:val="yellow"/>
                <w:lang w:val="en-US"/>
              </w:rPr>
            </w:pPr>
            <w:r w:rsidRPr="00147E01">
              <w:rPr>
                <w:rFonts w:ascii="Arial" w:eastAsia="Calibri" w:hAnsi="Arial" w:cs="Arial"/>
                <w:b/>
                <w:sz w:val="20"/>
                <w:szCs w:val="20"/>
                <w:lang w:val="en-US"/>
              </w:rPr>
              <w:t>Teaching Load</w:t>
            </w:r>
            <w:r w:rsidRPr="00147E01">
              <w:rPr>
                <w:rFonts w:ascii="Arial" w:eastAsia="Calibri" w:hAnsi="Arial" w:cs="Arial"/>
                <w:sz w:val="20"/>
                <w:szCs w:val="20"/>
                <w:lang w:val="en-US"/>
              </w:rPr>
              <w:t xml:space="preserve"> in SWS 6</w:t>
            </w:r>
          </w:p>
        </w:tc>
        <w:tc>
          <w:tcPr>
            <w:tcW w:w="3260" w:type="dxa"/>
            <w:shd w:val="clear" w:color="auto" w:fill="auto"/>
          </w:tcPr>
          <w:p w14:paraId="310532F1" w14:textId="77777777" w:rsidR="00147E01" w:rsidRPr="00147E01" w:rsidRDefault="00147E01" w:rsidP="00147E01">
            <w:pPr>
              <w:spacing w:before="120" w:after="120"/>
              <w:rPr>
                <w:rFonts w:ascii="Arial" w:eastAsia="Calibri" w:hAnsi="Arial" w:cs="Arial"/>
                <w:sz w:val="20"/>
                <w:szCs w:val="20"/>
              </w:rPr>
            </w:pPr>
            <w:r w:rsidRPr="00147E01">
              <w:rPr>
                <w:rFonts w:ascii="Arial" w:eastAsia="Calibri" w:hAnsi="Arial" w:cs="Arial"/>
                <w:b/>
                <w:sz w:val="20"/>
                <w:szCs w:val="20"/>
              </w:rPr>
              <w:t>Modul:</w:t>
            </w:r>
            <w:r w:rsidRPr="00147E01">
              <w:rPr>
                <w:rFonts w:ascii="Arial" w:eastAsia="Calibri" w:hAnsi="Arial" w:cs="Arial"/>
                <w:sz w:val="20"/>
                <w:szCs w:val="20"/>
              </w:rPr>
              <w:t xml:space="preserve"> Evaluatio</w:t>
            </w:r>
            <w:r w:rsidR="001B607F">
              <w:rPr>
                <w:rFonts w:ascii="Arial" w:eastAsia="Calibri" w:hAnsi="Arial" w:cs="Arial"/>
                <w:sz w:val="20"/>
                <w:szCs w:val="20"/>
              </w:rPr>
              <w:t>n und Projekt</w:t>
            </w:r>
            <w:r w:rsidRPr="00147E01">
              <w:rPr>
                <w:rFonts w:ascii="Arial" w:eastAsia="Calibri" w:hAnsi="Arial" w:cs="Arial"/>
                <w:sz w:val="20"/>
                <w:szCs w:val="20"/>
              </w:rPr>
              <w:t>entwicklung</w:t>
            </w:r>
          </w:p>
        </w:tc>
        <w:tc>
          <w:tcPr>
            <w:tcW w:w="2709" w:type="dxa"/>
            <w:shd w:val="clear" w:color="auto" w:fill="auto"/>
          </w:tcPr>
          <w:p w14:paraId="2F800A8A" w14:textId="77777777" w:rsidR="00147E01" w:rsidRPr="00147E01" w:rsidRDefault="001B607F" w:rsidP="00147E01">
            <w:pPr>
              <w:spacing w:before="120" w:after="120"/>
              <w:rPr>
                <w:rFonts w:ascii="Arial" w:eastAsia="Calibri" w:hAnsi="Arial" w:cs="Arial"/>
                <w:b/>
                <w:sz w:val="20"/>
                <w:szCs w:val="20"/>
              </w:rPr>
            </w:pPr>
            <w:r>
              <w:rPr>
                <w:rFonts w:ascii="Arial" w:eastAsia="Calibri" w:hAnsi="Arial" w:cs="Arial"/>
                <w:b/>
                <w:sz w:val="20"/>
                <w:szCs w:val="20"/>
              </w:rPr>
              <w:t xml:space="preserve">ECTSP: </w:t>
            </w:r>
            <w:r w:rsidR="00147E01" w:rsidRPr="00147E01">
              <w:rPr>
                <w:rFonts w:ascii="Arial" w:eastAsia="Calibri" w:hAnsi="Arial" w:cs="Arial"/>
                <w:sz w:val="20"/>
                <w:szCs w:val="20"/>
              </w:rPr>
              <w:t>6 + 3 ISP</w:t>
            </w:r>
          </w:p>
        </w:tc>
      </w:tr>
      <w:tr w:rsidR="00147E01" w:rsidRPr="00147E01" w14:paraId="580F1BAB"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35CD6FBD" w14:textId="77777777" w:rsidR="00147E01" w:rsidRPr="00147E01" w:rsidRDefault="00147E01" w:rsidP="00147E01">
            <w:pPr>
              <w:spacing w:before="120" w:after="120"/>
              <w:jc w:val="both"/>
              <w:rPr>
                <w:rFonts w:ascii="Arial" w:eastAsia="Calibri" w:hAnsi="Arial" w:cs="Arial"/>
                <w:b/>
                <w:sz w:val="20"/>
                <w:szCs w:val="20"/>
              </w:rPr>
            </w:pPr>
            <w:r w:rsidRPr="00147E01">
              <w:rPr>
                <w:rFonts w:ascii="Arial" w:eastAsia="Calibri" w:hAnsi="Arial" w:cs="Arial"/>
                <w:b/>
                <w:sz w:val="20"/>
                <w:szCs w:val="20"/>
              </w:rPr>
              <w:t>Kompetenzen:</w:t>
            </w:r>
          </w:p>
          <w:p w14:paraId="254474B6" w14:textId="77777777" w:rsidR="00147E01" w:rsidRPr="00147E01" w:rsidRDefault="00147E01" w:rsidP="00147E01">
            <w:pPr>
              <w:spacing w:before="120" w:after="120"/>
              <w:jc w:val="both"/>
              <w:rPr>
                <w:rFonts w:ascii="Arial" w:eastAsia="Calibri" w:hAnsi="Arial" w:cs="Arial"/>
                <w:sz w:val="20"/>
                <w:szCs w:val="20"/>
              </w:rPr>
            </w:pPr>
            <w:r w:rsidRPr="00147E01">
              <w:rPr>
                <w:rFonts w:ascii="Arial" w:eastAsia="Calibri" w:hAnsi="Arial" w:cs="Arial"/>
                <w:sz w:val="20"/>
                <w:szCs w:val="20"/>
              </w:rPr>
              <w:t>Die Studentinnen und Studenten können</w:t>
            </w:r>
          </w:p>
          <w:p w14:paraId="4E3E35CB"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exemplarisch zeigen, wie sie sich selbständig fachwissenschaftlich weiterbilden,</w:t>
            </w:r>
          </w:p>
          <w:p w14:paraId="43A2981E"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didaktische Zugänge aktueller fachwissenschaftlicher Publikat</w:t>
            </w:r>
            <w:r w:rsidR="00C11ACC">
              <w:rPr>
                <w:rFonts w:ascii="Arial" w:eastAsia="Calibri" w:hAnsi="Arial" w:cs="Arial"/>
                <w:sz w:val="20"/>
                <w:szCs w:val="20"/>
              </w:rPr>
              <w:t>ionen oder Angebote außerschuli</w:t>
            </w:r>
            <w:r w:rsidRPr="00147E01">
              <w:rPr>
                <w:rFonts w:ascii="Arial" w:eastAsia="Calibri" w:hAnsi="Arial" w:cs="Arial"/>
                <w:sz w:val="20"/>
                <w:szCs w:val="20"/>
              </w:rPr>
              <w:t xml:space="preserve">scher Lernorte (Ausstellungen, Museen, Theater, Film) aufbereiten und vorstellen,  </w:t>
            </w:r>
          </w:p>
          <w:p w14:paraId="4FB29BE7"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Kriterien für die Lernwirksamkeit prozess- und inhaltsbezogener Operationen prüfen,</w:t>
            </w:r>
          </w:p>
          <w:p w14:paraId="1213C111"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eine fachdidaktisch relevante Frage</w:t>
            </w:r>
            <w:r w:rsidR="00C11ACC">
              <w:rPr>
                <w:rFonts w:ascii="Arial" w:eastAsia="Calibri" w:hAnsi="Arial" w:cs="Arial"/>
                <w:sz w:val="20"/>
                <w:szCs w:val="20"/>
              </w:rPr>
              <w:t>stellung und gegebenenfalls ein empirisches Forschungs</w:t>
            </w:r>
            <w:r w:rsidRPr="00147E01">
              <w:rPr>
                <w:rFonts w:ascii="Arial" w:eastAsia="Calibri" w:hAnsi="Arial" w:cs="Arial"/>
                <w:sz w:val="20"/>
                <w:szCs w:val="20"/>
              </w:rPr>
              <w:t>vorhaben im Hinblick auf die Masterarbeit entwickeln.</w:t>
            </w:r>
          </w:p>
          <w:p w14:paraId="1AE25BFB"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 xml:space="preserve">selbständig eine fachdidaktisch ausgewiesene Konzeption einer Lehr-Lerneinheit erarbeiten und reflektieren, </w:t>
            </w:r>
          </w:p>
          <w:p w14:paraId="78EF6580"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ein Forschungsvorhaben durchführen, das sie selbst entwickelt haben,</w:t>
            </w:r>
          </w:p>
          <w:p w14:paraId="1315DDFB"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Lehr-Lern-Prozesse nach professionellen Kriterien und Methoden beobachten,</w:t>
            </w:r>
          </w:p>
          <w:p w14:paraId="48F1B109"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Lehr-Lernprozesse im Hinblick auf ihre Lernwirksamkeit beurteilen,</w:t>
            </w:r>
          </w:p>
          <w:p w14:paraId="7B2191B7"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fachdidaktisch fundiert Materialien und Methoden für Lehr-Lernprozesse auswählen,</w:t>
            </w:r>
          </w:p>
          <w:p w14:paraId="51E00574"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 xml:space="preserve">Alternativen für Elemente geplanter Lehr-Lerneinheiten benennen, </w:t>
            </w:r>
          </w:p>
          <w:p w14:paraId="1A3E033E" w14:textId="77777777" w:rsidR="00147E01" w:rsidRPr="00147E01" w:rsidRDefault="00147E01" w:rsidP="00D9243B">
            <w:pPr>
              <w:numPr>
                <w:ilvl w:val="0"/>
                <w:numId w:val="56"/>
              </w:numPr>
              <w:spacing w:after="120" w:line="240" w:lineRule="auto"/>
              <w:ind w:left="528" w:hanging="284"/>
              <w:jc w:val="both"/>
              <w:rPr>
                <w:rFonts w:ascii="Arial" w:eastAsia="Calibri" w:hAnsi="Arial" w:cs="Arial"/>
                <w:sz w:val="20"/>
                <w:szCs w:val="20"/>
              </w:rPr>
            </w:pPr>
            <w:r w:rsidRPr="00147E01">
              <w:rPr>
                <w:rFonts w:ascii="Arial" w:eastAsia="Calibri" w:hAnsi="Arial" w:cs="Arial"/>
                <w:sz w:val="20"/>
                <w:szCs w:val="20"/>
              </w:rPr>
              <w:t>didaktische und methodische Operationalisierungen begründen.</w:t>
            </w:r>
          </w:p>
        </w:tc>
      </w:tr>
      <w:tr w:rsidR="00147E01" w:rsidRPr="00147E01" w14:paraId="649BD962"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56A54729" w14:textId="77777777" w:rsidR="00147E01" w:rsidRPr="00147E01" w:rsidRDefault="00147E01" w:rsidP="00147E01">
            <w:pPr>
              <w:spacing w:before="120" w:after="120"/>
              <w:jc w:val="both"/>
              <w:rPr>
                <w:rFonts w:ascii="Arial" w:eastAsia="Calibri" w:hAnsi="Arial" w:cs="Arial"/>
                <w:bCs/>
                <w:sz w:val="20"/>
                <w:szCs w:val="20"/>
              </w:rPr>
            </w:pPr>
            <w:r w:rsidRPr="00147E01">
              <w:rPr>
                <w:rFonts w:ascii="Arial" w:eastAsia="Calibri" w:hAnsi="Arial" w:cs="Arial"/>
                <w:b/>
                <w:sz w:val="20"/>
                <w:szCs w:val="20"/>
              </w:rPr>
              <w:t xml:space="preserve">Studieninhalte: </w:t>
            </w:r>
            <w:r w:rsidRPr="00147E01">
              <w:rPr>
                <w:rFonts w:ascii="Arial" w:eastAsia="Calibri" w:hAnsi="Arial" w:cs="Arial"/>
                <w:bCs/>
                <w:sz w:val="20"/>
                <w:szCs w:val="20"/>
              </w:rPr>
              <w:t xml:space="preserve"> </w:t>
            </w:r>
          </w:p>
          <w:p w14:paraId="1DA7DA25"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Studienvorhaben entwickeln</w:t>
            </w:r>
          </w:p>
          <w:p w14:paraId="4B6886A5"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Außerschulische Lernorte</w:t>
            </w:r>
          </w:p>
          <w:p w14:paraId="0402538B"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Forschungsvorhaben entwickeln</w:t>
            </w:r>
          </w:p>
          <w:p w14:paraId="684BA8AD"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Lernwirksamkeit überprüfen</w:t>
            </w:r>
          </w:p>
          <w:p w14:paraId="3992E2FE"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kriteriengestützte Beobachtung von Lehr-Lernprozessen</w:t>
            </w:r>
          </w:p>
          <w:p w14:paraId="531B0490"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Evaluation von Lehr-Lernprozessen</w:t>
            </w:r>
          </w:p>
          <w:p w14:paraId="4E8ADD6E" w14:textId="77777777" w:rsidR="00147E01" w:rsidRPr="00147E01" w:rsidRDefault="00147E01" w:rsidP="00D9243B">
            <w:pPr>
              <w:numPr>
                <w:ilvl w:val="0"/>
                <w:numId w:val="56"/>
              </w:numPr>
              <w:spacing w:after="0" w:line="240" w:lineRule="auto"/>
              <w:ind w:left="528" w:hanging="284"/>
              <w:jc w:val="both"/>
              <w:rPr>
                <w:rFonts w:ascii="Arial" w:eastAsia="Calibri" w:hAnsi="Arial" w:cs="Arial"/>
                <w:sz w:val="20"/>
                <w:szCs w:val="20"/>
              </w:rPr>
            </w:pPr>
            <w:r w:rsidRPr="00147E01">
              <w:rPr>
                <w:rFonts w:ascii="Arial" w:eastAsia="Calibri" w:hAnsi="Arial" w:cs="Arial"/>
                <w:sz w:val="20"/>
                <w:szCs w:val="20"/>
              </w:rPr>
              <w:t>Methoden der Unterrichtsplanung</w:t>
            </w:r>
          </w:p>
          <w:p w14:paraId="405DABFD" w14:textId="77777777" w:rsidR="00147E01" w:rsidRPr="00147E01" w:rsidRDefault="00147E01" w:rsidP="00D9243B">
            <w:pPr>
              <w:numPr>
                <w:ilvl w:val="0"/>
                <w:numId w:val="56"/>
              </w:numPr>
              <w:spacing w:after="120" w:line="240" w:lineRule="auto"/>
              <w:ind w:left="528" w:hanging="284"/>
              <w:jc w:val="both"/>
              <w:rPr>
                <w:rFonts w:ascii="Arial" w:eastAsia="Calibri" w:hAnsi="Arial" w:cs="Arial"/>
                <w:sz w:val="20"/>
                <w:szCs w:val="20"/>
              </w:rPr>
            </w:pPr>
            <w:r w:rsidRPr="00147E01">
              <w:rPr>
                <w:rFonts w:ascii="Arial" w:eastAsia="Calibri" w:hAnsi="Arial" w:cs="Arial"/>
                <w:sz w:val="20"/>
                <w:szCs w:val="20"/>
              </w:rPr>
              <w:t>Entwicklung kleiner Forschungsdesign</w:t>
            </w:r>
            <w:r w:rsidR="00C11ACC">
              <w:rPr>
                <w:rFonts w:ascii="Arial" w:eastAsia="Calibri" w:hAnsi="Arial" w:cs="Arial"/>
                <w:sz w:val="20"/>
                <w:szCs w:val="20"/>
              </w:rPr>
              <w:t>s</w:t>
            </w:r>
          </w:p>
        </w:tc>
      </w:tr>
      <w:tr w:rsidR="00147E01" w:rsidRPr="00147E01" w14:paraId="00C61553"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49EF6196" w14:textId="77777777" w:rsidR="00147E01" w:rsidRPr="00147E01" w:rsidRDefault="00147E01" w:rsidP="00147E01">
            <w:pPr>
              <w:spacing w:before="120" w:after="120"/>
              <w:jc w:val="both"/>
              <w:rPr>
                <w:rFonts w:ascii="Arial" w:eastAsia="Calibri" w:hAnsi="Arial" w:cs="Arial"/>
                <w:b/>
                <w:sz w:val="20"/>
                <w:szCs w:val="20"/>
              </w:rPr>
            </w:pPr>
            <w:r w:rsidRPr="00147E01">
              <w:rPr>
                <w:rFonts w:ascii="Arial" w:eastAsia="Calibri" w:hAnsi="Arial" w:cs="Arial"/>
                <w:b/>
                <w:sz w:val="20"/>
                <w:szCs w:val="20"/>
              </w:rPr>
              <w:t>Lehrveranstaltungen:</w:t>
            </w:r>
          </w:p>
          <w:p w14:paraId="7F7FA14A" w14:textId="77777777" w:rsidR="00147E01" w:rsidRPr="00147E01" w:rsidRDefault="00147E01" w:rsidP="00147E01">
            <w:pPr>
              <w:spacing w:after="0" w:line="240" w:lineRule="auto"/>
              <w:jc w:val="both"/>
              <w:rPr>
                <w:rFonts w:ascii="Arial" w:eastAsia="Batang" w:hAnsi="Arial" w:cs="Arial"/>
                <w:sz w:val="20"/>
                <w:szCs w:val="20"/>
                <w:lang w:eastAsia="de-DE"/>
              </w:rPr>
            </w:pPr>
            <w:r w:rsidRPr="00147E01">
              <w:rPr>
                <w:rFonts w:ascii="Arial" w:eastAsia="Batang" w:hAnsi="Arial" w:cs="Arial"/>
                <w:sz w:val="20"/>
                <w:szCs w:val="20"/>
                <w:lang w:eastAsia="de-DE"/>
              </w:rPr>
              <w:t>3.1 Selberdenken und Entwickeln (3 ECTSP)</w:t>
            </w:r>
          </w:p>
          <w:p w14:paraId="5E5B8001" w14:textId="77777777" w:rsidR="00147E01" w:rsidRPr="00147E01" w:rsidRDefault="00147E01" w:rsidP="00147E01">
            <w:pPr>
              <w:spacing w:after="0" w:line="240" w:lineRule="auto"/>
              <w:jc w:val="both"/>
              <w:rPr>
                <w:rFonts w:ascii="Arial" w:eastAsia="Batang" w:hAnsi="Arial" w:cs="Arial"/>
                <w:sz w:val="20"/>
                <w:szCs w:val="20"/>
                <w:lang w:eastAsia="de-DE"/>
              </w:rPr>
            </w:pPr>
            <w:r w:rsidRPr="00147E01">
              <w:rPr>
                <w:rFonts w:ascii="Arial" w:eastAsia="Batang" w:hAnsi="Arial" w:cs="Arial"/>
                <w:sz w:val="20"/>
                <w:szCs w:val="20"/>
                <w:lang w:eastAsia="de-DE"/>
              </w:rPr>
              <w:t>3.2. Master-Werkstatt (3 ECTSP)</w:t>
            </w:r>
          </w:p>
          <w:p w14:paraId="774A8465" w14:textId="77777777" w:rsidR="00147E01" w:rsidRPr="00147E01" w:rsidRDefault="00147E01" w:rsidP="00147E01">
            <w:pPr>
              <w:spacing w:after="120" w:line="240" w:lineRule="auto"/>
              <w:jc w:val="both"/>
              <w:rPr>
                <w:rFonts w:ascii="Arial" w:eastAsia="Batang" w:hAnsi="Arial" w:cs="Arial"/>
                <w:sz w:val="20"/>
                <w:szCs w:val="20"/>
                <w:lang w:eastAsia="de-DE"/>
              </w:rPr>
            </w:pPr>
            <w:r w:rsidRPr="00147E01">
              <w:rPr>
                <w:rFonts w:ascii="Arial" w:eastAsia="Batang" w:hAnsi="Arial" w:cs="Arial"/>
                <w:sz w:val="20"/>
                <w:szCs w:val="20"/>
                <w:lang w:eastAsia="de-DE"/>
              </w:rPr>
              <w:t>3.3. Begleitseminar zum ISP (3 ECTSP)</w:t>
            </w:r>
          </w:p>
        </w:tc>
      </w:tr>
      <w:tr w:rsidR="00147E01" w:rsidRPr="00147E01" w14:paraId="4DF7E10F"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4A2CC3BB" w14:textId="48F7C314" w:rsidR="00147E01" w:rsidRPr="00147E01" w:rsidRDefault="00372F70" w:rsidP="00147E01">
            <w:pPr>
              <w:spacing w:before="120" w:after="120"/>
              <w:jc w:val="both"/>
              <w:rPr>
                <w:rFonts w:ascii="Arial" w:eastAsia="Calibri" w:hAnsi="Arial" w:cs="Arial"/>
                <w:b/>
                <w:sz w:val="20"/>
                <w:szCs w:val="20"/>
              </w:rPr>
            </w:pPr>
            <w:r>
              <w:rPr>
                <w:rFonts w:ascii="Arial" w:eastAsia="Calibri" w:hAnsi="Arial" w:cs="Arial"/>
                <w:b/>
                <w:sz w:val="20"/>
                <w:szCs w:val="20"/>
              </w:rPr>
              <w:t>B</w:t>
            </w:r>
            <w:r w:rsidR="00147E01" w:rsidRPr="00147E01">
              <w:rPr>
                <w:rFonts w:ascii="Arial" w:eastAsia="Calibri" w:hAnsi="Arial" w:cs="Arial"/>
                <w:b/>
                <w:sz w:val="20"/>
                <w:szCs w:val="20"/>
              </w:rPr>
              <w:t xml:space="preserve">enotete Modulprüfung: </w:t>
            </w:r>
          </w:p>
          <w:p w14:paraId="325DA7B7" w14:textId="250C149A" w:rsidR="00147E01" w:rsidRPr="00147E01" w:rsidRDefault="00147E01" w:rsidP="00147E01">
            <w:pPr>
              <w:jc w:val="both"/>
              <w:rPr>
                <w:rFonts w:ascii="Arial" w:eastAsia="Calibri" w:hAnsi="Arial" w:cs="Arial"/>
                <w:sz w:val="20"/>
                <w:szCs w:val="20"/>
              </w:rPr>
            </w:pPr>
            <w:r w:rsidRPr="00147E01">
              <w:rPr>
                <w:rFonts w:ascii="Arial" w:eastAsia="Calibri" w:hAnsi="Arial" w:cs="Arial"/>
                <w:sz w:val="20"/>
                <w:szCs w:val="20"/>
              </w:rPr>
              <w:t xml:space="preserve">Nachweis von Kenntnissen und Fähigkeiten in </w:t>
            </w:r>
            <w:r w:rsidR="003E5CB5">
              <w:rPr>
                <w:rFonts w:ascii="Arial" w:eastAsia="Calibri" w:hAnsi="Arial" w:cs="Arial"/>
                <w:sz w:val="20"/>
                <w:szCs w:val="20"/>
              </w:rPr>
              <w:t xml:space="preserve">Lehrveranstaltungen </w:t>
            </w:r>
            <w:r w:rsidRPr="00147E01">
              <w:rPr>
                <w:rFonts w:ascii="Arial" w:eastAsia="Calibri" w:hAnsi="Arial" w:cs="Arial"/>
                <w:sz w:val="20"/>
                <w:szCs w:val="20"/>
              </w:rPr>
              <w:t>3.1. oder 3.2 im Rahmen eine</w:t>
            </w:r>
            <w:r w:rsidR="003E5CB5">
              <w:rPr>
                <w:rFonts w:ascii="Arial" w:eastAsia="Calibri" w:hAnsi="Arial" w:cs="Arial"/>
                <w:sz w:val="20"/>
                <w:szCs w:val="20"/>
              </w:rPr>
              <w:t>r</w:t>
            </w:r>
            <w:r w:rsidRPr="00147E01">
              <w:rPr>
                <w:rFonts w:ascii="Arial" w:eastAsia="Calibri" w:hAnsi="Arial" w:cs="Arial"/>
                <w:sz w:val="20"/>
                <w:szCs w:val="20"/>
              </w:rPr>
              <w:t xml:space="preserve"> schriftlichen </w:t>
            </w:r>
            <w:r w:rsidR="003E5CB5" w:rsidRPr="003E5CB5">
              <w:rPr>
                <w:rFonts w:ascii="Arial" w:eastAsia="Calibri" w:hAnsi="Arial" w:cs="Arial"/>
                <w:sz w:val="20"/>
                <w:szCs w:val="20"/>
              </w:rPr>
              <w:t>oder anderen Leistung. Über die konkrete Prüfungsform entscheidet die jeweilige Veranstaltungsleitung. Die erfolgreiche Teilnahme an allen Lehrveranstaltungen ist nachzuweisen.</w:t>
            </w:r>
            <w:r w:rsidRPr="00147E01">
              <w:rPr>
                <w:rFonts w:ascii="Arial" w:eastAsia="Calibri" w:hAnsi="Arial" w:cs="Arial"/>
                <w:sz w:val="20"/>
                <w:szCs w:val="20"/>
              </w:rPr>
              <w:t xml:space="preserve"> Der Workload für die Prüfung ist in den ECTSP der </w:t>
            </w:r>
            <w:r w:rsidR="003E5CB5">
              <w:rPr>
                <w:rFonts w:ascii="Arial" w:eastAsia="Calibri" w:hAnsi="Arial" w:cs="Arial"/>
                <w:sz w:val="20"/>
                <w:szCs w:val="20"/>
              </w:rPr>
              <w:t>einzelnen Modulbausteine</w:t>
            </w:r>
            <w:r w:rsidRPr="00147E01">
              <w:rPr>
                <w:rFonts w:ascii="Arial" w:eastAsia="Calibri" w:hAnsi="Arial" w:cs="Arial"/>
                <w:sz w:val="20"/>
                <w:szCs w:val="20"/>
              </w:rPr>
              <w:t xml:space="preserve"> enthalten. </w:t>
            </w:r>
          </w:p>
        </w:tc>
      </w:tr>
    </w:tbl>
    <w:p w14:paraId="3981E486" w14:textId="77777777" w:rsidR="00147E01" w:rsidRPr="00147E01" w:rsidRDefault="00147E01" w:rsidP="00147E01">
      <w:pPr>
        <w:rPr>
          <w:rFonts w:ascii="Arial" w:eastAsia="Calibri" w:hAnsi="Arial" w:cs="Arial"/>
          <w:sz w:val="20"/>
          <w:szCs w:val="20"/>
        </w:rPr>
      </w:pPr>
    </w:p>
    <w:p w14:paraId="03730635" w14:textId="77777777" w:rsidR="00147E01" w:rsidRDefault="00147E01">
      <w:pPr>
        <w:rPr>
          <w:rFonts w:ascii="Arial" w:eastAsia="Times New Roman" w:hAnsi="Arial" w:cs="Times New Roman"/>
          <w:b/>
          <w:sz w:val="32"/>
          <w:szCs w:val="20"/>
          <w:lang w:eastAsia="de-DE"/>
        </w:rPr>
      </w:pPr>
      <w:r>
        <w:br w:type="page"/>
      </w:r>
    </w:p>
    <w:p w14:paraId="6EC1C192" w14:textId="2259B6D3" w:rsidR="001B607F" w:rsidRPr="001B607F" w:rsidRDefault="00047688" w:rsidP="001B607F">
      <w:pPr>
        <w:pStyle w:val="berschrift2"/>
      </w:pPr>
      <w:bookmarkStart w:id="240" w:name="_Toc458760019"/>
      <w:bookmarkStart w:id="241" w:name="_Toc162340123"/>
      <w:r>
        <w:lastRenderedPageBreak/>
        <w:t>Evangelische Theologie</w:t>
      </w:r>
      <w:bookmarkEnd w:id="239"/>
      <w:bookmarkEnd w:id="240"/>
      <w:bookmarkEnd w:id="241"/>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3686"/>
        <w:gridCol w:w="2359"/>
      </w:tblGrid>
      <w:tr w:rsidR="001B607F" w:rsidRPr="001B607F" w14:paraId="3379D6D4" w14:textId="77777777" w:rsidTr="006D71A0">
        <w:trPr>
          <w:trHeight w:val="482"/>
        </w:trPr>
        <w:tc>
          <w:tcPr>
            <w:tcW w:w="4077" w:type="dxa"/>
            <w:vMerge w:val="restart"/>
            <w:shd w:val="clear" w:color="auto" w:fill="auto"/>
          </w:tcPr>
          <w:p w14:paraId="1A2BDF39" w14:textId="77777777" w:rsidR="001B607F" w:rsidRPr="001B607F" w:rsidRDefault="001B607F" w:rsidP="001B607F">
            <w:pPr>
              <w:spacing w:before="240" w:after="120" w:line="240" w:lineRule="auto"/>
              <w:rPr>
                <w:rFonts w:ascii="Arial" w:eastAsia="Batang" w:hAnsi="Arial" w:cs="Arial"/>
                <w:b/>
                <w:sz w:val="20"/>
                <w:szCs w:val="20"/>
                <w:lang w:eastAsia="de-DE"/>
              </w:rPr>
            </w:pPr>
            <w:r w:rsidRPr="001B607F">
              <w:rPr>
                <w:rFonts w:ascii="Arial" w:eastAsia="Batang" w:hAnsi="Arial" w:cs="Arial"/>
                <w:noProof/>
                <w:szCs w:val="20"/>
                <w:lang w:eastAsia="de-DE"/>
              </w:rPr>
              <w:drawing>
                <wp:inline distT="0" distB="0" distL="0" distR="0" wp14:anchorId="5D1E3BBF" wp14:editId="6BE700A6">
                  <wp:extent cx="2190750" cy="800100"/>
                  <wp:effectExtent l="0" t="0" r="0" b="0"/>
                  <wp:docPr id="26" name="Grafik 2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045" w:type="dxa"/>
            <w:gridSpan w:val="2"/>
            <w:shd w:val="clear" w:color="auto" w:fill="auto"/>
          </w:tcPr>
          <w:p w14:paraId="201F57D0"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MA-Studiengang</w:t>
            </w:r>
          </w:p>
          <w:p w14:paraId="6D7892B0"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 xml:space="preserve">Lehramt Sekundarstufe I </w:t>
            </w:r>
          </w:p>
          <w:p w14:paraId="45A058C2"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Evangelische Theologie / Religionspädagogik</w:t>
            </w:r>
          </w:p>
        </w:tc>
      </w:tr>
      <w:tr w:rsidR="001B607F" w:rsidRPr="001B607F" w14:paraId="533CDD68" w14:textId="77777777" w:rsidTr="006D71A0">
        <w:trPr>
          <w:trHeight w:val="633"/>
        </w:trPr>
        <w:tc>
          <w:tcPr>
            <w:tcW w:w="4077" w:type="dxa"/>
            <w:vMerge/>
            <w:shd w:val="clear" w:color="auto" w:fill="auto"/>
          </w:tcPr>
          <w:p w14:paraId="64336060" w14:textId="77777777" w:rsidR="001B607F" w:rsidRPr="001B607F" w:rsidRDefault="001B607F" w:rsidP="001B607F">
            <w:pPr>
              <w:spacing w:after="120" w:line="240" w:lineRule="auto"/>
              <w:jc w:val="center"/>
              <w:rPr>
                <w:rFonts w:ascii="Arial" w:eastAsia="Batang" w:hAnsi="Arial" w:cs="Arial"/>
                <w:sz w:val="20"/>
                <w:szCs w:val="20"/>
                <w:lang w:eastAsia="de-DE"/>
              </w:rPr>
            </w:pPr>
          </w:p>
        </w:tc>
        <w:tc>
          <w:tcPr>
            <w:tcW w:w="6045" w:type="dxa"/>
            <w:gridSpan w:val="2"/>
            <w:shd w:val="clear" w:color="auto" w:fill="auto"/>
          </w:tcPr>
          <w:p w14:paraId="22052927"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Modul 1</w:t>
            </w:r>
          </w:p>
          <w:p w14:paraId="3B0894AF"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sz w:val="20"/>
                <w:szCs w:val="20"/>
                <w:lang w:eastAsia="de-DE"/>
              </w:rPr>
              <w:t>Bibelwissenschaft, Kirchengeschichte und ihre Didaktik</w:t>
            </w:r>
          </w:p>
        </w:tc>
      </w:tr>
      <w:tr w:rsidR="001B607F" w:rsidRPr="001B607F" w14:paraId="342F1FC2" w14:textId="77777777" w:rsidTr="006D71A0">
        <w:trPr>
          <w:trHeight w:val="470"/>
        </w:trPr>
        <w:tc>
          <w:tcPr>
            <w:tcW w:w="4077" w:type="dxa"/>
            <w:shd w:val="clear" w:color="auto" w:fill="auto"/>
          </w:tcPr>
          <w:p w14:paraId="6106C4D5"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Teaching Load</w:t>
            </w:r>
            <w:r w:rsidRPr="001B607F">
              <w:rPr>
                <w:rFonts w:ascii="Arial" w:eastAsia="Batang" w:hAnsi="Arial" w:cs="Arial"/>
                <w:sz w:val="20"/>
                <w:szCs w:val="20"/>
                <w:lang w:eastAsia="de-DE"/>
              </w:rPr>
              <w:t xml:space="preserve"> in SWS 6</w:t>
            </w:r>
          </w:p>
        </w:tc>
        <w:tc>
          <w:tcPr>
            <w:tcW w:w="3686" w:type="dxa"/>
            <w:shd w:val="clear" w:color="auto" w:fill="auto"/>
          </w:tcPr>
          <w:p w14:paraId="5BBA085A" w14:textId="77777777" w:rsidR="001B607F" w:rsidRPr="001B607F" w:rsidRDefault="001B607F" w:rsidP="001B607F">
            <w:pPr>
              <w:spacing w:before="120" w:after="120" w:line="240" w:lineRule="auto"/>
              <w:rPr>
                <w:rFonts w:ascii="Arial" w:eastAsia="Batang" w:hAnsi="Arial" w:cs="Arial"/>
                <w:sz w:val="20"/>
                <w:szCs w:val="20"/>
                <w:lang w:val="en-US" w:eastAsia="de-DE"/>
              </w:rPr>
            </w:pPr>
            <w:r w:rsidRPr="001B607F">
              <w:rPr>
                <w:rFonts w:ascii="Arial" w:eastAsia="Batang" w:hAnsi="Arial" w:cs="Arial"/>
                <w:b/>
                <w:sz w:val="20"/>
                <w:szCs w:val="20"/>
                <w:lang w:val="en-US" w:eastAsia="de-DE"/>
              </w:rPr>
              <w:t>Modul:</w:t>
            </w:r>
            <w:r w:rsidRPr="001B607F">
              <w:rPr>
                <w:rFonts w:ascii="Arial" w:eastAsia="Batang" w:hAnsi="Arial" w:cs="Arial"/>
                <w:sz w:val="20"/>
                <w:szCs w:val="20"/>
                <w:lang w:val="en-US" w:eastAsia="de-DE"/>
              </w:rPr>
              <w:t xml:space="preserve"> MA-Sek I-Ev. Theo-M1</w:t>
            </w:r>
          </w:p>
        </w:tc>
        <w:tc>
          <w:tcPr>
            <w:tcW w:w="2359" w:type="dxa"/>
            <w:shd w:val="clear" w:color="auto" w:fill="auto"/>
          </w:tcPr>
          <w:p w14:paraId="0ADF50E5"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 xml:space="preserve">ECTSP: </w:t>
            </w:r>
            <w:r w:rsidRPr="001B607F">
              <w:rPr>
                <w:rFonts w:ascii="Arial" w:eastAsia="Batang" w:hAnsi="Arial" w:cs="Arial"/>
                <w:sz w:val="20"/>
                <w:szCs w:val="20"/>
                <w:lang w:eastAsia="de-DE"/>
              </w:rPr>
              <w:t>9</w:t>
            </w:r>
          </w:p>
        </w:tc>
      </w:tr>
      <w:tr w:rsidR="001B607F" w:rsidRPr="001B607F" w14:paraId="2E0A399F"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0EE222A8"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Kompetenzen:</w:t>
            </w:r>
          </w:p>
          <w:p w14:paraId="14583DF5" w14:textId="77777777" w:rsidR="001B607F" w:rsidRPr="001B607F" w:rsidRDefault="001B607F" w:rsidP="00C11ACC">
            <w:pPr>
              <w:autoSpaceDE w:val="0"/>
              <w:autoSpaceDN w:val="0"/>
              <w:adjustRightInd w:val="0"/>
              <w:spacing w:before="120" w:after="120" w:line="240" w:lineRule="auto"/>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Die Studentinnen und Studenten </w:t>
            </w:r>
          </w:p>
          <w:p w14:paraId="184D98F4" w14:textId="77777777" w:rsidR="001B607F" w:rsidRPr="001B607F" w:rsidRDefault="001B607F" w:rsidP="00D9243B">
            <w:pPr>
              <w:numPr>
                <w:ilvl w:val="0"/>
                <w:numId w:val="62"/>
              </w:numPr>
              <w:autoSpaceDE w:val="0"/>
              <w:autoSpaceDN w:val="0"/>
              <w:adjustRightInd w:val="0"/>
              <w:spacing w:after="27"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kennen grundlegende Strukturen, Inhalte, Probleme und Schlüsselfragen der Theologie in disziplinärer wie interdisziplinärer Perspektive; sie beherrschen methodische Verfahren der Erkenntnisgewinnung, verfügen über hermeneutische Fähigkeiten und sind im Blick auf die christliche Überlieferung und ihre Gegenwartsbedeutung urteils- und argumentationsfähig, </w:t>
            </w:r>
          </w:p>
          <w:p w14:paraId="73F17DE9" w14:textId="77777777" w:rsidR="001B607F" w:rsidRPr="001B607F" w:rsidRDefault="001B607F" w:rsidP="00D9243B">
            <w:pPr>
              <w:numPr>
                <w:ilvl w:val="0"/>
                <w:numId w:val="62"/>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können in der Begegnung mit anderen wissenschaftlichen Perspektiven, aber auch mit anderen Konfessionen und Religionen sowie anderen weltanschaulichen Lebens- und Denkformen die eigene theologische Position reflektieren und im Dialog argumentativ vertreten, </w:t>
            </w:r>
          </w:p>
          <w:p w14:paraId="12785978" w14:textId="77777777" w:rsidR="001B607F" w:rsidRPr="001B607F" w:rsidRDefault="001B607F" w:rsidP="00D9243B">
            <w:pPr>
              <w:numPr>
                <w:ilvl w:val="0"/>
                <w:numId w:val="62"/>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können zentrale Texte und Themen im Religionsunterricht methodisch gesichert erschließen und didaktisch so transformieren, dass ihre Lebensbedeutsamkeit erkennbar wird.</w:t>
            </w:r>
          </w:p>
          <w:p w14:paraId="2E0D13F5"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Cs/>
                <w:sz w:val="20"/>
                <w:szCs w:val="20"/>
                <w:lang w:eastAsia="de-DE"/>
              </w:rPr>
              <w:t>Die Studentinnen und Studenten verfügen über die Fähigkeit und Bereitschaft</w:t>
            </w:r>
          </w:p>
          <w:p w14:paraId="46C35CCB" w14:textId="77777777" w:rsidR="001B607F" w:rsidRPr="001B607F" w:rsidRDefault="001B607F" w:rsidP="00D9243B">
            <w:pPr>
              <w:numPr>
                <w:ilvl w:val="0"/>
                <w:numId w:val="58"/>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zum methodisch und hermeneutisch reflektierten Umgang mit alt- und neutestamentlichen Texten, </w:t>
            </w:r>
          </w:p>
          <w:p w14:paraId="4FCBB9D4" w14:textId="77777777" w:rsidR="001B607F" w:rsidRPr="001B607F" w:rsidRDefault="001B607F" w:rsidP="00D9243B">
            <w:pPr>
              <w:numPr>
                <w:ilvl w:val="0"/>
                <w:numId w:val="58"/>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sich mit der Auslegungs- und Wirkungsgeschichte alt- und neutestamentlicher Texte sowie mit relevanten Texten der antiken Umwelt differenziert auseinander zu setzen,</w:t>
            </w:r>
          </w:p>
          <w:p w14:paraId="55A4CAF0" w14:textId="77777777" w:rsidR="001B607F" w:rsidRPr="001B607F" w:rsidRDefault="001B607F" w:rsidP="00D9243B">
            <w:pPr>
              <w:numPr>
                <w:ilvl w:val="0"/>
                <w:numId w:val="58"/>
              </w:numPr>
              <w:autoSpaceDE w:val="0"/>
              <w:autoSpaceDN w:val="0"/>
              <w:adjustRightInd w:val="0"/>
              <w:spacing w:after="120" w:line="240" w:lineRule="auto"/>
              <w:ind w:left="528" w:hanging="284"/>
              <w:rPr>
                <w:rFonts w:ascii="Arial" w:eastAsia="Times New Roman" w:hAnsi="Arial" w:cs="Arial"/>
                <w:sz w:val="20"/>
                <w:szCs w:val="20"/>
                <w:lang w:eastAsia="de-DE" w:bidi="he-IL"/>
              </w:rPr>
            </w:pPr>
            <w:r w:rsidRPr="001B607F">
              <w:rPr>
                <w:rFonts w:ascii="Arial" w:eastAsia="Times New Roman" w:hAnsi="Arial" w:cs="Arial"/>
                <w:color w:val="000000"/>
                <w:sz w:val="20"/>
                <w:szCs w:val="20"/>
                <w:lang w:eastAsia="de-DE" w:bidi="he-IL"/>
              </w:rPr>
              <w:t>(kirchengeschichtliche) Entwicklungslinien im Blick auf ihre historische Bedeutung, Wirkungsgeschichte und Gegenwartsrelevanz zu beurteilen.</w:t>
            </w:r>
          </w:p>
        </w:tc>
      </w:tr>
      <w:tr w:rsidR="001B607F" w:rsidRPr="001B607F" w14:paraId="5A0CC185"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595159D5"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
                <w:sz w:val="20"/>
                <w:szCs w:val="20"/>
                <w:lang w:eastAsia="de-DE"/>
              </w:rPr>
              <w:t xml:space="preserve">Studieninhalte: </w:t>
            </w:r>
            <w:r w:rsidRPr="001B607F">
              <w:rPr>
                <w:rFonts w:ascii="Arial" w:eastAsia="Batang" w:hAnsi="Arial" w:cs="Arial"/>
                <w:bCs/>
                <w:sz w:val="20"/>
                <w:szCs w:val="20"/>
                <w:lang w:eastAsia="de-DE"/>
              </w:rPr>
              <w:t xml:space="preserve"> </w:t>
            </w:r>
          </w:p>
          <w:p w14:paraId="20F02EC0" w14:textId="77777777" w:rsidR="001B607F" w:rsidRPr="001B607F" w:rsidRDefault="001B607F" w:rsidP="00D9243B">
            <w:pPr>
              <w:numPr>
                <w:ilvl w:val="0"/>
                <w:numId w:val="59"/>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Geschichte Israels und des frühen Christentums in ihrer Umwelt </w:t>
            </w:r>
          </w:p>
          <w:p w14:paraId="393E4495" w14:textId="77777777" w:rsidR="001B607F" w:rsidRPr="001B607F" w:rsidRDefault="001B607F" w:rsidP="00D9243B">
            <w:pPr>
              <w:numPr>
                <w:ilvl w:val="0"/>
                <w:numId w:val="57"/>
              </w:numPr>
              <w:autoSpaceDE w:val="0"/>
              <w:autoSpaceDN w:val="0"/>
              <w:adjustRightInd w:val="0"/>
              <w:spacing w:after="0" w:line="240" w:lineRule="auto"/>
              <w:ind w:left="528" w:hanging="284"/>
              <w:rPr>
                <w:rFonts w:ascii="Arial" w:eastAsia="Times New Roman" w:hAnsi="Arial" w:cs="Arial"/>
                <w:sz w:val="20"/>
                <w:szCs w:val="20"/>
                <w:lang w:eastAsia="de-DE" w:bidi="he-IL"/>
              </w:rPr>
            </w:pPr>
            <w:r w:rsidRPr="001B607F">
              <w:rPr>
                <w:rFonts w:ascii="Arial" w:eastAsia="Times New Roman" w:hAnsi="Arial" w:cs="Arial"/>
                <w:color w:val="000000"/>
                <w:sz w:val="20"/>
                <w:szCs w:val="20"/>
                <w:lang w:eastAsia="de-DE" w:bidi="he-IL"/>
              </w:rPr>
              <w:t xml:space="preserve">Exegese, Theologie und Wirkungsgeschichte zentraler biblischer Themenkomplexe </w:t>
            </w:r>
          </w:p>
          <w:p w14:paraId="24D9D0E3" w14:textId="77777777" w:rsidR="001B607F" w:rsidRPr="001B607F" w:rsidRDefault="001B607F" w:rsidP="00D9243B">
            <w:pPr>
              <w:numPr>
                <w:ilvl w:val="0"/>
                <w:numId w:val="57"/>
              </w:numPr>
              <w:autoSpaceDE w:val="0"/>
              <w:autoSpaceDN w:val="0"/>
              <w:adjustRightInd w:val="0"/>
              <w:spacing w:after="0" w:line="240" w:lineRule="auto"/>
              <w:ind w:left="528" w:hanging="284"/>
              <w:rPr>
                <w:rFonts w:ascii="Arial" w:eastAsia="Times New Roman" w:hAnsi="Arial" w:cs="Arial"/>
                <w:sz w:val="20"/>
                <w:szCs w:val="20"/>
                <w:lang w:eastAsia="de-DE" w:bidi="he-IL"/>
              </w:rPr>
            </w:pPr>
            <w:r w:rsidRPr="001B607F">
              <w:rPr>
                <w:rFonts w:ascii="Arial" w:eastAsia="Times New Roman" w:hAnsi="Arial" w:cs="Arial"/>
                <w:color w:val="000000"/>
                <w:sz w:val="20"/>
                <w:szCs w:val="20"/>
                <w:lang w:eastAsia="de-DE" w:bidi="he-IL"/>
              </w:rPr>
              <w:t xml:space="preserve">Epochen der Kirchen- und Christentumsgeschichte mit exemplarischen Vertiefungen in Antike, Mittelalter, Reformation und Neuzeit </w:t>
            </w:r>
          </w:p>
          <w:p w14:paraId="532F5640" w14:textId="77777777" w:rsidR="001B607F" w:rsidRPr="001B607F" w:rsidRDefault="001B607F" w:rsidP="00D9243B">
            <w:pPr>
              <w:numPr>
                <w:ilvl w:val="0"/>
                <w:numId w:val="57"/>
              </w:numPr>
              <w:autoSpaceDE w:val="0"/>
              <w:autoSpaceDN w:val="0"/>
              <w:adjustRightInd w:val="0"/>
              <w:spacing w:after="12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Religionsdidaktik: Fachdidaktik </w:t>
            </w:r>
          </w:p>
        </w:tc>
      </w:tr>
      <w:tr w:rsidR="001B607F" w:rsidRPr="001B607F" w14:paraId="32C34B45"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3668F737"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Lehrveranstaltungen:</w:t>
            </w:r>
          </w:p>
          <w:p w14:paraId="73E0C208" w14:textId="77777777" w:rsidR="001B607F" w:rsidRPr="001B607F" w:rsidRDefault="001B607F" w:rsidP="00D9243B">
            <w:pPr>
              <w:numPr>
                <w:ilvl w:val="1"/>
                <w:numId w:val="68"/>
              </w:numPr>
              <w:spacing w:after="0" w:line="240" w:lineRule="auto"/>
              <w:contextualSpacing/>
              <w:rPr>
                <w:rFonts w:ascii="Arial" w:eastAsia="Batang" w:hAnsi="Arial" w:cs="Arial"/>
                <w:sz w:val="20"/>
                <w:szCs w:val="20"/>
                <w:lang w:eastAsia="de-DE"/>
              </w:rPr>
            </w:pPr>
            <w:r w:rsidRPr="001B607F">
              <w:rPr>
                <w:rFonts w:ascii="Arial" w:eastAsia="Batang" w:hAnsi="Arial" w:cs="Arial"/>
                <w:sz w:val="20"/>
                <w:szCs w:val="20"/>
                <w:lang w:eastAsia="de-DE"/>
              </w:rPr>
              <w:t xml:space="preserve">Hauptseminar Altes Testament (fachwissenschaftlich oder fachdidaktisch)* </w:t>
            </w:r>
            <w:r w:rsidRPr="001B607F">
              <w:rPr>
                <w:rFonts w:ascii="Arial" w:eastAsia="Times New Roman" w:hAnsi="Arial" w:cs="Arial"/>
                <w:color w:val="000000"/>
                <w:sz w:val="20"/>
                <w:szCs w:val="20"/>
                <w:lang w:eastAsia="de-DE" w:bidi="he-IL"/>
              </w:rPr>
              <w:t>(2 ECTSP)</w:t>
            </w:r>
          </w:p>
          <w:p w14:paraId="1080B0EF" w14:textId="77777777" w:rsidR="001B607F" w:rsidRPr="001B607F" w:rsidRDefault="001B607F" w:rsidP="00D9243B">
            <w:pPr>
              <w:numPr>
                <w:ilvl w:val="1"/>
                <w:numId w:val="68"/>
              </w:numPr>
              <w:spacing w:after="0" w:line="240" w:lineRule="auto"/>
              <w:contextualSpacing/>
              <w:rPr>
                <w:rFonts w:ascii="Arial" w:eastAsia="Batang" w:hAnsi="Arial" w:cs="Arial"/>
                <w:sz w:val="20"/>
                <w:szCs w:val="20"/>
                <w:lang w:eastAsia="de-DE"/>
              </w:rPr>
            </w:pPr>
            <w:r w:rsidRPr="001B607F">
              <w:rPr>
                <w:rFonts w:ascii="Arial" w:eastAsia="Batang" w:hAnsi="Arial" w:cs="Arial"/>
                <w:sz w:val="20"/>
                <w:szCs w:val="20"/>
                <w:lang w:eastAsia="de-DE"/>
              </w:rPr>
              <w:t xml:space="preserve">Hauptseminar Neues Testament (fachwissenschaftlich oder fachdidaktisch)* </w:t>
            </w:r>
            <w:r w:rsidRPr="001B607F">
              <w:rPr>
                <w:rFonts w:ascii="Arial" w:eastAsia="Times New Roman" w:hAnsi="Arial" w:cs="Arial"/>
                <w:color w:val="000000"/>
                <w:sz w:val="20"/>
                <w:szCs w:val="20"/>
                <w:lang w:eastAsia="de-DE" w:bidi="he-IL"/>
              </w:rPr>
              <w:t>(2 ECTSP)</w:t>
            </w:r>
          </w:p>
          <w:p w14:paraId="34107666" w14:textId="77777777" w:rsidR="001B607F" w:rsidRPr="001B607F" w:rsidRDefault="001B607F" w:rsidP="00D9243B">
            <w:pPr>
              <w:numPr>
                <w:ilvl w:val="1"/>
                <w:numId w:val="68"/>
              </w:numPr>
              <w:spacing w:after="0" w:line="240" w:lineRule="auto"/>
              <w:contextualSpacing/>
              <w:rPr>
                <w:rFonts w:ascii="Arial" w:eastAsia="Batang" w:hAnsi="Arial" w:cs="Arial"/>
                <w:sz w:val="20"/>
                <w:szCs w:val="20"/>
                <w:lang w:eastAsia="de-DE"/>
              </w:rPr>
            </w:pPr>
            <w:r w:rsidRPr="001B607F">
              <w:rPr>
                <w:rFonts w:ascii="Arial" w:eastAsia="Batang" w:hAnsi="Arial" w:cs="Arial"/>
                <w:sz w:val="20"/>
                <w:szCs w:val="20"/>
                <w:lang w:eastAsia="de-DE"/>
              </w:rPr>
              <w:t xml:space="preserve">Hauptseminar Kirchengeschichte (fachwissenschaftlich oder fachdidaktisch)* </w:t>
            </w:r>
            <w:r w:rsidRPr="001B607F">
              <w:rPr>
                <w:rFonts w:ascii="Arial" w:eastAsia="Times New Roman" w:hAnsi="Arial" w:cs="Arial"/>
                <w:color w:val="000000"/>
                <w:sz w:val="20"/>
                <w:szCs w:val="20"/>
                <w:lang w:eastAsia="de-DE" w:bidi="he-IL"/>
              </w:rPr>
              <w:t>(2 ECTSP)</w:t>
            </w:r>
          </w:p>
          <w:p w14:paraId="769AFC05" w14:textId="77777777" w:rsidR="001B607F" w:rsidRPr="001B607F" w:rsidRDefault="001B607F" w:rsidP="001B607F">
            <w:pPr>
              <w:spacing w:after="120" w:line="240" w:lineRule="auto"/>
              <w:rPr>
                <w:rFonts w:ascii="Arial" w:eastAsia="Batang" w:hAnsi="Arial" w:cs="Arial"/>
                <w:sz w:val="20"/>
                <w:szCs w:val="20"/>
                <w:lang w:eastAsia="de-DE"/>
              </w:rPr>
            </w:pPr>
            <w:r w:rsidRPr="001B607F">
              <w:rPr>
                <w:rFonts w:ascii="Arial" w:eastAsia="Batang" w:hAnsi="Arial" w:cs="Arial"/>
                <w:sz w:val="20"/>
                <w:szCs w:val="20"/>
                <w:lang w:eastAsia="de-DE"/>
              </w:rPr>
              <w:t xml:space="preserve">* Es sind zwei Hauptseminare mit fachwissenschaftlicher Ausrichtung zu wählen und eines mit fachdidaktischer.  </w:t>
            </w:r>
          </w:p>
        </w:tc>
      </w:tr>
      <w:tr w:rsidR="001B607F" w:rsidRPr="001B607F" w14:paraId="18CBE790"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092B6EDC"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Benotete Modulprüfung:</w:t>
            </w:r>
          </w:p>
          <w:p w14:paraId="6248AAC3" w14:textId="77777777" w:rsidR="001B607F" w:rsidRPr="001B607F" w:rsidRDefault="001B607F" w:rsidP="001B607F">
            <w:pPr>
              <w:spacing w:after="120" w:line="240" w:lineRule="auto"/>
              <w:rPr>
                <w:rFonts w:ascii="Arial" w:eastAsia="Batang" w:hAnsi="Arial" w:cs="Arial"/>
                <w:b/>
                <w:sz w:val="20"/>
                <w:szCs w:val="20"/>
                <w:lang w:eastAsia="de-DE"/>
              </w:rPr>
            </w:pPr>
            <w:r w:rsidRPr="001B607F">
              <w:rPr>
                <w:rFonts w:ascii="Arial" w:eastAsia="Batang" w:hAnsi="Arial" w:cs="Arial"/>
                <w:sz w:val="20"/>
                <w:szCs w:val="20"/>
                <w:lang w:eastAsia="de-DE"/>
              </w:rPr>
              <w:t>Mündliche Prüfung zu den Hauptseminaren 1.1.-1.3. (3 ECTSP).</w:t>
            </w:r>
          </w:p>
        </w:tc>
      </w:tr>
    </w:tbl>
    <w:p w14:paraId="617F484A" w14:textId="77777777" w:rsidR="001B607F" w:rsidRPr="001B607F" w:rsidRDefault="001B607F" w:rsidP="001B607F">
      <w:pPr>
        <w:spacing w:after="0" w:line="240" w:lineRule="auto"/>
        <w:rPr>
          <w:rFonts w:ascii="Arial" w:eastAsia="Batang" w:hAnsi="Arial" w:cs="Arial"/>
          <w:sz w:val="20"/>
          <w:szCs w:val="20"/>
          <w:lang w:eastAsia="de-DE"/>
        </w:rPr>
      </w:pPr>
    </w:p>
    <w:p w14:paraId="42D94619" w14:textId="77777777" w:rsid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br w:type="page"/>
      </w:r>
    </w:p>
    <w:p w14:paraId="2462F3BE"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lastRenderedPageBreak/>
        <w:t>Evangelische Theologie</w:t>
      </w: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3553"/>
        <w:gridCol w:w="2445"/>
      </w:tblGrid>
      <w:tr w:rsidR="001B607F" w:rsidRPr="001B607F" w14:paraId="03B5E1BB" w14:textId="77777777" w:rsidTr="006D71A0">
        <w:trPr>
          <w:trHeight w:val="482"/>
        </w:trPr>
        <w:tc>
          <w:tcPr>
            <w:tcW w:w="4077" w:type="dxa"/>
            <w:vMerge w:val="restart"/>
            <w:shd w:val="clear" w:color="auto" w:fill="auto"/>
          </w:tcPr>
          <w:p w14:paraId="032D7E85" w14:textId="77777777" w:rsidR="001B607F" w:rsidRPr="001B607F" w:rsidRDefault="001B607F" w:rsidP="001B607F">
            <w:pPr>
              <w:spacing w:before="240" w:after="120" w:line="240" w:lineRule="auto"/>
              <w:rPr>
                <w:rFonts w:ascii="Arial" w:eastAsia="Batang" w:hAnsi="Arial" w:cs="Arial"/>
                <w:b/>
                <w:sz w:val="20"/>
                <w:szCs w:val="20"/>
                <w:lang w:eastAsia="de-DE"/>
              </w:rPr>
            </w:pPr>
            <w:r w:rsidRPr="001B607F">
              <w:rPr>
                <w:rFonts w:ascii="Arial" w:eastAsia="Batang" w:hAnsi="Arial" w:cs="Arial"/>
                <w:noProof/>
                <w:szCs w:val="20"/>
                <w:lang w:eastAsia="de-DE"/>
              </w:rPr>
              <w:drawing>
                <wp:inline distT="0" distB="0" distL="0" distR="0" wp14:anchorId="1810E096" wp14:editId="5A848CC5">
                  <wp:extent cx="2190750" cy="800100"/>
                  <wp:effectExtent l="0" t="0" r="0" b="0"/>
                  <wp:docPr id="27" name="Grafik 2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998" w:type="dxa"/>
            <w:gridSpan w:val="2"/>
            <w:shd w:val="clear" w:color="auto" w:fill="auto"/>
          </w:tcPr>
          <w:p w14:paraId="035B542A"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MA-Studiengang</w:t>
            </w:r>
          </w:p>
          <w:p w14:paraId="61B88A4D"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 xml:space="preserve">Lehramt Sekundarstufe I </w:t>
            </w:r>
          </w:p>
          <w:p w14:paraId="7F9EA1E6"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Evangelische Theologie / Religionspädagogik</w:t>
            </w:r>
          </w:p>
        </w:tc>
      </w:tr>
      <w:tr w:rsidR="001B607F" w:rsidRPr="001B607F" w14:paraId="7651CF8E" w14:textId="77777777" w:rsidTr="006D71A0">
        <w:trPr>
          <w:trHeight w:val="633"/>
        </w:trPr>
        <w:tc>
          <w:tcPr>
            <w:tcW w:w="4077" w:type="dxa"/>
            <w:vMerge/>
            <w:shd w:val="clear" w:color="auto" w:fill="auto"/>
          </w:tcPr>
          <w:p w14:paraId="73A16912" w14:textId="77777777" w:rsidR="001B607F" w:rsidRPr="001B607F" w:rsidRDefault="001B607F" w:rsidP="001B607F">
            <w:pPr>
              <w:spacing w:after="120" w:line="240" w:lineRule="auto"/>
              <w:jc w:val="center"/>
              <w:rPr>
                <w:rFonts w:ascii="Arial" w:eastAsia="Batang" w:hAnsi="Arial" w:cs="Arial"/>
                <w:sz w:val="20"/>
                <w:szCs w:val="20"/>
                <w:lang w:eastAsia="de-DE"/>
              </w:rPr>
            </w:pPr>
          </w:p>
        </w:tc>
        <w:tc>
          <w:tcPr>
            <w:tcW w:w="5998" w:type="dxa"/>
            <w:gridSpan w:val="2"/>
            <w:shd w:val="clear" w:color="auto" w:fill="auto"/>
          </w:tcPr>
          <w:p w14:paraId="1248C2D7"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Modul 2</w:t>
            </w:r>
          </w:p>
          <w:p w14:paraId="0C6769C8" w14:textId="77777777" w:rsidR="001B607F" w:rsidRPr="001B607F" w:rsidRDefault="001B607F" w:rsidP="001B607F">
            <w:pPr>
              <w:spacing w:before="120" w:after="120" w:line="240" w:lineRule="auto"/>
              <w:ind w:left="360"/>
              <w:rPr>
                <w:rFonts w:ascii="Arial" w:eastAsia="Batang" w:hAnsi="Arial" w:cs="Arial"/>
                <w:b/>
                <w:sz w:val="20"/>
                <w:szCs w:val="20"/>
                <w:lang w:eastAsia="de-DE"/>
              </w:rPr>
            </w:pPr>
            <w:r w:rsidRPr="001B607F">
              <w:rPr>
                <w:rFonts w:ascii="Arial" w:eastAsia="Batang" w:hAnsi="Arial" w:cs="Arial"/>
                <w:sz w:val="20"/>
                <w:szCs w:val="20"/>
                <w:lang w:eastAsia="de-DE"/>
              </w:rPr>
              <w:t>Systematische Theologie (Dogmatik, Ethik) &amp; religiöse Pluralität und ihre Didaktik</w:t>
            </w:r>
          </w:p>
        </w:tc>
      </w:tr>
      <w:tr w:rsidR="001B607F" w:rsidRPr="001B607F" w14:paraId="6C997898" w14:textId="77777777" w:rsidTr="006D71A0">
        <w:trPr>
          <w:trHeight w:val="470"/>
        </w:trPr>
        <w:tc>
          <w:tcPr>
            <w:tcW w:w="4077" w:type="dxa"/>
            <w:shd w:val="clear" w:color="auto" w:fill="auto"/>
          </w:tcPr>
          <w:p w14:paraId="3B9479BD"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Teaching Load</w:t>
            </w:r>
            <w:r w:rsidRPr="001B607F">
              <w:rPr>
                <w:rFonts w:ascii="Arial" w:eastAsia="Batang" w:hAnsi="Arial" w:cs="Arial"/>
                <w:sz w:val="20"/>
                <w:szCs w:val="20"/>
                <w:lang w:eastAsia="de-DE"/>
              </w:rPr>
              <w:t xml:space="preserve"> in SWS 6</w:t>
            </w:r>
          </w:p>
        </w:tc>
        <w:tc>
          <w:tcPr>
            <w:tcW w:w="3553" w:type="dxa"/>
            <w:shd w:val="clear" w:color="auto" w:fill="auto"/>
          </w:tcPr>
          <w:p w14:paraId="4A0F2AF1" w14:textId="77777777" w:rsidR="001B607F" w:rsidRPr="001B607F" w:rsidRDefault="001B607F" w:rsidP="001B607F">
            <w:pPr>
              <w:spacing w:before="120" w:after="120" w:line="240" w:lineRule="auto"/>
              <w:rPr>
                <w:rFonts w:ascii="Arial" w:eastAsia="Batang" w:hAnsi="Arial" w:cs="Arial"/>
                <w:sz w:val="20"/>
                <w:szCs w:val="20"/>
                <w:lang w:val="en-US" w:eastAsia="de-DE"/>
              </w:rPr>
            </w:pPr>
            <w:r w:rsidRPr="001B607F">
              <w:rPr>
                <w:rFonts w:ascii="Arial" w:eastAsia="Batang" w:hAnsi="Arial" w:cs="Arial"/>
                <w:b/>
                <w:sz w:val="20"/>
                <w:szCs w:val="20"/>
                <w:lang w:val="en-US" w:eastAsia="de-DE"/>
              </w:rPr>
              <w:t>Modul:</w:t>
            </w:r>
            <w:r w:rsidRPr="001B607F">
              <w:rPr>
                <w:rFonts w:ascii="Arial" w:eastAsia="Batang" w:hAnsi="Arial" w:cs="Arial"/>
                <w:sz w:val="20"/>
                <w:szCs w:val="20"/>
                <w:lang w:val="en-US" w:eastAsia="de-DE"/>
              </w:rPr>
              <w:t xml:space="preserve"> MA-Sek I-Ev. Theo-M2</w:t>
            </w:r>
          </w:p>
        </w:tc>
        <w:tc>
          <w:tcPr>
            <w:tcW w:w="2445" w:type="dxa"/>
            <w:shd w:val="clear" w:color="auto" w:fill="auto"/>
          </w:tcPr>
          <w:p w14:paraId="42EF2CE0"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 xml:space="preserve">ECTSP: </w:t>
            </w:r>
            <w:r w:rsidRPr="001B607F">
              <w:rPr>
                <w:rFonts w:ascii="Arial" w:eastAsia="Batang" w:hAnsi="Arial" w:cs="Arial"/>
                <w:sz w:val="20"/>
                <w:szCs w:val="20"/>
                <w:lang w:eastAsia="de-DE"/>
              </w:rPr>
              <w:t>9</w:t>
            </w:r>
          </w:p>
        </w:tc>
      </w:tr>
      <w:tr w:rsidR="001B607F" w:rsidRPr="001B607F" w14:paraId="06DDC7B8"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56B45CA6"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Kompetenzen:</w:t>
            </w:r>
          </w:p>
          <w:p w14:paraId="605328D7" w14:textId="77777777" w:rsidR="001B607F" w:rsidRPr="001B607F" w:rsidRDefault="001B607F" w:rsidP="00C11ACC">
            <w:pPr>
              <w:autoSpaceDE w:val="0"/>
              <w:autoSpaceDN w:val="0"/>
              <w:adjustRightInd w:val="0"/>
              <w:spacing w:before="120" w:after="120" w:line="240" w:lineRule="auto"/>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Die Studentinnen und Studenten</w:t>
            </w:r>
          </w:p>
          <w:p w14:paraId="7152A674" w14:textId="77777777" w:rsidR="001B607F" w:rsidRPr="001B607F" w:rsidRDefault="001B607F" w:rsidP="00D9243B">
            <w:pPr>
              <w:numPr>
                <w:ilvl w:val="0"/>
                <w:numId w:val="64"/>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kennen grundlegende Strukturen, Inhalte, Probleme und Schlüsselfragen der Theologie in disziplinärer wie interdisziplinärer Perspektive; sie beherrschen methodische Verfahren der Erkenntnisgewinnung, verfügen über hermeneutische Fähigkeiten und sind im Blick auf die christliche Überlieferung und ihre Gegenwartsbedeutung urteils- und argumentationsfähig, </w:t>
            </w:r>
          </w:p>
          <w:p w14:paraId="0AC8B4FE" w14:textId="77777777" w:rsidR="001B607F" w:rsidRPr="001B607F" w:rsidRDefault="001B607F" w:rsidP="00D9243B">
            <w:pPr>
              <w:numPr>
                <w:ilvl w:val="0"/>
                <w:numId w:val="63"/>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können in der Begegnung mit anderen wissenschaftlichen Perspektiven, aber auch mit anderen Konfessionen und Religionen sowie anderen weltanschaulichen Lebens- und Denkformen die eigene theologische Position reflektieren und im Dialog argumentativ vertreten, </w:t>
            </w:r>
          </w:p>
          <w:p w14:paraId="50D429B2" w14:textId="77777777" w:rsidR="001B607F" w:rsidRPr="001B607F" w:rsidRDefault="001B607F" w:rsidP="00D9243B">
            <w:pPr>
              <w:numPr>
                <w:ilvl w:val="0"/>
                <w:numId w:val="63"/>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können zentrale Texte und Themen im Religionsunterricht methodisch gesichert erschließen und didaktisch so transformieren, dass ihre Lebensbedeutsamkeit erkennbar wird.</w:t>
            </w:r>
          </w:p>
          <w:p w14:paraId="76507F0E"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Die Studentinnen und Studenten verfügen über die Fähigkeit und Bereitschaft…</w:t>
            </w:r>
          </w:p>
          <w:p w14:paraId="092743C9" w14:textId="77777777" w:rsidR="001B607F" w:rsidRPr="001B607F" w:rsidRDefault="001B607F" w:rsidP="00D9243B">
            <w:pPr>
              <w:numPr>
                <w:ilvl w:val="0"/>
                <w:numId w:val="65"/>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zentrale Inhalte des christlichen Glaubens in evangelischer Perspektive darzustellen, zu reflektieren und in Auseinandersetzung mit anderen Deutungsoptionen auf Fragestellungen der Gegenwart zu beziehen, </w:t>
            </w:r>
          </w:p>
          <w:p w14:paraId="426027B2" w14:textId="77777777" w:rsidR="001B607F" w:rsidRPr="001B607F" w:rsidRDefault="001B607F" w:rsidP="00D9243B">
            <w:pPr>
              <w:numPr>
                <w:ilvl w:val="0"/>
                <w:numId w:val="65"/>
              </w:numPr>
              <w:autoSpaceDE w:val="0"/>
              <w:autoSpaceDN w:val="0"/>
              <w:adjustRightInd w:val="0"/>
              <w:spacing w:after="0" w:line="240" w:lineRule="auto"/>
              <w:ind w:left="528" w:hanging="284"/>
              <w:rPr>
                <w:rFonts w:ascii="Arial" w:eastAsia="Times New Roman" w:hAnsi="Arial" w:cs="Arial"/>
                <w:sz w:val="20"/>
                <w:szCs w:val="20"/>
                <w:lang w:eastAsia="de-DE" w:bidi="he-IL"/>
              </w:rPr>
            </w:pPr>
            <w:r w:rsidRPr="001B607F">
              <w:rPr>
                <w:rFonts w:ascii="Arial" w:eastAsia="Times New Roman" w:hAnsi="Arial" w:cs="Arial"/>
                <w:color w:val="000000"/>
                <w:sz w:val="20"/>
                <w:szCs w:val="20"/>
                <w:lang w:eastAsia="de-DE" w:bidi="he-IL"/>
              </w:rPr>
              <w:t xml:space="preserve">zentrale ethische Problemfelder in evangelischer Perspektive darzustellen, zu reflektieren und in Auseinandersetzung mit anderen Positionen auf gegenwärtige Problemstellungen zu beziehen, </w:t>
            </w:r>
          </w:p>
          <w:p w14:paraId="7DDFC1E9" w14:textId="77777777" w:rsidR="001B607F" w:rsidRPr="001B607F" w:rsidRDefault="001B607F" w:rsidP="00D9243B">
            <w:pPr>
              <w:numPr>
                <w:ilvl w:val="0"/>
                <w:numId w:val="65"/>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sind in der Lage, sich im Bewusstsein der eigenen evangelischen Identität kritisch-konstruktiv mit anderen christlichen Konfessionen auseinander zu setzen und zu verständigen, </w:t>
            </w:r>
          </w:p>
          <w:p w14:paraId="0C1EF737" w14:textId="77777777" w:rsidR="001B607F" w:rsidRPr="001B607F" w:rsidRDefault="001B607F" w:rsidP="00D9243B">
            <w:pPr>
              <w:numPr>
                <w:ilvl w:val="0"/>
                <w:numId w:val="66"/>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nichtchristliche Religionen vor dem Hintergrund interkultureller und –religiöser Fragestellungen sachgerecht darzustellen und den christlichen Glauben in diesem Rahmen theologisch zur Sprache zu bringen, </w:t>
            </w:r>
          </w:p>
          <w:p w14:paraId="1AFEBE4B" w14:textId="77777777" w:rsidR="001B607F" w:rsidRPr="001B607F" w:rsidRDefault="001B607F" w:rsidP="00D9243B">
            <w:pPr>
              <w:numPr>
                <w:ilvl w:val="0"/>
                <w:numId w:val="66"/>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sich im Gespräch mit weltanschaulich-säkularen Ansätzen theologisch begründet zu positionieren,</w:t>
            </w:r>
          </w:p>
          <w:p w14:paraId="39D6F766" w14:textId="77777777" w:rsidR="001B607F" w:rsidRPr="001B607F" w:rsidRDefault="001B607F" w:rsidP="00D9243B">
            <w:pPr>
              <w:numPr>
                <w:ilvl w:val="0"/>
                <w:numId w:val="66"/>
              </w:numPr>
              <w:autoSpaceDE w:val="0"/>
              <w:autoSpaceDN w:val="0"/>
              <w:adjustRightInd w:val="0"/>
              <w:spacing w:after="120" w:line="240" w:lineRule="auto"/>
              <w:ind w:left="528" w:hanging="284"/>
              <w:rPr>
                <w:rFonts w:ascii="Arial" w:eastAsia="Times New Roman" w:hAnsi="Arial" w:cs="Arial"/>
                <w:bCs/>
                <w:color w:val="000000"/>
                <w:sz w:val="20"/>
                <w:szCs w:val="20"/>
                <w:lang w:eastAsia="de-DE" w:bidi="he-IL"/>
              </w:rPr>
            </w:pPr>
            <w:r w:rsidRPr="001B607F">
              <w:rPr>
                <w:rFonts w:ascii="Arial" w:eastAsia="Times New Roman" w:hAnsi="Arial" w:cs="Arial"/>
                <w:color w:val="000000"/>
                <w:sz w:val="20"/>
                <w:szCs w:val="20"/>
                <w:lang w:eastAsia="de-DE" w:bidi="he-IL"/>
              </w:rPr>
              <w:t>zentrale Texte und Themen im Religionsunterricht methodisch gesichert zu erschließen und didaktisch so transformieren, dass ihre Lebensbedeutsamkeit erkennbar wird.</w:t>
            </w:r>
          </w:p>
        </w:tc>
      </w:tr>
      <w:tr w:rsidR="001B607F" w:rsidRPr="001B607F" w14:paraId="4EFC1459"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05439226"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
                <w:sz w:val="20"/>
                <w:szCs w:val="20"/>
                <w:lang w:eastAsia="de-DE"/>
              </w:rPr>
              <w:t xml:space="preserve">Studieninhalte: </w:t>
            </w:r>
            <w:r w:rsidRPr="001B607F">
              <w:rPr>
                <w:rFonts w:ascii="Arial" w:eastAsia="Batang" w:hAnsi="Arial" w:cs="Arial"/>
                <w:bCs/>
                <w:sz w:val="20"/>
                <w:szCs w:val="20"/>
                <w:lang w:eastAsia="de-DE"/>
              </w:rPr>
              <w:t xml:space="preserve"> </w:t>
            </w:r>
          </w:p>
          <w:p w14:paraId="0C4A670B" w14:textId="77777777" w:rsidR="001B607F" w:rsidRPr="001B607F" w:rsidRDefault="001B607F" w:rsidP="00D9243B">
            <w:pPr>
              <w:numPr>
                <w:ilvl w:val="0"/>
                <w:numId w:val="58"/>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Theologie als Wissenschaft </w:t>
            </w:r>
          </w:p>
          <w:p w14:paraId="1D5FBD0E" w14:textId="77777777" w:rsidR="001B607F" w:rsidRPr="001B607F" w:rsidRDefault="001B607F" w:rsidP="00D9243B">
            <w:pPr>
              <w:numPr>
                <w:ilvl w:val="0"/>
                <w:numId w:val="58"/>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Religionstheoretische und –philosophische Grundfragen</w:t>
            </w:r>
          </w:p>
          <w:p w14:paraId="7CE4946E" w14:textId="77777777" w:rsidR="001B607F" w:rsidRPr="001B607F" w:rsidRDefault="001B607F" w:rsidP="00D9243B">
            <w:pPr>
              <w:numPr>
                <w:ilvl w:val="0"/>
                <w:numId w:val="58"/>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Themen der Dogmatik: Grundentscheidungen reformatorischer Theologie </w:t>
            </w:r>
          </w:p>
          <w:p w14:paraId="681F31B3" w14:textId="77777777" w:rsidR="001B607F" w:rsidRPr="001B607F" w:rsidRDefault="001B607F" w:rsidP="00D9243B">
            <w:pPr>
              <w:numPr>
                <w:ilvl w:val="0"/>
                <w:numId w:val="58"/>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Konzeptionen und Konkretionen theologischer und philosophischer Ethik </w:t>
            </w:r>
          </w:p>
          <w:p w14:paraId="0FC2960B" w14:textId="77777777" w:rsidR="001B607F" w:rsidRPr="001B607F" w:rsidRDefault="001B607F" w:rsidP="00D9243B">
            <w:pPr>
              <w:numPr>
                <w:ilvl w:val="0"/>
                <w:numId w:val="58"/>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Konfessionskunde, kontroverstheologische Probleme und ökumenische Annäherungen </w:t>
            </w:r>
          </w:p>
          <w:p w14:paraId="3702DAB2" w14:textId="77777777" w:rsidR="001B607F" w:rsidRPr="001B607F" w:rsidRDefault="001B607F" w:rsidP="00D9243B">
            <w:pPr>
              <w:numPr>
                <w:ilvl w:val="0"/>
                <w:numId w:val="58"/>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zeitgenössische nicht-christliche Religionen, besonders Judentum und Islam </w:t>
            </w:r>
          </w:p>
          <w:p w14:paraId="038CA912" w14:textId="77777777" w:rsidR="001B607F" w:rsidRPr="001B607F" w:rsidRDefault="001B607F" w:rsidP="00D9243B">
            <w:pPr>
              <w:numPr>
                <w:ilvl w:val="0"/>
                <w:numId w:val="58"/>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Geschichte der Beziehungen zwischen Christentum und nichtchristlichen Religionen / interreligiöser Dialog </w:t>
            </w:r>
          </w:p>
          <w:p w14:paraId="463ED92D" w14:textId="77777777" w:rsidR="001B607F" w:rsidRPr="001B607F" w:rsidRDefault="001B607F" w:rsidP="00D9243B">
            <w:pPr>
              <w:numPr>
                <w:ilvl w:val="0"/>
                <w:numId w:val="58"/>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Religion und Säkularität </w:t>
            </w:r>
          </w:p>
          <w:p w14:paraId="741E71AE" w14:textId="77777777" w:rsidR="001B607F" w:rsidRPr="001B607F" w:rsidRDefault="001B607F" w:rsidP="00D9243B">
            <w:pPr>
              <w:numPr>
                <w:ilvl w:val="0"/>
                <w:numId w:val="58"/>
              </w:numPr>
              <w:autoSpaceDE w:val="0"/>
              <w:autoSpaceDN w:val="0"/>
              <w:adjustRightInd w:val="0"/>
              <w:spacing w:after="120" w:line="240" w:lineRule="auto"/>
              <w:ind w:left="528" w:hanging="284"/>
              <w:rPr>
                <w:rFonts w:ascii="Arial" w:eastAsia="Times New Roman" w:hAnsi="Arial" w:cs="Arial"/>
                <w:sz w:val="20"/>
                <w:szCs w:val="20"/>
                <w:lang w:eastAsia="de-DE" w:bidi="he-IL"/>
              </w:rPr>
            </w:pPr>
            <w:r w:rsidRPr="001B607F">
              <w:rPr>
                <w:rFonts w:ascii="Arial" w:eastAsia="Times New Roman" w:hAnsi="Arial" w:cs="Arial"/>
                <w:color w:val="000000"/>
                <w:sz w:val="20"/>
                <w:szCs w:val="20"/>
                <w:lang w:eastAsia="de-DE" w:bidi="he-IL"/>
              </w:rPr>
              <w:t xml:space="preserve">Religiöse und weltanschauliche Gruppen und Strömungen </w:t>
            </w:r>
          </w:p>
        </w:tc>
      </w:tr>
      <w:tr w:rsidR="001B607F" w:rsidRPr="001B607F" w14:paraId="1B9169F1"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37A58927"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Lehrveranstaltungen:</w:t>
            </w:r>
          </w:p>
          <w:p w14:paraId="648B6971" w14:textId="77777777" w:rsidR="001B607F" w:rsidRPr="001B607F" w:rsidRDefault="001B607F" w:rsidP="001B607F">
            <w:pPr>
              <w:spacing w:after="0" w:line="240" w:lineRule="auto"/>
              <w:rPr>
                <w:rFonts w:ascii="Arial" w:eastAsia="Batang" w:hAnsi="Arial" w:cs="Arial"/>
                <w:b/>
                <w:sz w:val="20"/>
                <w:szCs w:val="20"/>
                <w:lang w:eastAsia="de-DE"/>
              </w:rPr>
            </w:pPr>
            <w:r w:rsidRPr="001B607F">
              <w:rPr>
                <w:rFonts w:ascii="Arial" w:eastAsia="Batang" w:hAnsi="Arial" w:cs="Arial"/>
                <w:sz w:val="20"/>
                <w:szCs w:val="20"/>
                <w:lang w:eastAsia="de-DE"/>
              </w:rPr>
              <w:t xml:space="preserve">2.1. Hauptseminar Dogmatik und ihre Didaktik </w:t>
            </w:r>
            <w:r w:rsidRPr="001B607F">
              <w:rPr>
                <w:rFonts w:ascii="Arial" w:eastAsia="Times New Roman" w:hAnsi="Arial" w:cs="Arial"/>
                <w:color w:val="000000"/>
                <w:sz w:val="20"/>
                <w:szCs w:val="20"/>
                <w:lang w:eastAsia="de-DE" w:bidi="he-IL"/>
              </w:rPr>
              <w:t>(2 ECTSP)</w:t>
            </w:r>
          </w:p>
          <w:p w14:paraId="535910CE"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2.2. Hauptseminar Dogmatik und ihre Didaktik oder Ethik und ihre Didaktik (3 ECTSP)</w:t>
            </w:r>
            <w:r w:rsidRPr="001B607F">
              <w:rPr>
                <w:rFonts w:ascii="Arial" w:eastAsia="Times New Roman" w:hAnsi="Arial" w:cs="Arial"/>
                <w:color w:val="000000"/>
                <w:sz w:val="20"/>
                <w:szCs w:val="20"/>
                <w:lang w:eastAsia="de-DE" w:bidi="he-IL"/>
              </w:rPr>
              <w:t xml:space="preserve"> (2 ECTSP)</w:t>
            </w:r>
          </w:p>
          <w:p w14:paraId="1AE6993D" w14:textId="77777777" w:rsidR="001B607F" w:rsidRPr="001B607F" w:rsidRDefault="001B607F" w:rsidP="001B607F">
            <w:pPr>
              <w:spacing w:after="120" w:line="240" w:lineRule="auto"/>
              <w:rPr>
                <w:rFonts w:ascii="Arial" w:eastAsia="Batang" w:hAnsi="Arial" w:cs="Arial"/>
                <w:sz w:val="20"/>
                <w:szCs w:val="20"/>
                <w:lang w:eastAsia="de-DE"/>
              </w:rPr>
            </w:pPr>
            <w:r w:rsidRPr="001B607F">
              <w:rPr>
                <w:rFonts w:ascii="Arial" w:eastAsia="Batang" w:hAnsi="Arial" w:cs="Arial"/>
                <w:sz w:val="20"/>
                <w:szCs w:val="20"/>
                <w:lang w:eastAsia="de-DE"/>
              </w:rPr>
              <w:t xml:space="preserve">2.3. Hauptseminar Religiöse Pluralität und ihre Didaktik </w:t>
            </w:r>
            <w:r w:rsidRPr="001B607F">
              <w:rPr>
                <w:rFonts w:ascii="Arial" w:eastAsia="Times New Roman" w:hAnsi="Arial" w:cs="Arial"/>
                <w:color w:val="000000"/>
                <w:sz w:val="20"/>
                <w:szCs w:val="20"/>
                <w:lang w:eastAsia="de-DE" w:bidi="he-IL"/>
              </w:rPr>
              <w:t>(2 ECTSP)</w:t>
            </w:r>
          </w:p>
        </w:tc>
      </w:tr>
      <w:tr w:rsidR="001B607F" w:rsidRPr="001B607F" w14:paraId="34816B7C" w14:textId="77777777" w:rsidTr="006D71A0">
        <w:tc>
          <w:tcPr>
            <w:tcW w:w="10075" w:type="dxa"/>
            <w:gridSpan w:val="3"/>
            <w:tcBorders>
              <w:top w:val="single" w:sz="4" w:space="0" w:color="auto"/>
              <w:left w:val="single" w:sz="4" w:space="0" w:color="auto"/>
              <w:bottom w:val="single" w:sz="4" w:space="0" w:color="auto"/>
              <w:right w:val="single" w:sz="4" w:space="0" w:color="auto"/>
            </w:tcBorders>
          </w:tcPr>
          <w:p w14:paraId="3499FF8B"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Benotete Modulprüfung:</w:t>
            </w:r>
          </w:p>
          <w:p w14:paraId="12ED4BCB" w14:textId="5B8F2DD5" w:rsidR="001B607F" w:rsidRPr="001B607F" w:rsidRDefault="00A66536" w:rsidP="001B607F">
            <w:pPr>
              <w:spacing w:after="120" w:line="240" w:lineRule="auto"/>
              <w:rPr>
                <w:rFonts w:ascii="Arial" w:eastAsia="Batang" w:hAnsi="Arial" w:cs="Arial"/>
                <w:sz w:val="20"/>
                <w:szCs w:val="20"/>
                <w:lang w:eastAsia="de-DE"/>
              </w:rPr>
            </w:pPr>
            <w:r>
              <w:rPr>
                <w:rFonts w:ascii="Arial" w:eastAsia="Batang" w:hAnsi="Arial" w:cs="Arial"/>
                <w:sz w:val="20"/>
                <w:szCs w:val="20"/>
                <w:lang w:eastAsia="de-DE"/>
              </w:rPr>
              <w:t>Mündliche Prüfung über</w:t>
            </w:r>
            <w:r w:rsidR="001B607F" w:rsidRPr="001B607F">
              <w:rPr>
                <w:rFonts w:ascii="Arial" w:eastAsia="Batang" w:hAnsi="Arial" w:cs="Arial"/>
                <w:sz w:val="20"/>
                <w:szCs w:val="20"/>
                <w:lang w:eastAsia="de-DE"/>
              </w:rPr>
              <w:t xml:space="preserve"> 2.1.-2.3.</w:t>
            </w:r>
            <w:r w:rsidR="001B607F" w:rsidRPr="001B607F">
              <w:rPr>
                <w:rFonts w:ascii="Arial" w:eastAsia="Batang" w:hAnsi="Arial" w:cs="Arial"/>
                <w:bCs/>
                <w:sz w:val="20"/>
                <w:szCs w:val="20"/>
                <w:lang w:eastAsia="de-DE"/>
              </w:rPr>
              <w:t xml:space="preserve"> </w:t>
            </w:r>
            <w:r w:rsidR="001B607F" w:rsidRPr="001B607F">
              <w:rPr>
                <w:rFonts w:ascii="Arial" w:eastAsia="Batang" w:hAnsi="Arial" w:cs="Arial"/>
                <w:sz w:val="20"/>
                <w:szCs w:val="20"/>
                <w:lang w:eastAsia="de-DE"/>
              </w:rPr>
              <w:t>(3 ECTSP).</w:t>
            </w:r>
          </w:p>
        </w:tc>
      </w:tr>
    </w:tbl>
    <w:p w14:paraId="64054B7C" w14:textId="77777777" w:rsidR="001B607F" w:rsidRDefault="001B607F" w:rsidP="001B607F">
      <w:pPr>
        <w:spacing w:after="0" w:line="240" w:lineRule="auto"/>
        <w:rPr>
          <w:rFonts w:ascii="Arial" w:eastAsia="Batang" w:hAnsi="Arial" w:cs="Arial"/>
          <w:sz w:val="20"/>
          <w:szCs w:val="20"/>
          <w:lang w:eastAsia="de-DE"/>
        </w:rPr>
      </w:pPr>
    </w:p>
    <w:p w14:paraId="3A2DD347"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lastRenderedPageBreak/>
        <w:t>Evangelische Theologie</w:t>
      </w:r>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3402"/>
        <w:gridCol w:w="2643"/>
      </w:tblGrid>
      <w:tr w:rsidR="001B607F" w:rsidRPr="001B607F" w14:paraId="37F70E79" w14:textId="77777777" w:rsidTr="006D71A0">
        <w:trPr>
          <w:trHeight w:val="482"/>
        </w:trPr>
        <w:tc>
          <w:tcPr>
            <w:tcW w:w="4077" w:type="dxa"/>
            <w:vMerge w:val="restart"/>
            <w:shd w:val="clear" w:color="auto" w:fill="auto"/>
          </w:tcPr>
          <w:p w14:paraId="0B0F0E9B" w14:textId="77777777" w:rsidR="001B607F" w:rsidRPr="001B607F" w:rsidRDefault="001B607F" w:rsidP="001B607F">
            <w:pPr>
              <w:spacing w:before="240" w:after="120" w:line="240" w:lineRule="auto"/>
              <w:rPr>
                <w:rFonts w:ascii="Arial" w:eastAsia="Batang" w:hAnsi="Arial" w:cs="Arial"/>
                <w:b/>
                <w:sz w:val="20"/>
                <w:szCs w:val="20"/>
                <w:lang w:eastAsia="de-DE"/>
              </w:rPr>
            </w:pPr>
            <w:r w:rsidRPr="001B607F">
              <w:rPr>
                <w:rFonts w:ascii="Arial" w:eastAsia="Batang" w:hAnsi="Arial" w:cs="Arial"/>
                <w:noProof/>
                <w:szCs w:val="20"/>
                <w:lang w:eastAsia="de-DE"/>
              </w:rPr>
              <w:drawing>
                <wp:inline distT="0" distB="0" distL="0" distR="0" wp14:anchorId="2A1936D6" wp14:editId="24597E58">
                  <wp:extent cx="2190750" cy="800100"/>
                  <wp:effectExtent l="0" t="0" r="0" b="0"/>
                  <wp:docPr id="28" name="Grafik 2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045" w:type="dxa"/>
            <w:gridSpan w:val="2"/>
            <w:shd w:val="clear" w:color="auto" w:fill="auto"/>
          </w:tcPr>
          <w:p w14:paraId="5BB0128B"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MA-Studiengang</w:t>
            </w:r>
          </w:p>
          <w:p w14:paraId="0CC44E38"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 xml:space="preserve">Lehramt Sekundarstufe I </w:t>
            </w:r>
          </w:p>
          <w:p w14:paraId="61F96726"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Evangelische Theologie / Religionspädagogik</w:t>
            </w:r>
          </w:p>
        </w:tc>
      </w:tr>
      <w:tr w:rsidR="001B607F" w:rsidRPr="001B607F" w14:paraId="091B95C0" w14:textId="77777777" w:rsidTr="006D71A0">
        <w:trPr>
          <w:trHeight w:val="633"/>
        </w:trPr>
        <w:tc>
          <w:tcPr>
            <w:tcW w:w="4077" w:type="dxa"/>
            <w:vMerge/>
            <w:shd w:val="clear" w:color="auto" w:fill="auto"/>
          </w:tcPr>
          <w:p w14:paraId="1BF3007D" w14:textId="77777777" w:rsidR="001B607F" w:rsidRPr="001B607F" w:rsidRDefault="001B607F" w:rsidP="001B607F">
            <w:pPr>
              <w:spacing w:after="120" w:line="240" w:lineRule="auto"/>
              <w:jc w:val="center"/>
              <w:rPr>
                <w:rFonts w:ascii="Arial" w:eastAsia="Batang" w:hAnsi="Arial" w:cs="Arial"/>
                <w:sz w:val="20"/>
                <w:szCs w:val="20"/>
                <w:lang w:eastAsia="de-DE"/>
              </w:rPr>
            </w:pPr>
          </w:p>
        </w:tc>
        <w:tc>
          <w:tcPr>
            <w:tcW w:w="6045" w:type="dxa"/>
            <w:gridSpan w:val="2"/>
            <w:shd w:val="clear" w:color="auto" w:fill="auto"/>
          </w:tcPr>
          <w:p w14:paraId="54668EA8"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Modul 3</w:t>
            </w:r>
          </w:p>
          <w:p w14:paraId="7D7B954D" w14:textId="77777777" w:rsidR="001B607F" w:rsidRPr="001B607F" w:rsidRDefault="001B607F" w:rsidP="001B607F">
            <w:pPr>
              <w:spacing w:before="120" w:after="120" w:line="240" w:lineRule="auto"/>
              <w:ind w:left="360"/>
              <w:rPr>
                <w:rFonts w:ascii="Arial" w:eastAsia="Batang" w:hAnsi="Arial" w:cs="Arial"/>
                <w:sz w:val="20"/>
                <w:szCs w:val="20"/>
                <w:lang w:eastAsia="de-DE"/>
              </w:rPr>
            </w:pPr>
            <w:r w:rsidRPr="001B607F">
              <w:rPr>
                <w:rFonts w:ascii="Arial" w:eastAsia="Batang" w:hAnsi="Arial" w:cs="Arial"/>
                <w:sz w:val="20"/>
                <w:szCs w:val="20"/>
                <w:lang w:eastAsia="de-DE"/>
              </w:rPr>
              <w:t>Religionspädagogik und Religionsdidaktik</w:t>
            </w:r>
          </w:p>
        </w:tc>
      </w:tr>
      <w:tr w:rsidR="001B607F" w:rsidRPr="001B607F" w14:paraId="0185F51D" w14:textId="77777777" w:rsidTr="006D71A0">
        <w:trPr>
          <w:trHeight w:val="470"/>
        </w:trPr>
        <w:tc>
          <w:tcPr>
            <w:tcW w:w="4077" w:type="dxa"/>
            <w:shd w:val="clear" w:color="auto" w:fill="auto"/>
          </w:tcPr>
          <w:p w14:paraId="024C9416"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Teaching Load</w:t>
            </w:r>
            <w:r w:rsidRPr="001B607F">
              <w:rPr>
                <w:rFonts w:ascii="Arial" w:eastAsia="Batang" w:hAnsi="Arial" w:cs="Arial"/>
                <w:sz w:val="20"/>
                <w:szCs w:val="20"/>
                <w:lang w:eastAsia="de-DE"/>
              </w:rPr>
              <w:t xml:space="preserve"> in SWS 8</w:t>
            </w:r>
          </w:p>
        </w:tc>
        <w:tc>
          <w:tcPr>
            <w:tcW w:w="3402" w:type="dxa"/>
            <w:shd w:val="clear" w:color="auto" w:fill="auto"/>
          </w:tcPr>
          <w:p w14:paraId="4ED9BF59"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val="en-US" w:eastAsia="de-DE"/>
              </w:rPr>
              <w:t>Modul:</w:t>
            </w:r>
            <w:r w:rsidRPr="001B607F">
              <w:rPr>
                <w:rFonts w:ascii="Arial" w:eastAsia="Batang" w:hAnsi="Arial" w:cs="Arial"/>
                <w:sz w:val="20"/>
                <w:szCs w:val="20"/>
                <w:lang w:val="en-US" w:eastAsia="de-DE"/>
              </w:rPr>
              <w:t xml:space="preserve"> MA-Sek I-Ev. Theo-M3</w:t>
            </w:r>
          </w:p>
        </w:tc>
        <w:tc>
          <w:tcPr>
            <w:tcW w:w="2643" w:type="dxa"/>
            <w:shd w:val="clear" w:color="auto" w:fill="auto"/>
          </w:tcPr>
          <w:p w14:paraId="128E8B62"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 xml:space="preserve">ECTSP: </w:t>
            </w:r>
            <w:r w:rsidRPr="001B607F">
              <w:rPr>
                <w:rFonts w:ascii="Arial" w:eastAsia="Batang" w:hAnsi="Arial" w:cs="Arial"/>
                <w:sz w:val="20"/>
                <w:szCs w:val="20"/>
                <w:lang w:eastAsia="de-DE"/>
              </w:rPr>
              <w:t>9 + 3 ISP</w:t>
            </w:r>
          </w:p>
        </w:tc>
      </w:tr>
      <w:tr w:rsidR="001B607F" w:rsidRPr="001B607F" w14:paraId="2279E5F4"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0B190A18"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Kompetenzen:</w:t>
            </w:r>
          </w:p>
          <w:p w14:paraId="5AA4E2CE" w14:textId="77777777" w:rsidR="001B607F" w:rsidRPr="001B607F" w:rsidRDefault="001B607F" w:rsidP="00C11ACC">
            <w:pPr>
              <w:autoSpaceDE w:val="0"/>
              <w:autoSpaceDN w:val="0"/>
              <w:adjustRightInd w:val="0"/>
              <w:spacing w:before="120" w:after="120" w:line="240" w:lineRule="auto"/>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Die Studentinnen und Studenten</w:t>
            </w:r>
          </w:p>
          <w:p w14:paraId="029DE500" w14:textId="77777777" w:rsidR="001B607F" w:rsidRPr="001B607F" w:rsidRDefault="001B607F" w:rsidP="00D9243B">
            <w:pPr>
              <w:numPr>
                <w:ilvl w:val="0"/>
                <w:numId w:val="67"/>
              </w:numPr>
              <w:autoSpaceDE w:val="0"/>
              <w:autoSpaceDN w:val="0"/>
              <w:adjustRightInd w:val="0"/>
              <w:spacing w:after="27"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sind in der Lage, theologisch reflektiert und in Aufnahme empirischer Befunde die lebensweltlichen Voraussetzungen sowie Entwicklungsstufen und Einstellungen der Schülerinnen und Schüler differenziert einzuschätzen und sie bei der Planung von Lernprozessen zu berücksichtigen, </w:t>
            </w:r>
          </w:p>
          <w:p w14:paraId="7E66D8DC" w14:textId="77777777" w:rsidR="001B607F" w:rsidRPr="001B607F" w:rsidRDefault="001B607F" w:rsidP="00D9243B">
            <w:pPr>
              <w:numPr>
                <w:ilvl w:val="0"/>
                <w:numId w:val="67"/>
              </w:numPr>
              <w:autoSpaceDE w:val="0"/>
              <w:autoSpaceDN w:val="0"/>
              <w:adjustRightInd w:val="0"/>
              <w:spacing w:after="27"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können zentrale Texte und Themen im Religionsunterricht methodisch gesichert erschließen und didaktisch so transformieren, dass ihre Lebensbedeutsamkeit erkennbar wird, </w:t>
            </w:r>
          </w:p>
          <w:p w14:paraId="4A9A620A" w14:textId="77777777" w:rsidR="001B607F" w:rsidRPr="001B607F" w:rsidRDefault="001B607F" w:rsidP="00D9243B">
            <w:pPr>
              <w:numPr>
                <w:ilvl w:val="0"/>
                <w:numId w:val="67"/>
              </w:numPr>
              <w:autoSpaceDE w:val="0"/>
              <w:autoSpaceDN w:val="0"/>
              <w:adjustRightInd w:val="0"/>
              <w:spacing w:after="27"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sind sich der Notwendigkeit bewusst, in kontinuierlicher Aufnahme theologisch-religionspädagogischer Forschungsergebnisse die eigenen Kompetenzen auszudifferenzieren, den Religionsunterricht fächer-verbindend zu betrachten, besonders auch in konfessionell-kooperativer Hinsicht, und das Schulleben um seine religiöse Dimension zu bereichern, </w:t>
            </w:r>
          </w:p>
          <w:p w14:paraId="1FAFFC9E" w14:textId="77777777" w:rsidR="001B607F" w:rsidRPr="001B607F" w:rsidRDefault="001B607F" w:rsidP="00D9243B">
            <w:pPr>
              <w:numPr>
                <w:ilvl w:val="0"/>
                <w:numId w:val="67"/>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entwickeln ein erstes Selbstkonzept als Religionslehrerin oder -lehrer in Auseinandersetzung mit theologischem Fachwissen, der Berufsrolle sowie der wissenschaftlichen Religionspädagogik und sind in der Lage, es im Blick auf die eigene Persönlichkeit und Religiosität kritisch zu reflektieren.</w:t>
            </w:r>
          </w:p>
          <w:p w14:paraId="3D7AEADA"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Die Studentinnen und Studenten verfügen über die Fähigkeit und Bereitschaft</w:t>
            </w:r>
          </w:p>
          <w:p w14:paraId="2F90828A" w14:textId="77777777" w:rsidR="001B607F" w:rsidRPr="001B607F" w:rsidRDefault="001B607F" w:rsidP="00D9243B">
            <w:pPr>
              <w:numPr>
                <w:ilvl w:val="0"/>
                <w:numId w:val="60"/>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Unterrichtsprozesse religionsdidaktisch zu analysieren, zu reflektieren sowie Lern- und Bildungsprozesse in Ansätzen sach- und methodengerecht zu planen.</w:t>
            </w:r>
          </w:p>
          <w:p w14:paraId="55ECBDB3" w14:textId="77777777" w:rsidR="001B607F" w:rsidRPr="001B607F" w:rsidRDefault="001B607F" w:rsidP="00C11ACC">
            <w:pPr>
              <w:autoSpaceDE w:val="0"/>
              <w:autoSpaceDN w:val="0"/>
              <w:adjustRightInd w:val="0"/>
              <w:spacing w:before="120" w:after="120" w:line="240" w:lineRule="auto"/>
              <w:rPr>
                <w:rFonts w:ascii="Arial" w:eastAsia="Times New Roman" w:hAnsi="Arial" w:cs="Arial"/>
                <w:bCs/>
                <w:color w:val="000000"/>
                <w:sz w:val="20"/>
                <w:szCs w:val="20"/>
                <w:lang w:eastAsia="de-DE" w:bidi="he-IL"/>
              </w:rPr>
            </w:pPr>
            <w:r w:rsidRPr="001B607F">
              <w:rPr>
                <w:rFonts w:ascii="Arial" w:eastAsia="Times New Roman" w:hAnsi="Arial" w:cs="Arial"/>
                <w:bCs/>
                <w:color w:val="000000"/>
                <w:sz w:val="20"/>
                <w:szCs w:val="20"/>
                <w:lang w:eastAsia="de-DE" w:bidi="he-IL"/>
              </w:rPr>
              <w:t>Die Studentinnen und Studenten</w:t>
            </w:r>
          </w:p>
          <w:p w14:paraId="7636667F" w14:textId="77777777" w:rsidR="001B607F" w:rsidRPr="001B607F" w:rsidRDefault="001B607F" w:rsidP="00D9243B">
            <w:pPr>
              <w:numPr>
                <w:ilvl w:val="0"/>
                <w:numId w:val="60"/>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kennen Grundlagen entwicklungsgerechter Initiierung religiöser Bildungsprozesse und differenzierter Förderung theologischer Denkstrukturen bei Schülerinnen und Schülern, </w:t>
            </w:r>
          </w:p>
          <w:p w14:paraId="20071A9D" w14:textId="77777777" w:rsidR="001B607F" w:rsidRPr="001B607F" w:rsidRDefault="001B607F" w:rsidP="00D9243B">
            <w:pPr>
              <w:numPr>
                <w:ilvl w:val="0"/>
                <w:numId w:val="61"/>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kennen aktuelle theologisch-religionspädagogische Forschungsergebnisse,</w:t>
            </w:r>
          </w:p>
          <w:p w14:paraId="4B94B1E8" w14:textId="77777777" w:rsidR="001B607F" w:rsidRPr="001B607F" w:rsidRDefault="001B607F" w:rsidP="00D9243B">
            <w:pPr>
              <w:numPr>
                <w:ilvl w:val="0"/>
                <w:numId w:val="61"/>
              </w:numPr>
              <w:autoSpaceDE w:val="0"/>
              <w:autoSpaceDN w:val="0"/>
              <w:adjustRightInd w:val="0"/>
              <w:spacing w:after="12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setzen sich aus theologischer und religionspädagogischer Perspektive mit dem Anliegen und den Konzepten von Inklusion auseinander. </w:t>
            </w:r>
          </w:p>
        </w:tc>
      </w:tr>
      <w:tr w:rsidR="001B607F" w:rsidRPr="001B607F" w14:paraId="4747639E"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39777EDC"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 xml:space="preserve">Studieninhalte: </w:t>
            </w:r>
          </w:p>
          <w:p w14:paraId="384A80C2" w14:textId="77777777" w:rsidR="001B607F" w:rsidRPr="001B607F" w:rsidRDefault="001B607F" w:rsidP="00D9243B">
            <w:pPr>
              <w:numPr>
                <w:ilvl w:val="0"/>
                <w:numId w:val="61"/>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Religiöse Entwicklung und Sozialisation im Kindes- und Jugendalter </w:t>
            </w:r>
          </w:p>
          <w:p w14:paraId="1D3A6D38" w14:textId="77777777" w:rsidR="001B607F" w:rsidRPr="001B607F" w:rsidRDefault="001B607F" w:rsidP="00D9243B">
            <w:pPr>
              <w:numPr>
                <w:ilvl w:val="0"/>
                <w:numId w:val="61"/>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Religionsdidaktik: Fachdidaktik, Bildungsforschung, schulform- und schulstufenbezogene Differenzierung, didaktische Analyse, Elementarisierung, Methoden </w:t>
            </w:r>
          </w:p>
          <w:p w14:paraId="657CAF8B" w14:textId="77777777" w:rsidR="001B607F" w:rsidRPr="001B607F" w:rsidRDefault="001B607F" w:rsidP="00D9243B">
            <w:pPr>
              <w:numPr>
                <w:ilvl w:val="0"/>
                <w:numId w:val="61"/>
              </w:numPr>
              <w:autoSpaceDE w:val="0"/>
              <w:autoSpaceDN w:val="0"/>
              <w:adjustRightInd w:val="0"/>
              <w:spacing w:after="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Konfessionelle Kooperation </w:t>
            </w:r>
          </w:p>
          <w:p w14:paraId="7B675C28" w14:textId="77777777" w:rsidR="001B607F" w:rsidRPr="001B607F" w:rsidRDefault="001B607F" w:rsidP="00D9243B">
            <w:pPr>
              <w:numPr>
                <w:ilvl w:val="0"/>
                <w:numId w:val="61"/>
              </w:numPr>
              <w:autoSpaceDE w:val="0"/>
              <w:autoSpaceDN w:val="0"/>
              <w:adjustRightInd w:val="0"/>
              <w:spacing w:after="120" w:line="240" w:lineRule="auto"/>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Interreligiöses Lernen </w:t>
            </w:r>
          </w:p>
        </w:tc>
      </w:tr>
      <w:tr w:rsidR="001B607F" w:rsidRPr="001B607F" w14:paraId="3F7DE602"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18C56C42"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Lehrveranstaltungen:</w:t>
            </w:r>
          </w:p>
          <w:p w14:paraId="68D6DADE"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 xml:space="preserve">3.1. Hauptseminar Religionspädagogik / -didaktik </w:t>
            </w:r>
            <w:r w:rsidRPr="001B607F">
              <w:rPr>
                <w:rFonts w:ascii="Arial" w:eastAsia="Times New Roman" w:hAnsi="Arial" w:cs="Arial"/>
                <w:color w:val="000000"/>
                <w:sz w:val="20"/>
                <w:szCs w:val="20"/>
                <w:lang w:eastAsia="de-DE" w:bidi="he-IL"/>
              </w:rPr>
              <w:t>(2 ECTSP)</w:t>
            </w:r>
          </w:p>
          <w:p w14:paraId="15976E03"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 xml:space="preserve">3.2. Hauptseminar Religionspädagogik / -didaktik </w:t>
            </w:r>
            <w:r w:rsidRPr="001B607F">
              <w:rPr>
                <w:rFonts w:ascii="Arial" w:eastAsia="Times New Roman" w:hAnsi="Arial" w:cs="Arial"/>
                <w:color w:val="000000"/>
                <w:sz w:val="20"/>
                <w:szCs w:val="20"/>
                <w:lang w:eastAsia="de-DE" w:bidi="he-IL"/>
              </w:rPr>
              <w:t>(2 ECTSP)</w:t>
            </w:r>
          </w:p>
          <w:p w14:paraId="6D642A20"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 xml:space="preserve">3.3. Hauptseminar Religionspädagogik / -didaktik </w:t>
            </w:r>
            <w:r w:rsidRPr="001B607F">
              <w:rPr>
                <w:rFonts w:ascii="Arial" w:eastAsia="Times New Roman" w:hAnsi="Arial" w:cs="Arial"/>
                <w:color w:val="000000"/>
                <w:sz w:val="20"/>
                <w:szCs w:val="20"/>
                <w:lang w:eastAsia="de-DE" w:bidi="he-IL"/>
              </w:rPr>
              <w:t>(2 ECTSP)</w:t>
            </w:r>
          </w:p>
          <w:p w14:paraId="36B100F1" w14:textId="77777777" w:rsidR="001B607F" w:rsidRPr="001B607F" w:rsidRDefault="001B607F" w:rsidP="001B607F">
            <w:pPr>
              <w:spacing w:after="120" w:line="240" w:lineRule="auto"/>
              <w:rPr>
                <w:rFonts w:ascii="Arial" w:eastAsia="Batang" w:hAnsi="Arial" w:cs="Arial"/>
                <w:sz w:val="20"/>
                <w:szCs w:val="20"/>
                <w:lang w:eastAsia="de-DE"/>
              </w:rPr>
            </w:pPr>
            <w:r w:rsidRPr="001B607F">
              <w:rPr>
                <w:rFonts w:ascii="Arial" w:eastAsia="Batang" w:hAnsi="Arial" w:cs="Arial"/>
                <w:sz w:val="20"/>
                <w:szCs w:val="20"/>
                <w:lang w:eastAsia="de-DE"/>
              </w:rPr>
              <w:t>3.4. Begleitseminar zum Integrierten Semesterpraktikum (3 ECTSP)</w:t>
            </w:r>
          </w:p>
        </w:tc>
      </w:tr>
      <w:tr w:rsidR="001B607F" w:rsidRPr="001B607F" w14:paraId="172C8184"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5BEDA701"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Benotete Modulprüfung:</w:t>
            </w:r>
          </w:p>
          <w:p w14:paraId="472CA7C1" w14:textId="716D0C7D" w:rsidR="001B607F" w:rsidRPr="001B607F" w:rsidRDefault="00A66536" w:rsidP="001B607F">
            <w:pPr>
              <w:spacing w:after="120" w:line="240" w:lineRule="auto"/>
              <w:rPr>
                <w:rFonts w:ascii="Arial" w:eastAsia="Batang" w:hAnsi="Arial" w:cs="Arial"/>
                <w:b/>
                <w:sz w:val="20"/>
                <w:szCs w:val="20"/>
                <w:lang w:eastAsia="de-DE"/>
              </w:rPr>
            </w:pPr>
            <w:r>
              <w:rPr>
                <w:rFonts w:ascii="Arial" w:eastAsia="Batang" w:hAnsi="Arial" w:cs="Arial"/>
                <w:sz w:val="20"/>
                <w:szCs w:val="20"/>
                <w:lang w:eastAsia="de-DE"/>
              </w:rPr>
              <w:t>Hausarbeit in Verbindung mit einem der Hauptseminare 3.1-3.3</w:t>
            </w:r>
            <w:r w:rsidR="001B607F" w:rsidRPr="001B607F">
              <w:rPr>
                <w:rFonts w:ascii="Arial" w:eastAsia="Batang" w:hAnsi="Arial" w:cs="Arial"/>
                <w:sz w:val="20"/>
                <w:szCs w:val="20"/>
                <w:lang w:eastAsia="de-DE"/>
              </w:rPr>
              <w:t xml:space="preserve"> (3 ECTSP).</w:t>
            </w:r>
            <w:r w:rsidR="00C11ACC">
              <w:rPr>
                <w:rFonts w:ascii="Arial" w:eastAsia="Batang" w:hAnsi="Arial" w:cs="Arial"/>
                <w:sz w:val="20"/>
                <w:szCs w:val="20"/>
                <w:lang w:eastAsia="de-DE"/>
              </w:rPr>
              <w:t xml:space="preserve"> </w:t>
            </w:r>
            <w:r w:rsidR="001B607F" w:rsidRPr="001B607F">
              <w:rPr>
                <w:rFonts w:ascii="Arial" w:eastAsia="Batang" w:hAnsi="Arial" w:cs="Arial"/>
                <w:sz w:val="20"/>
                <w:szCs w:val="20"/>
                <w:lang w:eastAsia="de-DE"/>
              </w:rPr>
              <w:t>Das Begleitseminar zum ISP wird unbenotet bescheinigt.</w:t>
            </w:r>
          </w:p>
        </w:tc>
      </w:tr>
    </w:tbl>
    <w:p w14:paraId="217155BC" w14:textId="77777777" w:rsidR="001B607F" w:rsidRDefault="001B607F" w:rsidP="00B075AB">
      <w:pPr>
        <w:pStyle w:val="berschrift2"/>
      </w:pPr>
    </w:p>
    <w:p w14:paraId="13F2CA4B" w14:textId="77777777" w:rsidR="00047688" w:rsidRPr="00047688" w:rsidRDefault="00047688" w:rsidP="006D71A0">
      <w:pPr>
        <w:spacing w:after="0" w:line="240" w:lineRule="auto"/>
        <w:rPr>
          <w:rFonts w:ascii="Arial" w:eastAsia="Batang" w:hAnsi="Arial" w:cs="Arial"/>
          <w:sz w:val="20"/>
          <w:szCs w:val="20"/>
          <w:lang w:eastAsia="de-DE"/>
        </w:rPr>
      </w:pPr>
      <w:r w:rsidRPr="00047688">
        <w:rPr>
          <w:rFonts w:ascii="Arial" w:eastAsia="Batang" w:hAnsi="Arial" w:cs="Arial"/>
          <w:sz w:val="20"/>
          <w:szCs w:val="20"/>
          <w:lang w:eastAsia="de-DE"/>
        </w:rPr>
        <w:br w:type="page"/>
      </w:r>
    </w:p>
    <w:p w14:paraId="64474D2D" w14:textId="7B145637" w:rsidR="001B607F" w:rsidRPr="001B607F" w:rsidRDefault="00047688" w:rsidP="001B607F">
      <w:pPr>
        <w:pStyle w:val="berschrift2"/>
      </w:pPr>
      <w:bookmarkStart w:id="242" w:name="_Toc458512543"/>
      <w:bookmarkStart w:id="243" w:name="_Toc458760020"/>
      <w:bookmarkStart w:id="244" w:name="_Toc162340124"/>
      <w:r>
        <w:lastRenderedPageBreak/>
        <w:t>Französisch</w:t>
      </w:r>
      <w:bookmarkEnd w:id="242"/>
      <w:bookmarkEnd w:id="243"/>
      <w:bookmarkEnd w:id="244"/>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3382"/>
        <w:gridCol w:w="2190"/>
      </w:tblGrid>
      <w:tr w:rsidR="001B607F" w:rsidRPr="001B607F" w14:paraId="59520F32" w14:textId="77777777" w:rsidTr="006D71A0">
        <w:trPr>
          <w:trHeight w:val="482"/>
        </w:trPr>
        <w:tc>
          <w:tcPr>
            <w:tcW w:w="4508" w:type="dxa"/>
            <w:vMerge w:val="restart"/>
            <w:shd w:val="clear" w:color="auto" w:fill="auto"/>
          </w:tcPr>
          <w:p w14:paraId="1E689E74" w14:textId="77777777" w:rsidR="001B607F" w:rsidRPr="001B607F" w:rsidRDefault="001B607F" w:rsidP="001B607F">
            <w:pPr>
              <w:spacing w:before="240" w:after="120" w:line="240" w:lineRule="auto"/>
              <w:rPr>
                <w:rFonts w:ascii="Arial" w:eastAsia="Batang" w:hAnsi="Arial" w:cs="Arial"/>
                <w:b/>
                <w:sz w:val="20"/>
                <w:szCs w:val="20"/>
                <w:lang w:eastAsia="de-DE"/>
              </w:rPr>
            </w:pPr>
            <w:r w:rsidRPr="001B607F">
              <w:rPr>
                <w:rFonts w:ascii="Arial" w:eastAsia="Batang" w:hAnsi="Arial" w:cs="Arial"/>
                <w:noProof/>
                <w:sz w:val="20"/>
                <w:szCs w:val="20"/>
                <w:lang w:eastAsia="de-DE"/>
              </w:rPr>
              <w:drawing>
                <wp:inline distT="0" distB="0" distL="0" distR="0" wp14:anchorId="1850BE34" wp14:editId="6C9D8843">
                  <wp:extent cx="2190750" cy="800100"/>
                  <wp:effectExtent l="0" t="0" r="0" b="0"/>
                  <wp:docPr id="31" name="Grafik 3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72" w:type="dxa"/>
            <w:gridSpan w:val="2"/>
            <w:shd w:val="clear" w:color="auto" w:fill="auto"/>
          </w:tcPr>
          <w:p w14:paraId="2E937938"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MA-Studiengang</w:t>
            </w:r>
          </w:p>
          <w:p w14:paraId="6A9E3235"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Lehramt Sekundarstufe I</w:t>
            </w:r>
          </w:p>
          <w:p w14:paraId="51F9056D"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Französisch</w:t>
            </w:r>
          </w:p>
        </w:tc>
      </w:tr>
      <w:tr w:rsidR="001B607F" w:rsidRPr="001B607F" w14:paraId="6A3975D3" w14:textId="77777777" w:rsidTr="006D71A0">
        <w:trPr>
          <w:trHeight w:val="633"/>
        </w:trPr>
        <w:tc>
          <w:tcPr>
            <w:tcW w:w="4508" w:type="dxa"/>
            <w:vMerge/>
            <w:shd w:val="clear" w:color="auto" w:fill="auto"/>
          </w:tcPr>
          <w:p w14:paraId="3C1DE0E2" w14:textId="77777777" w:rsidR="001B607F" w:rsidRPr="001B607F" w:rsidRDefault="001B607F" w:rsidP="001B607F">
            <w:pPr>
              <w:spacing w:after="120" w:line="240" w:lineRule="auto"/>
              <w:jc w:val="center"/>
              <w:rPr>
                <w:rFonts w:ascii="Arial" w:eastAsia="Batang" w:hAnsi="Arial" w:cs="Arial"/>
                <w:sz w:val="20"/>
                <w:szCs w:val="20"/>
                <w:lang w:eastAsia="de-DE"/>
              </w:rPr>
            </w:pPr>
          </w:p>
        </w:tc>
        <w:tc>
          <w:tcPr>
            <w:tcW w:w="5572" w:type="dxa"/>
            <w:gridSpan w:val="2"/>
            <w:shd w:val="clear" w:color="auto" w:fill="auto"/>
          </w:tcPr>
          <w:p w14:paraId="61491145"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Modul 1</w:t>
            </w:r>
          </w:p>
          <w:p w14:paraId="4B2875BB"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Professionalisierungsmodul 1</w:t>
            </w:r>
          </w:p>
        </w:tc>
      </w:tr>
      <w:tr w:rsidR="001B607F" w:rsidRPr="001B607F" w14:paraId="41686109" w14:textId="77777777" w:rsidTr="006D71A0">
        <w:trPr>
          <w:trHeight w:val="470"/>
        </w:trPr>
        <w:tc>
          <w:tcPr>
            <w:tcW w:w="4508" w:type="dxa"/>
            <w:shd w:val="clear" w:color="auto" w:fill="auto"/>
          </w:tcPr>
          <w:p w14:paraId="396A1943"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Teaching Load</w:t>
            </w:r>
            <w:r w:rsidRPr="001B607F">
              <w:rPr>
                <w:rFonts w:ascii="Arial" w:eastAsia="Batang" w:hAnsi="Arial" w:cs="Arial"/>
                <w:sz w:val="20"/>
                <w:szCs w:val="20"/>
                <w:lang w:eastAsia="de-DE"/>
              </w:rPr>
              <w:t xml:space="preserve"> in SWS 6</w:t>
            </w:r>
          </w:p>
        </w:tc>
        <w:tc>
          <w:tcPr>
            <w:tcW w:w="3382" w:type="dxa"/>
            <w:shd w:val="clear" w:color="auto" w:fill="auto"/>
          </w:tcPr>
          <w:p w14:paraId="3657F19D" w14:textId="77777777" w:rsidR="001B607F" w:rsidRPr="001B607F" w:rsidRDefault="001B607F" w:rsidP="001B607F">
            <w:pPr>
              <w:spacing w:before="120" w:after="120" w:line="240" w:lineRule="auto"/>
              <w:rPr>
                <w:rFonts w:ascii="Arial" w:eastAsia="Batang" w:hAnsi="Arial" w:cs="Arial"/>
                <w:sz w:val="20"/>
                <w:szCs w:val="20"/>
                <w:lang w:val="en-US" w:eastAsia="de-DE"/>
              </w:rPr>
            </w:pPr>
            <w:r w:rsidRPr="001B607F">
              <w:rPr>
                <w:rFonts w:ascii="Arial" w:eastAsia="Batang" w:hAnsi="Arial" w:cs="Arial"/>
                <w:b/>
                <w:sz w:val="20"/>
                <w:szCs w:val="20"/>
                <w:lang w:val="en-US" w:eastAsia="de-DE"/>
              </w:rPr>
              <w:t>Modul:</w:t>
            </w:r>
            <w:r w:rsidRPr="001B607F">
              <w:rPr>
                <w:rFonts w:ascii="Arial" w:eastAsia="Batang" w:hAnsi="Arial" w:cs="Arial"/>
                <w:sz w:val="20"/>
                <w:szCs w:val="20"/>
                <w:lang w:val="en-US" w:eastAsia="de-DE"/>
              </w:rPr>
              <w:t xml:space="preserve"> MA-Sek I-Fra-M1</w:t>
            </w:r>
          </w:p>
        </w:tc>
        <w:tc>
          <w:tcPr>
            <w:tcW w:w="2190" w:type="dxa"/>
            <w:shd w:val="clear" w:color="auto" w:fill="auto"/>
          </w:tcPr>
          <w:p w14:paraId="66DCD871"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 xml:space="preserve">ECTSP: </w:t>
            </w:r>
            <w:r w:rsidRPr="001B607F">
              <w:rPr>
                <w:rFonts w:ascii="Arial" w:eastAsia="Batang" w:hAnsi="Arial" w:cs="Arial"/>
                <w:sz w:val="20"/>
                <w:szCs w:val="20"/>
                <w:lang w:eastAsia="de-DE"/>
              </w:rPr>
              <w:t>9</w:t>
            </w:r>
          </w:p>
        </w:tc>
      </w:tr>
      <w:tr w:rsidR="001B607F" w:rsidRPr="001B607F" w14:paraId="13200864" w14:textId="77777777" w:rsidTr="006D71A0">
        <w:tc>
          <w:tcPr>
            <w:tcW w:w="10080" w:type="dxa"/>
            <w:gridSpan w:val="3"/>
            <w:tcBorders>
              <w:top w:val="single" w:sz="4" w:space="0" w:color="auto"/>
              <w:left w:val="single" w:sz="4" w:space="0" w:color="auto"/>
              <w:bottom w:val="single" w:sz="4" w:space="0" w:color="auto"/>
              <w:right w:val="single" w:sz="4" w:space="0" w:color="auto"/>
            </w:tcBorders>
          </w:tcPr>
          <w:p w14:paraId="5C5F6505"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Kompetenzen:</w:t>
            </w:r>
          </w:p>
          <w:p w14:paraId="52B346FC"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Die Studentinnen und Studenten</w:t>
            </w:r>
          </w:p>
          <w:p w14:paraId="42B7070A" w14:textId="77777777" w:rsidR="001B607F" w:rsidRPr="001B607F" w:rsidRDefault="001B607F" w:rsidP="00D9243B">
            <w:pPr>
              <w:numPr>
                <w:ilvl w:val="0"/>
                <w:numId w:val="33"/>
              </w:numPr>
              <w:spacing w:after="0" w:line="240" w:lineRule="auto"/>
              <w:ind w:left="528" w:hanging="284"/>
              <w:outlineLvl w:val="0"/>
              <w:rPr>
                <w:rFonts w:ascii="Arial" w:eastAsia="Batang" w:hAnsi="Arial" w:cs="Arial"/>
                <w:bCs/>
                <w:sz w:val="20"/>
                <w:szCs w:val="20"/>
                <w:lang w:eastAsia="de-DE"/>
              </w:rPr>
            </w:pPr>
            <w:bookmarkStart w:id="245" w:name="_Toc458760021"/>
            <w:r w:rsidRPr="001B607F">
              <w:rPr>
                <w:rFonts w:ascii="Arial" w:eastAsia="Batang" w:hAnsi="Arial" w:cs="Arial"/>
                <w:bCs/>
                <w:sz w:val="20"/>
                <w:szCs w:val="20"/>
                <w:lang w:eastAsia="de-DE"/>
              </w:rPr>
              <w:t>beherrschen mündliche und schriftliche Formen der Sprachmittlung,</w:t>
            </w:r>
            <w:bookmarkEnd w:id="245"/>
          </w:p>
          <w:p w14:paraId="0295EE24" w14:textId="77777777" w:rsidR="001B607F" w:rsidRPr="001B607F" w:rsidRDefault="001B607F" w:rsidP="00D9243B">
            <w:pPr>
              <w:numPr>
                <w:ilvl w:val="0"/>
                <w:numId w:val="33"/>
              </w:numPr>
              <w:spacing w:after="0" w:line="240" w:lineRule="auto"/>
              <w:ind w:left="528" w:hanging="284"/>
              <w:outlineLvl w:val="0"/>
              <w:rPr>
                <w:rFonts w:ascii="Arial" w:eastAsia="Batang" w:hAnsi="Arial" w:cs="Arial"/>
                <w:bCs/>
                <w:sz w:val="20"/>
                <w:szCs w:val="20"/>
                <w:lang w:eastAsia="de-DE"/>
              </w:rPr>
            </w:pPr>
            <w:bookmarkStart w:id="246" w:name="_Toc458760022"/>
            <w:r w:rsidRPr="001B607F">
              <w:rPr>
                <w:rFonts w:ascii="Arial" w:eastAsia="Batang" w:hAnsi="Arial" w:cs="Arial"/>
                <w:bCs/>
                <w:sz w:val="20"/>
                <w:szCs w:val="20"/>
                <w:lang w:eastAsia="de-DE"/>
              </w:rPr>
              <w:t>sind in der Lage, einen allgemeinsprachlich, fachsprachlich und professionsbezogenen differenzierten Wortschatz situationsangemessen zu verwenden,</w:t>
            </w:r>
            <w:bookmarkEnd w:id="246"/>
          </w:p>
          <w:p w14:paraId="4CDD96F2"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gewinnen Einsichten in Besonderheiten des Wortschatzes, der Strukturen und des Stils und sind in der Lage, aus der Kontrastierung der Sprachen Sprachbewusstheit aufzubauen,</w:t>
            </w:r>
          </w:p>
          <w:p w14:paraId="6BF4A0C6"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kennen Ansätze zur Entwicklung und Förderung fremdsprachlicher sowie methodischer Kompetenz,</w:t>
            </w:r>
          </w:p>
          <w:p w14:paraId="22C8BB20"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verfügen über Orientierungswissen im Hinblick auf fremdsprachliche und interkulturelle Lehr- und Lernprozesse und sind in der Lage, dieses auf die Unterrichtsszenarien anzuwenden bzw. zu reflektieren,</w:t>
            </w:r>
          </w:p>
          <w:p w14:paraId="09BF8362" w14:textId="77777777" w:rsidR="001B607F" w:rsidRPr="001B607F" w:rsidRDefault="001B607F" w:rsidP="00D9243B">
            <w:pPr>
              <w:numPr>
                <w:ilvl w:val="0"/>
                <w:numId w:val="33"/>
              </w:numPr>
              <w:spacing w:after="12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kennen ein ausgewähltes Forschungsinstrumentarium und sind in der Lage, dieses auf Lehr- und Lernprozesse anzuwenden.</w:t>
            </w:r>
          </w:p>
        </w:tc>
      </w:tr>
      <w:tr w:rsidR="001B607F" w:rsidRPr="001B607F" w14:paraId="1F8114A7" w14:textId="77777777" w:rsidTr="006D71A0">
        <w:tc>
          <w:tcPr>
            <w:tcW w:w="10080" w:type="dxa"/>
            <w:gridSpan w:val="3"/>
            <w:tcBorders>
              <w:top w:val="single" w:sz="4" w:space="0" w:color="auto"/>
              <w:left w:val="single" w:sz="4" w:space="0" w:color="auto"/>
              <w:bottom w:val="single" w:sz="4" w:space="0" w:color="auto"/>
              <w:right w:val="single" w:sz="4" w:space="0" w:color="auto"/>
            </w:tcBorders>
          </w:tcPr>
          <w:p w14:paraId="4EEEAA3C"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Studieninhalte:</w:t>
            </w:r>
          </w:p>
          <w:p w14:paraId="3505ABB2" w14:textId="77777777" w:rsidR="001B607F" w:rsidRPr="001B607F" w:rsidRDefault="001B607F" w:rsidP="001B607F">
            <w:pPr>
              <w:spacing w:after="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Sprachmittlung in unterschiedlichen Kommunikationssituationen (privat, beruflich)</w:t>
            </w:r>
          </w:p>
          <w:p w14:paraId="359894B8" w14:textId="77777777" w:rsidR="001B607F" w:rsidRPr="00C11ACC" w:rsidRDefault="001B607F" w:rsidP="00D9243B">
            <w:pPr>
              <w:pStyle w:val="Listenabsatz"/>
              <w:numPr>
                <w:ilvl w:val="0"/>
                <w:numId w:val="69"/>
              </w:numPr>
              <w:spacing w:after="0"/>
              <w:outlineLvl w:val="0"/>
              <w:rPr>
                <w:rFonts w:eastAsia="Batang" w:cs="Arial"/>
                <w:bCs/>
                <w:sz w:val="20"/>
              </w:rPr>
            </w:pPr>
            <w:bookmarkStart w:id="247" w:name="_Toc458760023"/>
            <w:r w:rsidRPr="00C11ACC">
              <w:rPr>
                <w:rFonts w:eastAsia="Batang" w:cs="Arial"/>
                <w:bCs/>
                <w:sz w:val="20"/>
              </w:rPr>
              <w:t>Kommunikativer Französischunterricht, Aufgaben- und Kompetenzorientierung</w:t>
            </w:r>
            <w:bookmarkEnd w:id="247"/>
          </w:p>
          <w:p w14:paraId="398E3481" w14:textId="77777777" w:rsidR="001B607F" w:rsidRPr="00C11ACC" w:rsidRDefault="001B607F" w:rsidP="00D9243B">
            <w:pPr>
              <w:pStyle w:val="Listenabsatz"/>
              <w:numPr>
                <w:ilvl w:val="0"/>
                <w:numId w:val="69"/>
              </w:numPr>
              <w:spacing w:after="120"/>
              <w:outlineLvl w:val="0"/>
              <w:rPr>
                <w:rFonts w:cs="Arial"/>
                <w:b/>
                <w:sz w:val="20"/>
                <w:lang w:eastAsia="zh-CN"/>
              </w:rPr>
            </w:pPr>
            <w:bookmarkStart w:id="248" w:name="_Toc458760024"/>
            <w:r w:rsidRPr="00C11ACC">
              <w:rPr>
                <w:rFonts w:eastAsia="Batang" w:cs="Arial"/>
                <w:bCs/>
                <w:sz w:val="20"/>
              </w:rPr>
              <w:t>Methoden empirischer Unterrichtsforschung</w:t>
            </w:r>
            <w:bookmarkEnd w:id="248"/>
          </w:p>
        </w:tc>
      </w:tr>
      <w:tr w:rsidR="001B607F" w:rsidRPr="001B607F" w14:paraId="1651414A" w14:textId="77777777" w:rsidTr="006D71A0">
        <w:tc>
          <w:tcPr>
            <w:tcW w:w="10080" w:type="dxa"/>
            <w:gridSpan w:val="3"/>
            <w:tcBorders>
              <w:top w:val="single" w:sz="4" w:space="0" w:color="auto"/>
              <w:left w:val="single" w:sz="4" w:space="0" w:color="auto"/>
              <w:bottom w:val="single" w:sz="4" w:space="0" w:color="auto"/>
              <w:right w:val="single" w:sz="4" w:space="0" w:color="auto"/>
            </w:tcBorders>
          </w:tcPr>
          <w:p w14:paraId="360211B3"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Lehrveranstaltungen:</w:t>
            </w:r>
          </w:p>
          <w:p w14:paraId="086DE15D" w14:textId="77777777" w:rsidR="001B607F" w:rsidRPr="001B607F" w:rsidRDefault="001B607F" w:rsidP="00D9243B">
            <w:pPr>
              <w:numPr>
                <w:ilvl w:val="1"/>
                <w:numId w:val="70"/>
              </w:num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Médiation (3 ECTSP)</w:t>
            </w:r>
          </w:p>
          <w:p w14:paraId="7A6B5E62" w14:textId="50D20E05" w:rsidR="001B607F" w:rsidRPr="001B607F" w:rsidRDefault="001B607F" w:rsidP="00D9243B">
            <w:pPr>
              <w:numPr>
                <w:ilvl w:val="1"/>
                <w:numId w:val="70"/>
              </w:numPr>
              <w:spacing w:after="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Fachdidaktik III (3 ECTSP)</w:t>
            </w:r>
          </w:p>
          <w:p w14:paraId="0410DF40" w14:textId="77777777" w:rsidR="001B607F" w:rsidRPr="001B607F" w:rsidRDefault="001B607F" w:rsidP="00D9243B">
            <w:pPr>
              <w:numPr>
                <w:ilvl w:val="1"/>
                <w:numId w:val="70"/>
              </w:numPr>
              <w:spacing w:after="120" w:line="240" w:lineRule="auto"/>
              <w:rPr>
                <w:rFonts w:ascii="Arial" w:eastAsia="Batang" w:hAnsi="Arial" w:cs="Arial"/>
                <w:b/>
                <w:sz w:val="20"/>
                <w:szCs w:val="20"/>
                <w:lang w:eastAsia="de-DE"/>
              </w:rPr>
            </w:pPr>
            <w:r w:rsidRPr="001B607F">
              <w:rPr>
                <w:rFonts w:ascii="Arial" w:eastAsia="Batang" w:hAnsi="Arial" w:cs="Arial"/>
                <w:bCs/>
                <w:sz w:val="20"/>
                <w:szCs w:val="20"/>
                <w:lang w:eastAsia="de-DE"/>
              </w:rPr>
              <w:t>Fachdidaktik IV</w:t>
            </w:r>
            <w:r w:rsidRPr="001B607F">
              <w:rPr>
                <w:rFonts w:ascii="Arial" w:eastAsia="Batang" w:hAnsi="Arial" w:cs="Arial"/>
                <w:b/>
                <w:sz w:val="20"/>
                <w:szCs w:val="20"/>
                <w:lang w:eastAsia="de-DE"/>
              </w:rPr>
              <w:t xml:space="preserve"> </w:t>
            </w:r>
            <w:r w:rsidRPr="001B607F">
              <w:rPr>
                <w:rFonts w:ascii="Arial" w:eastAsia="Batang" w:hAnsi="Arial" w:cs="Arial"/>
                <w:sz w:val="20"/>
                <w:szCs w:val="20"/>
                <w:lang w:eastAsia="de-DE"/>
              </w:rPr>
              <w:t>(3 ECTSP)</w:t>
            </w:r>
          </w:p>
        </w:tc>
      </w:tr>
      <w:tr w:rsidR="001B607F" w:rsidRPr="001B607F" w14:paraId="6F4F0E92" w14:textId="77777777" w:rsidTr="006D71A0">
        <w:tc>
          <w:tcPr>
            <w:tcW w:w="10080" w:type="dxa"/>
            <w:gridSpan w:val="3"/>
            <w:tcBorders>
              <w:top w:val="single" w:sz="4" w:space="0" w:color="auto"/>
              <w:left w:val="single" w:sz="4" w:space="0" w:color="auto"/>
              <w:bottom w:val="single" w:sz="4" w:space="0" w:color="auto"/>
              <w:right w:val="single" w:sz="4" w:space="0" w:color="auto"/>
            </w:tcBorders>
          </w:tcPr>
          <w:p w14:paraId="46427FB6"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Benotete Modulprüfung:</w:t>
            </w:r>
          </w:p>
          <w:p w14:paraId="002A3C11" w14:textId="77777777" w:rsidR="001B607F" w:rsidRPr="001B607F" w:rsidRDefault="001B607F" w:rsidP="001B607F">
            <w:pPr>
              <w:spacing w:after="120" w:line="240" w:lineRule="auto"/>
              <w:rPr>
                <w:rFonts w:ascii="Arial" w:eastAsia="Batang" w:hAnsi="Arial" w:cs="Arial"/>
                <w:sz w:val="20"/>
                <w:szCs w:val="20"/>
                <w:lang w:eastAsia="de-DE"/>
              </w:rPr>
            </w:pPr>
            <w:r w:rsidRPr="001B607F">
              <w:rPr>
                <w:rFonts w:ascii="Arial" w:eastAsia="Batang" w:hAnsi="Arial" w:cs="Arial"/>
                <w:sz w:val="20"/>
                <w:szCs w:val="20"/>
                <w:lang w:eastAsia="de-DE"/>
              </w:rPr>
              <w:t>Klausur oder mündliche Prüfung oder Hausarbeit oder Portfolio oder Präsentation mit Colloquium aus den Veranstaltungen 1.1-1.3. Der Workload für die Prüfung ist in den ECTSP der Lehrveranstaltungen enthalten.</w:t>
            </w:r>
          </w:p>
        </w:tc>
      </w:tr>
    </w:tbl>
    <w:p w14:paraId="46EEF24C" w14:textId="77777777" w:rsidR="001B607F" w:rsidRPr="001B607F" w:rsidRDefault="001B607F" w:rsidP="001B607F">
      <w:pPr>
        <w:spacing w:after="0" w:line="240" w:lineRule="auto"/>
        <w:rPr>
          <w:rFonts w:ascii="Arial" w:eastAsia="Batang" w:hAnsi="Arial" w:cs="Arial"/>
          <w:sz w:val="20"/>
          <w:szCs w:val="20"/>
          <w:lang w:eastAsia="de-DE"/>
        </w:rPr>
      </w:pPr>
    </w:p>
    <w:p w14:paraId="25317FCC" w14:textId="77777777" w:rsid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br w:type="page"/>
      </w:r>
    </w:p>
    <w:p w14:paraId="7700740C" w14:textId="77777777" w:rsidR="001B607F" w:rsidRPr="001B607F" w:rsidRDefault="001B607F" w:rsidP="001B607F">
      <w:pPr>
        <w:spacing w:after="0" w:line="240" w:lineRule="auto"/>
        <w:rPr>
          <w:rFonts w:ascii="Arial" w:eastAsia="Batang" w:hAnsi="Arial" w:cs="Arial"/>
          <w:sz w:val="20"/>
          <w:szCs w:val="20"/>
          <w:lang w:eastAsia="de-DE"/>
        </w:rPr>
      </w:pPr>
      <w:r>
        <w:rPr>
          <w:rFonts w:ascii="Arial" w:eastAsia="Batang" w:hAnsi="Arial" w:cs="Arial"/>
          <w:sz w:val="20"/>
          <w:szCs w:val="20"/>
          <w:lang w:eastAsia="de-DE"/>
        </w:rPr>
        <w:lastRenderedPageBreak/>
        <w:t>Französisch</w:t>
      </w:r>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3119"/>
        <w:gridCol w:w="2926"/>
      </w:tblGrid>
      <w:tr w:rsidR="001B607F" w:rsidRPr="001B607F" w14:paraId="49EEFC80" w14:textId="77777777" w:rsidTr="006D71A0">
        <w:trPr>
          <w:trHeight w:val="482"/>
        </w:trPr>
        <w:tc>
          <w:tcPr>
            <w:tcW w:w="4077" w:type="dxa"/>
            <w:vMerge w:val="restart"/>
            <w:shd w:val="clear" w:color="auto" w:fill="auto"/>
          </w:tcPr>
          <w:p w14:paraId="6770E060" w14:textId="77777777" w:rsidR="001B607F" w:rsidRPr="001B607F" w:rsidRDefault="001B607F" w:rsidP="001B607F">
            <w:pPr>
              <w:spacing w:before="240" w:after="120" w:line="240" w:lineRule="auto"/>
              <w:rPr>
                <w:rFonts w:ascii="Arial" w:eastAsia="Batang" w:hAnsi="Arial" w:cs="Arial"/>
                <w:b/>
                <w:sz w:val="20"/>
                <w:szCs w:val="20"/>
                <w:lang w:eastAsia="de-DE"/>
              </w:rPr>
            </w:pPr>
            <w:r w:rsidRPr="001B607F">
              <w:rPr>
                <w:rFonts w:ascii="Arial" w:eastAsia="Batang" w:hAnsi="Arial" w:cs="Arial"/>
                <w:noProof/>
                <w:sz w:val="20"/>
                <w:szCs w:val="20"/>
                <w:lang w:eastAsia="de-DE"/>
              </w:rPr>
              <w:drawing>
                <wp:inline distT="0" distB="0" distL="0" distR="0" wp14:anchorId="72815518" wp14:editId="66AA6324">
                  <wp:extent cx="2190750" cy="800100"/>
                  <wp:effectExtent l="0" t="0" r="0" b="0"/>
                  <wp:docPr id="30" name="Grafik 3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045" w:type="dxa"/>
            <w:gridSpan w:val="2"/>
            <w:shd w:val="clear" w:color="auto" w:fill="auto"/>
          </w:tcPr>
          <w:p w14:paraId="705CB1FE"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MA-Studiengang</w:t>
            </w:r>
          </w:p>
          <w:p w14:paraId="2F25456D"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Lehramt Sekundarstufe I</w:t>
            </w:r>
          </w:p>
          <w:p w14:paraId="43E52CA8"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Französisch</w:t>
            </w:r>
          </w:p>
        </w:tc>
      </w:tr>
      <w:tr w:rsidR="001B607F" w:rsidRPr="001B607F" w14:paraId="2695DD65" w14:textId="77777777" w:rsidTr="006D71A0">
        <w:trPr>
          <w:trHeight w:val="633"/>
        </w:trPr>
        <w:tc>
          <w:tcPr>
            <w:tcW w:w="4077" w:type="dxa"/>
            <w:vMerge/>
            <w:shd w:val="clear" w:color="auto" w:fill="auto"/>
          </w:tcPr>
          <w:p w14:paraId="7059A1AC" w14:textId="77777777" w:rsidR="001B607F" w:rsidRPr="001B607F" w:rsidRDefault="001B607F" w:rsidP="001B607F">
            <w:pPr>
              <w:spacing w:after="120" w:line="240" w:lineRule="auto"/>
              <w:jc w:val="center"/>
              <w:rPr>
                <w:rFonts w:ascii="Arial" w:eastAsia="Batang" w:hAnsi="Arial" w:cs="Arial"/>
                <w:sz w:val="20"/>
                <w:szCs w:val="20"/>
                <w:lang w:eastAsia="de-DE"/>
              </w:rPr>
            </w:pPr>
          </w:p>
        </w:tc>
        <w:tc>
          <w:tcPr>
            <w:tcW w:w="6045" w:type="dxa"/>
            <w:gridSpan w:val="2"/>
            <w:shd w:val="clear" w:color="auto" w:fill="auto"/>
          </w:tcPr>
          <w:p w14:paraId="399C4842"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Modul 2</w:t>
            </w:r>
          </w:p>
          <w:p w14:paraId="3B8CE0B9"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sz w:val="20"/>
                <w:szCs w:val="20"/>
                <w:lang w:eastAsia="de-DE"/>
              </w:rPr>
              <w:t>Professionalisierungsmodul 2</w:t>
            </w:r>
          </w:p>
        </w:tc>
      </w:tr>
      <w:tr w:rsidR="001B607F" w:rsidRPr="001B607F" w14:paraId="01766DDC" w14:textId="77777777" w:rsidTr="006D71A0">
        <w:trPr>
          <w:trHeight w:val="470"/>
        </w:trPr>
        <w:tc>
          <w:tcPr>
            <w:tcW w:w="4077" w:type="dxa"/>
            <w:shd w:val="clear" w:color="auto" w:fill="auto"/>
          </w:tcPr>
          <w:p w14:paraId="5E5B2A68"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Teaching Load</w:t>
            </w:r>
            <w:r w:rsidRPr="001B607F">
              <w:rPr>
                <w:rFonts w:ascii="Arial" w:eastAsia="Batang" w:hAnsi="Arial" w:cs="Arial"/>
                <w:sz w:val="20"/>
                <w:szCs w:val="20"/>
                <w:lang w:eastAsia="de-DE"/>
              </w:rPr>
              <w:t xml:space="preserve"> in SWS 8</w:t>
            </w:r>
          </w:p>
        </w:tc>
        <w:tc>
          <w:tcPr>
            <w:tcW w:w="3119" w:type="dxa"/>
            <w:shd w:val="clear" w:color="auto" w:fill="auto"/>
          </w:tcPr>
          <w:p w14:paraId="6A76B2E4" w14:textId="77777777" w:rsidR="001B607F" w:rsidRPr="001B607F" w:rsidRDefault="001B607F" w:rsidP="001B607F">
            <w:pPr>
              <w:spacing w:before="120" w:after="120" w:line="240" w:lineRule="auto"/>
              <w:rPr>
                <w:rFonts w:ascii="Arial" w:eastAsia="Batang" w:hAnsi="Arial" w:cs="Arial"/>
                <w:sz w:val="20"/>
                <w:szCs w:val="20"/>
                <w:lang w:val="en-US" w:eastAsia="de-DE"/>
              </w:rPr>
            </w:pPr>
            <w:r w:rsidRPr="001B607F">
              <w:rPr>
                <w:rFonts w:ascii="Arial" w:eastAsia="Batang" w:hAnsi="Arial" w:cs="Arial"/>
                <w:b/>
                <w:sz w:val="20"/>
                <w:szCs w:val="20"/>
                <w:lang w:val="en-US" w:eastAsia="de-DE"/>
              </w:rPr>
              <w:t>Modul:</w:t>
            </w:r>
            <w:r w:rsidRPr="001B607F">
              <w:rPr>
                <w:rFonts w:ascii="Arial" w:eastAsia="Batang" w:hAnsi="Arial" w:cs="Arial"/>
                <w:sz w:val="20"/>
                <w:szCs w:val="20"/>
                <w:lang w:val="en-US" w:eastAsia="de-DE"/>
              </w:rPr>
              <w:t xml:space="preserve"> MA-Sek I-Fra-M2</w:t>
            </w:r>
          </w:p>
        </w:tc>
        <w:tc>
          <w:tcPr>
            <w:tcW w:w="2926" w:type="dxa"/>
            <w:shd w:val="clear" w:color="auto" w:fill="auto"/>
          </w:tcPr>
          <w:p w14:paraId="66B9D03C"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 xml:space="preserve">ECTSP: </w:t>
            </w:r>
            <w:r w:rsidRPr="001B607F">
              <w:rPr>
                <w:rFonts w:ascii="Arial" w:eastAsia="Batang" w:hAnsi="Arial" w:cs="Arial"/>
                <w:sz w:val="20"/>
                <w:szCs w:val="20"/>
                <w:lang w:eastAsia="de-DE"/>
              </w:rPr>
              <w:t>9 + 3 ISP</w:t>
            </w:r>
          </w:p>
        </w:tc>
      </w:tr>
      <w:tr w:rsidR="001B607F" w:rsidRPr="001B607F" w14:paraId="6203B1B9"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37613F27"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Kompetenzen:</w:t>
            </w:r>
          </w:p>
          <w:p w14:paraId="28C097C8"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Die Studentinnen und Studenten verfügen über die Fähigkeit und Bereitschaft</w:t>
            </w:r>
          </w:p>
          <w:p w14:paraId="7F8BA613"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allgemeinsprachliche und professionsbezogene Handlungssituationen normgerecht zu gestalten,</w:t>
            </w:r>
          </w:p>
          <w:p w14:paraId="2B6F1F9D"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Ansätze zur Entwicklung und Förderung fremdsprachlicher sowie methodischer Kompetenz zu beschreiben und unter Anleitung anzuwenden,</w:t>
            </w:r>
          </w:p>
          <w:p w14:paraId="611C957C"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Konzepte fremdsprachlicher Bildung zu beschreiben und für Unterrichtsszenarien kontextadäquat zu nutzen,</w:t>
            </w:r>
          </w:p>
          <w:p w14:paraId="209FB2E1"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Lernszenarien kompetenzorientiert zu planen und eigenes Unterrichtsverhalten zu reflektieren</w:t>
            </w:r>
          </w:p>
          <w:p w14:paraId="299E2CBE" w14:textId="77777777" w:rsidR="001B607F" w:rsidRPr="001B607F" w:rsidRDefault="001B607F" w:rsidP="00D9243B">
            <w:pPr>
              <w:numPr>
                <w:ilvl w:val="0"/>
                <w:numId w:val="33"/>
              </w:numPr>
              <w:spacing w:after="0" w:line="240" w:lineRule="auto"/>
              <w:ind w:left="528" w:hanging="284"/>
              <w:rPr>
                <w:rFonts w:ascii="Arial" w:eastAsia="Batang" w:hAnsi="Arial" w:cs="Arial"/>
                <w:sz w:val="20"/>
                <w:szCs w:val="20"/>
                <w:lang w:eastAsia="de-DE"/>
              </w:rPr>
            </w:pPr>
            <w:r w:rsidRPr="001B607F">
              <w:rPr>
                <w:rFonts w:ascii="Arial" w:eastAsia="Batang" w:hAnsi="Arial" w:cs="Arial"/>
                <w:sz w:val="20"/>
                <w:szCs w:val="20"/>
                <w:lang w:eastAsia="de-DE"/>
              </w:rPr>
              <w:t>vertiefte Kenntnisse einzelner Epochen, Gattungen und Autoren zu erwerben und zu reflektieren,</w:t>
            </w:r>
          </w:p>
          <w:p w14:paraId="3427480C" w14:textId="77777777" w:rsidR="001B607F" w:rsidRPr="001B607F" w:rsidRDefault="001B607F" w:rsidP="00D9243B">
            <w:pPr>
              <w:numPr>
                <w:ilvl w:val="0"/>
                <w:numId w:val="33"/>
              </w:numPr>
              <w:spacing w:after="12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interdisziplinäre und interkulturelle Aspekte zu erkennen, zu benennen und zu reflektieren.</w:t>
            </w:r>
          </w:p>
        </w:tc>
      </w:tr>
      <w:tr w:rsidR="001B607F" w:rsidRPr="001B607F" w14:paraId="6A22E58D"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42C5FD58"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Studieninhalte:</w:t>
            </w:r>
          </w:p>
          <w:p w14:paraId="4094EB77" w14:textId="2570AFE2"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Vertiefung ausgewählter fachdidaktischer Fragestellungen (z.</w:t>
            </w:r>
            <w:r w:rsidR="001D29CC">
              <w:rPr>
                <w:rFonts w:ascii="Arial" w:eastAsia="Batang" w:hAnsi="Arial" w:cs="Arial"/>
                <w:sz w:val="20"/>
                <w:szCs w:val="20"/>
                <w:lang w:eastAsia="de-DE"/>
              </w:rPr>
              <w:t> </w:t>
            </w:r>
            <w:r w:rsidRPr="001B607F">
              <w:rPr>
                <w:rFonts w:ascii="Arial" w:eastAsia="Batang" w:hAnsi="Arial" w:cs="Arial"/>
                <w:sz w:val="20"/>
                <w:szCs w:val="20"/>
                <w:lang w:eastAsia="de-DE"/>
              </w:rPr>
              <w:t>B. Mediendidaktik; Diagnose, Differenzierung und Individualisierung)</w:t>
            </w:r>
          </w:p>
          <w:p w14:paraId="2C1A0D8C"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Grundlagen der Beobachtung, Planung, Durchführung und Reflexion von Französischunterricht</w:t>
            </w:r>
          </w:p>
          <w:p w14:paraId="7E867B1D"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Unterricht auf verschiedenen Schulstufen und mit heterogenen Lerngruppen</w:t>
            </w:r>
          </w:p>
          <w:p w14:paraId="082DFDC7"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Autoren, Texte und mediale Ausdrucksformen</w:t>
            </w:r>
          </w:p>
          <w:p w14:paraId="676D60AE" w14:textId="77777777" w:rsidR="001B607F" w:rsidRPr="001B607F" w:rsidRDefault="001B607F" w:rsidP="001B607F">
            <w:pPr>
              <w:spacing w:after="120" w:line="240" w:lineRule="auto"/>
              <w:rPr>
                <w:rFonts w:ascii="Arial" w:eastAsia="Batang" w:hAnsi="Arial" w:cs="Arial"/>
                <w:b/>
                <w:sz w:val="20"/>
                <w:szCs w:val="20"/>
                <w:lang w:eastAsia="de-DE"/>
              </w:rPr>
            </w:pPr>
            <w:r w:rsidRPr="001B607F">
              <w:rPr>
                <w:rFonts w:ascii="Arial" w:eastAsia="Batang" w:hAnsi="Arial" w:cs="Arial"/>
                <w:sz w:val="20"/>
                <w:szCs w:val="20"/>
                <w:lang w:eastAsia="de-DE"/>
              </w:rPr>
              <w:t>Phänomene frankophoner Kulturräume</w:t>
            </w:r>
          </w:p>
        </w:tc>
      </w:tr>
      <w:tr w:rsidR="001B607F" w:rsidRPr="00B35381" w14:paraId="595F5AC8"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57CD331B"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Lehrveranstaltungen:</w:t>
            </w:r>
          </w:p>
          <w:p w14:paraId="762E6753" w14:textId="77777777" w:rsidR="001B607F" w:rsidRPr="001B607F" w:rsidRDefault="001B607F" w:rsidP="001B607F">
            <w:pPr>
              <w:spacing w:after="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2.1. Fachdidaktik V (3 ECTSP)</w:t>
            </w:r>
          </w:p>
          <w:p w14:paraId="6D3ED728" w14:textId="77777777" w:rsidR="001B607F" w:rsidRPr="001B607F" w:rsidRDefault="001B607F" w:rsidP="001B607F">
            <w:pPr>
              <w:spacing w:after="0" w:line="240" w:lineRule="auto"/>
              <w:rPr>
                <w:rFonts w:ascii="Arial" w:eastAsia="Batang" w:hAnsi="Arial" w:cs="Arial"/>
                <w:sz w:val="20"/>
                <w:szCs w:val="20"/>
                <w:lang w:val="fr-FR" w:eastAsia="de-DE"/>
              </w:rPr>
            </w:pPr>
            <w:r w:rsidRPr="001B607F">
              <w:rPr>
                <w:rFonts w:ascii="Arial" w:eastAsia="Batang" w:hAnsi="Arial" w:cs="Arial"/>
                <w:sz w:val="20"/>
                <w:szCs w:val="20"/>
                <w:lang w:val="fr-FR" w:eastAsia="de-DE"/>
              </w:rPr>
              <w:t>2.2 Réflexion du ISP (3 ECTSP)</w:t>
            </w:r>
          </w:p>
          <w:p w14:paraId="1ED10B0D" w14:textId="77777777" w:rsidR="001B607F" w:rsidRPr="001B607F" w:rsidRDefault="001B607F" w:rsidP="001B607F">
            <w:pPr>
              <w:spacing w:after="0" w:line="240" w:lineRule="auto"/>
              <w:rPr>
                <w:rFonts w:ascii="Arial" w:eastAsia="Batang" w:hAnsi="Arial" w:cs="Arial"/>
                <w:sz w:val="20"/>
                <w:szCs w:val="20"/>
                <w:lang w:val="fr-FR" w:eastAsia="de-DE"/>
              </w:rPr>
            </w:pPr>
            <w:r w:rsidRPr="001B607F">
              <w:rPr>
                <w:rFonts w:ascii="Arial" w:eastAsia="Batang" w:hAnsi="Arial" w:cs="Arial"/>
                <w:sz w:val="20"/>
                <w:szCs w:val="20"/>
                <w:lang w:val="fr-FR" w:eastAsia="de-DE"/>
              </w:rPr>
              <w:t>2.3. Littérature III</w:t>
            </w:r>
            <w:r w:rsidRPr="001B607F">
              <w:rPr>
                <w:rFonts w:ascii="Arial" w:eastAsia="Batang" w:hAnsi="Arial" w:cs="Arial"/>
                <w:b/>
                <w:sz w:val="20"/>
                <w:szCs w:val="20"/>
                <w:lang w:val="fr-FR" w:eastAsia="de-DE"/>
              </w:rPr>
              <w:t xml:space="preserve"> </w:t>
            </w:r>
            <w:r w:rsidRPr="001B607F">
              <w:rPr>
                <w:rFonts w:ascii="Arial" w:eastAsia="Batang" w:hAnsi="Arial" w:cs="Arial"/>
                <w:sz w:val="20"/>
                <w:szCs w:val="20"/>
                <w:lang w:val="fr-FR" w:eastAsia="de-DE"/>
              </w:rPr>
              <w:t>(3 ECTSP)</w:t>
            </w:r>
          </w:p>
          <w:p w14:paraId="54A1AC64" w14:textId="77777777" w:rsidR="001B607F" w:rsidRPr="001B607F" w:rsidRDefault="001B607F" w:rsidP="001B607F">
            <w:pPr>
              <w:spacing w:after="120" w:line="240" w:lineRule="auto"/>
              <w:rPr>
                <w:rFonts w:ascii="Arial" w:eastAsia="Batang" w:hAnsi="Arial" w:cs="Arial"/>
                <w:b/>
                <w:sz w:val="20"/>
                <w:szCs w:val="20"/>
                <w:lang w:val="fr-FR" w:eastAsia="de-DE"/>
              </w:rPr>
            </w:pPr>
            <w:r w:rsidRPr="001B607F">
              <w:rPr>
                <w:rFonts w:ascii="Arial" w:eastAsia="Batang" w:hAnsi="Arial" w:cs="Arial"/>
                <w:bCs/>
                <w:sz w:val="20"/>
                <w:szCs w:val="20"/>
                <w:lang w:val="fr-FR" w:eastAsia="de-DE"/>
              </w:rPr>
              <w:t>2.4. Civilisation III (3 ECTSP)</w:t>
            </w:r>
          </w:p>
        </w:tc>
      </w:tr>
      <w:tr w:rsidR="001B607F" w:rsidRPr="001B607F" w14:paraId="45F475C2" w14:textId="77777777" w:rsidTr="006D71A0">
        <w:tc>
          <w:tcPr>
            <w:tcW w:w="10122" w:type="dxa"/>
            <w:gridSpan w:val="3"/>
            <w:tcBorders>
              <w:top w:val="single" w:sz="4" w:space="0" w:color="auto"/>
              <w:left w:val="single" w:sz="4" w:space="0" w:color="auto"/>
              <w:bottom w:val="single" w:sz="4" w:space="0" w:color="auto"/>
              <w:right w:val="single" w:sz="4" w:space="0" w:color="auto"/>
            </w:tcBorders>
          </w:tcPr>
          <w:p w14:paraId="3A2A9E6C"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Benotete Modulprüfung:</w:t>
            </w:r>
          </w:p>
          <w:p w14:paraId="100C6111" w14:textId="77777777" w:rsidR="001B607F" w:rsidRPr="001B607F" w:rsidRDefault="001B607F" w:rsidP="001B607F">
            <w:pPr>
              <w:spacing w:after="120" w:line="240" w:lineRule="auto"/>
              <w:rPr>
                <w:rFonts w:ascii="Arial" w:eastAsia="Batang" w:hAnsi="Arial" w:cs="Arial"/>
                <w:b/>
                <w:sz w:val="20"/>
                <w:szCs w:val="20"/>
                <w:lang w:eastAsia="de-DE"/>
              </w:rPr>
            </w:pPr>
            <w:r w:rsidRPr="001B607F">
              <w:rPr>
                <w:rFonts w:ascii="Arial" w:eastAsia="Batang" w:hAnsi="Arial" w:cs="Arial"/>
                <w:sz w:val="20"/>
                <w:szCs w:val="20"/>
                <w:lang w:eastAsia="de-DE"/>
              </w:rPr>
              <w:t>Klausur oder mündliche Prüfung oder Hausarbeit oder Portfolio oder Präsentation mit Colloquium aus den Veranstaltungen 2.1-2.4. Der Workload für die Prüfung ist in den ECTSP der Lehrveranstaltungen enthalten.</w:t>
            </w:r>
          </w:p>
        </w:tc>
      </w:tr>
    </w:tbl>
    <w:p w14:paraId="4E56703D" w14:textId="77777777" w:rsidR="001B607F" w:rsidRPr="001B607F" w:rsidRDefault="001B607F" w:rsidP="001B607F">
      <w:pPr>
        <w:spacing w:after="0" w:line="240" w:lineRule="auto"/>
        <w:rPr>
          <w:rFonts w:ascii="Arial" w:eastAsia="Batang" w:hAnsi="Arial" w:cs="Arial"/>
          <w:sz w:val="20"/>
          <w:szCs w:val="20"/>
          <w:lang w:eastAsia="de-DE"/>
        </w:rPr>
      </w:pPr>
    </w:p>
    <w:p w14:paraId="178E5036" w14:textId="77777777" w:rsid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br w:type="page"/>
      </w:r>
    </w:p>
    <w:p w14:paraId="49A7DE17" w14:textId="77777777" w:rsidR="001B607F" w:rsidRPr="001B607F" w:rsidRDefault="001B607F" w:rsidP="001B607F">
      <w:pPr>
        <w:spacing w:after="0" w:line="240" w:lineRule="auto"/>
        <w:rPr>
          <w:rFonts w:ascii="Arial" w:eastAsia="Batang" w:hAnsi="Arial" w:cs="Arial"/>
          <w:sz w:val="20"/>
          <w:szCs w:val="20"/>
          <w:lang w:eastAsia="de-DE"/>
        </w:rPr>
      </w:pPr>
      <w:r>
        <w:rPr>
          <w:rFonts w:ascii="Arial" w:eastAsia="Batang" w:hAnsi="Arial" w:cs="Arial"/>
          <w:sz w:val="20"/>
          <w:szCs w:val="20"/>
          <w:lang w:eastAsia="de-DE"/>
        </w:rPr>
        <w:lastRenderedPageBreak/>
        <w:t>Französisch</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3"/>
        <w:gridCol w:w="3827"/>
        <w:gridCol w:w="2190"/>
      </w:tblGrid>
      <w:tr w:rsidR="001B607F" w:rsidRPr="001B607F" w14:paraId="24F1DE7C" w14:textId="77777777" w:rsidTr="00826B5B">
        <w:trPr>
          <w:trHeight w:val="482"/>
        </w:trPr>
        <w:tc>
          <w:tcPr>
            <w:tcW w:w="4063" w:type="dxa"/>
            <w:vMerge w:val="restart"/>
            <w:shd w:val="clear" w:color="auto" w:fill="auto"/>
          </w:tcPr>
          <w:p w14:paraId="47FFF438" w14:textId="77777777" w:rsidR="001B607F" w:rsidRPr="001B607F" w:rsidRDefault="001B607F" w:rsidP="001B607F">
            <w:pPr>
              <w:spacing w:before="240" w:after="120" w:line="240" w:lineRule="auto"/>
              <w:rPr>
                <w:rFonts w:ascii="Arial" w:eastAsia="Batang" w:hAnsi="Arial" w:cs="Arial"/>
                <w:b/>
                <w:sz w:val="20"/>
                <w:szCs w:val="20"/>
                <w:lang w:eastAsia="de-DE"/>
              </w:rPr>
            </w:pPr>
            <w:r w:rsidRPr="001B607F">
              <w:rPr>
                <w:rFonts w:ascii="Arial" w:eastAsia="Batang" w:hAnsi="Arial" w:cs="Arial"/>
                <w:noProof/>
                <w:sz w:val="20"/>
                <w:szCs w:val="20"/>
                <w:lang w:eastAsia="de-DE"/>
              </w:rPr>
              <w:drawing>
                <wp:inline distT="0" distB="0" distL="0" distR="0" wp14:anchorId="31AA4BCC" wp14:editId="6D2AA447">
                  <wp:extent cx="2190750" cy="800100"/>
                  <wp:effectExtent l="0" t="0" r="0" b="0"/>
                  <wp:docPr id="29" name="Grafik 2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017" w:type="dxa"/>
            <w:gridSpan w:val="2"/>
            <w:shd w:val="clear" w:color="auto" w:fill="auto"/>
          </w:tcPr>
          <w:p w14:paraId="4148D658"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MA-Studiengang</w:t>
            </w:r>
          </w:p>
          <w:p w14:paraId="2253CB2F"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Lehramt Sekundarstufe I</w:t>
            </w:r>
          </w:p>
          <w:p w14:paraId="03A67C0E"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Französisch</w:t>
            </w:r>
          </w:p>
        </w:tc>
      </w:tr>
      <w:tr w:rsidR="001B607F" w:rsidRPr="001B607F" w14:paraId="7D8A8268" w14:textId="77777777" w:rsidTr="00826B5B">
        <w:trPr>
          <w:trHeight w:val="633"/>
        </w:trPr>
        <w:tc>
          <w:tcPr>
            <w:tcW w:w="4063" w:type="dxa"/>
            <w:vMerge/>
            <w:shd w:val="clear" w:color="auto" w:fill="auto"/>
          </w:tcPr>
          <w:p w14:paraId="6DF0F3C4" w14:textId="77777777" w:rsidR="001B607F" w:rsidRPr="001B607F" w:rsidRDefault="001B607F" w:rsidP="001B607F">
            <w:pPr>
              <w:spacing w:after="120" w:line="240" w:lineRule="auto"/>
              <w:jc w:val="center"/>
              <w:rPr>
                <w:rFonts w:ascii="Arial" w:eastAsia="Batang" w:hAnsi="Arial" w:cs="Arial"/>
                <w:sz w:val="20"/>
                <w:szCs w:val="20"/>
                <w:lang w:eastAsia="de-DE"/>
              </w:rPr>
            </w:pPr>
          </w:p>
        </w:tc>
        <w:tc>
          <w:tcPr>
            <w:tcW w:w="6017" w:type="dxa"/>
            <w:gridSpan w:val="2"/>
            <w:shd w:val="clear" w:color="auto" w:fill="auto"/>
          </w:tcPr>
          <w:p w14:paraId="4FC4934C"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Modul 3</w:t>
            </w:r>
          </w:p>
          <w:p w14:paraId="4353B66E"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sz w:val="20"/>
                <w:szCs w:val="20"/>
                <w:lang w:eastAsia="de-DE"/>
              </w:rPr>
              <w:t>Professionalisierungsmodul 3</w:t>
            </w:r>
          </w:p>
        </w:tc>
      </w:tr>
      <w:tr w:rsidR="001B607F" w:rsidRPr="001B607F" w14:paraId="65DECAE7" w14:textId="77777777" w:rsidTr="00826B5B">
        <w:trPr>
          <w:trHeight w:val="470"/>
        </w:trPr>
        <w:tc>
          <w:tcPr>
            <w:tcW w:w="4063" w:type="dxa"/>
            <w:shd w:val="clear" w:color="auto" w:fill="auto"/>
          </w:tcPr>
          <w:p w14:paraId="45B9D7ED"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Teaching Load</w:t>
            </w:r>
            <w:r w:rsidRPr="001B607F">
              <w:rPr>
                <w:rFonts w:ascii="Arial" w:eastAsia="Batang" w:hAnsi="Arial" w:cs="Arial"/>
                <w:sz w:val="20"/>
                <w:szCs w:val="20"/>
                <w:lang w:eastAsia="de-DE"/>
              </w:rPr>
              <w:t xml:space="preserve"> in SWS 6</w:t>
            </w:r>
          </w:p>
        </w:tc>
        <w:tc>
          <w:tcPr>
            <w:tcW w:w="3827" w:type="dxa"/>
            <w:shd w:val="clear" w:color="auto" w:fill="auto"/>
          </w:tcPr>
          <w:p w14:paraId="059D7A97" w14:textId="77777777" w:rsidR="001B607F" w:rsidRPr="001B607F" w:rsidRDefault="001B607F" w:rsidP="001B607F">
            <w:pPr>
              <w:spacing w:before="120" w:after="120" w:line="240" w:lineRule="auto"/>
              <w:rPr>
                <w:rFonts w:ascii="Arial" w:eastAsia="Batang" w:hAnsi="Arial" w:cs="Arial"/>
                <w:sz w:val="20"/>
                <w:szCs w:val="20"/>
                <w:lang w:val="en-US" w:eastAsia="de-DE"/>
              </w:rPr>
            </w:pPr>
            <w:r w:rsidRPr="001B607F">
              <w:rPr>
                <w:rFonts w:ascii="Arial" w:eastAsia="Batang" w:hAnsi="Arial" w:cs="Arial"/>
                <w:b/>
                <w:sz w:val="20"/>
                <w:szCs w:val="20"/>
                <w:lang w:val="en-US" w:eastAsia="de-DE"/>
              </w:rPr>
              <w:t>Modul:</w:t>
            </w:r>
            <w:r w:rsidRPr="001B607F">
              <w:rPr>
                <w:rFonts w:ascii="Arial" w:eastAsia="Batang" w:hAnsi="Arial" w:cs="Arial"/>
                <w:sz w:val="20"/>
                <w:szCs w:val="20"/>
                <w:lang w:val="en-US" w:eastAsia="de-DE"/>
              </w:rPr>
              <w:t xml:space="preserve"> MA-Sek I-Fra-M3</w:t>
            </w:r>
          </w:p>
        </w:tc>
        <w:tc>
          <w:tcPr>
            <w:tcW w:w="2190" w:type="dxa"/>
            <w:shd w:val="clear" w:color="auto" w:fill="auto"/>
          </w:tcPr>
          <w:p w14:paraId="05749E05"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 xml:space="preserve">ECTSP: </w:t>
            </w:r>
            <w:r w:rsidRPr="001B607F">
              <w:rPr>
                <w:rFonts w:ascii="Arial" w:eastAsia="Batang" w:hAnsi="Arial" w:cs="Arial"/>
                <w:sz w:val="20"/>
                <w:szCs w:val="20"/>
                <w:lang w:eastAsia="de-DE"/>
              </w:rPr>
              <w:t>9</w:t>
            </w:r>
          </w:p>
        </w:tc>
      </w:tr>
      <w:tr w:rsidR="001B607F" w:rsidRPr="001B607F" w14:paraId="078A12EB"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2F1AFCC0"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Kompetenzen:</w:t>
            </w:r>
          </w:p>
          <w:p w14:paraId="395F1CC1"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Die Studentinnen und Studenten verfügen über die Fähigkeit und Bereitschaft,</w:t>
            </w:r>
          </w:p>
          <w:p w14:paraId="10DEEB23"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Fachwissen der verschiedenen Teildisziplinen unter Bezugnahme relevanter Nachbarwissenschaften auf Unterrichtsprozesse zu beziehen,</w:t>
            </w:r>
          </w:p>
          <w:p w14:paraId="52EF5B15"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ausgewählte Ansätze der Sprach-, Literatur-, Kultur- oder Mediendidaktik für die Planung und Reflexion unterrichtlicher Prozesse heranzuziehen und auf ihre Relevanz zu bewerten.</w:t>
            </w:r>
          </w:p>
          <w:p w14:paraId="43860567" w14:textId="77777777" w:rsidR="001B607F" w:rsidRPr="001B607F" w:rsidRDefault="001B607F" w:rsidP="00D9243B">
            <w:pPr>
              <w:numPr>
                <w:ilvl w:val="0"/>
                <w:numId w:val="33"/>
              </w:numPr>
              <w:spacing w:after="12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fachwissenschaft</w:t>
            </w:r>
            <w:r w:rsidRPr="001B607F">
              <w:rPr>
                <w:rFonts w:ascii="Arial" w:eastAsia="Batang" w:hAnsi="Arial" w:cs="Arial"/>
                <w:bCs/>
                <w:sz w:val="20"/>
                <w:szCs w:val="20"/>
                <w:lang w:eastAsia="de-DE"/>
              </w:rPr>
              <w:softHyphen/>
              <w:t>liche Inhalte funktional mit fachdidaktischen Frage</w:t>
            </w:r>
            <w:r w:rsidRPr="001B607F">
              <w:rPr>
                <w:rFonts w:ascii="Arial" w:eastAsia="Batang" w:hAnsi="Arial" w:cs="Arial"/>
                <w:bCs/>
                <w:sz w:val="20"/>
                <w:szCs w:val="20"/>
                <w:lang w:eastAsia="de-DE"/>
              </w:rPr>
              <w:softHyphen/>
              <w:t>stellungen zu verbinden und zunehmend für die unterrichtliche Praxis zu nutzen.</w:t>
            </w:r>
          </w:p>
        </w:tc>
      </w:tr>
      <w:tr w:rsidR="001B607F" w:rsidRPr="001B607F" w14:paraId="6851DA6B"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57047452"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Studieninhalte:</w:t>
            </w:r>
          </w:p>
          <w:p w14:paraId="60EF5B68" w14:textId="77777777" w:rsidR="001B607F" w:rsidRPr="001B607F" w:rsidRDefault="001B607F" w:rsidP="001B607F">
            <w:pPr>
              <w:spacing w:after="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Ausgewählte Aspekte fachwissenschaftlicher Forschung</w:t>
            </w:r>
          </w:p>
          <w:p w14:paraId="59929B04" w14:textId="77777777" w:rsidR="001B607F" w:rsidRPr="001B607F" w:rsidRDefault="001B607F" w:rsidP="001B607F">
            <w:pPr>
              <w:spacing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Ausgewählte Aspekte fachdidaktischer Forschung</w:t>
            </w:r>
          </w:p>
        </w:tc>
      </w:tr>
      <w:tr w:rsidR="001B607F" w:rsidRPr="001B607F" w14:paraId="26561050"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27351F47"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Lehrveranstaltungen:</w:t>
            </w:r>
          </w:p>
          <w:p w14:paraId="3BFDA98E" w14:textId="77777777" w:rsidR="001B607F" w:rsidRPr="001B607F" w:rsidRDefault="001B607F" w:rsidP="001B607F">
            <w:pPr>
              <w:spacing w:after="0" w:line="240" w:lineRule="auto"/>
              <w:rPr>
                <w:rFonts w:ascii="Arial" w:eastAsia="Batang" w:hAnsi="Arial" w:cs="Arial"/>
                <w:sz w:val="20"/>
                <w:szCs w:val="20"/>
                <w:lang w:val="fr-FR" w:eastAsia="de-DE"/>
              </w:rPr>
            </w:pPr>
            <w:r w:rsidRPr="001B607F">
              <w:rPr>
                <w:rFonts w:ascii="Arial" w:eastAsia="Batang" w:hAnsi="Arial" w:cs="Arial"/>
                <w:sz w:val="20"/>
                <w:szCs w:val="20"/>
                <w:lang w:val="fr-FR" w:eastAsia="de-DE"/>
              </w:rPr>
              <w:t>3.1. Colloque III</w:t>
            </w:r>
            <w:r w:rsidRPr="001B607F">
              <w:rPr>
                <w:rFonts w:ascii="Arial" w:eastAsia="Batang" w:hAnsi="Arial" w:cs="Arial"/>
                <w:b/>
                <w:sz w:val="20"/>
                <w:szCs w:val="20"/>
                <w:lang w:val="fr-FR" w:eastAsia="de-DE"/>
              </w:rPr>
              <w:t xml:space="preserve"> </w:t>
            </w:r>
            <w:r w:rsidRPr="001B607F">
              <w:rPr>
                <w:rFonts w:ascii="Arial" w:eastAsia="Batang" w:hAnsi="Arial" w:cs="Arial"/>
                <w:sz w:val="20"/>
                <w:szCs w:val="20"/>
                <w:lang w:val="fr-FR" w:eastAsia="de-DE"/>
              </w:rPr>
              <w:t>(3 ECTSP)</w:t>
            </w:r>
          </w:p>
          <w:p w14:paraId="0D5E805C"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3.2. Fachdidaktik VI (3 ECTS)</w:t>
            </w:r>
          </w:p>
          <w:p w14:paraId="7D6EFFBE" w14:textId="77777777" w:rsidR="001B607F" w:rsidRPr="001B607F" w:rsidRDefault="001B607F" w:rsidP="001B607F">
            <w:pPr>
              <w:spacing w:after="120" w:line="240" w:lineRule="auto"/>
              <w:rPr>
                <w:rFonts w:ascii="Arial" w:eastAsia="Batang" w:hAnsi="Arial" w:cs="Arial"/>
                <w:bCs/>
                <w:sz w:val="20"/>
                <w:szCs w:val="20"/>
                <w:lang w:eastAsia="de-DE"/>
              </w:rPr>
            </w:pPr>
            <w:r w:rsidRPr="001B607F">
              <w:rPr>
                <w:rFonts w:ascii="Arial" w:eastAsia="Batang" w:hAnsi="Arial" w:cs="Arial"/>
                <w:sz w:val="20"/>
                <w:szCs w:val="20"/>
                <w:lang w:eastAsia="de-DE"/>
              </w:rPr>
              <w:t>3.3. Fachdidaktik VII (3 ECTS)</w:t>
            </w:r>
          </w:p>
        </w:tc>
      </w:tr>
      <w:tr w:rsidR="001B607F" w:rsidRPr="001B607F" w14:paraId="4B51487E"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4EBCA34E"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Benotete Modulprüfung:</w:t>
            </w:r>
          </w:p>
          <w:p w14:paraId="35D1C3CC" w14:textId="77777777" w:rsidR="001B607F" w:rsidRPr="001B607F" w:rsidRDefault="001B607F" w:rsidP="001B607F">
            <w:pPr>
              <w:spacing w:after="120" w:line="240" w:lineRule="auto"/>
              <w:rPr>
                <w:rFonts w:ascii="Arial" w:eastAsia="Batang" w:hAnsi="Arial" w:cs="Arial"/>
                <w:b/>
                <w:sz w:val="20"/>
                <w:szCs w:val="20"/>
                <w:lang w:eastAsia="de-DE"/>
              </w:rPr>
            </w:pPr>
            <w:r w:rsidRPr="001B607F">
              <w:rPr>
                <w:rFonts w:ascii="Arial" w:eastAsia="Batang" w:hAnsi="Arial" w:cs="Arial"/>
                <w:sz w:val="20"/>
                <w:szCs w:val="20"/>
                <w:lang w:eastAsia="de-DE"/>
              </w:rPr>
              <w:t>Klausur oder mündliche Prüfung oder Hausarbeit oder Portfolio oder Präsentation mit Colloquium aus 3.1.-3.2. Der Workload für die Prüfung ist in den ECTSP der Lehrveranstaltungen enthalten.</w:t>
            </w:r>
          </w:p>
        </w:tc>
      </w:tr>
    </w:tbl>
    <w:p w14:paraId="0856EC62" w14:textId="77777777" w:rsidR="001B607F" w:rsidRPr="001B607F" w:rsidRDefault="001B607F" w:rsidP="001B607F">
      <w:pPr>
        <w:spacing w:after="0" w:line="240" w:lineRule="auto"/>
        <w:rPr>
          <w:rFonts w:ascii="Arial" w:eastAsia="Batang" w:hAnsi="Arial" w:cs="Arial"/>
          <w:sz w:val="20"/>
          <w:szCs w:val="20"/>
          <w:lang w:eastAsia="de-DE"/>
        </w:rPr>
      </w:pPr>
    </w:p>
    <w:p w14:paraId="59F9FD64" w14:textId="77777777" w:rsidR="00E970B8" w:rsidRDefault="00E970B8" w:rsidP="00E970B8">
      <w:pPr>
        <w:spacing w:after="0" w:line="240" w:lineRule="auto"/>
        <w:rPr>
          <w:rFonts w:ascii="Arial" w:eastAsia="Batang" w:hAnsi="Arial" w:cs="Arial"/>
          <w:sz w:val="20"/>
          <w:szCs w:val="20"/>
          <w:lang w:eastAsia="de-DE"/>
        </w:rPr>
      </w:pPr>
      <w:r w:rsidRPr="00E970B8">
        <w:rPr>
          <w:rFonts w:ascii="Arial" w:eastAsia="Batang" w:hAnsi="Arial" w:cs="Arial"/>
          <w:sz w:val="20"/>
          <w:szCs w:val="20"/>
          <w:lang w:eastAsia="de-DE"/>
        </w:rPr>
        <w:br w:type="page"/>
      </w:r>
    </w:p>
    <w:p w14:paraId="667ABB0B" w14:textId="77777777" w:rsidR="001B607F" w:rsidRPr="001B607F" w:rsidRDefault="001B607F" w:rsidP="001B607F">
      <w:pPr>
        <w:pStyle w:val="berschrift2"/>
      </w:pPr>
      <w:bookmarkStart w:id="249" w:name="_Toc458760025"/>
      <w:bookmarkStart w:id="250" w:name="_Toc162340125"/>
      <w:bookmarkStart w:id="251" w:name="_Toc458512548"/>
      <w:r>
        <w:lastRenderedPageBreak/>
        <w:t>Geographie</w:t>
      </w:r>
      <w:bookmarkEnd w:id="249"/>
      <w:bookmarkEnd w:id="250"/>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0"/>
        <w:gridCol w:w="3618"/>
        <w:gridCol w:w="1982"/>
      </w:tblGrid>
      <w:tr w:rsidR="001B607F" w:rsidRPr="001B607F" w14:paraId="2DA423F6" w14:textId="77777777" w:rsidTr="00826B5B">
        <w:trPr>
          <w:trHeight w:val="482"/>
        </w:trPr>
        <w:tc>
          <w:tcPr>
            <w:tcW w:w="4440" w:type="dxa"/>
            <w:vMerge w:val="restart"/>
            <w:shd w:val="clear" w:color="auto" w:fill="auto"/>
          </w:tcPr>
          <w:p w14:paraId="0D668D69" w14:textId="77777777" w:rsidR="001B607F" w:rsidRPr="001B607F" w:rsidRDefault="001B607F" w:rsidP="001B607F">
            <w:pPr>
              <w:spacing w:before="240" w:after="120" w:line="240" w:lineRule="auto"/>
              <w:rPr>
                <w:rFonts w:ascii="Arial" w:eastAsia="Batang" w:hAnsi="Arial" w:cs="Arial"/>
                <w:b/>
                <w:sz w:val="20"/>
                <w:szCs w:val="20"/>
                <w:lang w:eastAsia="de-DE"/>
              </w:rPr>
            </w:pPr>
            <w:r w:rsidRPr="001B607F">
              <w:rPr>
                <w:rFonts w:ascii="Arial" w:eastAsia="Times New Roman" w:hAnsi="Arial" w:cs="Times New Roman"/>
                <w:noProof/>
                <w:szCs w:val="20"/>
                <w:lang w:eastAsia="de-DE"/>
              </w:rPr>
              <w:drawing>
                <wp:inline distT="0" distB="0" distL="0" distR="0" wp14:anchorId="17ED2976" wp14:editId="005C5C7A">
                  <wp:extent cx="2190750" cy="800100"/>
                  <wp:effectExtent l="0" t="0" r="0" b="0"/>
                  <wp:docPr id="34" name="Grafik 3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7"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600" w:type="dxa"/>
            <w:gridSpan w:val="2"/>
            <w:shd w:val="clear" w:color="auto" w:fill="auto"/>
          </w:tcPr>
          <w:p w14:paraId="324BA4A6"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MA-Studiengang</w:t>
            </w:r>
          </w:p>
          <w:p w14:paraId="1AF8544A"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Lehramt Sekundarstufe I</w:t>
            </w:r>
          </w:p>
          <w:p w14:paraId="43C66882"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Geographie</w:t>
            </w:r>
          </w:p>
        </w:tc>
      </w:tr>
      <w:tr w:rsidR="001B607F" w:rsidRPr="001B607F" w14:paraId="0F6F4687" w14:textId="77777777" w:rsidTr="00826B5B">
        <w:trPr>
          <w:trHeight w:val="633"/>
        </w:trPr>
        <w:tc>
          <w:tcPr>
            <w:tcW w:w="4440" w:type="dxa"/>
            <w:vMerge/>
            <w:shd w:val="clear" w:color="auto" w:fill="auto"/>
          </w:tcPr>
          <w:p w14:paraId="0D045AF4" w14:textId="77777777" w:rsidR="001B607F" w:rsidRPr="001B607F" w:rsidRDefault="001B607F" w:rsidP="001B607F">
            <w:pPr>
              <w:spacing w:after="120" w:line="240" w:lineRule="auto"/>
              <w:jc w:val="center"/>
              <w:rPr>
                <w:rFonts w:ascii="Arial" w:eastAsia="Batang" w:hAnsi="Arial" w:cs="Arial"/>
                <w:sz w:val="20"/>
                <w:szCs w:val="20"/>
                <w:lang w:eastAsia="de-DE"/>
              </w:rPr>
            </w:pPr>
          </w:p>
        </w:tc>
        <w:tc>
          <w:tcPr>
            <w:tcW w:w="5600" w:type="dxa"/>
            <w:gridSpan w:val="2"/>
            <w:shd w:val="clear" w:color="auto" w:fill="auto"/>
          </w:tcPr>
          <w:p w14:paraId="7B21FA29"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Modul 1</w:t>
            </w:r>
          </w:p>
          <w:p w14:paraId="6186E796"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sz w:val="20"/>
                <w:szCs w:val="20"/>
                <w:lang w:eastAsia="de-DE"/>
              </w:rPr>
              <w:t>Vertiefung in Geographiedidaktik und Physischer Geographie</w:t>
            </w:r>
          </w:p>
        </w:tc>
      </w:tr>
      <w:tr w:rsidR="001B607F" w:rsidRPr="001B607F" w14:paraId="0612F985" w14:textId="77777777" w:rsidTr="00826B5B">
        <w:trPr>
          <w:trHeight w:val="470"/>
        </w:trPr>
        <w:tc>
          <w:tcPr>
            <w:tcW w:w="4440" w:type="dxa"/>
            <w:shd w:val="clear" w:color="auto" w:fill="auto"/>
          </w:tcPr>
          <w:p w14:paraId="3AF16523"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Teaching Load</w:t>
            </w:r>
            <w:r w:rsidRPr="001B607F">
              <w:rPr>
                <w:rFonts w:ascii="Arial" w:eastAsia="Batang" w:hAnsi="Arial" w:cs="Arial"/>
                <w:sz w:val="20"/>
                <w:szCs w:val="20"/>
                <w:lang w:eastAsia="de-DE"/>
              </w:rPr>
              <w:t xml:space="preserve"> in SWS 8</w:t>
            </w:r>
          </w:p>
        </w:tc>
        <w:tc>
          <w:tcPr>
            <w:tcW w:w="3618" w:type="dxa"/>
            <w:shd w:val="clear" w:color="auto" w:fill="auto"/>
          </w:tcPr>
          <w:p w14:paraId="59C1BD1D"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Modul:</w:t>
            </w:r>
            <w:r w:rsidRPr="001B607F">
              <w:rPr>
                <w:rFonts w:ascii="Arial" w:eastAsia="Batang" w:hAnsi="Arial" w:cs="Arial"/>
                <w:sz w:val="20"/>
                <w:szCs w:val="20"/>
                <w:lang w:eastAsia="de-DE"/>
              </w:rPr>
              <w:t xml:space="preserve"> </w:t>
            </w:r>
            <w:r w:rsidRPr="001B607F">
              <w:rPr>
                <w:rFonts w:ascii="Arial" w:eastAsia="Batang" w:hAnsi="Arial" w:cs="Arial"/>
                <w:sz w:val="20"/>
                <w:szCs w:val="20"/>
                <w:lang w:val="en-US" w:eastAsia="de-DE"/>
              </w:rPr>
              <w:t>MA-Sek I-Geo-M1</w:t>
            </w:r>
            <w:r w:rsidRPr="001B607F">
              <w:rPr>
                <w:rFonts w:ascii="Arial" w:eastAsia="Batang" w:hAnsi="Arial" w:cs="Arial"/>
                <w:sz w:val="20"/>
                <w:szCs w:val="20"/>
                <w:lang w:eastAsia="de-DE"/>
              </w:rPr>
              <w:t xml:space="preserve"> </w:t>
            </w:r>
          </w:p>
        </w:tc>
        <w:tc>
          <w:tcPr>
            <w:tcW w:w="1982" w:type="dxa"/>
            <w:shd w:val="clear" w:color="auto" w:fill="auto"/>
          </w:tcPr>
          <w:p w14:paraId="7880F3B9"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ECTSP:</w:t>
            </w:r>
            <w:r w:rsidRPr="001B607F">
              <w:rPr>
                <w:rFonts w:ascii="Arial" w:eastAsia="Batang" w:hAnsi="Arial" w:cs="Arial"/>
                <w:sz w:val="20"/>
                <w:szCs w:val="20"/>
                <w:lang w:eastAsia="de-DE"/>
              </w:rPr>
              <w:t xml:space="preserve"> 9 + 3 ISP</w:t>
            </w:r>
          </w:p>
        </w:tc>
      </w:tr>
      <w:tr w:rsidR="001B607F" w:rsidRPr="001B607F" w14:paraId="4CD1D9E7" w14:textId="77777777" w:rsidTr="00826B5B">
        <w:tc>
          <w:tcPr>
            <w:tcW w:w="10040" w:type="dxa"/>
            <w:gridSpan w:val="3"/>
            <w:tcBorders>
              <w:top w:val="single" w:sz="4" w:space="0" w:color="auto"/>
              <w:left w:val="single" w:sz="4" w:space="0" w:color="auto"/>
              <w:bottom w:val="single" w:sz="4" w:space="0" w:color="auto"/>
              <w:right w:val="single" w:sz="4" w:space="0" w:color="auto"/>
            </w:tcBorders>
          </w:tcPr>
          <w:p w14:paraId="20FB19CB"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Kompetenzen:</w:t>
            </w:r>
          </w:p>
          <w:p w14:paraId="5C19363E"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Die Studentinnen und Studenten verfügen über die Fähigkeit und Bereitschaft,</w:t>
            </w:r>
          </w:p>
          <w:p w14:paraId="4E42DCE3"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geoökologische Zusammenhänge und Wechselwirkungen an ausgewählten Raumbeispielen zu analysieren,</w:t>
            </w:r>
          </w:p>
          <w:p w14:paraId="7620CDAC"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Räume aus physisch geographischer Perspektive zu analysieren und zu bewerten,</w:t>
            </w:r>
          </w:p>
          <w:p w14:paraId="637F3E30" w14:textId="77777777" w:rsidR="001B607F" w:rsidRPr="001B607F" w:rsidRDefault="001B607F" w:rsidP="00D9243B">
            <w:pPr>
              <w:numPr>
                <w:ilvl w:val="0"/>
                <w:numId w:val="33"/>
              </w:numPr>
              <w:autoSpaceDE w:val="0"/>
              <w:autoSpaceDN w:val="0"/>
              <w:adjustRightInd w:val="0"/>
              <w:spacing w:before="20" w:after="20" w:line="240" w:lineRule="auto"/>
              <w:ind w:left="528" w:hanging="284"/>
              <w:rPr>
                <w:rFonts w:ascii="Arial" w:eastAsia="Batang" w:hAnsi="Arial" w:cs="Arial"/>
                <w:sz w:val="20"/>
                <w:szCs w:val="20"/>
                <w:lang w:eastAsia="de-DE"/>
              </w:rPr>
            </w:pPr>
            <w:r w:rsidRPr="001B607F">
              <w:rPr>
                <w:rFonts w:ascii="Arial" w:eastAsia="Batang" w:hAnsi="Arial" w:cs="Arial"/>
                <w:sz w:val="20"/>
                <w:szCs w:val="20"/>
                <w:lang w:eastAsia="de-DE"/>
              </w:rPr>
              <w:t>Geographieunterricht für die Sekundarstufe I auf der Grundlage theoretischer Modelle zu planen,</w:t>
            </w:r>
          </w:p>
          <w:p w14:paraId="23819746" w14:textId="77777777" w:rsidR="001B607F" w:rsidRPr="001B607F" w:rsidRDefault="001B607F" w:rsidP="00D9243B">
            <w:pPr>
              <w:numPr>
                <w:ilvl w:val="0"/>
                <w:numId w:val="33"/>
              </w:numPr>
              <w:autoSpaceDE w:val="0"/>
              <w:autoSpaceDN w:val="0"/>
              <w:adjustRightInd w:val="0"/>
              <w:spacing w:before="20" w:after="20" w:line="240" w:lineRule="auto"/>
              <w:ind w:left="528" w:hanging="284"/>
              <w:rPr>
                <w:rFonts w:ascii="Arial" w:eastAsia="Batang" w:hAnsi="Arial" w:cs="Arial"/>
                <w:sz w:val="20"/>
                <w:szCs w:val="20"/>
                <w:lang w:eastAsia="de-DE"/>
              </w:rPr>
            </w:pPr>
            <w:r w:rsidRPr="001B607F">
              <w:rPr>
                <w:rFonts w:ascii="Arial" w:eastAsia="Batang" w:hAnsi="Arial" w:cs="Arial"/>
                <w:sz w:val="20"/>
                <w:szCs w:val="20"/>
                <w:lang w:eastAsia="de-DE"/>
              </w:rPr>
              <w:t>geographische Inhalte begründet auszuwählen und zu strukturieren sowie diese Inhalte adressatengemäß für die Sekundarstufe I zu vermitteln,</w:t>
            </w:r>
          </w:p>
          <w:p w14:paraId="3D95181F" w14:textId="77777777" w:rsidR="001B607F" w:rsidRPr="001B607F" w:rsidRDefault="001B607F" w:rsidP="00D9243B">
            <w:pPr>
              <w:numPr>
                <w:ilvl w:val="0"/>
                <w:numId w:val="33"/>
              </w:numPr>
              <w:autoSpaceDE w:val="0"/>
              <w:autoSpaceDN w:val="0"/>
              <w:adjustRightInd w:val="0"/>
              <w:spacing w:before="20" w:after="20" w:line="240" w:lineRule="auto"/>
              <w:ind w:left="528" w:hanging="284"/>
              <w:rPr>
                <w:rFonts w:ascii="Arial" w:eastAsia="Batang" w:hAnsi="Arial" w:cs="Arial"/>
                <w:sz w:val="20"/>
                <w:szCs w:val="20"/>
                <w:lang w:eastAsia="de-DE"/>
              </w:rPr>
            </w:pPr>
            <w:r w:rsidRPr="001B607F">
              <w:rPr>
                <w:rFonts w:ascii="Arial" w:eastAsia="Batang" w:hAnsi="Arial" w:cs="Arial"/>
                <w:sz w:val="20"/>
                <w:szCs w:val="20"/>
                <w:lang w:eastAsia="de-DE"/>
              </w:rPr>
              <w:t>Medien und Unterrichtsmethoden zur Unterstützung geographischer Lernprozesse begründet auszuwählen und zu gestalten,</w:t>
            </w:r>
          </w:p>
          <w:p w14:paraId="1BCB1FE0" w14:textId="77777777" w:rsidR="001B607F" w:rsidRPr="001B607F" w:rsidRDefault="001B607F" w:rsidP="00D9243B">
            <w:pPr>
              <w:numPr>
                <w:ilvl w:val="0"/>
                <w:numId w:val="33"/>
              </w:numPr>
              <w:autoSpaceDE w:val="0"/>
              <w:autoSpaceDN w:val="0"/>
              <w:adjustRightInd w:val="0"/>
              <w:spacing w:before="20" w:after="20" w:line="240" w:lineRule="auto"/>
              <w:ind w:left="528" w:hanging="284"/>
              <w:rPr>
                <w:rFonts w:ascii="Arial" w:eastAsia="Batang" w:hAnsi="Arial" w:cs="Arial"/>
                <w:sz w:val="20"/>
                <w:szCs w:val="20"/>
                <w:lang w:eastAsia="de-DE"/>
              </w:rPr>
            </w:pPr>
            <w:r w:rsidRPr="001B607F">
              <w:rPr>
                <w:rFonts w:ascii="Arial" w:eastAsia="Batang" w:hAnsi="Arial" w:cs="Arial"/>
                <w:sz w:val="20"/>
                <w:szCs w:val="20"/>
                <w:lang w:eastAsia="de-DE"/>
              </w:rPr>
              <w:t>Schülerlernprozesse und die eigene Lehrtätigkeit zu reflektieren und zu analysieren.</w:t>
            </w:r>
          </w:p>
          <w:p w14:paraId="5A929A35"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In Verbindung mit dem ISP verfügen die Studentinnen und Studenten über die Fähigkeit und Bereitschaft,</w:t>
            </w:r>
          </w:p>
          <w:p w14:paraId="4532C82F" w14:textId="77777777" w:rsidR="001B607F" w:rsidRPr="001B607F" w:rsidRDefault="001B607F" w:rsidP="00D9243B">
            <w:pPr>
              <w:numPr>
                <w:ilvl w:val="0"/>
                <w:numId w:val="33"/>
              </w:numPr>
              <w:spacing w:after="0" w:line="240" w:lineRule="auto"/>
              <w:ind w:left="528" w:hanging="284"/>
              <w:rPr>
                <w:rFonts w:ascii="Arial" w:eastAsia="Times New Roman" w:hAnsi="Arial" w:cs="Arial"/>
                <w:sz w:val="20"/>
                <w:szCs w:val="20"/>
                <w:lang w:eastAsia="de-DE"/>
              </w:rPr>
            </w:pPr>
            <w:r w:rsidRPr="001B607F">
              <w:rPr>
                <w:rFonts w:ascii="Arial" w:eastAsia="Times New Roman" w:hAnsi="Arial" w:cs="Arial"/>
                <w:sz w:val="20"/>
                <w:szCs w:val="20"/>
                <w:lang w:eastAsia="de-DE"/>
              </w:rPr>
              <w:t>Geographieunterricht für die Sekundarstufe I auf Grundlage fachdidaktischer Erkenntnisse und Konzepte adressatengemäß zu planen, durchzuführen und zu reflektieren,</w:t>
            </w:r>
          </w:p>
          <w:p w14:paraId="48368040" w14:textId="77777777" w:rsidR="001B607F" w:rsidRPr="001B607F" w:rsidRDefault="001B607F" w:rsidP="00D9243B">
            <w:pPr>
              <w:numPr>
                <w:ilvl w:val="0"/>
                <w:numId w:val="33"/>
              </w:numPr>
              <w:spacing w:after="0" w:line="240" w:lineRule="auto"/>
              <w:ind w:left="528" w:hanging="284"/>
              <w:rPr>
                <w:rFonts w:ascii="Arial" w:eastAsia="Times New Roman" w:hAnsi="Arial" w:cs="Arial"/>
                <w:sz w:val="20"/>
                <w:szCs w:val="20"/>
                <w:lang w:eastAsia="de-DE"/>
              </w:rPr>
            </w:pPr>
            <w:r w:rsidRPr="001B607F">
              <w:rPr>
                <w:rFonts w:ascii="Arial" w:eastAsia="Times New Roman" w:hAnsi="Arial" w:cs="Arial"/>
                <w:sz w:val="20"/>
                <w:szCs w:val="20"/>
                <w:lang w:eastAsia="de-DE"/>
              </w:rPr>
              <w:t xml:space="preserve">die eigene Planung, Durchführung und Reflexion von Geographiestunden in angemessener Form schriftlich zu erläutern, </w:t>
            </w:r>
          </w:p>
          <w:p w14:paraId="6DE2F489" w14:textId="77777777" w:rsidR="001B607F" w:rsidRPr="001B607F" w:rsidRDefault="001B607F" w:rsidP="00D9243B">
            <w:pPr>
              <w:numPr>
                <w:ilvl w:val="0"/>
                <w:numId w:val="33"/>
              </w:numPr>
              <w:spacing w:after="0" w:line="240" w:lineRule="auto"/>
              <w:ind w:left="528" w:hanging="284"/>
              <w:rPr>
                <w:rFonts w:ascii="Arial" w:eastAsia="Times New Roman" w:hAnsi="Arial" w:cs="Arial"/>
                <w:sz w:val="20"/>
                <w:szCs w:val="20"/>
                <w:lang w:eastAsia="de-DE"/>
              </w:rPr>
            </w:pPr>
            <w:r w:rsidRPr="001B607F">
              <w:rPr>
                <w:rFonts w:ascii="Arial" w:eastAsia="Times New Roman" w:hAnsi="Arial" w:cs="Arial"/>
                <w:sz w:val="20"/>
                <w:szCs w:val="20"/>
                <w:lang w:eastAsia="de-DE"/>
              </w:rPr>
              <w:t>Geographieunterricht strukturiert und kriteriengeleitet zu beobachten und zu beurteilen,</w:t>
            </w:r>
          </w:p>
          <w:p w14:paraId="36CC0B14" w14:textId="77777777" w:rsidR="001B607F" w:rsidRPr="001B607F" w:rsidRDefault="001B607F" w:rsidP="00D9243B">
            <w:pPr>
              <w:numPr>
                <w:ilvl w:val="0"/>
                <w:numId w:val="33"/>
              </w:numPr>
              <w:spacing w:after="120" w:line="240" w:lineRule="auto"/>
              <w:ind w:left="528" w:hanging="284"/>
              <w:rPr>
                <w:rFonts w:ascii="Arial" w:eastAsia="Times New Roman" w:hAnsi="Arial" w:cs="Arial"/>
                <w:sz w:val="20"/>
                <w:szCs w:val="20"/>
                <w:lang w:eastAsia="de-DE"/>
              </w:rPr>
            </w:pPr>
            <w:r w:rsidRPr="001B607F">
              <w:rPr>
                <w:rFonts w:ascii="Arial" w:eastAsia="Times New Roman" w:hAnsi="Arial" w:cs="Arial"/>
                <w:sz w:val="20"/>
                <w:szCs w:val="20"/>
                <w:lang w:eastAsia="de-DE"/>
              </w:rPr>
              <w:t>ihre Rolle als (angehende) Geographielehrerinnen und Geographielehrer über reflexive Prozesse weiterzuentwickeln.</w:t>
            </w:r>
          </w:p>
        </w:tc>
      </w:tr>
      <w:tr w:rsidR="001B607F" w:rsidRPr="001B607F" w14:paraId="1D451FD5" w14:textId="77777777" w:rsidTr="00826B5B">
        <w:tc>
          <w:tcPr>
            <w:tcW w:w="10040" w:type="dxa"/>
            <w:gridSpan w:val="3"/>
            <w:tcBorders>
              <w:top w:val="single" w:sz="4" w:space="0" w:color="auto"/>
              <w:left w:val="single" w:sz="4" w:space="0" w:color="auto"/>
              <w:bottom w:val="single" w:sz="4" w:space="0" w:color="auto"/>
              <w:right w:val="single" w:sz="4" w:space="0" w:color="auto"/>
            </w:tcBorders>
          </w:tcPr>
          <w:p w14:paraId="29A15261"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
                <w:sz w:val="20"/>
                <w:szCs w:val="20"/>
                <w:lang w:eastAsia="de-DE"/>
              </w:rPr>
              <w:t xml:space="preserve">Studieninhalte: </w:t>
            </w:r>
            <w:r w:rsidRPr="001B607F">
              <w:rPr>
                <w:rFonts w:ascii="Arial" w:eastAsia="Batang" w:hAnsi="Arial" w:cs="Arial"/>
                <w:bCs/>
                <w:sz w:val="20"/>
                <w:szCs w:val="20"/>
                <w:lang w:eastAsia="de-DE"/>
              </w:rPr>
              <w:t xml:space="preserve"> </w:t>
            </w:r>
          </w:p>
          <w:p w14:paraId="2CE21673" w14:textId="6F183150"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bCs/>
                <w:sz w:val="20"/>
                <w:szCs w:val="20"/>
                <w:lang w:eastAsia="de-DE"/>
              </w:rPr>
              <w:t>In der fachwissenschaftlich ausgerichteten Veranstaltung „Vertiefung in Physischer Geographie“ erfolgt eine vertiefte Auseinandersetzung mit ausgewählten physisch geographischen Inhalten (z.</w:t>
            </w:r>
            <w:r w:rsidR="001D29CC">
              <w:rPr>
                <w:rFonts w:ascii="Arial" w:eastAsia="Batang" w:hAnsi="Arial" w:cs="Arial"/>
                <w:bCs/>
                <w:sz w:val="20"/>
                <w:szCs w:val="20"/>
                <w:lang w:eastAsia="de-DE"/>
              </w:rPr>
              <w:t> </w:t>
            </w:r>
            <w:r w:rsidRPr="001B607F">
              <w:rPr>
                <w:rFonts w:ascii="Arial" w:eastAsia="Batang" w:hAnsi="Arial" w:cs="Arial"/>
                <w:bCs/>
                <w:sz w:val="20"/>
                <w:szCs w:val="20"/>
                <w:lang w:eastAsia="de-DE"/>
              </w:rPr>
              <w:t>B. Geozonen). Im Fokus stehen dabei g</w:t>
            </w:r>
            <w:r w:rsidRPr="001B607F">
              <w:rPr>
                <w:rFonts w:ascii="Arial" w:eastAsia="Batang" w:hAnsi="Arial" w:cs="Arial"/>
                <w:sz w:val="20"/>
                <w:szCs w:val="20"/>
                <w:lang w:eastAsia="de-DE"/>
              </w:rPr>
              <w:t>eoökologische Zusammenhänge und Wechselwirkungen sowie eine physisch geographische Raumanalyse und Bewertung.</w:t>
            </w:r>
          </w:p>
          <w:p w14:paraId="788410FE" w14:textId="0E28BD75"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In der geographiedidaktischen Veranstaltung „Planung und Gestaltung von Geographieunterricht“ werden eine kompetenzorientierte Unterrichtsplanung und -analyse, grundlegende Unterrichtsprinzipien sowie Unterrichtsmethoden und Medien thematisiert. In der Veranstaltung „Ausgewählte Fragestellungen der Geographiedidaktik“ erfolgt eine vertiefte Auseinandersetzung mit ausgewählten Themen, Methoden und Medien aus geographiedidaktischer Perspektive (z.</w:t>
            </w:r>
            <w:r w:rsidR="001D29CC">
              <w:rPr>
                <w:rFonts w:ascii="Arial" w:eastAsia="Batang" w:hAnsi="Arial" w:cs="Arial"/>
                <w:sz w:val="20"/>
                <w:szCs w:val="20"/>
                <w:lang w:eastAsia="de-DE"/>
              </w:rPr>
              <w:t> </w:t>
            </w:r>
            <w:r w:rsidRPr="001B607F">
              <w:rPr>
                <w:rFonts w:ascii="Arial" w:eastAsia="Batang" w:hAnsi="Arial" w:cs="Arial"/>
                <w:sz w:val="20"/>
                <w:szCs w:val="20"/>
                <w:lang w:eastAsia="de-DE"/>
              </w:rPr>
              <w:t>B. Kartendidaktik, digitale Geomedien).</w:t>
            </w:r>
          </w:p>
          <w:p w14:paraId="7D8CCA98" w14:textId="4BF8DA7D" w:rsidR="001B607F" w:rsidRPr="001B607F" w:rsidRDefault="001B607F" w:rsidP="001B607F">
            <w:pPr>
              <w:spacing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Im Rahmen des Begleitseminars zum ISP erfolgt die geographiedidaktische Begleitung des Integrierten Semesterpraktikums. Thematisiert werden u.</w:t>
            </w:r>
            <w:r w:rsidR="001D29CC">
              <w:rPr>
                <w:rFonts w:ascii="Arial" w:eastAsia="Batang" w:hAnsi="Arial" w:cs="Arial"/>
                <w:bCs/>
                <w:sz w:val="20"/>
                <w:szCs w:val="20"/>
                <w:lang w:eastAsia="de-DE"/>
              </w:rPr>
              <w:t> </w:t>
            </w:r>
            <w:r w:rsidRPr="001B607F">
              <w:rPr>
                <w:rFonts w:ascii="Arial" w:eastAsia="Batang" w:hAnsi="Arial" w:cs="Arial"/>
                <w:bCs/>
                <w:sz w:val="20"/>
                <w:szCs w:val="20"/>
                <w:lang w:eastAsia="de-DE"/>
              </w:rPr>
              <w:t xml:space="preserve">a. folgende Bereiche: Planung, Durchführung, Analyse und Reflexion von Geographieunterricht, systematische Unterrichtsbeobachtung und -beurteilung sowie die eigene Lehrerrolle. </w:t>
            </w:r>
          </w:p>
        </w:tc>
      </w:tr>
      <w:tr w:rsidR="001B607F" w:rsidRPr="001B607F" w14:paraId="12FC6314" w14:textId="77777777" w:rsidTr="00826B5B">
        <w:tc>
          <w:tcPr>
            <w:tcW w:w="10040" w:type="dxa"/>
            <w:gridSpan w:val="3"/>
            <w:tcBorders>
              <w:top w:val="single" w:sz="4" w:space="0" w:color="auto"/>
              <w:left w:val="single" w:sz="4" w:space="0" w:color="auto"/>
              <w:bottom w:val="single" w:sz="4" w:space="0" w:color="auto"/>
              <w:right w:val="single" w:sz="4" w:space="0" w:color="auto"/>
            </w:tcBorders>
          </w:tcPr>
          <w:p w14:paraId="7FE2F688"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Lehrveranstaltungen:</w:t>
            </w:r>
          </w:p>
          <w:p w14:paraId="4118BC89" w14:textId="77777777" w:rsidR="001B607F" w:rsidRPr="001B607F" w:rsidRDefault="001B607F" w:rsidP="00D9243B">
            <w:pPr>
              <w:numPr>
                <w:ilvl w:val="0"/>
                <w:numId w:val="71"/>
              </w:numPr>
              <w:spacing w:after="0" w:line="240" w:lineRule="auto"/>
              <w:rPr>
                <w:rFonts w:ascii="Arial" w:eastAsia="Batang" w:hAnsi="Arial" w:cs="Arial"/>
                <w:sz w:val="20"/>
                <w:szCs w:val="20"/>
                <w:lang w:eastAsia="de-DE"/>
              </w:rPr>
            </w:pPr>
            <w:r w:rsidRPr="001B607F">
              <w:rPr>
                <w:rFonts w:ascii="Arial" w:eastAsia="Batang" w:hAnsi="Arial" w:cs="Arial"/>
                <w:bCs/>
                <w:sz w:val="20"/>
                <w:szCs w:val="20"/>
                <w:lang w:eastAsia="de-DE"/>
              </w:rPr>
              <w:t xml:space="preserve">Vertiefung in Physischer Geographie </w:t>
            </w:r>
            <w:r w:rsidRPr="001B607F">
              <w:rPr>
                <w:rFonts w:ascii="Arial" w:eastAsia="Batang" w:hAnsi="Arial" w:cs="Arial"/>
                <w:sz w:val="20"/>
                <w:szCs w:val="20"/>
                <w:lang w:eastAsia="de-DE"/>
              </w:rPr>
              <w:t>(3 ECTSP, 2 SWS)</w:t>
            </w:r>
          </w:p>
          <w:p w14:paraId="6D05BACB" w14:textId="77777777" w:rsidR="001B607F" w:rsidRPr="001B607F" w:rsidRDefault="001B607F" w:rsidP="00D9243B">
            <w:pPr>
              <w:numPr>
                <w:ilvl w:val="0"/>
                <w:numId w:val="71"/>
              </w:numPr>
              <w:spacing w:after="0" w:line="240" w:lineRule="auto"/>
              <w:rPr>
                <w:rFonts w:ascii="Arial" w:eastAsia="Batang" w:hAnsi="Arial" w:cs="Arial"/>
                <w:sz w:val="20"/>
                <w:szCs w:val="20"/>
                <w:lang w:eastAsia="de-DE"/>
              </w:rPr>
            </w:pPr>
            <w:r w:rsidRPr="001B607F">
              <w:rPr>
                <w:rFonts w:ascii="Arial" w:eastAsia="Batang" w:hAnsi="Arial" w:cs="Arial"/>
                <w:bCs/>
                <w:sz w:val="20"/>
                <w:szCs w:val="20"/>
                <w:lang w:eastAsia="de-DE"/>
              </w:rPr>
              <w:t>Planung und Gestaltung von Geographieunterricht</w:t>
            </w:r>
            <w:r w:rsidRPr="001B607F">
              <w:rPr>
                <w:rFonts w:ascii="Arial" w:eastAsia="Batang" w:hAnsi="Arial" w:cs="Arial"/>
                <w:sz w:val="20"/>
                <w:szCs w:val="20"/>
                <w:lang w:eastAsia="de-DE"/>
              </w:rPr>
              <w:t xml:space="preserve"> (3 ECTSP, 2 SWS)</w:t>
            </w:r>
          </w:p>
          <w:p w14:paraId="0FDBF496" w14:textId="77777777" w:rsidR="001B607F" w:rsidRPr="001B607F" w:rsidRDefault="001B607F" w:rsidP="00D9243B">
            <w:pPr>
              <w:numPr>
                <w:ilvl w:val="0"/>
                <w:numId w:val="71"/>
              </w:num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Ausgewählte Fragestellungen der Geographiedidaktik I (3 ECTSP, 2 SWS)</w:t>
            </w:r>
          </w:p>
          <w:p w14:paraId="0442D545" w14:textId="77777777" w:rsidR="001B607F" w:rsidRPr="001B607F" w:rsidRDefault="001B607F" w:rsidP="00D9243B">
            <w:pPr>
              <w:numPr>
                <w:ilvl w:val="0"/>
                <w:numId w:val="71"/>
              </w:numPr>
              <w:spacing w:after="120" w:line="240" w:lineRule="auto"/>
              <w:rPr>
                <w:rFonts w:ascii="Arial" w:eastAsia="Batang" w:hAnsi="Arial" w:cs="Arial"/>
                <w:sz w:val="20"/>
                <w:szCs w:val="20"/>
                <w:lang w:eastAsia="de-DE"/>
              </w:rPr>
            </w:pPr>
            <w:r w:rsidRPr="001B607F">
              <w:rPr>
                <w:rFonts w:ascii="Arial" w:eastAsia="Batang" w:hAnsi="Arial" w:cs="Arial"/>
                <w:sz w:val="20"/>
                <w:szCs w:val="20"/>
                <w:lang w:eastAsia="de-DE"/>
              </w:rPr>
              <w:t>Begleitseminar zum ISP (3 ECTSP)</w:t>
            </w:r>
          </w:p>
        </w:tc>
      </w:tr>
      <w:tr w:rsidR="001B607F" w:rsidRPr="001B607F" w14:paraId="1C018668" w14:textId="77777777" w:rsidTr="00826B5B">
        <w:tc>
          <w:tcPr>
            <w:tcW w:w="10040" w:type="dxa"/>
            <w:gridSpan w:val="3"/>
            <w:tcBorders>
              <w:top w:val="single" w:sz="4" w:space="0" w:color="auto"/>
              <w:left w:val="single" w:sz="4" w:space="0" w:color="auto"/>
              <w:bottom w:val="single" w:sz="4" w:space="0" w:color="auto"/>
              <w:right w:val="single" w:sz="4" w:space="0" w:color="auto"/>
            </w:tcBorders>
          </w:tcPr>
          <w:p w14:paraId="7771B3C7" w14:textId="77777777" w:rsidR="001B607F" w:rsidRPr="001B607F" w:rsidRDefault="001B607F" w:rsidP="001D29CC">
            <w:pPr>
              <w:keepNext/>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lastRenderedPageBreak/>
              <w:t xml:space="preserve">Benotete Modulprüfung: </w:t>
            </w:r>
          </w:p>
          <w:p w14:paraId="600ADE5D" w14:textId="77777777" w:rsidR="001B607F" w:rsidRPr="001B607F" w:rsidRDefault="001B607F" w:rsidP="001B607F">
            <w:pPr>
              <w:spacing w:after="120" w:line="240" w:lineRule="auto"/>
              <w:rPr>
                <w:rFonts w:ascii="Arial" w:eastAsia="Batang" w:hAnsi="Arial" w:cs="Arial"/>
                <w:b/>
                <w:sz w:val="20"/>
                <w:szCs w:val="20"/>
                <w:lang w:eastAsia="de-DE"/>
              </w:rPr>
            </w:pPr>
            <w:r w:rsidRPr="001B607F">
              <w:rPr>
                <w:rFonts w:ascii="Arial" w:eastAsia="Batang" w:hAnsi="Arial" w:cs="Arial"/>
                <w:sz w:val="20"/>
                <w:szCs w:val="20"/>
                <w:lang w:eastAsia="de-DE"/>
              </w:rPr>
              <w:t>Schriftliche Hausarbeit in der Veranstaltung 1.3. Der Workload für die Prüfung ist in den ECTSP der Lehrveranstaltungen enthalten. Das Begleitseminar zum ISP wird unbenotet bescheinigt.</w:t>
            </w:r>
          </w:p>
        </w:tc>
      </w:tr>
    </w:tbl>
    <w:p w14:paraId="018DF77C" w14:textId="77777777" w:rsidR="001B607F" w:rsidRDefault="001B607F" w:rsidP="001B607F">
      <w:pPr>
        <w:spacing w:after="0" w:line="240" w:lineRule="auto"/>
        <w:rPr>
          <w:rFonts w:ascii="Arial" w:eastAsia="Batang" w:hAnsi="Arial" w:cs="Arial"/>
          <w:sz w:val="20"/>
          <w:szCs w:val="20"/>
          <w:lang w:eastAsia="de-DE"/>
        </w:rPr>
      </w:pPr>
    </w:p>
    <w:p w14:paraId="3E5C1043" w14:textId="77777777" w:rsidR="001B607F" w:rsidRDefault="001B607F" w:rsidP="001B607F">
      <w:pPr>
        <w:spacing w:after="0" w:line="240" w:lineRule="auto"/>
        <w:rPr>
          <w:rFonts w:ascii="Arial" w:eastAsia="Batang" w:hAnsi="Arial" w:cs="Arial"/>
          <w:sz w:val="20"/>
          <w:szCs w:val="20"/>
          <w:lang w:eastAsia="de-DE"/>
        </w:rPr>
      </w:pPr>
    </w:p>
    <w:p w14:paraId="6CE8A75D" w14:textId="77777777" w:rsidR="001B607F" w:rsidRPr="001B607F" w:rsidRDefault="001B607F" w:rsidP="001B607F">
      <w:pPr>
        <w:spacing w:after="0" w:line="240" w:lineRule="auto"/>
        <w:rPr>
          <w:rFonts w:ascii="Arial" w:eastAsia="Batang" w:hAnsi="Arial" w:cs="Arial"/>
          <w:sz w:val="20"/>
          <w:szCs w:val="20"/>
          <w:lang w:eastAsia="de-DE"/>
        </w:rPr>
      </w:pPr>
      <w:r>
        <w:rPr>
          <w:rFonts w:ascii="Arial" w:eastAsia="Batang" w:hAnsi="Arial" w:cs="Arial"/>
          <w:sz w:val="20"/>
          <w:szCs w:val="20"/>
          <w:lang w:eastAsia="de-DE"/>
        </w:rPr>
        <w:t>Geographie</w:t>
      </w: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3524"/>
        <w:gridCol w:w="2048"/>
      </w:tblGrid>
      <w:tr w:rsidR="001B607F" w:rsidRPr="001B607F" w14:paraId="5432920B" w14:textId="77777777" w:rsidTr="00826B5B">
        <w:trPr>
          <w:trHeight w:val="482"/>
        </w:trPr>
        <w:tc>
          <w:tcPr>
            <w:tcW w:w="4508" w:type="dxa"/>
            <w:vMerge w:val="restart"/>
            <w:shd w:val="clear" w:color="auto" w:fill="auto"/>
          </w:tcPr>
          <w:p w14:paraId="34699BF6" w14:textId="77777777" w:rsidR="001B607F" w:rsidRPr="001B607F" w:rsidRDefault="001B607F" w:rsidP="001B607F">
            <w:pPr>
              <w:spacing w:before="240" w:after="120" w:line="240" w:lineRule="auto"/>
              <w:rPr>
                <w:rFonts w:ascii="Arial" w:eastAsia="Batang" w:hAnsi="Arial" w:cs="Arial"/>
                <w:b/>
                <w:sz w:val="20"/>
                <w:szCs w:val="20"/>
                <w:lang w:eastAsia="de-DE"/>
              </w:rPr>
            </w:pPr>
            <w:r w:rsidRPr="001B607F">
              <w:rPr>
                <w:rFonts w:ascii="Arial" w:eastAsia="Times New Roman" w:hAnsi="Arial" w:cs="Times New Roman"/>
                <w:noProof/>
                <w:szCs w:val="20"/>
                <w:lang w:eastAsia="de-DE"/>
              </w:rPr>
              <w:drawing>
                <wp:inline distT="0" distB="0" distL="0" distR="0" wp14:anchorId="7254682B" wp14:editId="2B2D2E23">
                  <wp:extent cx="2190750" cy="800100"/>
                  <wp:effectExtent l="0" t="0" r="0" b="0"/>
                  <wp:docPr id="33" name="Grafik 3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72" w:type="dxa"/>
            <w:gridSpan w:val="2"/>
            <w:shd w:val="clear" w:color="auto" w:fill="auto"/>
          </w:tcPr>
          <w:p w14:paraId="52910BE6"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MA-Studiengang</w:t>
            </w:r>
          </w:p>
          <w:p w14:paraId="21826719"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Lehramt Sekundarstufe I</w:t>
            </w:r>
          </w:p>
          <w:p w14:paraId="22B9FD2E"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Geographie</w:t>
            </w:r>
          </w:p>
        </w:tc>
      </w:tr>
      <w:tr w:rsidR="001B607F" w:rsidRPr="001B607F" w14:paraId="40E760FC" w14:textId="77777777" w:rsidTr="00826B5B">
        <w:trPr>
          <w:trHeight w:val="633"/>
        </w:trPr>
        <w:tc>
          <w:tcPr>
            <w:tcW w:w="4508" w:type="dxa"/>
            <w:vMerge/>
            <w:shd w:val="clear" w:color="auto" w:fill="auto"/>
          </w:tcPr>
          <w:p w14:paraId="3319A303" w14:textId="77777777" w:rsidR="001B607F" w:rsidRPr="001B607F" w:rsidRDefault="001B607F" w:rsidP="001B607F">
            <w:pPr>
              <w:spacing w:after="120" w:line="240" w:lineRule="auto"/>
              <w:jc w:val="center"/>
              <w:rPr>
                <w:rFonts w:ascii="Arial" w:eastAsia="Batang" w:hAnsi="Arial" w:cs="Arial"/>
                <w:sz w:val="20"/>
                <w:szCs w:val="20"/>
                <w:lang w:eastAsia="de-DE"/>
              </w:rPr>
            </w:pPr>
          </w:p>
        </w:tc>
        <w:tc>
          <w:tcPr>
            <w:tcW w:w="5572" w:type="dxa"/>
            <w:gridSpan w:val="2"/>
            <w:shd w:val="clear" w:color="auto" w:fill="auto"/>
          </w:tcPr>
          <w:p w14:paraId="798F7CF5"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Modul 2</w:t>
            </w:r>
          </w:p>
          <w:p w14:paraId="10B9BF2A"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sz w:val="20"/>
                <w:szCs w:val="20"/>
                <w:lang w:eastAsia="de-DE"/>
              </w:rPr>
              <w:t>Vertiefung in Humangeographie und aktuellen Themen der Geographie</w:t>
            </w:r>
          </w:p>
        </w:tc>
      </w:tr>
      <w:tr w:rsidR="001B607F" w:rsidRPr="001B607F" w14:paraId="28C5537E" w14:textId="77777777" w:rsidTr="00826B5B">
        <w:trPr>
          <w:trHeight w:val="470"/>
        </w:trPr>
        <w:tc>
          <w:tcPr>
            <w:tcW w:w="4508" w:type="dxa"/>
            <w:shd w:val="clear" w:color="auto" w:fill="auto"/>
          </w:tcPr>
          <w:p w14:paraId="07807C44"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Teaching Load</w:t>
            </w:r>
            <w:r w:rsidRPr="001B607F">
              <w:rPr>
                <w:rFonts w:ascii="Arial" w:eastAsia="Batang" w:hAnsi="Arial" w:cs="Arial"/>
                <w:sz w:val="20"/>
                <w:szCs w:val="20"/>
                <w:lang w:eastAsia="de-DE"/>
              </w:rPr>
              <w:t xml:space="preserve"> in SWS 6</w:t>
            </w:r>
          </w:p>
        </w:tc>
        <w:tc>
          <w:tcPr>
            <w:tcW w:w="3524" w:type="dxa"/>
            <w:shd w:val="clear" w:color="auto" w:fill="auto"/>
          </w:tcPr>
          <w:p w14:paraId="672BF293" w14:textId="77777777" w:rsidR="001B607F" w:rsidRPr="001B607F" w:rsidRDefault="001B607F" w:rsidP="001B607F">
            <w:pPr>
              <w:spacing w:before="120" w:after="120" w:line="240" w:lineRule="auto"/>
              <w:rPr>
                <w:rFonts w:ascii="Arial" w:eastAsia="Batang" w:hAnsi="Arial" w:cs="Arial"/>
                <w:sz w:val="20"/>
                <w:szCs w:val="20"/>
                <w:lang w:val="en-US" w:eastAsia="de-DE"/>
              </w:rPr>
            </w:pPr>
            <w:r w:rsidRPr="001B607F">
              <w:rPr>
                <w:rFonts w:ascii="Arial" w:eastAsia="Batang" w:hAnsi="Arial" w:cs="Arial"/>
                <w:b/>
                <w:sz w:val="20"/>
                <w:szCs w:val="20"/>
                <w:lang w:val="en-US" w:eastAsia="de-DE"/>
              </w:rPr>
              <w:t>Modul:</w:t>
            </w:r>
            <w:r w:rsidRPr="001B607F">
              <w:rPr>
                <w:rFonts w:ascii="Arial" w:eastAsia="Batang" w:hAnsi="Arial" w:cs="Arial"/>
                <w:sz w:val="20"/>
                <w:szCs w:val="20"/>
                <w:lang w:val="en-US" w:eastAsia="de-DE"/>
              </w:rPr>
              <w:t xml:space="preserve"> MA-Sek I-Geo-M2</w:t>
            </w:r>
          </w:p>
        </w:tc>
        <w:tc>
          <w:tcPr>
            <w:tcW w:w="2048" w:type="dxa"/>
            <w:shd w:val="clear" w:color="auto" w:fill="auto"/>
          </w:tcPr>
          <w:p w14:paraId="1C05E23F"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 xml:space="preserve">ECTSP: </w:t>
            </w:r>
            <w:r w:rsidRPr="001B607F">
              <w:rPr>
                <w:rFonts w:ascii="Arial" w:eastAsia="Batang" w:hAnsi="Arial" w:cs="Arial"/>
                <w:sz w:val="20"/>
                <w:szCs w:val="20"/>
                <w:lang w:eastAsia="de-DE"/>
              </w:rPr>
              <w:t>9</w:t>
            </w:r>
          </w:p>
        </w:tc>
      </w:tr>
      <w:tr w:rsidR="001B607F" w:rsidRPr="001B607F" w14:paraId="53217A59"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3520E2FD"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Kompetenzen:</w:t>
            </w:r>
          </w:p>
          <w:p w14:paraId="49B0D20F"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Die Studentinnen und Studenten verfügen über die Fähigkeit und Bereitschaft,</w:t>
            </w:r>
          </w:p>
          <w:p w14:paraId="1F777499"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Zusammenhänge und Wechselwirkungen in humangeographischen Systemen zu analysieren und zu bewerten,</w:t>
            </w:r>
          </w:p>
          <w:p w14:paraId="44C0E1AE"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Räume aus humangeographischer Perspektive zu analysieren und zu bewerten,</w:t>
            </w:r>
          </w:p>
          <w:p w14:paraId="369EB0B8"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aktuelle Themen und Fragestellungen der Geographie zu rezipieren,</w:t>
            </w:r>
          </w:p>
          <w:p w14:paraId="00EE5AE3" w14:textId="77777777" w:rsidR="001B607F" w:rsidRPr="001B607F" w:rsidRDefault="001B607F" w:rsidP="00D9243B">
            <w:pPr>
              <w:numPr>
                <w:ilvl w:val="0"/>
                <w:numId w:val="33"/>
              </w:numPr>
              <w:spacing w:after="12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selbstständig theoriegeleitet geographische Erkenntnisse zu gewinnen, aufzuarbeiten und fachlich zu verbalisieren und präsentieren.</w:t>
            </w:r>
          </w:p>
        </w:tc>
      </w:tr>
      <w:tr w:rsidR="001B607F" w:rsidRPr="001B607F" w14:paraId="023BFDEE"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465F97E7"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
                <w:sz w:val="20"/>
                <w:szCs w:val="20"/>
                <w:lang w:eastAsia="de-DE"/>
              </w:rPr>
              <w:t xml:space="preserve">Studieninhalte: </w:t>
            </w:r>
            <w:r w:rsidRPr="001B607F">
              <w:rPr>
                <w:rFonts w:ascii="Arial" w:eastAsia="Batang" w:hAnsi="Arial" w:cs="Arial"/>
                <w:bCs/>
                <w:sz w:val="20"/>
                <w:szCs w:val="20"/>
                <w:lang w:eastAsia="de-DE"/>
              </w:rPr>
              <w:t xml:space="preserve"> </w:t>
            </w:r>
          </w:p>
          <w:p w14:paraId="5C53499D" w14:textId="7C3E1F00" w:rsidR="001B607F" w:rsidRPr="001B607F" w:rsidRDefault="001B607F" w:rsidP="001B607F">
            <w:pPr>
              <w:spacing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Im fachwissenschaftlich ausgerichteten Modul erfolgt eine Vertiefung in humangeographischen Themenfeldern (z.</w:t>
            </w:r>
            <w:r w:rsidR="001D29CC">
              <w:rPr>
                <w:rFonts w:ascii="Arial" w:eastAsia="Batang" w:hAnsi="Arial" w:cs="Arial"/>
                <w:bCs/>
                <w:sz w:val="20"/>
                <w:szCs w:val="20"/>
                <w:lang w:eastAsia="de-DE"/>
              </w:rPr>
              <w:t> </w:t>
            </w:r>
            <w:r w:rsidRPr="001B607F">
              <w:rPr>
                <w:rFonts w:ascii="Arial" w:eastAsia="Batang" w:hAnsi="Arial" w:cs="Arial"/>
                <w:bCs/>
                <w:sz w:val="20"/>
                <w:szCs w:val="20"/>
                <w:lang w:eastAsia="de-DE"/>
              </w:rPr>
              <w:t>B. Globale Entwicklungen) sowie eine Auseinandersetzung mit aktuellen Themen der Geographie (z.</w:t>
            </w:r>
            <w:r w:rsidR="001D29CC">
              <w:rPr>
                <w:rFonts w:ascii="Arial" w:eastAsia="Batang" w:hAnsi="Arial" w:cs="Arial"/>
                <w:bCs/>
                <w:sz w:val="20"/>
                <w:szCs w:val="20"/>
                <w:lang w:eastAsia="de-DE"/>
              </w:rPr>
              <w:t> </w:t>
            </w:r>
            <w:r w:rsidRPr="001B607F">
              <w:rPr>
                <w:rFonts w:ascii="Arial" w:eastAsia="Batang" w:hAnsi="Arial" w:cs="Arial"/>
                <w:bCs/>
                <w:sz w:val="20"/>
                <w:szCs w:val="20"/>
                <w:lang w:eastAsia="de-DE"/>
              </w:rPr>
              <w:t>B. Klimawandel, Ressourcennutzung).</w:t>
            </w:r>
          </w:p>
        </w:tc>
      </w:tr>
      <w:tr w:rsidR="001B607F" w:rsidRPr="001B607F" w14:paraId="108B26C9"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52894A88"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Lehrveranstaltungen:</w:t>
            </w:r>
          </w:p>
          <w:p w14:paraId="77FD30A7" w14:textId="77777777" w:rsidR="001B607F" w:rsidRPr="001B607F" w:rsidRDefault="001B607F" w:rsidP="00D9243B">
            <w:pPr>
              <w:numPr>
                <w:ilvl w:val="1"/>
                <w:numId w:val="72"/>
              </w:numPr>
              <w:spacing w:after="0" w:line="240" w:lineRule="auto"/>
              <w:rPr>
                <w:rFonts w:ascii="Arial" w:eastAsia="Batang" w:hAnsi="Arial" w:cs="Arial"/>
                <w:sz w:val="20"/>
                <w:szCs w:val="20"/>
                <w:lang w:eastAsia="de-DE"/>
              </w:rPr>
            </w:pPr>
            <w:r w:rsidRPr="001B607F">
              <w:rPr>
                <w:rFonts w:ascii="Arial" w:eastAsia="Batang" w:hAnsi="Arial" w:cs="Arial"/>
                <w:bCs/>
                <w:sz w:val="20"/>
                <w:szCs w:val="20"/>
                <w:lang w:eastAsia="de-DE"/>
              </w:rPr>
              <w:t xml:space="preserve">Vertiefung in Humangeographie </w:t>
            </w:r>
            <w:r w:rsidRPr="001B607F">
              <w:rPr>
                <w:rFonts w:ascii="Arial" w:eastAsia="Batang" w:hAnsi="Arial" w:cs="Arial"/>
                <w:sz w:val="20"/>
                <w:szCs w:val="20"/>
                <w:lang w:eastAsia="de-DE"/>
              </w:rPr>
              <w:t>(3 ECTSP)</w:t>
            </w:r>
          </w:p>
          <w:p w14:paraId="47406111" w14:textId="77777777" w:rsidR="001B607F" w:rsidRPr="001B607F" w:rsidRDefault="001B607F" w:rsidP="00D9243B">
            <w:pPr>
              <w:numPr>
                <w:ilvl w:val="1"/>
                <w:numId w:val="72"/>
              </w:numPr>
              <w:spacing w:after="0" w:line="240" w:lineRule="auto"/>
              <w:rPr>
                <w:rFonts w:ascii="Arial" w:eastAsia="Batang" w:hAnsi="Arial" w:cs="Arial"/>
                <w:sz w:val="20"/>
                <w:szCs w:val="20"/>
                <w:lang w:eastAsia="de-DE"/>
              </w:rPr>
            </w:pPr>
            <w:r w:rsidRPr="001B607F">
              <w:rPr>
                <w:rFonts w:ascii="Arial" w:eastAsia="Batang" w:hAnsi="Arial" w:cs="Arial"/>
                <w:bCs/>
                <w:sz w:val="20"/>
                <w:szCs w:val="20"/>
                <w:lang w:eastAsia="de-DE"/>
              </w:rPr>
              <w:t>Aktuelle Themen der Geographie I</w:t>
            </w:r>
            <w:r w:rsidRPr="001B607F">
              <w:rPr>
                <w:rFonts w:ascii="Arial" w:eastAsia="Batang" w:hAnsi="Arial" w:cs="Arial"/>
                <w:sz w:val="20"/>
                <w:szCs w:val="20"/>
                <w:lang w:eastAsia="de-DE"/>
              </w:rPr>
              <w:t xml:space="preserve"> (3 ECTSP)</w:t>
            </w:r>
          </w:p>
          <w:p w14:paraId="0BD8A052" w14:textId="77777777" w:rsidR="001B607F" w:rsidRPr="001B607F" w:rsidRDefault="001B607F" w:rsidP="00D9243B">
            <w:pPr>
              <w:numPr>
                <w:ilvl w:val="1"/>
                <w:numId w:val="72"/>
              </w:numPr>
              <w:spacing w:after="120" w:line="240" w:lineRule="auto"/>
              <w:rPr>
                <w:rFonts w:ascii="Arial" w:eastAsia="Batang" w:hAnsi="Arial" w:cs="Arial"/>
                <w:sz w:val="20"/>
                <w:szCs w:val="20"/>
                <w:lang w:eastAsia="de-DE"/>
              </w:rPr>
            </w:pPr>
            <w:r w:rsidRPr="001B607F">
              <w:rPr>
                <w:rFonts w:ascii="Arial" w:eastAsia="Batang" w:hAnsi="Arial" w:cs="Arial"/>
                <w:bCs/>
                <w:sz w:val="20"/>
                <w:szCs w:val="20"/>
                <w:lang w:eastAsia="de-DE"/>
              </w:rPr>
              <w:t>Aktuelle Themen der Geographie II</w:t>
            </w:r>
            <w:r w:rsidRPr="001B607F">
              <w:rPr>
                <w:rFonts w:ascii="Arial" w:eastAsia="Batang" w:hAnsi="Arial" w:cs="Arial"/>
                <w:sz w:val="20"/>
                <w:szCs w:val="20"/>
                <w:lang w:eastAsia="de-DE"/>
              </w:rPr>
              <w:t xml:space="preserve"> (3 ECTSP)</w:t>
            </w:r>
          </w:p>
        </w:tc>
      </w:tr>
      <w:tr w:rsidR="001B607F" w:rsidRPr="001B607F" w14:paraId="49A9B7AE"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455B9AF3"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 xml:space="preserve">Benotete Modulprüfung: </w:t>
            </w:r>
          </w:p>
          <w:p w14:paraId="66544360" w14:textId="77777777" w:rsidR="001B607F" w:rsidRPr="001B607F" w:rsidRDefault="001B607F" w:rsidP="001B607F">
            <w:pPr>
              <w:spacing w:after="120" w:line="240" w:lineRule="auto"/>
              <w:rPr>
                <w:rFonts w:ascii="Arial" w:eastAsia="Batang" w:hAnsi="Arial" w:cs="Arial"/>
                <w:b/>
                <w:sz w:val="20"/>
                <w:szCs w:val="20"/>
                <w:lang w:eastAsia="de-DE"/>
              </w:rPr>
            </w:pPr>
            <w:r w:rsidRPr="001B607F">
              <w:rPr>
                <w:rFonts w:ascii="Arial" w:eastAsia="Times New Roman" w:hAnsi="Arial" w:cs="Arial"/>
                <w:color w:val="000000"/>
                <w:sz w:val="20"/>
                <w:szCs w:val="20"/>
                <w:lang w:eastAsia="de-DE" w:bidi="he-IL"/>
              </w:rPr>
              <w:t>Schriftliche Hausarbeit in der Veranstaltung 2.1, 2.2 oder 2.3. Der Workload für die Prüfung ist in den ECTSP der Lehrveranstaltungen enthalten.</w:t>
            </w:r>
          </w:p>
        </w:tc>
      </w:tr>
    </w:tbl>
    <w:p w14:paraId="0EF86714"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br w:type="page"/>
      </w:r>
    </w:p>
    <w:p w14:paraId="6A972E13" w14:textId="77777777" w:rsidR="001B607F" w:rsidRPr="001B607F" w:rsidRDefault="001B607F" w:rsidP="001B607F">
      <w:pPr>
        <w:spacing w:after="0" w:line="240" w:lineRule="auto"/>
        <w:rPr>
          <w:rFonts w:ascii="Arial" w:eastAsia="Batang" w:hAnsi="Arial" w:cs="Arial"/>
          <w:sz w:val="20"/>
          <w:szCs w:val="20"/>
          <w:lang w:eastAsia="de-DE"/>
        </w:rPr>
      </w:pPr>
      <w:r>
        <w:rPr>
          <w:rFonts w:ascii="Arial" w:eastAsia="Batang" w:hAnsi="Arial" w:cs="Arial"/>
          <w:sz w:val="20"/>
          <w:szCs w:val="20"/>
          <w:lang w:eastAsia="de-DE"/>
        </w:rPr>
        <w:lastRenderedPageBreak/>
        <w:t>Geographie</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1"/>
        <w:gridCol w:w="3666"/>
        <w:gridCol w:w="1953"/>
      </w:tblGrid>
      <w:tr w:rsidR="001B607F" w:rsidRPr="001B607F" w14:paraId="2152FF82" w14:textId="77777777" w:rsidTr="00826B5B">
        <w:trPr>
          <w:trHeight w:val="482"/>
        </w:trPr>
        <w:tc>
          <w:tcPr>
            <w:tcW w:w="4461" w:type="dxa"/>
            <w:vMerge w:val="restart"/>
            <w:shd w:val="clear" w:color="auto" w:fill="auto"/>
          </w:tcPr>
          <w:p w14:paraId="44CF7781" w14:textId="77777777" w:rsidR="001B607F" w:rsidRPr="001B607F" w:rsidRDefault="001B607F" w:rsidP="001B607F">
            <w:pPr>
              <w:spacing w:before="240" w:after="120" w:line="240" w:lineRule="auto"/>
              <w:rPr>
                <w:rFonts w:ascii="Arial" w:eastAsia="Batang" w:hAnsi="Arial" w:cs="Arial"/>
                <w:b/>
                <w:sz w:val="20"/>
                <w:szCs w:val="20"/>
                <w:lang w:eastAsia="de-DE"/>
              </w:rPr>
            </w:pPr>
            <w:r w:rsidRPr="001B607F">
              <w:rPr>
                <w:rFonts w:ascii="Arial" w:eastAsia="Times New Roman" w:hAnsi="Arial" w:cs="Times New Roman"/>
                <w:noProof/>
                <w:szCs w:val="20"/>
                <w:lang w:eastAsia="de-DE"/>
              </w:rPr>
              <w:drawing>
                <wp:inline distT="0" distB="0" distL="0" distR="0" wp14:anchorId="7F4FC7F5" wp14:editId="32B6FAA4">
                  <wp:extent cx="2190750" cy="800100"/>
                  <wp:effectExtent l="0" t="0" r="0" b="0"/>
                  <wp:docPr id="32" name="Grafik 3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9"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619" w:type="dxa"/>
            <w:gridSpan w:val="2"/>
            <w:shd w:val="clear" w:color="auto" w:fill="auto"/>
          </w:tcPr>
          <w:p w14:paraId="66285937"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MA-Studiengang</w:t>
            </w:r>
          </w:p>
          <w:p w14:paraId="34F38C84"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Lehramt Sekundarstufe I</w:t>
            </w:r>
          </w:p>
          <w:p w14:paraId="7E626F41"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Geographie</w:t>
            </w:r>
          </w:p>
        </w:tc>
      </w:tr>
      <w:tr w:rsidR="001B607F" w:rsidRPr="001B607F" w14:paraId="6066CA29" w14:textId="77777777" w:rsidTr="00826B5B">
        <w:trPr>
          <w:trHeight w:val="633"/>
        </w:trPr>
        <w:tc>
          <w:tcPr>
            <w:tcW w:w="4461" w:type="dxa"/>
            <w:vMerge/>
            <w:shd w:val="clear" w:color="auto" w:fill="auto"/>
          </w:tcPr>
          <w:p w14:paraId="0820F17A" w14:textId="77777777" w:rsidR="001B607F" w:rsidRPr="001B607F" w:rsidRDefault="001B607F" w:rsidP="001B607F">
            <w:pPr>
              <w:spacing w:after="120" w:line="240" w:lineRule="auto"/>
              <w:jc w:val="center"/>
              <w:rPr>
                <w:rFonts w:ascii="Arial" w:eastAsia="Batang" w:hAnsi="Arial" w:cs="Arial"/>
                <w:sz w:val="20"/>
                <w:szCs w:val="20"/>
                <w:lang w:eastAsia="de-DE"/>
              </w:rPr>
            </w:pPr>
          </w:p>
        </w:tc>
        <w:tc>
          <w:tcPr>
            <w:tcW w:w="5619" w:type="dxa"/>
            <w:gridSpan w:val="2"/>
            <w:shd w:val="clear" w:color="auto" w:fill="auto"/>
          </w:tcPr>
          <w:p w14:paraId="72DC813A"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Modul 3</w:t>
            </w:r>
          </w:p>
          <w:p w14:paraId="105678D9"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Spezialisierung in Geographiedidaktik</w:t>
            </w:r>
          </w:p>
        </w:tc>
      </w:tr>
      <w:tr w:rsidR="001B607F" w:rsidRPr="001B607F" w14:paraId="2BEF2BF0" w14:textId="77777777" w:rsidTr="00826B5B">
        <w:trPr>
          <w:trHeight w:val="470"/>
        </w:trPr>
        <w:tc>
          <w:tcPr>
            <w:tcW w:w="4461" w:type="dxa"/>
            <w:shd w:val="clear" w:color="auto" w:fill="auto"/>
          </w:tcPr>
          <w:p w14:paraId="626682F9"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Teaching Load</w:t>
            </w:r>
            <w:r w:rsidRPr="001B607F">
              <w:rPr>
                <w:rFonts w:ascii="Arial" w:eastAsia="Batang" w:hAnsi="Arial" w:cs="Arial"/>
                <w:sz w:val="20"/>
                <w:szCs w:val="20"/>
                <w:lang w:eastAsia="de-DE"/>
              </w:rPr>
              <w:t xml:space="preserve"> in SWS 6</w:t>
            </w:r>
          </w:p>
        </w:tc>
        <w:tc>
          <w:tcPr>
            <w:tcW w:w="3666" w:type="dxa"/>
            <w:shd w:val="clear" w:color="auto" w:fill="auto"/>
          </w:tcPr>
          <w:p w14:paraId="11BB82DF"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sz w:val="20"/>
                <w:szCs w:val="20"/>
                <w:lang w:eastAsia="de-DE"/>
              </w:rPr>
              <w:t>Modul: MA-Sek I-Geo-M3</w:t>
            </w:r>
          </w:p>
        </w:tc>
        <w:tc>
          <w:tcPr>
            <w:tcW w:w="1953" w:type="dxa"/>
            <w:shd w:val="clear" w:color="auto" w:fill="auto"/>
          </w:tcPr>
          <w:p w14:paraId="61985484"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 xml:space="preserve">ECTSP: </w:t>
            </w:r>
            <w:r w:rsidRPr="001B607F">
              <w:rPr>
                <w:rFonts w:ascii="Arial" w:eastAsia="Batang" w:hAnsi="Arial" w:cs="Arial"/>
                <w:sz w:val="20"/>
                <w:szCs w:val="20"/>
                <w:lang w:eastAsia="de-DE"/>
              </w:rPr>
              <w:t>9</w:t>
            </w:r>
          </w:p>
        </w:tc>
      </w:tr>
      <w:tr w:rsidR="001B607F" w:rsidRPr="001B607F" w14:paraId="738E92CB"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117563D1"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Kompetenzen:</w:t>
            </w:r>
          </w:p>
          <w:p w14:paraId="5F83034B"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Die Studentinnen und Studenten verfügen über die Fähigkeit und Bereitschaft,</w:t>
            </w:r>
          </w:p>
          <w:p w14:paraId="40224131" w14:textId="77777777" w:rsidR="001B607F" w:rsidRPr="001B607F" w:rsidRDefault="001B607F" w:rsidP="00D9243B">
            <w:pPr>
              <w:numPr>
                <w:ilvl w:val="0"/>
                <w:numId w:val="33"/>
              </w:numPr>
              <w:autoSpaceDE w:val="0"/>
              <w:autoSpaceDN w:val="0"/>
              <w:adjustRightInd w:val="0"/>
              <w:spacing w:before="20" w:after="20" w:line="240" w:lineRule="auto"/>
              <w:ind w:left="528" w:hanging="284"/>
              <w:rPr>
                <w:rFonts w:ascii="Arial" w:eastAsia="Batang" w:hAnsi="Arial" w:cs="Arial"/>
                <w:sz w:val="20"/>
                <w:szCs w:val="20"/>
                <w:lang w:eastAsia="de-DE"/>
              </w:rPr>
            </w:pPr>
            <w:r w:rsidRPr="001B607F">
              <w:rPr>
                <w:rFonts w:ascii="Arial" w:eastAsia="Batang" w:hAnsi="Arial" w:cs="Arial"/>
                <w:sz w:val="20"/>
                <w:szCs w:val="20"/>
                <w:lang w:eastAsia="de-DE"/>
              </w:rPr>
              <w:t>grundlegende Konstrukte und Ansätze der Geographiedidaktik zu definieren und verschiedene fachdidaktische Positionen voneinander abzugrenzen,</w:t>
            </w:r>
          </w:p>
          <w:p w14:paraId="7D2BD2AF" w14:textId="77777777" w:rsidR="001B607F" w:rsidRPr="001B607F" w:rsidRDefault="001B607F" w:rsidP="00D9243B">
            <w:pPr>
              <w:numPr>
                <w:ilvl w:val="0"/>
                <w:numId w:val="33"/>
              </w:numPr>
              <w:autoSpaceDE w:val="0"/>
              <w:autoSpaceDN w:val="0"/>
              <w:adjustRightInd w:val="0"/>
              <w:spacing w:before="20" w:after="20" w:line="240" w:lineRule="auto"/>
              <w:ind w:left="528" w:hanging="284"/>
              <w:rPr>
                <w:rFonts w:ascii="Arial" w:eastAsia="Batang" w:hAnsi="Arial" w:cs="Arial"/>
                <w:sz w:val="20"/>
                <w:szCs w:val="20"/>
                <w:lang w:eastAsia="de-DE"/>
              </w:rPr>
            </w:pPr>
            <w:r w:rsidRPr="001B607F">
              <w:rPr>
                <w:rFonts w:ascii="Arial" w:eastAsia="Batang" w:hAnsi="Arial" w:cs="Arial"/>
                <w:sz w:val="20"/>
                <w:szCs w:val="20"/>
                <w:lang w:eastAsia="de-DE"/>
              </w:rPr>
              <w:t>den Stand der Forschung zu skizzieren,</w:t>
            </w:r>
          </w:p>
          <w:p w14:paraId="153E7445" w14:textId="77777777" w:rsidR="001B607F" w:rsidRPr="001B607F" w:rsidRDefault="001B607F" w:rsidP="00D9243B">
            <w:pPr>
              <w:numPr>
                <w:ilvl w:val="0"/>
                <w:numId w:val="33"/>
              </w:numPr>
              <w:autoSpaceDE w:val="0"/>
              <w:autoSpaceDN w:val="0"/>
              <w:adjustRightInd w:val="0"/>
              <w:spacing w:before="20" w:after="20" w:line="240" w:lineRule="auto"/>
              <w:ind w:left="528" w:hanging="284"/>
              <w:rPr>
                <w:rFonts w:ascii="Arial" w:eastAsia="Batang" w:hAnsi="Arial" w:cs="Arial"/>
                <w:sz w:val="20"/>
                <w:szCs w:val="20"/>
                <w:lang w:eastAsia="de-DE"/>
              </w:rPr>
            </w:pPr>
            <w:r w:rsidRPr="001B607F">
              <w:rPr>
                <w:rFonts w:ascii="Arial" w:eastAsia="Batang" w:hAnsi="Arial" w:cs="Arial"/>
                <w:sz w:val="20"/>
                <w:szCs w:val="20"/>
                <w:lang w:eastAsia="de-DE"/>
              </w:rPr>
              <w:t>unter Bezugnahme auf Forschungsergebnisse die didaktische Relevanz der Konstrukte und Ansätze zu erläutern und diese anhand von konkreten Beispielen für die Sekundarstufe I hinsichtlich ihrer unterrichtspraktischen Umsetzbarkeit kritisch zu beurteilen,</w:t>
            </w:r>
          </w:p>
          <w:p w14:paraId="17FF35BD" w14:textId="678832DC"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sz w:val="20"/>
                <w:szCs w:val="20"/>
                <w:lang w:eastAsia="de-DE"/>
              </w:rPr>
              <w:t>auf der Grundlage aktueller Forschungsergebnisse innovative Unterrichtskonzepte für die Sekundarstufe</w:t>
            </w:r>
            <w:r w:rsidR="001D29CC">
              <w:rPr>
                <w:rFonts w:ascii="Arial" w:eastAsia="Batang" w:hAnsi="Arial" w:cs="Arial"/>
                <w:sz w:val="20"/>
                <w:szCs w:val="20"/>
                <w:lang w:eastAsia="de-DE"/>
              </w:rPr>
              <w:t> </w:t>
            </w:r>
            <w:r w:rsidRPr="001B607F">
              <w:rPr>
                <w:rFonts w:ascii="Arial" w:eastAsia="Batang" w:hAnsi="Arial" w:cs="Arial"/>
                <w:sz w:val="20"/>
                <w:szCs w:val="20"/>
                <w:lang w:eastAsia="de-DE"/>
              </w:rPr>
              <w:t>I zu entwickeln und zu beurteilen,</w:t>
            </w:r>
          </w:p>
          <w:p w14:paraId="34BD4FC1"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unterschiedliche Formate fachdidaktischer Forschung zu erklären,</w:t>
            </w:r>
          </w:p>
          <w:p w14:paraId="5DA96C83"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forschungsbezogene Fragestellungen zum geographischen Lehren und Lernen hinsichtlich gesellschaftlicher Relevanz und forschungspraktischer Handhabbarkeit zu diskutieren,</w:t>
            </w:r>
          </w:p>
          <w:p w14:paraId="47B4CFC8"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theoretischen Grundlagen für eine ausgewählte Fragestellung zu erörtern sowie Strategien zur Recherche des Forschungsstandes zu benennen und anzuwenden,</w:t>
            </w:r>
          </w:p>
          <w:p w14:paraId="7E93FE99"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Charakteristika quantitativer und qualitativer Methodik zu erläutern und zu beurteilen,</w:t>
            </w:r>
          </w:p>
          <w:p w14:paraId="0E9B36B6" w14:textId="77777777" w:rsidR="001B607F" w:rsidRPr="001B607F" w:rsidRDefault="001B607F" w:rsidP="00D9243B">
            <w:pPr>
              <w:numPr>
                <w:ilvl w:val="0"/>
                <w:numId w:val="33"/>
              </w:numPr>
              <w:spacing w:after="12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die idealtypische Abfolge eines Forschungsprozesses zu beschreiben und an einem Beispiel zu erläutern.</w:t>
            </w:r>
          </w:p>
        </w:tc>
      </w:tr>
      <w:tr w:rsidR="001B607F" w:rsidRPr="001B607F" w14:paraId="1E09D31E"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3FA27C2B"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
                <w:sz w:val="20"/>
                <w:szCs w:val="20"/>
                <w:lang w:eastAsia="de-DE"/>
              </w:rPr>
              <w:t xml:space="preserve">Studieninhalte: </w:t>
            </w:r>
            <w:r w:rsidRPr="001B607F">
              <w:rPr>
                <w:rFonts w:ascii="Arial" w:eastAsia="Batang" w:hAnsi="Arial" w:cs="Arial"/>
                <w:bCs/>
                <w:sz w:val="20"/>
                <w:szCs w:val="20"/>
                <w:lang w:eastAsia="de-DE"/>
              </w:rPr>
              <w:t xml:space="preserve"> </w:t>
            </w:r>
          </w:p>
          <w:p w14:paraId="5782525D" w14:textId="6F140FFD" w:rsidR="001B607F" w:rsidRPr="001B607F" w:rsidRDefault="001B607F" w:rsidP="001B607F">
            <w:pPr>
              <w:spacing w:before="20" w:after="20" w:line="240" w:lineRule="auto"/>
              <w:rPr>
                <w:rFonts w:ascii="Arial" w:eastAsia="Batang" w:hAnsi="Arial" w:cs="Arial"/>
                <w:sz w:val="20"/>
                <w:szCs w:val="20"/>
                <w:lang w:eastAsia="de-DE"/>
              </w:rPr>
            </w:pPr>
            <w:r w:rsidRPr="001B607F">
              <w:rPr>
                <w:rFonts w:ascii="Arial" w:eastAsia="Batang" w:hAnsi="Arial" w:cs="Arial"/>
                <w:sz w:val="20"/>
                <w:szCs w:val="20"/>
                <w:lang w:eastAsia="de-DE"/>
              </w:rPr>
              <w:t>Die Veranstaltung „Aktuelle Fragestellungen der Geographiedidaktik“ bietet einen Überblick über spezifische Fragestellungen und Forschungsergebnisse der Geographiedidaktik, z.</w:t>
            </w:r>
            <w:r w:rsidR="001D29CC">
              <w:rPr>
                <w:rFonts w:ascii="Arial" w:eastAsia="Batang" w:hAnsi="Arial" w:cs="Arial"/>
                <w:sz w:val="20"/>
                <w:szCs w:val="20"/>
                <w:lang w:eastAsia="de-DE"/>
              </w:rPr>
              <w:t> </w:t>
            </w:r>
            <w:r w:rsidRPr="001B607F">
              <w:rPr>
                <w:rFonts w:ascii="Arial" w:eastAsia="Batang" w:hAnsi="Arial" w:cs="Arial"/>
                <w:sz w:val="20"/>
                <w:szCs w:val="20"/>
                <w:lang w:eastAsia="de-DE"/>
              </w:rPr>
              <w:t xml:space="preserve">B. zur Relevanz ausgewählter Lernvoraussetzungen wie Schülerinteressen und Schülervorstellungen, zu grundlegenden Konzepten geographischer Bildung wie räumliche Orientierungskompetenz, systemisches Denken, Kompetenzorientierung, Bildung für Nachhaltige Entwicklung und interkulturelles Lernen sowie zu ausgewählten fachspezifischen Medien und Methoden wie dem Lernen mit Geoinformationen, experimentellen Arbeitsformen und dem Lernen vor Ort. </w:t>
            </w:r>
          </w:p>
          <w:p w14:paraId="3D9EA455" w14:textId="6FB65697" w:rsidR="001B607F" w:rsidRPr="001B607F" w:rsidRDefault="001B607F" w:rsidP="001B607F">
            <w:pPr>
              <w:spacing w:before="20" w:after="20" w:line="240" w:lineRule="auto"/>
              <w:rPr>
                <w:rFonts w:ascii="Arial" w:eastAsia="Batang" w:hAnsi="Arial" w:cs="Arial"/>
                <w:sz w:val="20"/>
                <w:szCs w:val="20"/>
                <w:lang w:eastAsia="de-DE"/>
              </w:rPr>
            </w:pPr>
            <w:r w:rsidRPr="001B607F">
              <w:rPr>
                <w:rFonts w:ascii="Arial" w:eastAsia="Batang" w:hAnsi="Arial" w:cs="Arial"/>
                <w:sz w:val="20"/>
                <w:szCs w:val="20"/>
                <w:lang w:eastAsia="de-DE"/>
              </w:rPr>
              <w:t>Das Seminar „Ausgewählte Fragestellungen der Geographiedidaktik“ ermöglicht eine Spezialisierung in spezifischen Fragestellungen der Geographiedidaktik (z.</w:t>
            </w:r>
            <w:r w:rsidR="001D29CC">
              <w:rPr>
                <w:rFonts w:ascii="Arial" w:eastAsia="Batang" w:hAnsi="Arial" w:cs="Arial"/>
                <w:sz w:val="20"/>
                <w:szCs w:val="20"/>
                <w:lang w:eastAsia="de-DE"/>
              </w:rPr>
              <w:t> </w:t>
            </w:r>
            <w:r w:rsidRPr="001B607F">
              <w:rPr>
                <w:rFonts w:ascii="Arial" w:eastAsia="Batang" w:hAnsi="Arial" w:cs="Arial"/>
                <w:sz w:val="20"/>
                <w:szCs w:val="20"/>
                <w:lang w:eastAsia="de-DE"/>
              </w:rPr>
              <w:t>B. experimentelle Arbeitsweisen im Geographieunterricht, kompetenzorientierter Geographieunterricht, Schülervorstellungen, …).</w:t>
            </w:r>
          </w:p>
          <w:p w14:paraId="0A1335F6" w14:textId="77777777" w:rsidR="001B607F" w:rsidRPr="001B607F" w:rsidRDefault="001B607F" w:rsidP="001B607F">
            <w:pPr>
              <w:spacing w:after="120" w:line="240" w:lineRule="auto"/>
              <w:rPr>
                <w:rFonts w:ascii="Arial" w:eastAsia="Batang" w:hAnsi="Arial" w:cs="Arial"/>
                <w:sz w:val="20"/>
                <w:szCs w:val="20"/>
                <w:lang w:eastAsia="de-DE"/>
              </w:rPr>
            </w:pPr>
            <w:r w:rsidRPr="001B607F">
              <w:rPr>
                <w:rFonts w:ascii="Arial" w:eastAsia="Batang" w:hAnsi="Arial" w:cs="Arial"/>
                <w:sz w:val="20"/>
                <w:szCs w:val="20"/>
                <w:lang w:eastAsia="de-DE"/>
              </w:rPr>
              <w:t>Darüber hinaus bildet die geographiedidaktische Forschung einen zentralen Inhaltsbereich des Moduls. In der Veranstaltung „Geographiedidaktisch Forschen“ werden neben grundsätzlichen Überlegungen zum Wissenschaftsverständnis und zur Generierung geographiedidaktischer Forschungsfragestellungen unterschiedliche Formate fachdidaktischer Forschung thematisiert, ebenso wie die Anlage und die spezifischen Problemfelder eines in der empirischen Lehr-Lern-Forschung angesiedelten Forschungsprojektes.</w:t>
            </w:r>
          </w:p>
        </w:tc>
      </w:tr>
      <w:tr w:rsidR="001B607F" w:rsidRPr="001B607F" w14:paraId="06B51F2B"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79F4FAF0"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Lehrveranstaltungen:</w:t>
            </w:r>
          </w:p>
          <w:p w14:paraId="464BCF9C" w14:textId="77777777" w:rsidR="001B607F" w:rsidRPr="001B607F" w:rsidRDefault="001B607F" w:rsidP="00D9243B">
            <w:pPr>
              <w:numPr>
                <w:ilvl w:val="1"/>
                <w:numId w:val="73"/>
              </w:numPr>
              <w:spacing w:after="0" w:line="240" w:lineRule="auto"/>
              <w:rPr>
                <w:rFonts w:ascii="Arial" w:eastAsia="Batang" w:hAnsi="Arial" w:cs="Arial"/>
                <w:sz w:val="20"/>
                <w:szCs w:val="20"/>
                <w:lang w:eastAsia="de-DE"/>
              </w:rPr>
            </w:pPr>
            <w:r w:rsidRPr="001B607F">
              <w:rPr>
                <w:rFonts w:ascii="Arial" w:eastAsia="Batang" w:hAnsi="Arial" w:cs="Arial"/>
                <w:bCs/>
                <w:sz w:val="20"/>
                <w:szCs w:val="20"/>
                <w:lang w:eastAsia="de-DE"/>
              </w:rPr>
              <w:t xml:space="preserve">Aktuelle Fragestellungen der Geographiedidaktik </w:t>
            </w:r>
            <w:r w:rsidRPr="001B607F">
              <w:rPr>
                <w:rFonts w:ascii="Arial" w:eastAsia="Batang" w:hAnsi="Arial" w:cs="Arial"/>
                <w:sz w:val="20"/>
                <w:szCs w:val="20"/>
                <w:lang w:eastAsia="de-DE"/>
              </w:rPr>
              <w:t>(3 ECTSP)</w:t>
            </w:r>
          </w:p>
          <w:p w14:paraId="6568686A" w14:textId="77777777" w:rsidR="001B607F" w:rsidRPr="001B607F" w:rsidRDefault="001B607F" w:rsidP="00D9243B">
            <w:pPr>
              <w:numPr>
                <w:ilvl w:val="1"/>
                <w:numId w:val="73"/>
              </w:num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Ausgewählte Fragestellungen der Geographiedidaktik II (3 ECTSP)</w:t>
            </w:r>
          </w:p>
          <w:p w14:paraId="717A950E" w14:textId="77777777" w:rsidR="001B607F" w:rsidRPr="001B607F" w:rsidRDefault="001B607F" w:rsidP="00D9243B">
            <w:pPr>
              <w:numPr>
                <w:ilvl w:val="1"/>
                <w:numId w:val="73"/>
              </w:numPr>
              <w:spacing w:after="120" w:line="240" w:lineRule="auto"/>
              <w:rPr>
                <w:rFonts w:ascii="Arial" w:eastAsia="Batang" w:hAnsi="Arial" w:cs="Arial"/>
                <w:sz w:val="20"/>
                <w:szCs w:val="20"/>
                <w:lang w:eastAsia="de-DE"/>
              </w:rPr>
            </w:pPr>
            <w:r w:rsidRPr="001B607F">
              <w:rPr>
                <w:rFonts w:ascii="Arial" w:eastAsia="Batang" w:hAnsi="Arial" w:cs="Arial"/>
                <w:sz w:val="20"/>
                <w:szCs w:val="20"/>
                <w:lang w:eastAsia="de-DE"/>
              </w:rPr>
              <w:t>Geographiedidaktisch Forschen (3 ECTSP)</w:t>
            </w:r>
          </w:p>
        </w:tc>
      </w:tr>
      <w:tr w:rsidR="001B607F" w:rsidRPr="001B607F" w14:paraId="549C2F89"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6D796971"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 xml:space="preserve">Benotete Modulprüfung: </w:t>
            </w:r>
          </w:p>
          <w:p w14:paraId="65CF166D" w14:textId="77777777" w:rsidR="001B607F" w:rsidRPr="001B607F" w:rsidRDefault="001B607F" w:rsidP="001B607F">
            <w:pPr>
              <w:spacing w:after="120" w:line="240" w:lineRule="auto"/>
              <w:rPr>
                <w:rFonts w:ascii="Arial" w:eastAsia="Batang" w:hAnsi="Arial" w:cs="Arial"/>
                <w:sz w:val="20"/>
                <w:szCs w:val="20"/>
                <w:lang w:eastAsia="de-DE"/>
              </w:rPr>
            </w:pPr>
            <w:r w:rsidRPr="001B607F">
              <w:rPr>
                <w:rFonts w:ascii="Arial" w:eastAsia="Batang" w:hAnsi="Arial" w:cs="Arial"/>
                <w:sz w:val="20"/>
                <w:szCs w:val="20"/>
                <w:lang w:eastAsia="de-DE"/>
              </w:rPr>
              <w:t>Mündliche Prüfung zu den Inhalten der Veranstaltungen 3.1, 3.2 und 3.3. Der Workload für die Prüfung ist in den ECTSP der Lehrveranstaltungen enthalten.</w:t>
            </w:r>
          </w:p>
        </w:tc>
      </w:tr>
    </w:tbl>
    <w:p w14:paraId="06D86FBE" w14:textId="77777777" w:rsidR="00826B5B" w:rsidRDefault="00826B5B">
      <w:pPr>
        <w:rPr>
          <w:rFonts w:ascii="Arial" w:eastAsia="Times New Roman" w:hAnsi="Arial" w:cs="Times New Roman"/>
          <w:b/>
          <w:sz w:val="32"/>
          <w:szCs w:val="20"/>
          <w:lang w:eastAsia="de-DE"/>
        </w:rPr>
      </w:pPr>
      <w:bookmarkStart w:id="252" w:name="_Toc458760026"/>
      <w:r>
        <w:br w:type="page"/>
      </w:r>
    </w:p>
    <w:p w14:paraId="38437EC0" w14:textId="77777777" w:rsidR="001B607F" w:rsidRPr="001B607F" w:rsidRDefault="001B607F" w:rsidP="001B607F">
      <w:pPr>
        <w:pStyle w:val="berschrift2"/>
      </w:pPr>
      <w:bookmarkStart w:id="253" w:name="_Toc162340126"/>
      <w:r>
        <w:lastRenderedPageBreak/>
        <w:t>Geschichte</w:t>
      </w:r>
      <w:bookmarkEnd w:id="252"/>
      <w:bookmarkEnd w:id="253"/>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3866"/>
        <w:gridCol w:w="1961"/>
      </w:tblGrid>
      <w:tr w:rsidR="001B607F" w:rsidRPr="001B607F" w14:paraId="5A7C6170" w14:textId="77777777" w:rsidTr="00826B5B">
        <w:trPr>
          <w:trHeight w:val="482"/>
        </w:trPr>
        <w:tc>
          <w:tcPr>
            <w:tcW w:w="4253" w:type="dxa"/>
            <w:vMerge w:val="restart"/>
            <w:shd w:val="clear" w:color="auto" w:fill="auto"/>
          </w:tcPr>
          <w:p w14:paraId="10626478" w14:textId="77777777" w:rsidR="001B607F" w:rsidRPr="001B607F" w:rsidRDefault="001B607F" w:rsidP="001B607F">
            <w:pPr>
              <w:spacing w:before="240" w:after="120" w:line="240" w:lineRule="auto"/>
              <w:rPr>
                <w:rFonts w:ascii="Arial" w:eastAsia="Batang" w:hAnsi="Arial" w:cs="Arial"/>
                <w:b/>
                <w:sz w:val="20"/>
                <w:szCs w:val="20"/>
                <w:lang w:eastAsia="de-DE"/>
              </w:rPr>
            </w:pPr>
            <w:r w:rsidRPr="001B607F">
              <w:rPr>
                <w:rFonts w:ascii="Arial" w:eastAsia="Calibri" w:hAnsi="Arial" w:cs="Arial"/>
                <w:noProof/>
                <w:sz w:val="20"/>
                <w:szCs w:val="20"/>
                <w:lang w:eastAsia="de-DE"/>
              </w:rPr>
              <w:drawing>
                <wp:inline distT="0" distB="0" distL="0" distR="0" wp14:anchorId="30BA2A24" wp14:editId="70EF6245">
                  <wp:extent cx="2190750" cy="800100"/>
                  <wp:effectExtent l="0" t="0" r="0" b="0"/>
                  <wp:docPr id="35" name="Grafik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827" w:type="dxa"/>
            <w:gridSpan w:val="2"/>
            <w:shd w:val="clear" w:color="auto" w:fill="auto"/>
          </w:tcPr>
          <w:p w14:paraId="29B50578"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MA-Studiengang</w:t>
            </w:r>
          </w:p>
          <w:p w14:paraId="209F9713"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Lehramt Sekundarstufe I</w:t>
            </w:r>
          </w:p>
          <w:p w14:paraId="25737C83"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Geschichte</w:t>
            </w:r>
          </w:p>
        </w:tc>
      </w:tr>
      <w:tr w:rsidR="001B607F" w:rsidRPr="001B607F" w14:paraId="0AE4700F" w14:textId="77777777" w:rsidTr="00826B5B">
        <w:trPr>
          <w:trHeight w:val="492"/>
        </w:trPr>
        <w:tc>
          <w:tcPr>
            <w:tcW w:w="4253" w:type="dxa"/>
            <w:vMerge/>
            <w:shd w:val="clear" w:color="auto" w:fill="auto"/>
          </w:tcPr>
          <w:p w14:paraId="70B2FA33" w14:textId="77777777" w:rsidR="001B607F" w:rsidRPr="001B607F" w:rsidRDefault="001B607F" w:rsidP="001B607F">
            <w:pPr>
              <w:spacing w:after="120" w:line="240" w:lineRule="auto"/>
              <w:jc w:val="center"/>
              <w:rPr>
                <w:rFonts w:ascii="Arial" w:eastAsia="Batang" w:hAnsi="Arial" w:cs="Arial"/>
                <w:sz w:val="20"/>
                <w:szCs w:val="20"/>
                <w:lang w:eastAsia="de-DE"/>
              </w:rPr>
            </w:pPr>
          </w:p>
        </w:tc>
        <w:tc>
          <w:tcPr>
            <w:tcW w:w="5827" w:type="dxa"/>
            <w:gridSpan w:val="2"/>
            <w:shd w:val="clear" w:color="auto" w:fill="auto"/>
          </w:tcPr>
          <w:p w14:paraId="1D3561AD"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Modul 1</w:t>
            </w:r>
          </w:p>
          <w:p w14:paraId="23F0FA19" w14:textId="77777777" w:rsidR="001B607F" w:rsidRPr="001B607F" w:rsidRDefault="001B607F" w:rsidP="001B607F">
            <w:pPr>
              <w:spacing w:before="120" w:after="120" w:line="240" w:lineRule="auto"/>
              <w:ind w:left="-649" w:firstLine="649"/>
              <w:jc w:val="center"/>
              <w:rPr>
                <w:rFonts w:ascii="Arial" w:eastAsia="Batang" w:hAnsi="Arial" w:cs="Arial"/>
                <w:sz w:val="20"/>
                <w:szCs w:val="20"/>
                <w:lang w:eastAsia="de-DE"/>
              </w:rPr>
            </w:pPr>
            <w:r w:rsidRPr="001B607F">
              <w:rPr>
                <w:rFonts w:ascii="Arial" w:eastAsia="Batang" w:hAnsi="Arial" w:cs="Arial"/>
                <w:sz w:val="20"/>
                <w:szCs w:val="20"/>
                <w:lang w:eastAsia="de-DE"/>
              </w:rPr>
              <w:t xml:space="preserve">Verbindungsmodul </w:t>
            </w:r>
          </w:p>
          <w:p w14:paraId="6EB75929" w14:textId="77777777" w:rsidR="001B607F" w:rsidRPr="001B607F" w:rsidRDefault="001B607F" w:rsidP="001B607F">
            <w:pPr>
              <w:spacing w:before="120" w:after="120" w:line="240" w:lineRule="auto"/>
              <w:ind w:left="-649" w:firstLine="649"/>
              <w:jc w:val="center"/>
              <w:rPr>
                <w:rFonts w:ascii="Arial" w:eastAsia="Batang" w:hAnsi="Arial" w:cs="Arial"/>
                <w:sz w:val="20"/>
                <w:szCs w:val="20"/>
                <w:lang w:eastAsia="de-DE"/>
              </w:rPr>
            </w:pPr>
            <w:r w:rsidRPr="001B607F">
              <w:rPr>
                <w:rFonts w:ascii="Arial" w:eastAsia="Batang" w:hAnsi="Arial" w:cs="Arial"/>
                <w:sz w:val="20"/>
                <w:szCs w:val="20"/>
                <w:lang w:eastAsia="de-DE"/>
              </w:rPr>
              <w:t>Geschichtswissenschaft/Geschichtsdidaktik</w:t>
            </w:r>
          </w:p>
        </w:tc>
      </w:tr>
      <w:tr w:rsidR="001B607F" w:rsidRPr="001B607F" w14:paraId="24B7A0F1" w14:textId="77777777" w:rsidTr="00826B5B">
        <w:trPr>
          <w:trHeight w:val="470"/>
        </w:trPr>
        <w:tc>
          <w:tcPr>
            <w:tcW w:w="4253" w:type="dxa"/>
            <w:shd w:val="clear" w:color="auto" w:fill="auto"/>
          </w:tcPr>
          <w:p w14:paraId="78ABB428"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Teaching Load</w:t>
            </w:r>
            <w:r w:rsidRPr="001B607F">
              <w:rPr>
                <w:rFonts w:ascii="Arial" w:eastAsia="Batang" w:hAnsi="Arial" w:cs="Arial"/>
                <w:sz w:val="20"/>
                <w:szCs w:val="20"/>
                <w:lang w:eastAsia="de-DE"/>
              </w:rPr>
              <w:t xml:space="preserve"> in SWS 6</w:t>
            </w:r>
          </w:p>
        </w:tc>
        <w:tc>
          <w:tcPr>
            <w:tcW w:w="3866" w:type="dxa"/>
            <w:shd w:val="clear" w:color="auto" w:fill="auto"/>
          </w:tcPr>
          <w:p w14:paraId="6E2B5206"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Modul:</w:t>
            </w:r>
            <w:r w:rsidRPr="001B607F">
              <w:rPr>
                <w:rFonts w:ascii="Arial" w:eastAsia="Batang" w:hAnsi="Arial" w:cs="Arial"/>
                <w:sz w:val="20"/>
                <w:szCs w:val="20"/>
                <w:lang w:eastAsia="de-DE"/>
              </w:rPr>
              <w:t xml:space="preserve"> MA-Sek I-Ges-M1</w:t>
            </w:r>
          </w:p>
        </w:tc>
        <w:tc>
          <w:tcPr>
            <w:tcW w:w="1961" w:type="dxa"/>
            <w:shd w:val="clear" w:color="auto" w:fill="auto"/>
          </w:tcPr>
          <w:p w14:paraId="0EF694D0"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 xml:space="preserve">ECTSP: </w:t>
            </w:r>
            <w:r w:rsidRPr="001B607F">
              <w:rPr>
                <w:rFonts w:ascii="Arial" w:eastAsia="Batang" w:hAnsi="Arial" w:cs="Arial"/>
                <w:sz w:val="20"/>
                <w:szCs w:val="20"/>
                <w:lang w:eastAsia="de-DE"/>
              </w:rPr>
              <w:t>9</w:t>
            </w:r>
          </w:p>
        </w:tc>
      </w:tr>
      <w:tr w:rsidR="001B607F" w:rsidRPr="001B607F" w14:paraId="54D88CD7"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33A60BED"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Kompetenzen:</w:t>
            </w:r>
          </w:p>
          <w:p w14:paraId="04245CCA"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Die Studentinnen und Studenten</w:t>
            </w:r>
          </w:p>
          <w:p w14:paraId="0208751F" w14:textId="77777777" w:rsidR="001B607F" w:rsidRPr="001B607F" w:rsidRDefault="001B607F" w:rsidP="00D9243B">
            <w:pPr>
              <w:numPr>
                <w:ilvl w:val="0"/>
                <w:numId w:val="76"/>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 xml:space="preserve">vertiefen ihre im BA-Studium erworbenen Kenntnisse zu historischen Epochen bzw. Zeiträumen sowie zu Geschichtstheorien und –perspektiven,  </w:t>
            </w:r>
          </w:p>
          <w:p w14:paraId="1981E188" w14:textId="77777777" w:rsidR="001B607F" w:rsidRPr="001B607F" w:rsidRDefault="001B607F" w:rsidP="00D9243B">
            <w:pPr>
              <w:numPr>
                <w:ilvl w:val="0"/>
                <w:numId w:val="76"/>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bewerten curriculare Vorgaben auf der Grundlage didaktischer Konzepte,</w:t>
            </w:r>
          </w:p>
          <w:p w14:paraId="26B5EBE3" w14:textId="77777777" w:rsidR="001B607F" w:rsidRPr="001B607F" w:rsidRDefault="001B607F" w:rsidP="00D9243B">
            <w:pPr>
              <w:numPr>
                <w:ilvl w:val="0"/>
                <w:numId w:val="76"/>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stellen dar, wie sie die Ausprägung der Heterogenität in Lerngruppen erkennen und welche Maßnahmen sie daraus für das historische Lernen ableiten,</w:t>
            </w:r>
          </w:p>
          <w:p w14:paraId="2C2726E7" w14:textId="77777777" w:rsidR="001B607F" w:rsidRPr="001B607F" w:rsidRDefault="001B607F" w:rsidP="00D9243B">
            <w:pPr>
              <w:numPr>
                <w:ilvl w:val="0"/>
                <w:numId w:val="76"/>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reflektieren ihre Erfahrungen mit der kompetenzorientierten Gestaltung und Durchführung von Geschichtsunterricht und historischem Lernen,</w:t>
            </w:r>
          </w:p>
          <w:p w14:paraId="750C31AC" w14:textId="77777777" w:rsidR="001B607F" w:rsidRPr="001B607F" w:rsidRDefault="001B607F" w:rsidP="00D9243B">
            <w:pPr>
              <w:numPr>
                <w:ilvl w:val="0"/>
                <w:numId w:val="76"/>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reflektieren Ziele, Methoden und Grenzen der Leistungsprüfung und Bewertung im Geschichtsunterricht,</w:t>
            </w:r>
          </w:p>
          <w:p w14:paraId="6FDA97CE" w14:textId="77777777" w:rsidR="001B607F" w:rsidRPr="001B607F" w:rsidRDefault="001B607F" w:rsidP="00D9243B">
            <w:pPr>
              <w:numPr>
                <w:ilvl w:val="0"/>
                <w:numId w:val="76"/>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reflektieren die Funktion von Geschichte bzw. historischer Bildung in der Gesellschaft,</w:t>
            </w:r>
          </w:p>
          <w:p w14:paraId="2FFEB1A6" w14:textId="77777777" w:rsidR="001B607F" w:rsidRPr="001B607F" w:rsidRDefault="001B607F" w:rsidP="00D9243B">
            <w:pPr>
              <w:numPr>
                <w:ilvl w:val="0"/>
                <w:numId w:val="76"/>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nehmen Stellung zu aktuellen Diskursen in der Geschichtskultur.</w:t>
            </w:r>
          </w:p>
          <w:p w14:paraId="58F1F1DD" w14:textId="77777777" w:rsidR="001B607F" w:rsidRPr="001B607F" w:rsidRDefault="001B607F" w:rsidP="001B607F">
            <w:pPr>
              <w:spacing w:after="0" w:line="240" w:lineRule="auto"/>
              <w:ind w:left="720"/>
              <w:rPr>
                <w:rFonts w:ascii="Arial" w:eastAsia="Batang" w:hAnsi="Arial" w:cs="Arial"/>
                <w:bCs/>
                <w:sz w:val="20"/>
                <w:szCs w:val="20"/>
                <w:lang w:eastAsia="de-DE"/>
              </w:rPr>
            </w:pPr>
          </w:p>
        </w:tc>
      </w:tr>
      <w:tr w:rsidR="001B607F" w:rsidRPr="001B607F" w14:paraId="615F84D4"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12A000FB"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Studieninhalte:</w:t>
            </w:r>
          </w:p>
          <w:p w14:paraId="1F524DBD" w14:textId="59684DF6" w:rsidR="001B607F" w:rsidRPr="001B607F" w:rsidRDefault="001B607F" w:rsidP="001D29CC">
            <w:pPr>
              <w:spacing w:after="0" w:line="240" w:lineRule="auto"/>
              <w:ind w:left="32"/>
              <w:rPr>
                <w:rFonts w:ascii="Arial" w:eastAsia="Batang" w:hAnsi="Arial" w:cs="Arial"/>
                <w:bCs/>
                <w:sz w:val="20"/>
                <w:szCs w:val="20"/>
                <w:lang w:eastAsia="de-DE"/>
              </w:rPr>
            </w:pPr>
            <w:r w:rsidRPr="001B607F">
              <w:rPr>
                <w:rFonts w:ascii="Arial" w:eastAsia="Batang" w:hAnsi="Arial" w:cs="Arial"/>
                <w:bCs/>
                <w:sz w:val="20"/>
                <w:szCs w:val="20"/>
                <w:lang w:eastAsia="de-DE"/>
              </w:rPr>
              <w:t>Geschichte der Geschichtswissenschaft und Geschichtsdidaktik, Curricula, Historische Frage-, Sach-, Methoden-, Medien-, Narrations-, Reflexions-, und Orientierungskompetenz, Zielsetzungen historischen Lernens, Binnendifferenzierung (individualisiertes Lernen), Themenauswahl, Prinzipien historischen Lernens, Unterrichtsarrangements mit Diagnose- und Förderpotenzial, Unterrichtsmedien fachgerecht beurteilen und gestalten, Leistungsdokumentation, Historische Bildung als `kulturelles Kapital` kritisch reflektieren, Geschichte als politisches Argument, ideologiekritische Verfahrensweisen, Diskurse mit historischen Bezügen (z.</w:t>
            </w:r>
            <w:r w:rsidR="001D29CC">
              <w:rPr>
                <w:rFonts w:ascii="Arial" w:eastAsia="Batang" w:hAnsi="Arial" w:cs="Arial"/>
                <w:bCs/>
                <w:sz w:val="20"/>
                <w:szCs w:val="20"/>
                <w:lang w:eastAsia="de-DE"/>
              </w:rPr>
              <w:t> </w:t>
            </w:r>
            <w:r w:rsidRPr="001B607F">
              <w:rPr>
                <w:rFonts w:ascii="Arial" w:eastAsia="Batang" w:hAnsi="Arial" w:cs="Arial"/>
                <w:bCs/>
                <w:sz w:val="20"/>
                <w:szCs w:val="20"/>
                <w:lang w:eastAsia="de-DE"/>
              </w:rPr>
              <w:t>B. die Zukunft der Erinnerung an den Holocaust)</w:t>
            </w:r>
          </w:p>
          <w:p w14:paraId="337D1A1C" w14:textId="77777777" w:rsidR="001B607F" w:rsidRPr="001B607F" w:rsidRDefault="001B607F" w:rsidP="001B607F">
            <w:pPr>
              <w:spacing w:after="0" w:line="240" w:lineRule="auto"/>
              <w:rPr>
                <w:rFonts w:ascii="Arial" w:eastAsia="Batang" w:hAnsi="Arial" w:cs="Arial"/>
                <w:b/>
                <w:sz w:val="20"/>
                <w:szCs w:val="20"/>
                <w:lang w:eastAsia="de-DE"/>
              </w:rPr>
            </w:pPr>
          </w:p>
        </w:tc>
      </w:tr>
      <w:tr w:rsidR="001B607F" w:rsidRPr="001B607F" w14:paraId="607814AB"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28779EFF"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Lehrveranstaltungen:</w:t>
            </w:r>
          </w:p>
          <w:p w14:paraId="101B5848" w14:textId="77777777" w:rsidR="001B607F" w:rsidRPr="001B607F" w:rsidRDefault="001B607F" w:rsidP="00D9243B">
            <w:pPr>
              <w:numPr>
                <w:ilvl w:val="1"/>
                <w:numId w:val="74"/>
              </w:num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Geschichte und Wissenschaft (2 ECTSP)</w:t>
            </w:r>
          </w:p>
          <w:p w14:paraId="04168C1D" w14:textId="77777777" w:rsidR="001B607F" w:rsidRPr="001B607F" w:rsidRDefault="001B607F" w:rsidP="00D9243B">
            <w:pPr>
              <w:numPr>
                <w:ilvl w:val="1"/>
                <w:numId w:val="74"/>
              </w:num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Geschichte und Gesellschaft (2 ECTSP)</w:t>
            </w:r>
          </w:p>
          <w:p w14:paraId="7009F2B9" w14:textId="77777777" w:rsidR="001B607F" w:rsidRPr="001B607F" w:rsidRDefault="001B607F" w:rsidP="00D9243B">
            <w:pPr>
              <w:numPr>
                <w:ilvl w:val="1"/>
                <w:numId w:val="74"/>
              </w:num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Geschichtsunterricht planen und beurteilen (2 ECTSP)</w:t>
            </w:r>
          </w:p>
          <w:p w14:paraId="48B19A45" w14:textId="77777777" w:rsidR="001B607F" w:rsidRPr="001B607F" w:rsidRDefault="001B607F" w:rsidP="001B607F">
            <w:pPr>
              <w:spacing w:after="0" w:line="240" w:lineRule="auto"/>
              <w:ind w:left="360"/>
              <w:rPr>
                <w:rFonts w:ascii="Arial" w:eastAsia="Batang" w:hAnsi="Arial" w:cs="Arial"/>
                <w:b/>
                <w:sz w:val="20"/>
                <w:szCs w:val="20"/>
                <w:lang w:eastAsia="de-DE"/>
              </w:rPr>
            </w:pPr>
          </w:p>
        </w:tc>
      </w:tr>
      <w:tr w:rsidR="001B607F" w:rsidRPr="001B607F" w14:paraId="5E172DDD"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79BDC886"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Benotete Modulprüfung:</w:t>
            </w:r>
          </w:p>
          <w:p w14:paraId="00C2A5CF"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bCs/>
                <w:sz w:val="20"/>
                <w:szCs w:val="20"/>
                <w:lang w:eastAsia="de-DE"/>
              </w:rPr>
              <w:t>Die Modulprüfung im Umfang von 3 ECTSP ist in einer der Veranstaltungen 1.1-1.3 abzulegen. Der Modus wird von der Dozentin bzw. dem Dozenten festgelegt, zum Beispiel: Hausarbeit, Portfolio, Klausur, Projekt, Kolloquium etc. Die erfolgreiche Teilnahme an allen Lehrveranstaltungen ist nachzuweisen.</w:t>
            </w:r>
          </w:p>
          <w:p w14:paraId="465FA3AE" w14:textId="77777777" w:rsidR="001B607F" w:rsidRPr="001B607F" w:rsidRDefault="001B607F" w:rsidP="001B607F">
            <w:pPr>
              <w:spacing w:after="0" w:line="240" w:lineRule="auto"/>
              <w:rPr>
                <w:rFonts w:ascii="Arial" w:eastAsia="Batang" w:hAnsi="Arial" w:cs="Arial"/>
                <w:sz w:val="20"/>
                <w:szCs w:val="20"/>
                <w:lang w:eastAsia="de-DE"/>
              </w:rPr>
            </w:pPr>
          </w:p>
        </w:tc>
      </w:tr>
    </w:tbl>
    <w:p w14:paraId="3A4772EB" w14:textId="77777777" w:rsidR="001B607F" w:rsidRPr="001B607F" w:rsidRDefault="001B607F" w:rsidP="001B607F">
      <w:pPr>
        <w:spacing w:after="0" w:line="240" w:lineRule="auto"/>
        <w:rPr>
          <w:rFonts w:ascii="Arial" w:eastAsia="Batang" w:hAnsi="Arial" w:cs="Arial"/>
          <w:sz w:val="20"/>
          <w:szCs w:val="20"/>
          <w:lang w:eastAsia="de-DE"/>
        </w:rPr>
      </w:pPr>
    </w:p>
    <w:p w14:paraId="478CD53D"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br w:type="page"/>
      </w:r>
    </w:p>
    <w:p w14:paraId="00DD6E70" w14:textId="77777777" w:rsidR="001B607F" w:rsidRPr="001B607F" w:rsidRDefault="001B607F" w:rsidP="001B607F">
      <w:pPr>
        <w:spacing w:after="0" w:line="240" w:lineRule="auto"/>
        <w:rPr>
          <w:rFonts w:ascii="Arial" w:eastAsia="Batang" w:hAnsi="Arial" w:cs="Arial"/>
          <w:sz w:val="20"/>
          <w:szCs w:val="20"/>
          <w:lang w:eastAsia="de-DE"/>
        </w:rPr>
      </w:pPr>
      <w:r>
        <w:rPr>
          <w:rFonts w:ascii="Arial" w:eastAsia="Batang" w:hAnsi="Arial" w:cs="Arial"/>
          <w:sz w:val="20"/>
          <w:szCs w:val="20"/>
          <w:lang w:eastAsia="de-DE"/>
        </w:rPr>
        <w:lastRenderedPageBreak/>
        <w:t>Geschichte</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48"/>
        <w:gridCol w:w="2693"/>
        <w:gridCol w:w="3039"/>
      </w:tblGrid>
      <w:tr w:rsidR="001B607F" w:rsidRPr="001B607F" w14:paraId="78700800" w14:textId="77777777" w:rsidTr="00826B5B">
        <w:trPr>
          <w:trHeight w:val="482"/>
        </w:trPr>
        <w:tc>
          <w:tcPr>
            <w:tcW w:w="4348" w:type="dxa"/>
            <w:vMerge w:val="restart"/>
            <w:shd w:val="clear" w:color="auto" w:fill="auto"/>
          </w:tcPr>
          <w:p w14:paraId="49E27A08" w14:textId="77777777" w:rsidR="001B607F" w:rsidRPr="001B607F" w:rsidRDefault="001B607F" w:rsidP="001B607F">
            <w:pPr>
              <w:spacing w:before="240" w:after="120" w:line="240" w:lineRule="auto"/>
              <w:rPr>
                <w:rFonts w:ascii="Arial" w:eastAsia="Batang" w:hAnsi="Arial" w:cs="Arial"/>
                <w:b/>
                <w:sz w:val="20"/>
                <w:szCs w:val="20"/>
                <w:lang w:eastAsia="de-DE"/>
              </w:rPr>
            </w:pPr>
            <w:r w:rsidRPr="001B607F">
              <w:rPr>
                <w:rFonts w:ascii="Arial" w:eastAsia="Calibri" w:hAnsi="Arial" w:cs="Arial"/>
                <w:noProof/>
                <w:sz w:val="20"/>
                <w:szCs w:val="20"/>
                <w:lang w:eastAsia="de-DE"/>
              </w:rPr>
              <w:drawing>
                <wp:inline distT="0" distB="0" distL="0" distR="0" wp14:anchorId="2A99DDF0" wp14:editId="6BE4172D">
                  <wp:extent cx="2190750" cy="800100"/>
                  <wp:effectExtent l="0" t="0" r="0" b="0"/>
                  <wp:docPr id="36" name="Grafik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732" w:type="dxa"/>
            <w:gridSpan w:val="2"/>
            <w:shd w:val="clear" w:color="auto" w:fill="auto"/>
          </w:tcPr>
          <w:p w14:paraId="1070595B"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MA-Studiengang</w:t>
            </w:r>
          </w:p>
          <w:p w14:paraId="4120ABD6"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Lehramt Sekundarstufe I</w:t>
            </w:r>
          </w:p>
          <w:p w14:paraId="1D6CF7ED"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Geschichte</w:t>
            </w:r>
          </w:p>
        </w:tc>
      </w:tr>
      <w:tr w:rsidR="001B607F" w:rsidRPr="001B607F" w14:paraId="49E5F91D" w14:textId="77777777" w:rsidTr="00826B5B">
        <w:trPr>
          <w:trHeight w:val="633"/>
        </w:trPr>
        <w:tc>
          <w:tcPr>
            <w:tcW w:w="4348" w:type="dxa"/>
            <w:vMerge/>
            <w:shd w:val="clear" w:color="auto" w:fill="auto"/>
          </w:tcPr>
          <w:p w14:paraId="7CEFDE15" w14:textId="77777777" w:rsidR="001B607F" w:rsidRPr="001B607F" w:rsidRDefault="001B607F" w:rsidP="001B607F">
            <w:pPr>
              <w:spacing w:after="120" w:line="240" w:lineRule="auto"/>
              <w:jc w:val="center"/>
              <w:rPr>
                <w:rFonts w:ascii="Arial" w:eastAsia="Batang" w:hAnsi="Arial" w:cs="Arial"/>
                <w:sz w:val="20"/>
                <w:szCs w:val="20"/>
                <w:lang w:eastAsia="de-DE"/>
              </w:rPr>
            </w:pPr>
          </w:p>
        </w:tc>
        <w:tc>
          <w:tcPr>
            <w:tcW w:w="5732" w:type="dxa"/>
            <w:gridSpan w:val="2"/>
            <w:shd w:val="clear" w:color="auto" w:fill="auto"/>
          </w:tcPr>
          <w:p w14:paraId="1927D606"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Modul 2</w:t>
            </w:r>
          </w:p>
          <w:p w14:paraId="284A6A8A"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sz w:val="20"/>
                <w:szCs w:val="20"/>
                <w:lang w:eastAsia="de-DE"/>
              </w:rPr>
              <w:t>Professionalisierungsmodul Geschichtsdidaktik</w:t>
            </w:r>
          </w:p>
        </w:tc>
      </w:tr>
      <w:tr w:rsidR="001B607F" w:rsidRPr="001B607F" w14:paraId="436857F6" w14:textId="77777777" w:rsidTr="00826B5B">
        <w:trPr>
          <w:trHeight w:val="470"/>
        </w:trPr>
        <w:tc>
          <w:tcPr>
            <w:tcW w:w="4348" w:type="dxa"/>
            <w:shd w:val="clear" w:color="auto" w:fill="auto"/>
          </w:tcPr>
          <w:p w14:paraId="1692A43B"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Teaching Load</w:t>
            </w:r>
            <w:r>
              <w:rPr>
                <w:rFonts w:ascii="Arial" w:eastAsia="Batang" w:hAnsi="Arial" w:cs="Arial"/>
                <w:sz w:val="20"/>
                <w:szCs w:val="20"/>
                <w:lang w:eastAsia="de-DE"/>
              </w:rPr>
              <w:t xml:space="preserve"> in SWS</w:t>
            </w:r>
            <w:r w:rsidRPr="001B607F">
              <w:rPr>
                <w:rFonts w:ascii="Arial" w:eastAsia="Batang" w:hAnsi="Arial" w:cs="Arial"/>
                <w:sz w:val="20"/>
                <w:szCs w:val="20"/>
                <w:lang w:eastAsia="de-DE"/>
              </w:rPr>
              <w:t xml:space="preserve"> 8</w:t>
            </w:r>
          </w:p>
        </w:tc>
        <w:tc>
          <w:tcPr>
            <w:tcW w:w="2693" w:type="dxa"/>
            <w:shd w:val="clear" w:color="auto" w:fill="auto"/>
          </w:tcPr>
          <w:p w14:paraId="12B324FB"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Modul:</w:t>
            </w:r>
            <w:r w:rsidRPr="001B607F">
              <w:rPr>
                <w:rFonts w:ascii="Arial" w:eastAsia="Batang" w:hAnsi="Arial" w:cs="Arial"/>
                <w:sz w:val="20"/>
                <w:szCs w:val="20"/>
                <w:lang w:eastAsia="de-DE"/>
              </w:rPr>
              <w:t xml:space="preserve"> MA-Sek I-Ges-M2</w:t>
            </w:r>
          </w:p>
        </w:tc>
        <w:tc>
          <w:tcPr>
            <w:tcW w:w="3039" w:type="dxa"/>
            <w:shd w:val="clear" w:color="auto" w:fill="auto"/>
          </w:tcPr>
          <w:p w14:paraId="7D9E77D6"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 xml:space="preserve">ECTSP: </w:t>
            </w:r>
            <w:r w:rsidRPr="001B607F">
              <w:rPr>
                <w:rFonts w:ascii="Arial" w:eastAsia="Batang" w:hAnsi="Arial" w:cs="Arial"/>
                <w:sz w:val="20"/>
                <w:szCs w:val="20"/>
                <w:lang w:eastAsia="de-DE"/>
              </w:rPr>
              <w:t>9 + 3 ISP</w:t>
            </w:r>
          </w:p>
        </w:tc>
      </w:tr>
      <w:tr w:rsidR="001B607F" w:rsidRPr="001B607F" w14:paraId="60984A77"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15033EBA"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Kompetenzen:</w:t>
            </w:r>
          </w:p>
          <w:p w14:paraId="388A2E8D"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Die Studentinnen und Studenten</w:t>
            </w:r>
          </w:p>
          <w:p w14:paraId="2828ADEB" w14:textId="77777777" w:rsidR="001B607F" w:rsidRPr="001B607F" w:rsidRDefault="001B607F" w:rsidP="00D9243B">
            <w:pPr>
              <w:numPr>
                <w:ilvl w:val="0"/>
                <w:numId w:val="76"/>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rezipieren geschichtsdidaktische Forschungsergebnisse und vernetzen diese mit ihren Kenntnissen</w:t>
            </w:r>
          </w:p>
          <w:p w14:paraId="3BA4C9EB" w14:textId="77777777" w:rsidR="001B607F" w:rsidRPr="001B607F" w:rsidRDefault="001B607F" w:rsidP="00D9243B">
            <w:pPr>
              <w:numPr>
                <w:ilvl w:val="0"/>
                <w:numId w:val="76"/>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können zu ausgesuchten Fragestellungen eigene kleinere angeleitete Forschungsleistungen erbringen und dokumentieren und dabei im BA erlerntes Wissen anwenden und kritisch befragen,</w:t>
            </w:r>
          </w:p>
          <w:p w14:paraId="3BE30307" w14:textId="77777777" w:rsidR="001B607F" w:rsidRPr="001B607F" w:rsidRDefault="001B607F" w:rsidP="00D9243B">
            <w:pPr>
              <w:numPr>
                <w:ilvl w:val="0"/>
                <w:numId w:val="76"/>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können eigene angeleitete Forschungsergebnisse angemessen präsentieren,</w:t>
            </w:r>
          </w:p>
          <w:p w14:paraId="0EF80866" w14:textId="77777777" w:rsidR="001B607F" w:rsidRPr="001B607F" w:rsidRDefault="001B607F" w:rsidP="00D9243B">
            <w:pPr>
              <w:numPr>
                <w:ilvl w:val="0"/>
                <w:numId w:val="76"/>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vertiefen ihr Wissen über die Zusammenhänge von Theorie und Praxis des Geschichtsunterrichts,</w:t>
            </w:r>
          </w:p>
          <w:p w14:paraId="5C66F743" w14:textId="77777777" w:rsidR="001B607F" w:rsidRPr="001B607F" w:rsidRDefault="00DC2894" w:rsidP="00D9243B">
            <w:pPr>
              <w:numPr>
                <w:ilvl w:val="0"/>
                <w:numId w:val="76"/>
              </w:numPr>
              <w:spacing w:after="0" w:line="240" w:lineRule="auto"/>
              <w:ind w:left="528" w:hanging="284"/>
              <w:rPr>
                <w:rFonts w:ascii="Arial" w:eastAsia="Batang" w:hAnsi="Arial" w:cs="Arial"/>
                <w:bCs/>
                <w:sz w:val="20"/>
                <w:szCs w:val="20"/>
                <w:lang w:eastAsia="de-DE"/>
              </w:rPr>
            </w:pPr>
            <w:r>
              <w:rPr>
                <w:rFonts w:ascii="Arial" w:eastAsia="Batang" w:hAnsi="Arial" w:cs="Arial"/>
                <w:bCs/>
                <w:sz w:val="20"/>
                <w:szCs w:val="20"/>
                <w:lang w:eastAsia="de-DE"/>
              </w:rPr>
              <w:t xml:space="preserve">kennen die </w:t>
            </w:r>
            <w:r w:rsidR="001B607F" w:rsidRPr="001B607F">
              <w:rPr>
                <w:rFonts w:ascii="Arial" w:eastAsia="Batang" w:hAnsi="Arial" w:cs="Arial"/>
                <w:bCs/>
                <w:sz w:val="20"/>
                <w:szCs w:val="20"/>
                <w:lang w:eastAsia="de-DE"/>
              </w:rPr>
              <w:t>historische Gewachsenheit des Geschichtsunterrichts und verorten diesen so als Teil einer wandelbaren Geschichtskultur.</w:t>
            </w:r>
          </w:p>
          <w:p w14:paraId="7528A6BE"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In Verbindung mit dem ISP:</w:t>
            </w:r>
          </w:p>
          <w:p w14:paraId="3391CC52"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Die Studentinnen und Studenten</w:t>
            </w:r>
          </w:p>
          <w:p w14:paraId="7B584505" w14:textId="77777777" w:rsidR="001B607F" w:rsidRPr="001B607F" w:rsidRDefault="001B607F" w:rsidP="00D9243B">
            <w:pPr>
              <w:numPr>
                <w:ilvl w:val="0"/>
                <w:numId w:val="76"/>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setzen geschichtsdidaktische Theorien und Methoden in praktisches Unterrichtshandeln um,</w:t>
            </w:r>
          </w:p>
          <w:p w14:paraId="045CCBDA" w14:textId="77777777" w:rsidR="001B607F" w:rsidRPr="001B607F" w:rsidRDefault="001B607F" w:rsidP="00D9243B">
            <w:pPr>
              <w:numPr>
                <w:ilvl w:val="0"/>
                <w:numId w:val="76"/>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analysieren eigenen und fremden Geschichtsunterricht in Auseinandersetzung mit geschichtsdidaktischen Theorien und verbalisieren und verschriftlichen ihre Analysen in angemessen wissenschaftlicher Form,</w:t>
            </w:r>
          </w:p>
          <w:p w14:paraId="7705278F" w14:textId="77777777" w:rsidR="001B607F" w:rsidRPr="001B607F" w:rsidRDefault="001B607F" w:rsidP="00D9243B">
            <w:pPr>
              <w:numPr>
                <w:ilvl w:val="0"/>
                <w:numId w:val="76"/>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entwickeln Handlungsstrategien für die Planung und Durchführung von Geschichtsunterricht,</w:t>
            </w:r>
          </w:p>
          <w:p w14:paraId="1BCB9016" w14:textId="77777777" w:rsidR="001B607F" w:rsidRPr="001B607F" w:rsidRDefault="001B607F" w:rsidP="00D9243B">
            <w:pPr>
              <w:numPr>
                <w:ilvl w:val="0"/>
                <w:numId w:val="76"/>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reflektieren ihre eigene Lehrerrolle auch im Hinblick auf ihre spätere Berufswahl.</w:t>
            </w:r>
          </w:p>
          <w:p w14:paraId="6B636EA3" w14:textId="77777777" w:rsidR="001B607F" w:rsidRPr="001B607F" w:rsidRDefault="001B607F" w:rsidP="001B607F">
            <w:pPr>
              <w:spacing w:after="0" w:line="240" w:lineRule="auto"/>
              <w:rPr>
                <w:rFonts w:ascii="Arial" w:eastAsia="Batang" w:hAnsi="Arial" w:cs="Arial"/>
                <w:bCs/>
                <w:sz w:val="20"/>
                <w:szCs w:val="20"/>
                <w:lang w:eastAsia="de-DE"/>
              </w:rPr>
            </w:pPr>
          </w:p>
        </w:tc>
      </w:tr>
      <w:tr w:rsidR="001B607F" w:rsidRPr="001B607F" w14:paraId="6079345E"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4D6D9CC2"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
                <w:sz w:val="20"/>
                <w:szCs w:val="20"/>
                <w:lang w:eastAsia="de-DE"/>
              </w:rPr>
              <w:t xml:space="preserve">Studieninhalte: </w:t>
            </w:r>
          </w:p>
          <w:p w14:paraId="01239D0A" w14:textId="77777777" w:rsidR="001B607F" w:rsidRPr="001B607F" w:rsidRDefault="001B607F" w:rsidP="001B607F">
            <w:pPr>
              <w:spacing w:after="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Forschungsansätze und Forschungsmethoden der Geschichtsdidaktik, Graduierung historischer Kompetenzen, Problemorientierung, Handlungsorientierung, Perspektivität, Gegenwarts- und Zukunftsbezug, Wissenschaftsorientierung, Geschichte des Geschichtsunterrichts</w:t>
            </w:r>
          </w:p>
          <w:p w14:paraId="4E4C44F3" w14:textId="77777777" w:rsidR="001B607F" w:rsidRPr="001B607F" w:rsidRDefault="001B607F" w:rsidP="001B607F">
            <w:pPr>
              <w:spacing w:after="0" w:line="240" w:lineRule="auto"/>
              <w:rPr>
                <w:rFonts w:ascii="Arial" w:eastAsia="Batang" w:hAnsi="Arial" w:cs="Arial"/>
                <w:bCs/>
                <w:sz w:val="20"/>
                <w:szCs w:val="20"/>
                <w:lang w:eastAsia="de-DE"/>
              </w:rPr>
            </w:pPr>
          </w:p>
          <w:p w14:paraId="5EFE0095" w14:textId="77777777" w:rsidR="001B607F" w:rsidRPr="001B607F" w:rsidRDefault="001B607F" w:rsidP="001B607F">
            <w:pPr>
              <w:spacing w:after="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In Verbindung mit dem ISP:</w:t>
            </w:r>
          </w:p>
          <w:p w14:paraId="5169456B" w14:textId="77777777" w:rsidR="001B607F" w:rsidRPr="001B607F" w:rsidRDefault="001B607F" w:rsidP="001B607F">
            <w:pPr>
              <w:spacing w:after="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Unterrichtshandeln im Rahmen historischen Lernens, Unterrichtsplanung, -analyse, -bewertung , geschichtsdidaktische Theorien und Methoden in ihrer Bedeutung für historisches Lernen</w:t>
            </w:r>
          </w:p>
          <w:p w14:paraId="4E990C49" w14:textId="77777777" w:rsidR="001B607F" w:rsidRPr="001B607F" w:rsidRDefault="001B607F" w:rsidP="001B607F">
            <w:pPr>
              <w:spacing w:after="0" w:line="240" w:lineRule="auto"/>
              <w:rPr>
                <w:rFonts w:ascii="Arial" w:eastAsia="Batang" w:hAnsi="Arial" w:cs="Arial"/>
                <w:b/>
                <w:sz w:val="20"/>
                <w:szCs w:val="20"/>
                <w:lang w:eastAsia="de-DE"/>
              </w:rPr>
            </w:pPr>
          </w:p>
        </w:tc>
      </w:tr>
      <w:tr w:rsidR="001B607F" w:rsidRPr="001B607F" w14:paraId="687657D9"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24DAF0E9"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Lehrveranstaltungen:</w:t>
            </w:r>
          </w:p>
          <w:p w14:paraId="7E58F0A9"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2.1 Geschichtsdidaktik und Unterrichtsforschung (2 ECTSP)</w:t>
            </w:r>
          </w:p>
          <w:p w14:paraId="35157151"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2.2 Vertiefung eines Grundlagenbereichs der Geschichtsdidaktik (2 ECTSP)</w:t>
            </w:r>
          </w:p>
          <w:p w14:paraId="12A8F5E3"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2.3 Vertiefung ‚Theorie und Praxis’ des Geschichtsunterrichts (2 ECTSP)</w:t>
            </w:r>
          </w:p>
          <w:p w14:paraId="76EDC78C"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2.4 Begleitseminar zum ISP (3 ECTSP)</w:t>
            </w:r>
          </w:p>
          <w:p w14:paraId="1B0D4E02" w14:textId="77777777" w:rsidR="001B607F" w:rsidRPr="001B607F" w:rsidRDefault="001B607F" w:rsidP="001B607F">
            <w:pPr>
              <w:spacing w:after="0" w:line="240" w:lineRule="auto"/>
              <w:rPr>
                <w:rFonts w:ascii="Arial" w:eastAsia="Batang" w:hAnsi="Arial" w:cs="Arial"/>
                <w:sz w:val="20"/>
                <w:szCs w:val="20"/>
                <w:lang w:eastAsia="de-DE"/>
              </w:rPr>
            </w:pPr>
          </w:p>
        </w:tc>
      </w:tr>
      <w:tr w:rsidR="001B607F" w:rsidRPr="001B607F" w14:paraId="57F21D45"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1F1517B8"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Benotete Modulprüfung:</w:t>
            </w:r>
          </w:p>
          <w:p w14:paraId="073BB94D" w14:textId="069B1571"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bCs/>
                <w:sz w:val="20"/>
                <w:szCs w:val="20"/>
                <w:lang w:eastAsia="de-DE"/>
              </w:rPr>
              <w:t>Die Modulprüfung im Umfang von 3 ECTSP ist in einer der Veranstaltungen 2.1 bis 2.3 abzulegen. Der Modus wird von der Dozentin bzw. dem Dozenten festgelegt, zum Beispiel: Hausarbeit, Portfolio, Klausur, Projekt, Kolloquium etc.</w:t>
            </w:r>
            <w:r w:rsidRPr="001B607F">
              <w:rPr>
                <w:rFonts w:ascii="Arial" w:eastAsia="Batang" w:hAnsi="Arial" w:cs="Arial"/>
                <w:sz w:val="20"/>
                <w:szCs w:val="20"/>
                <w:lang w:eastAsia="de-DE"/>
              </w:rPr>
              <w:t xml:space="preserve"> </w:t>
            </w:r>
            <w:r w:rsidRPr="001B607F">
              <w:rPr>
                <w:rFonts w:ascii="Arial" w:eastAsia="Times New Roman" w:hAnsi="Arial" w:cs="Arial"/>
                <w:color w:val="000000"/>
                <w:sz w:val="20"/>
                <w:szCs w:val="20"/>
                <w:lang w:eastAsia="de-DE" w:bidi="he-IL"/>
              </w:rPr>
              <w:t>Das Begleitseminar zum ISP wird unbenotet bescheinigt. Die erfolgreiche Teilnahme an allen Lehrveranstaltungen ist nachzuweisen.</w:t>
            </w:r>
          </w:p>
          <w:p w14:paraId="19406F14" w14:textId="77777777" w:rsidR="001B607F" w:rsidRPr="001B607F" w:rsidRDefault="001B607F" w:rsidP="001B607F">
            <w:pPr>
              <w:spacing w:after="0" w:line="240" w:lineRule="auto"/>
              <w:rPr>
                <w:rFonts w:ascii="Arial" w:eastAsia="Batang" w:hAnsi="Arial" w:cs="Arial"/>
                <w:sz w:val="20"/>
                <w:szCs w:val="20"/>
                <w:lang w:eastAsia="de-DE"/>
              </w:rPr>
            </w:pPr>
          </w:p>
        </w:tc>
      </w:tr>
    </w:tbl>
    <w:p w14:paraId="7E59B315" w14:textId="77777777" w:rsidR="001B607F" w:rsidRPr="001B607F" w:rsidRDefault="001B607F" w:rsidP="001B607F">
      <w:pPr>
        <w:spacing w:after="0" w:line="240" w:lineRule="auto"/>
        <w:rPr>
          <w:rFonts w:ascii="Arial" w:eastAsia="Batang" w:hAnsi="Arial" w:cs="Arial"/>
          <w:sz w:val="20"/>
          <w:szCs w:val="20"/>
          <w:lang w:eastAsia="de-DE"/>
        </w:rPr>
      </w:pPr>
    </w:p>
    <w:p w14:paraId="5198280E" w14:textId="77777777" w:rsidR="00826B5B" w:rsidRDefault="00826B5B">
      <w:pPr>
        <w:rPr>
          <w:rFonts w:ascii="Arial" w:eastAsia="Batang" w:hAnsi="Arial" w:cs="Arial"/>
          <w:sz w:val="20"/>
          <w:szCs w:val="20"/>
          <w:lang w:eastAsia="de-DE"/>
        </w:rPr>
      </w:pPr>
      <w:r>
        <w:rPr>
          <w:rFonts w:ascii="Arial" w:eastAsia="Batang" w:hAnsi="Arial" w:cs="Arial"/>
          <w:sz w:val="20"/>
          <w:szCs w:val="20"/>
          <w:lang w:eastAsia="de-DE"/>
        </w:rPr>
        <w:br w:type="page"/>
      </w:r>
    </w:p>
    <w:p w14:paraId="55457A8D" w14:textId="77777777" w:rsidR="001B607F" w:rsidRPr="001B607F" w:rsidRDefault="001B607F" w:rsidP="001B607F">
      <w:pPr>
        <w:spacing w:after="0" w:line="240" w:lineRule="auto"/>
        <w:rPr>
          <w:rFonts w:ascii="Arial" w:eastAsia="Batang" w:hAnsi="Arial" w:cs="Arial"/>
          <w:sz w:val="20"/>
          <w:szCs w:val="20"/>
          <w:lang w:eastAsia="de-DE"/>
        </w:rPr>
      </w:pPr>
      <w:r>
        <w:rPr>
          <w:rFonts w:ascii="Arial" w:eastAsia="Batang" w:hAnsi="Arial" w:cs="Arial"/>
          <w:sz w:val="20"/>
          <w:szCs w:val="20"/>
          <w:lang w:eastAsia="de-DE"/>
        </w:rPr>
        <w:lastRenderedPageBreak/>
        <w:t>Geschichte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0"/>
        <w:gridCol w:w="3071"/>
        <w:gridCol w:w="2439"/>
      </w:tblGrid>
      <w:tr w:rsidR="001B607F" w:rsidRPr="001B607F" w14:paraId="250B7FE2" w14:textId="77777777" w:rsidTr="00826B5B">
        <w:trPr>
          <w:trHeight w:val="482"/>
        </w:trPr>
        <w:tc>
          <w:tcPr>
            <w:tcW w:w="4570" w:type="dxa"/>
            <w:vMerge w:val="restart"/>
            <w:shd w:val="clear" w:color="auto" w:fill="auto"/>
          </w:tcPr>
          <w:p w14:paraId="657B486A" w14:textId="77777777" w:rsidR="001B607F" w:rsidRPr="001B607F" w:rsidRDefault="001B607F" w:rsidP="001B607F">
            <w:pPr>
              <w:spacing w:before="240" w:after="120" w:line="240" w:lineRule="auto"/>
              <w:rPr>
                <w:rFonts w:ascii="Arial" w:eastAsia="Batang" w:hAnsi="Arial" w:cs="Arial"/>
                <w:b/>
                <w:sz w:val="20"/>
                <w:szCs w:val="20"/>
                <w:lang w:eastAsia="de-DE"/>
              </w:rPr>
            </w:pPr>
            <w:r w:rsidRPr="001B607F">
              <w:rPr>
                <w:rFonts w:ascii="Arial" w:eastAsia="Calibri" w:hAnsi="Arial" w:cs="Arial"/>
                <w:noProof/>
                <w:sz w:val="20"/>
                <w:szCs w:val="20"/>
                <w:lang w:eastAsia="de-DE"/>
              </w:rPr>
              <w:drawing>
                <wp:inline distT="0" distB="0" distL="0" distR="0" wp14:anchorId="285A1522" wp14:editId="22E96F87">
                  <wp:extent cx="2190750" cy="800100"/>
                  <wp:effectExtent l="0" t="0" r="0" b="0"/>
                  <wp:docPr id="37" name="Grafik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10" w:type="dxa"/>
            <w:gridSpan w:val="2"/>
            <w:shd w:val="clear" w:color="auto" w:fill="auto"/>
          </w:tcPr>
          <w:p w14:paraId="4595F881"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MA-Studiengang</w:t>
            </w:r>
          </w:p>
          <w:p w14:paraId="256B3938"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Lehramt Sekundarstufe I</w:t>
            </w:r>
          </w:p>
          <w:p w14:paraId="1D7ED058"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Geschichte</w:t>
            </w:r>
          </w:p>
        </w:tc>
      </w:tr>
      <w:tr w:rsidR="001B607F" w:rsidRPr="001B607F" w14:paraId="1DAC1406" w14:textId="77777777" w:rsidTr="00826B5B">
        <w:trPr>
          <w:trHeight w:val="633"/>
        </w:trPr>
        <w:tc>
          <w:tcPr>
            <w:tcW w:w="4570" w:type="dxa"/>
            <w:vMerge/>
            <w:shd w:val="clear" w:color="auto" w:fill="auto"/>
          </w:tcPr>
          <w:p w14:paraId="4535D89E" w14:textId="77777777" w:rsidR="001B607F" w:rsidRPr="001B607F" w:rsidRDefault="001B607F" w:rsidP="001B607F">
            <w:pPr>
              <w:spacing w:after="120" w:line="240" w:lineRule="auto"/>
              <w:jc w:val="center"/>
              <w:rPr>
                <w:rFonts w:ascii="Arial" w:eastAsia="Batang" w:hAnsi="Arial" w:cs="Arial"/>
                <w:sz w:val="20"/>
                <w:szCs w:val="20"/>
                <w:lang w:eastAsia="de-DE"/>
              </w:rPr>
            </w:pPr>
          </w:p>
        </w:tc>
        <w:tc>
          <w:tcPr>
            <w:tcW w:w="5510" w:type="dxa"/>
            <w:gridSpan w:val="2"/>
            <w:shd w:val="clear" w:color="auto" w:fill="auto"/>
          </w:tcPr>
          <w:p w14:paraId="3DC4053B"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Modul 3</w:t>
            </w:r>
          </w:p>
          <w:p w14:paraId="24098E7D"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sz w:val="20"/>
                <w:szCs w:val="20"/>
                <w:lang w:eastAsia="de-DE"/>
              </w:rPr>
              <w:t>Spezialisierungsmodul Geschichtswissenschaft</w:t>
            </w:r>
          </w:p>
        </w:tc>
      </w:tr>
      <w:tr w:rsidR="001B607F" w:rsidRPr="001B607F" w14:paraId="2088716F" w14:textId="77777777" w:rsidTr="00826B5B">
        <w:trPr>
          <w:trHeight w:val="470"/>
        </w:trPr>
        <w:tc>
          <w:tcPr>
            <w:tcW w:w="4570" w:type="dxa"/>
            <w:shd w:val="clear" w:color="auto" w:fill="auto"/>
          </w:tcPr>
          <w:p w14:paraId="6D88F003"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Teaching Load</w:t>
            </w:r>
            <w:r>
              <w:rPr>
                <w:rFonts w:ascii="Arial" w:eastAsia="Batang" w:hAnsi="Arial" w:cs="Arial"/>
                <w:sz w:val="20"/>
                <w:szCs w:val="20"/>
                <w:lang w:eastAsia="de-DE"/>
              </w:rPr>
              <w:t xml:space="preserve"> in SWS</w:t>
            </w:r>
            <w:r w:rsidRPr="001B607F">
              <w:rPr>
                <w:rFonts w:ascii="Arial" w:eastAsia="Batang" w:hAnsi="Arial" w:cs="Arial"/>
                <w:sz w:val="20"/>
                <w:szCs w:val="20"/>
                <w:lang w:eastAsia="de-DE"/>
              </w:rPr>
              <w:t xml:space="preserve"> 6</w:t>
            </w:r>
          </w:p>
        </w:tc>
        <w:tc>
          <w:tcPr>
            <w:tcW w:w="3071" w:type="dxa"/>
            <w:shd w:val="clear" w:color="auto" w:fill="auto"/>
          </w:tcPr>
          <w:p w14:paraId="396C8805"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Modul:</w:t>
            </w:r>
            <w:r w:rsidRPr="001B607F">
              <w:rPr>
                <w:rFonts w:ascii="Arial" w:eastAsia="Batang" w:hAnsi="Arial" w:cs="Arial"/>
                <w:sz w:val="20"/>
                <w:szCs w:val="20"/>
                <w:lang w:eastAsia="de-DE"/>
              </w:rPr>
              <w:t xml:space="preserve"> MA-Sek I-Ges-M3</w:t>
            </w:r>
          </w:p>
        </w:tc>
        <w:tc>
          <w:tcPr>
            <w:tcW w:w="2439" w:type="dxa"/>
            <w:shd w:val="clear" w:color="auto" w:fill="auto"/>
          </w:tcPr>
          <w:p w14:paraId="13AAF512"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 xml:space="preserve">ECTSP: </w:t>
            </w:r>
            <w:r w:rsidRPr="001B607F">
              <w:rPr>
                <w:rFonts w:ascii="Arial" w:eastAsia="Batang" w:hAnsi="Arial" w:cs="Arial"/>
                <w:sz w:val="20"/>
                <w:szCs w:val="20"/>
                <w:lang w:eastAsia="de-DE"/>
              </w:rPr>
              <w:t>9</w:t>
            </w:r>
          </w:p>
        </w:tc>
      </w:tr>
      <w:tr w:rsidR="001B607F" w:rsidRPr="001B607F" w14:paraId="36366CEC"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2D746426"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Kompetenzen:</w:t>
            </w:r>
          </w:p>
          <w:p w14:paraId="6532E1D1"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Die Studentinnen und Studenten</w:t>
            </w:r>
          </w:p>
          <w:p w14:paraId="6C0DEADC" w14:textId="5E93FF4B" w:rsidR="001B607F" w:rsidRPr="001B607F" w:rsidRDefault="001B607F" w:rsidP="00D9243B">
            <w:pPr>
              <w:numPr>
                <w:ilvl w:val="0"/>
                <w:numId w:val="76"/>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 xml:space="preserve">vertiefen ihre bereits gewonnenen Kenntnisse, indem sie sich auf eine Epoche bzw. Zeitraum spezialisieren und sich dabei zunehmend </w:t>
            </w:r>
            <w:r w:rsidR="001B7DC5" w:rsidRPr="001B607F">
              <w:rPr>
                <w:rFonts w:ascii="Arial" w:eastAsia="Batang" w:hAnsi="Arial" w:cs="Arial"/>
                <w:bCs/>
                <w:sz w:val="20"/>
                <w:szCs w:val="20"/>
                <w:lang w:eastAsia="de-DE"/>
              </w:rPr>
              <w:t>komplexes und selbstständiges Wissen</w:t>
            </w:r>
            <w:r w:rsidRPr="001B607F">
              <w:rPr>
                <w:rFonts w:ascii="Arial" w:eastAsia="Batang" w:hAnsi="Arial" w:cs="Arial"/>
                <w:bCs/>
                <w:sz w:val="20"/>
                <w:szCs w:val="20"/>
                <w:lang w:eastAsia="de-DE"/>
              </w:rPr>
              <w:t xml:space="preserve"> erarbeiten und dieses Wissen präsentieren können,</w:t>
            </w:r>
          </w:p>
          <w:p w14:paraId="6CF7F540" w14:textId="77777777" w:rsidR="001B607F" w:rsidRPr="001B607F" w:rsidRDefault="001B607F" w:rsidP="00D9243B">
            <w:pPr>
              <w:numPr>
                <w:ilvl w:val="0"/>
                <w:numId w:val="76"/>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beherrschen die Methoden einer historischen Hilfswissenschaft und haben so zumindest in Ansätzen Einblick in die Arbeit der professionellen Geschichtswissenschaft.</w:t>
            </w:r>
          </w:p>
          <w:p w14:paraId="7F8897D9" w14:textId="77777777" w:rsidR="001B607F" w:rsidRPr="001B607F" w:rsidRDefault="001B607F" w:rsidP="001B607F">
            <w:pPr>
              <w:spacing w:after="0" w:line="240" w:lineRule="auto"/>
              <w:ind w:left="528"/>
              <w:rPr>
                <w:rFonts w:ascii="Arial" w:eastAsia="Batang" w:hAnsi="Arial" w:cs="Arial"/>
                <w:bCs/>
                <w:sz w:val="20"/>
                <w:szCs w:val="20"/>
                <w:lang w:eastAsia="de-DE"/>
              </w:rPr>
            </w:pPr>
          </w:p>
        </w:tc>
      </w:tr>
      <w:tr w:rsidR="001B607F" w:rsidRPr="001B607F" w14:paraId="185958CB"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60FD74C5"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Studieninhalte:</w:t>
            </w:r>
          </w:p>
          <w:p w14:paraId="76759E01" w14:textId="77777777" w:rsidR="001B607F" w:rsidRPr="001B607F" w:rsidRDefault="001B607F" w:rsidP="001B607F">
            <w:pPr>
              <w:spacing w:after="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Weitere Vertiefung einer historischen Epoche bzw. eines Zeitraums, ausgesuchte historische Hilfswissenschaften (Numismatik, Heraldik, Diplomatik, Paläographie...)</w:t>
            </w:r>
          </w:p>
          <w:p w14:paraId="193B708C" w14:textId="77777777" w:rsidR="001B607F" w:rsidRPr="001B607F" w:rsidRDefault="001B607F" w:rsidP="001B607F">
            <w:pPr>
              <w:spacing w:after="0" w:line="240" w:lineRule="auto"/>
              <w:rPr>
                <w:rFonts w:ascii="Arial" w:eastAsia="Batang" w:hAnsi="Arial" w:cs="Arial"/>
                <w:b/>
                <w:sz w:val="20"/>
                <w:szCs w:val="20"/>
                <w:lang w:eastAsia="de-DE"/>
              </w:rPr>
            </w:pPr>
          </w:p>
        </w:tc>
      </w:tr>
      <w:tr w:rsidR="001B607F" w:rsidRPr="001B607F" w14:paraId="1FE47316"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36B0247C"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Lehrveranstaltungen:</w:t>
            </w:r>
          </w:p>
          <w:p w14:paraId="1E74807E" w14:textId="77777777" w:rsidR="001B607F" w:rsidRPr="001B607F" w:rsidRDefault="001B607F" w:rsidP="00D9243B">
            <w:pPr>
              <w:numPr>
                <w:ilvl w:val="1"/>
                <w:numId w:val="75"/>
              </w:num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Eine Vorlesung aus einer historischen Epoche bzw. aus einem Zeitraum (2 ECTSP)</w:t>
            </w:r>
          </w:p>
          <w:p w14:paraId="76721446" w14:textId="77777777" w:rsidR="001B607F" w:rsidRPr="001B607F" w:rsidRDefault="001B607F" w:rsidP="00D9243B">
            <w:pPr>
              <w:numPr>
                <w:ilvl w:val="1"/>
                <w:numId w:val="75"/>
              </w:num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Vertiefung in einer selbst gewählten Epoche oder eines gewählten Zeitraums (2 ECTSP)</w:t>
            </w:r>
          </w:p>
          <w:p w14:paraId="1180AB9B" w14:textId="77777777" w:rsidR="001B607F" w:rsidRPr="001B607F" w:rsidRDefault="001B607F" w:rsidP="00D9243B">
            <w:pPr>
              <w:numPr>
                <w:ilvl w:val="1"/>
                <w:numId w:val="75"/>
              </w:num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t>Hilfswissenschaftliche Übung (2 ECTSP)</w:t>
            </w:r>
          </w:p>
          <w:p w14:paraId="10441BA0" w14:textId="77777777" w:rsidR="001B607F" w:rsidRPr="001B607F" w:rsidRDefault="001B607F" w:rsidP="001B607F">
            <w:pPr>
              <w:spacing w:after="0" w:line="240" w:lineRule="auto"/>
              <w:rPr>
                <w:rFonts w:ascii="Arial" w:eastAsia="Batang" w:hAnsi="Arial" w:cs="Arial"/>
                <w:sz w:val="20"/>
                <w:szCs w:val="20"/>
                <w:lang w:eastAsia="de-DE"/>
              </w:rPr>
            </w:pPr>
          </w:p>
        </w:tc>
      </w:tr>
      <w:tr w:rsidR="001B607F" w:rsidRPr="001B607F" w14:paraId="1E752690"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1A1FE20B"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Benotete Modulprüfung:</w:t>
            </w:r>
          </w:p>
          <w:p w14:paraId="542F8BAC"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bCs/>
                <w:sz w:val="20"/>
                <w:szCs w:val="20"/>
                <w:lang w:eastAsia="de-DE"/>
              </w:rPr>
              <w:t>Die Modulprüfung im Umfang von 3 ECTSP ist in der Veranstaltung 3.2 abzulegen. Der Modus wird von der Dozentin bzw. dem Dozenten festgelegt, zum Beispiel: Hausarbeit, Portfolio, Klausur, Projekt, Kolloquium etc. Die erfolgreiche Teilnahme an allen Lehrveranstaltungen ist nachzuweisen.</w:t>
            </w:r>
          </w:p>
          <w:p w14:paraId="3F0E30DB" w14:textId="77777777" w:rsidR="001B607F" w:rsidRPr="001B607F" w:rsidRDefault="001B607F" w:rsidP="001B607F">
            <w:pPr>
              <w:spacing w:after="0" w:line="240" w:lineRule="auto"/>
              <w:rPr>
                <w:rFonts w:ascii="Arial" w:eastAsia="Batang" w:hAnsi="Arial" w:cs="Arial"/>
                <w:b/>
                <w:sz w:val="20"/>
                <w:szCs w:val="20"/>
                <w:lang w:eastAsia="de-DE"/>
              </w:rPr>
            </w:pPr>
          </w:p>
        </w:tc>
      </w:tr>
    </w:tbl>
    <w:p w14:paraId="0F553676" w14:textId="77777777" w:rsidR="001B607F" w:rsidRPr="001B607F" w:rsidRDefault="001B607F" w:rsidP="001B607F">
      <w:pPr>
        <w:spacing w:after="0" w:line="240" w:lineRule="auto"/>
        <w:rPr>
          <w:rFonts w:ascii="Arial" w:eastAsia="Batang" w:hAnsi="Arial" w:cs="Arial"/>
          <w:sz w:val="20"/>
          <w:szCs w:val="20"/>
          <w:lang w:eastAsia="de-DE"/>
        </w:rPr>
      </w:pPr>
    </w:p>
    <w:p w14:paraId="345B22CE" w14:textId="77777777" w:rsidR="001B607F" w:rsidRDefault="001B607F" w:rsidP="001B607F">
      <w:pPr>
        <w:pStyle w:val="berschrift2"/>
      </w:pPr>
      <w:r>
        <w:br w:type="page"/>
      </w:r>
    </w:p>
    <w:p w14:paraId="099D6FEA" w14:textId="77DB0F8A" w:rsidR="00775B0C" w:rsidRPr="00B031EC" w:rsidRDefault="00775B0C" w:rsidP="00B031EC">
      <w:pPr>
        <w:pStyle w:val="berschrift2"/>
      </w:pPr>
      <w:bookmarkStart w:id="254" w:name="_Toc162340127"/>
      <w:bookmarkStart w:id="255" w:name="_Toc458760027"/>
      <w:r w:rsidRPr="00B031EC">
        <w:lastRenderedPageBreak/>
        <w:t>Informatik</w:t>
      </w:r>
      <w:bookmarkEnd w:id="254"/>
    </w:p>
    <w:tbl>
      <w:tblPr>
        <w:tblStyle w:val="Tabellenraster"/>
        <w:tblW w:w="10150" w:type="dxa"/>
        <w:tblInd w:w="-5" w:type="dxa"/>
        <w:tblLook w:val="04A0" w:firstRow="1" w:lastRow="0" w:firstColumn="1" w:lastColumn="0" w:noHBand="0" w:noVBand="1"/>
      </w:tblPr>
      <w:tblGrid>
        <w:gridCol w:w="3828"/>
        <w:gridCol w:w="3118"/>
        <w:gridCol w:w="3204"/>
      </w:tblGrid>
      <w:tr w:rsidR="00775B0C" w:rsidRPr="009F54CC" w14:paraId="4D2ABFCF" w14:textId="77777777" w:rsidTr="00775B0C">
        <w:tc>
          <w:tcPr>
            <w:tcW w:w="3828" w:type="dxa"/>
            <w:vMerge w:val="restart"/>
          </w:tcPr>
          <w:p w14:paraId="2E47062D" w14:textId="77777777" w:rsidR="00775B0C" w:rsidRPr="009F54CC" w:rsidRDefault="00775B0C" w:rsidP="00775B0C">
            <w:pPr>
              <w:spacing w:before="240" w:after="120"/>
              <w:rPr>
                <w:rFonts w:ascii="Arial" w:hAnsi="Arial" w:cs="Arial"/>
                <w:sz w:val="20"/>
                <w:szCs w:val="20"/>
              </w:rPr>
            </w:pPr>
            <w:r w:rsidRPr="009F54CC">
              <w:rPr>
                <w:rFonts w:ascii="Arial" w:eastAsia="Calibri" w:hAnsi="Arial" w:cs="Arial"/>
                <w:noProof/>
                <w:sz w:val="20"/>
                <w:szCs w:val="20"/>
                <w:lang w:eastAsia="de-DE"/>
              </w:rPr>
              <w:drawing>
                <wp:inline distT="0" distB="0" distL="0" distR="0" wp14:anchorId="3DC24A27" wp14:editId="61A38339">
                  <wp:extent cx="2190750" cy="800100"/>
                  <wp:effectExtent l="0" t="0" r="0" b="0"/>
                  <wp:docPr id="49" name="Grafik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322" w:type="dxa"/>
            <w:gridSpan w:val="2"/>
          </w:tcPr>
          <w:p w14:paraId="75C4C822" w14:textId="736BCD42" w:rsidR="00775B0C" w:rsidRPr="009F54CC" w:rsidRDefault="00775B0C" w:rsidP="00775B0C">
            <w:pPr>
              <w:pStyle w:val="Standard1"/>
              <w:spacing w:before="120" w:after="120"/>
              <w:jc w:val="center"/>
              <w:rPr>
                <w:rFonts w:cs="Arial"/>
                <w:b/>
                <w:sz w:val="20"/>
              </w:rPr>
            </w:pPr>
            <w:r>
              <w:rPr>
                <w:rFonts w:cs="Arial"/>
                <w:b/>
                <w:sz w:val="20"/>
              </w:rPr>
              <w:t>M</w:t>
            </w:r>
            <w:r w:rsidRPr="009F54CC">
              <w:rPr>
                <w:rFonts w:cs="Arial"/>
                <w:b/>
                <w:sz w:val="20"/>
              </w:rPr>
              <w:t>A-Studiengang</w:t>
            </w:r>
          </w:p>
          <w:p w14:paraId="193EADC0" w14:textId="7F0BD88B" w:rsidR="00775B0C" w:rsidRPr="009F54CC" w:rsidRDefault="00775B0C" w:rsidP="00775B0C">
            <w:pPr>
              <w:pStyle w:val="Standard1"/>
              <w:spacing w:before="120" w:after="120"/>
              <w:jc w:val="center"/>
              <w:rPr>
                <w:rFonts w:cs="Arial"/>
                <w:sz w:val="20"/>
              </w:rPr>
            </w:pPr>
            <w:r w:rsidRPr="009F54CC">
              <w:rPr>
                <w:rFonts w:cs="Arial"/>
                <w:sz w:val="20"/>
              </w:rPr>
              <w:t xml:space="preserve">Lehramt </w:t>
            </w:r>
            <w:r w:rsidRPr="001B607F">
              <w:rPr>
                <w:rFonts w:cs="Arial"/>
                <w:sz w:val="20"/>
              </w:rPr>
              <w:t>Sekundarstufe I</w:t>
            </w:r>
          </w:p>
          <w:p w14:paraId="149C59B9" w14:textId="5D2226AE" w:rsidR="00775B0C" w:rsidRPr="009F54CC" w:rsidRDefault="00775B0C" w:rsidP="00775B0C">
            <w:pPr>
              <w:spacing w:before="120" w:after="120"/>
              <w:jc w:val="center"/>
              <w:rPr>
                <w:rFonts w:ascii="Arial" w:hAnsi="Arial" w:cs="Arial"/>
                <w:sz w:val="20"/>
                <w:szCs w:val="20"/>
              </w:rPr>
            </w:pPr>
            <w:r>
              <w:rPr>
                <w:rFonts w:ascii="Arial" w:hAnsi="Arial" w:cs="Arial"/>
                <w:sz w:val="20"/>
                <w:szCs w:val="20"/>
              </w:rPr>
              <w:t xml:space="preserve">Informatik </w:t>
            </w:r>
          </w:p>
        </w:tc>
      </w:tr>
      <w:tr w:rsidR="00775B0C" w:rsidRPr="009F54CC" w14:paraId="23D4CF59" w14:textId="77777777" w:rsidTr="00775B0C">
        <w:tc>
          <w:tcPr>
            <w:tcW w:w="3828" w:type="dxa"/>
            <w:vMerge/>
          </w:tcPr>
          <w:p w14:paraId="7C0D4B7A" w14:textId="77777777" w:rsidR="00775B0C" w:rsidRPr="009F54CC" w:rsidRDefault="00775B0C" w:rsidP="00775B0C">
            <w:pPr>
              <w:rPr>
                <w:rFonts w:ascii="Arial" w:hAnsi="Arial" w:cs="Arial"/>
                <w:sz w:val="20"/>
                <w:szCs w:val="20"/>
              </w:rPr>
            </w:pPr>
          </w:p>
        </w:tc>
        <w:tc>
          <w:tcPr>
            <w:tcW w:w="6322" w:type="dxa"/>
            <w:gridSpan w:val="2"/>
          </w:tcPr>
          <w:p w14:paraId="25157B03" w14:textId="77777777" w:rsidR="00775B0C" w:rsidRPr="009F54CC" w:rsidRDefault="00775B0C" w:rsidP="00775B0C">
            <w:pPr>
              <w:spacing w:before="120" w:after="120"/>
              <w:jc w:val="center"/>
              <w:rPr>
                <w:rFonts w:ascii="Arial" w:hAnsi="Arial" w:cs="Arial"/>
                <w:b/>
                <w:sz w:val="20"/>
                <w:szCs w:val="20"/>
              </w:rPr>
            </w:pPr>
            <w:r w:rsidRPr="009F54CC">
              <w:rPr>
                <w:rFonts w:ascii="Arial" w:hAnsi="Arial" w:cs="Arial"/>
                <w:b/>
                <w:sz w:val="20"/>
                <w:szCs w:val="20"/>
              </w:rPr>
              <w:t>Modul 1</w:t>
            </w:r>
          </w:p>
          <w:p w14:paraId="441CE6F3" w14:textId="4C155B78" w:rsidR="00775B0C" w:rsidRPr="009F54CC" w:rsidRDefault="00775B0C" w:rsidP="00775B0C">
            <w:pPr>
              <w:spacing w:before="120" w:after="120"/>
              <w:jc w:val="center"/>
              <w:rPr>
                <w:rFonts w:ascii="Arial" w:hAnsi="Arial" w:cs="Arial"/>
                <w:sz w:val="20"/>
                <w:szCs w:val="20"/>
              </w:rPr>
            </w:pPr>
            <w:r w:rsidRPr="00775B0C">
              <w:rPr>
                <w:rFonts w:ascii="Arial" w:hAnsi="Arial" w:cs="Arial"/>
                <w:sz w:val="20"/>
                <w:szCs w:val="20"/>
              </w:rPr>
              <w:t>Daten, Information und Wissen</w:t>
            </w:r>
          </w:p>
        </w:tc>
      </w:tr>
      <w:tr w:rsidR="00775B0C" w:rsidRPr="009F54CC" w14:paraId="2F1ECA8A" w14:textId="77777777" w:rsidTr="00775B0C">
        <w:trPr>
          <w:trHeight w:val="302"/>
        </w:trPr>
        <w:tc>
          <w:tcPr>
            <w:tcW w:w="3828" w:type="dxa"/>
          </w:tcPr>
          <w:p w14:paraId="36233F5B" w14:textId="494FDF6E" w:rsidR="00775B0C" w:rsidRPr="009F54CC" w:rsidRDefault="00775B0C" w:rsidP="00775B0C">
            <w:pPr>
              <w:spacing w:before="120" w:after="120"/>
              <w:rPr>
                <w:rFonts w:ascii="Arial" w:hAnsi="Arial" w:cs="Arial"/>
                <w:sz w:val="20"/>
                <w:szCs w:val="20"/>
              </w:rPr>
            </w:pPr>
            <w:r w:rsidRPr="009F54CC">
              <w:rPr>
                <w:rFonts w:ascii="Arial" w:hAnsi="Arial" w:cs="Arial"/>
                <w:b/>
                <w:sz w:val="20"/>
                <w:szCs w:val="20"/>
              </w:rPr>
              <w:t>Teaching Load</w:t>
            </w:r>
            <w:r>
              <w:rPr>
                <w:rFonts w:ascii="Arial" w:hAnsi="Arial" w:cs="Arial"/>
                <w:sz w:val="20"/>
                <w:szCs w:val="20"/>
              </w:rPr>
              <w:t xml:space="preserve"> in SWS </w:t>
            </w:r>
            <w:r w:rsidR="00626CF8">
              <w:rPr>
                <w:rFonts w:ascii="Arial" w:hAnsi="Arial" w:cs="Arial"/>
                <w:sz w:val="20"/>
                <w:szCs w:val="20"/>
              </w:rPr>
              <w:t>6</w:t>
            </w:r>
          </w:p>
        </w:tc>
        <w:tc>
          <w:tcPr>
            <w:tcW w:w="3118" w:type="dxa"/>
          </w:tcPr>
          <w:p w14:paraId="01425E7A" w14:textId="5BCC57C4" w:rsidR="00775B0C" w:rsidRPr="00626CF8" w:rsidRDefault="00775B0C" w:rsidP="00775B0C">
            <w:pPr>
              <w:spacing w:before="120" w:after="120"/>
              <w:rPr>
                <w:rFonts w:ascii="Arial" w:hAnsi="Arial" w:cs="Arial"/>
                <w:sz w:val="20"/>
                <w:szCs w:val="20"/>
              </w:rPr>
            </w:pPr>
            <w:r w:rsidRPr="00626CF8">
              <w:rPr>
                <w:rFonts w:ascii="Arial" w:hAnsi="Arial" w:cs="Arial"/>
                <w:b/>
                <w:sz w:val="20"/>
                <w:szCs w:val="20"/>
              </w:rPr>
              <w:t>Modul:</w:t>
            </w:r>
            <w:r w:rsidRPr="00626CF8">
              <w:rPr>
                <w:rFonts w:ascii="Arial" w:hAnsi="Arial" w:cs="Arial"/>
                <w:sz w:val="20"/>
                <w:szCs w:val="20"/>
              </w:rPr>
              <w:t xml:space="preserve"> </w:t>
            </w:r>
            <w:r w:rsidR="00626CF8" w:rsidRPr="00626CF8">
              <w:rPr>
                <w:rFonts w:ascii="Arial" w:hAnsi="Arial" w:cs="Arial"/>
                <w:sz w:val="20"/>
                <w:szCs w:val="20"/>
              </w:rPr>
              <w:t>MA-Sek-I-Inf-M1</w:t>
            </w:r>
          </w:p>
        </w:tc>
        <w:tc>
          <w:tcPr>
            <w:tcW w:w="3204" w:type="dxa"/>
          </w:tcPr>
          <w:p w14:paraId="6A2F2EAE" w14:textId="0F3A3F81" w:rsidR="00775B0C" w:rsidRPr="009F54CC" w:rsidRDefault="00775B0C" w:rsidP="00775B0C">
            <w:pPr>
              <w:spacing w:before="120" w:after="120"/>
              <w:rPr>
                <w:rFonts w:ascii="Arial" w:hAnsi="Arial" w:cs="Arial"/>
                <w:sz w:val="20"/>
                <w:szCs w:val="20"/>
              </w:rPr>
            </w:pPr>
            <w:r>
              <w:rPr>
                <w:rFonts w:ascii="Arial" w:hAnsi="Arial" w:cs="Arial"/>
                <w:b/>
                <w:sz w:val="20"/>
                <w:szCs w:val="20"/>
              </w:rPr>
              <w:t>ECTSP</w:t>
            </w:r>
            <w:r w:rsidRPr="009F54CC">
              <w:rPr>
                <w:rFonts w:ascii="Arial" w:hAnsi="Arial" w:cs="Arial"/>
                <w:b/>
                <w:sz w:val="20"/>
                <w:szCs w:val="20"/>
              </w:rPr>
              <w:t>:</w:t>
            </w:r>
            <w:r w:rsidR="00626CF8">
              <w:rPr>
                <w:rFonts w:ascii="Arial" w:hAnsi="Arial" w:cs="Arial"/>
                <w:sz w:val="20"/>
                <w:szCs w:val="20"/>
              </w:rPr>
              <w:t xml:space="preserve"> </w:t>
            </w:r>
            <w:r w:rsidR="00626CF8" w:rsidRPr="00626CF8">
              <w:rPr>
                <w:rFonts w:ascii="Arial" w:hAnsi="Arial" w:cs="Arial"/>
                <w:sz w:val="20"/>
                <w:szCs w:val="20"/>
              </w:rPr>
              <w:t>9</w:t>
            </w:r>
            <w:r w:rsidR="008851A5">
              <w:rPr>
                <w:rFonts w:ascii="Arial" w:hAnsi="Arial" w:cs="Arial"/>
                <w:sz w:val="20"/>
                <w:szCs w:val="20"/>
              </w:rPr>
              <w:t xml:space="preserve"> + 3 ISP</w:t>
            </w:r>
          </w:p>
        </w:tc>
      </w:tr>
      <w:tr w:rsidR="00775B0C" w:rsidRPr="009F54CC" w14:paraId="1CF0E731" w14:textId="77777777" w:rsidTr="00775B0C">
        <w:tc>
          <w:tcPr>
            <w:tcW w:w="10150" w:type="dxa"/>
            <w:gridSpan w:val="3"/>
          </w:tcPr>
          <w:p w14:paraId="4B4CE2B4" w14:textId="77777777" w:rsidR="00775B0C" w:rsidRPr="00626CF8" w:rsidRDefault="00775B0C" w:rsidP="00775B0C">
            <w:pPr>
              <w:spacing w:before="120" w:after="120"/>
              <w:rPr>
                <w:rFonts w:ascii="Arial" w:hAnsi="Arial" w:cs="Arial"/>
                <w:b/>
                <w:sz w:val="20"/>
                <w:szCs w:val="20"/>
              </w:rPr>
            </w:pPr>
            <w:r w:rsidRPr="00626CF8">
              <w:rPr>
                <w:rFonts w:ascii="Arial" w:hAnsi="Arial" w:cs="Arial"/>
                <w:b/>
                <w:sz w:val="20"/>
                <w:szCs w:val="20"/>
              </w:rPr>
              <w:t>Kompetenzen:</w:t>
            </w:r>
          </w:p>
          <w:p w14:paraId="60C596A2" w14:textId="71A0297D" w:rsidR="00626CF8" w:rsidRPr="00626CF8" w:rsidRDefault="00626CF8" w:rsidP="00775B0C">
            <w:pPr>
              <w:spacing w:before="120" w:after="120"/>
              <w:rPr>
                <w:rFonts w:ascii="Arial" w:hAnsi="Arial" w:cs="Arial"/>
                <w:b/>
                <w:sz w:val="20"/>
                <w:szCs w:val="20"/>
              </w:rPr>
            </w:pPr>
            <w:r w:rsidRPr="00626CF8">
              <w:rPr>
                <w:rFonts w:ascii="Arial" w:hAnsi="Arial" w:cs="Arial"/>
                <w:b/>
                <w:sz w:val="20"/>
                <w:szCs w:val="20"/>
              </w:rPr>
              <w:t>Die im Bachelorstudiengang erworbenen prozessbezogenen Kompetenzen werden im Lauf des Masterstudiengangs vertieft.</w:t>
            </w:r>
          </w:p>
          <w:p w14:paraId="5FA1F3AC" w14:textId="77777777" w:rsidR="00775B0C" w:rsidRPr="00626CF8" w:rsidRDefault="00775B0C" w:rsidP="00775B0C">
            <w:pPr>
              <w:spacing w:before="120" w:after="120"/>
              <w:rPr>
                <w:rFonts w:ascii="Arial" w:hAnsi="Arial" w:cs="Arial"/>
                <w:sz w:val="20"/>
                <w:szCs w:val="20"/>
              </w:rPr>
            </w:pPr>
            <w:r w:rsidRPr="00626CF8">
              <w:rPr>
                <w:rFonts w:ascii="Arial" w:hAnsi="Arial" w:cs="Arial"/>
                <w:sz w:val="20"/>
                <w:szCs w:val="20"/>
              </w:rPr>
              <w:t>Die Studentinnen und Studenten</w:t>
            </w:r>
          </w:p>
          <w:p w14:paraId="3970A395" w14:textId="77777777" w:rsidR="00626CF8" w:rsidRPr="00626CF8" w:rsidRDefault="00626CF8" w:rsidP="00D9243B">
            <w:pPr>
              <w:numPr>
                <w:ilvl w:val="0"/>
                <w:numId w:val="50"/>
              </w:numPr>
              <w:tabs>
                <w:tab w:val="left" w:pos="284"/>
              </w:tabs>
              <w:suppressAutoHyphens/>
              <w:spacing w:line="230" w:lineRule="exact"/>
              <w:rPr>
                <w:rFonts w:ascii="Arial" w:hAnsi="Arial" w:cs="Arial"/>
                <w:bCs/>
                <w:color w:val="000000" w:themeColor="text1"/>
                <w:sz w:val="20"/>
                <w:szCs w:val="20"/>
              </w:rPr>
            </w:pPr>
            <w:r w:rsidRPr="00626CF8">
              <w:rPr>
                <w:rFonts w:ascii="Arial" w:hAnsi="Arial" w:cs="Arial"/>
                <w:bCs/>
                <w:color w:val="000000" w:themeColor="text1"/>
                <w:sz w:val="20"/>
                <w:szCs w:val="20"/>
              </w:rPr>
              <w:t>verfügen über erste reflektierte Erfahrungen in der Planung, Durchführung und Analyse von kompetenzorientiertem Informatikunterricht und von fachübergreifenden und fachintegrativen Szenarien,</w:t>
            </w:r>
          </w:p>
          <w:p w14:paraId="314052EA" w14:textId="77777777" w:rsidR="00626CF8" w:rsidRPr="00626CF8" w:rsidRDefault="00626CF8" w:rsidP="00D9243B">
            <w:pPr>
              <w:numPr>
                <w:ilvl w:val="0"/>
                <w:numId w:val="50"/>
              </w:numPr>
              <w:rPr>
                <w:rFonts w:ascii="Arial" w:eastAsia="Times New Roman" w:hAnsi="Arial" w:cs="Arial"/>
                <w:color w:val="000000" w:themeColor="text1"/>
                <w:sz w:val="20"/>
                <w:szCs w:val="20"/>
              </w:rPr>
            </w:pPr>
            <w:r w:rsidRPr="00626CF8">
              <w:rPr>
                <w:rFonts w:ascii="Arial" w:hAnsi="Arial" w:cs="Arial"/>
                <w:bCs/>
                <w:color w:val="000000" w:themeColor="text1"/>
                <w:sz w:val="20"/>
                <w:szCs w:val="20"/>
              </w:rPr>
              <w:t xml:space="preserve">können Lernsoftware und rechnergestützte Lern- und Lehrmethoden zielgerichtet einsetzen, </w:t>
            </w:r>
          </w:p>
          <w:p w14:paraId="0BB9A5F1" w14:textId="77777777" w:rsidR="00626CF8" w:rsidRPr="00626CF8" w:rsidRDefault="00626CF8" w:rsidP="00D9243B">
            <w:pPr>
              <w:numPr>
                <w:ilvl w:val="0"/>
                <w:numId w:val="50"/>
              </w:numPr>
              <w:rPr>
                <w:rFonts w:ascii="Arial" w:hAnsi="Arial" w:cs="Arial"/>
                <w:bCs/>
                <w:color w:val="000000" w:themeColor="text1"/>
                <w:sz w:val="20"/>
                <w:szCs w:val="20"/>
              </w:rPr>
            </w:pPr>
            <w:r w:rsidRPr="00626CF8">
              <w:rPr>
                <w:rFonts w:ascii="Arial" w:hAnsi="Arial" w:cs="Arial"/>
                <w:bCs/>
                <w:color w:val="000000" w:themeColor="text1"/>
                <w:sz w:val="20"/>
                <w:szCs w:val="20"/>
              </w:rPr>
              <w:t>besitzen einen Überblick über die Funktionalität von SPSS sowie von R,</w:t>
            </w:r>
          </w:p>
          <w:p w14:paraId="6C1FB43D" w14:textId="77777777" w:rsidR="00626CF8" w:rsidRPr="00626CF8" w:rsidRDefault="00626CF8" w:rsidP="00D9243B">
            <w:pPr>
              <w:numPr>
                <w:ilvl w:val="0"/>
                <w:numId w:val="50"/>
              </w:numPr>
              <w:rPr>
                <w:rFonts w:ascii="Arial" w:hAnsi="Arial" w:cs="Arial"/>
                <w:bCs/>
                <w:color w:val="000000" w:themeColor="text1"/>
                <w:sz w:val="20"/>
                <w:szCs w:val="20"/>
              </w:rPr>
            </w:pPr>
            <w:r w:rsidRPr="00626CF8">
              <w:rPr>
                <w:rFonts w:ascii="Arial" w:hAnsi="Arial" w:cs="Arial"/>
                <w:bCs/>
                <w:color w:val="000000" w:themeColor="text1"/>
                <w:sz w:val="20"/>
                <w:szCs w:val="20"/>
              </w:rPr>
              <w:t>können Daten mit SPSS analysieren,</w:t>
            </w:r>
          </w:p>
          <w:p w14:paraId="17527003" w14:textId="77777777" w:rsidR="00626CF8" w:rsidRPr="00626CF8" w:rsidRDefault="00626CF8" w:rsidP="00D9243B">
            <w:pPr>
              <w:numPr>
                <w:ilvl w:val="0"/>
                <w:numId w:val="50"/>
              </w:numPr>
              <w:rPr>
                <w:rFonts w:ascii="Arial" w:hAnsi="Arial" w:cs="Arial"/>
                <w:bCs/>
                <w:color w:val="000000" w:themeColor="text1"/>
                <w:sz w:val="20"/>
                <w:szCs w:val="20"/>
              </w:rPr>
            </w:pPr>
            <w:r w:rsidRPr="00626CF8">
              <w:rPr>
                <w:rFonts w:ascii="Arial" w:hAnsi="Arial" w:cs="Arial"/>
                <w:bCs/>
                <w:color w:val="000000" w:themeColor="text1"/>
                <w:sz w:val="20"/>
                <w:szCs w:val="20"/>
              </w:rPr>
              <w:t>können Daten mit R analysieren und eigene Prozessmodelle als Skripte erstellen,</w:t>
            </w:r>
          </w:p>
          <w:p w14:paraId="509FF3A3" w14:textId="77777777" w:rsidR="00626CF8" w:rsidRPr="00626CF8" w:rsidRDefault="00626CF8" w:rsidP="00D9243B">
            <w:pPr>
              <w:numPr>
                <w:ilvl w:val="0"/>
                <w:numId w:val="50"/>
              </w:numPr>
              <w:rPr>
                <w:rFonts w:ascii="Arial" w:hAnsi="Arial" w:cs="Arial"/>
                <w:bCs/>
                <w:color w:val="000000" w:themeColor="text1"/>
                <w:sz w:val="20"/>
                <w:szCs w:val="20"/>
              </w:rPr>
            </w:pPr>
            <w:r w:rsidRPr="00626CF8">
              <w:rPr>
                <w:rFonts w:ascii="Arial" w:hAnsi="Arial" w:cs="Arial"/>
                <w:bCs/>
                <w:color w:val="000000" w:themeColor="text1"/>
                <w:sz w:val="20"/>
                <w:szCs w:val="20"/>
              </w:rPr>
              <w:t>können SPSS und R vergleichend beurteilen,</w:t>
            </w:r>
          </w:p>
          <w:p w14:paraId="2352982C" w14:textId="77777777" w:rsidR="00626CF8" w:rsidRPr="00626CF8" w:rsidRDefault="00626CF8" w:rsidP="00D9243B">
            <w:pPr>
              <w:numPr>
                <w:ilvl w:val="0"/>
                <w:numId w:val="50"/>
              </w:numPr>
              <w:rPr>
                <w:rFonts w:ascii="Arial" w:eastAsia="Times New Roman" w:hAnsi="Arial" w:cs="Arial"/>
                <w:color w:val="000000" w:themeColor="text1"/>
                <w:sz w:val="20"/>
                <w:szCs w:val="20"/>
              </w:rPr>
            </w:pPr>
            <w:r w:rsidRPr="00626CF8">
              <w:rPr>
                <w:rFonts w:ascii="Arial" w:hAnsi="Arial" w:cs="Arial"/>
                <w:bCs/>
                <w:color w:val="000000" w:themeColor="text1"/>
                <w:sz w:val="20"/>
                <w:szCs w:val="20"/>
              </w:rPr>
              <w:t>verfügen über einen Überblick über Online-Diagnosen bei Schulverlagen,</w:t>
            </w:r>
          </w:p>
          <w:p w14:paraId="32A48F4D" w14:textId="77777777" w:rsidR="00626CF8" w:rsidRPr="00626CF8" w:rsidRDefault="00626CF8" w:rsidP="00D9243B">
            <w:pPr>
              <w:numPr>
                <w:ilvl w:val="0"/>
                <w:numId w:val="50"/>
              </w:numPr>
              <w:rPr>
                <w:rFonts w:ascii="Arial" w:eastAsia="Times New Roman" w:hAnsi="Arial" w:cs="Arial"/>
                <w:color w:val="000000" w:themeColor="text1"/>
                <w:sz w:val="20"/>
                <w:szCs w:val="20"/>
              </w:rPr>
            </w:pPr>
            <w:r w:rsidRPr="00626CF8">
              <w:rPr>
                <w:rFonts w:ascii="Arial" w:hAnsi="Arial" w:cs="Arial"/>
                <w:bCs/>
                <w:color w:val="000000" w:themeColor="text1"/>
                <w:sz w:val="20"/>
                <w:szCs w:val="20"/>
              </w:rPr>
              <w:t>können Online-Diagnosen durchführen</w:t>
            </w:r>
            <w:r w:rsidRPr="00626CF8">
              <w:rPr>
                <w:rFonts w:ascii="Arial" w:eastAsia="MS Gothic" w:hAnsi="Arial" w:cs="Arial"/>
                <w:bCs/>
                <w:color w:val="000000" w:themeColor="text1"/>
                <w:sz w:val="20"/>
                <w:szCs w:val="20"/>
              </w:rPr>
              <w:t>,</w:t>
            </w:r>
          </w:p>
          <w:p w14:paraId="29C8F1CC" w14:textId="2968FA65" w:rsidR="00775B0C" w:rsidRPr="00626CF8" w:rsidRDefault="00626CF8" w:rsidP="00D9243B">
            <w:pPr>
              <w:numPr>
                <w:ilvl w:val="0"/>
                <w:numId w:val="50"/>
              </w:numPr>
              <w:spacing w:after="120"/>
              <w:ind w:left="714" w:hanging="357"/>
              <w:rPr>
                <w:rFonts w:ascii="Arial" w:hAnsi="Arial" w:cs="Arial"/>
                <w:bCs/>
                <w:color w:val="000000" w:themeColor="text1"/>
                <w:sz w:val="20"/>
                <w:szCs w:val="20"/>
              </w:rPr>
            </w:pPr>
            <w:r w:rsidRPr="00626CF8">
              <w:rPr>
                <w:rFonts w:ascii="Arial" w:hAnsi="Arial" w:cs="Arial"/>
                <w:bCs/>
                <w:color w:val="000000" w:themeColor="text1"/>
                <w:sz w:val="20"/>
                <w:szCs w:val="20"/>
              </w:rPr>
              <w:t>können die Testbatterie zur Aufmerksamkeitsprüfung (TAP) durchführen, Ergebnisse interpretieren und Folgerungen ableiten.</w:t>
            </w:r>
          </w:p>
        </w:tc>
      </w:tr>
      <w:tr w:rsidR="00775B0C" w:rsidRPr="009F54CC" w14:paraId="7231EFA1" w14:textId="77777777" w:rsidTr="00775B0C">
        <w:tc>
          <w:tcPr>
            <w:tcW w:w="10150" w:type="dxa"/>
            <w:gridSpan w:val="3"/>
          </w:tcPr>
          <w:p w14:paraId="60E21299" w14:textId="77777777" w:rsidR="00775B0C" w:rsidRPr="00626CF8" w:rsidRDefault="00775B0C" w:rsidP="00775B0C">
            <w:pPr>
              <w:spacing w:before="120" w:after="120"/>
              <w:rPr>
                <w:rFonts w:ascii="Arial" w:hAnsi="Arial" w:cs="Arial"/>
                <w:b/>
                <w:sz w:val="20"/>
                <w:szCs w:val="20"/>
              </w:rPr>
            </w:pPr>
            <w:r w:rsidRPr="00626CF8">
              <w:rPr>
                <w:rFonts w:ascii="Arial" w:hAnsi="Arial" w:cs="Arial"/>
                <w:b/>
                <w:sz w:val="20"/>
                <w:szCs w:val="20"/>
              </w:rPr>
              <w:t>Studieninhalte:</w:t>
            </w:r>
          </w:p>
          <w:p w14:paraId="11C53267" w14:textId="77777777" w:rsidR="008A365E" w:rsidRPr="008A365E" w:rsidRDefault="008A365E" w:rsidP="00D9243B">
            <w:pPr>
              <w:numPr>
                <w:ilvl w:val="0"/>
                <w:numId w:val="158"/>
              </w:numPr>
              <w:rPr>
                <w:rFonts w:ascii="Arial" w:hAnsi="Arial" w:cs="Arial"/>
                <w:bCs/>
                <w:color w:val="000000" w:themeColor="text1"/>
                <w:sz w:val="20"/>
                <w:szCs w:val="20"/>
              </w:rPr>
            </w:pPr>
            <w:r w:rsidRPr="008A365E">
              <w:rPr>
                <w:rFonts w:ascii="Arial" w:hAnsi="Arial" w:cs="Arial"/>
                <w:bCs/>
                <w:color w:val="000000" w:themeColor="text1"/>
                <w:sz w:val="20"/>
                <w:szCs w:val="20"/>
              </w:rPr>
              <w:t>SPSS (deskriptive Statistiken, Inferenzstatistiken)</w:t>
            </w:r>
          </w:p>
          <w:p w14:paraId="552B58BB" w14:textId="77777777" w:rsidR="008A365E" w:rsidRPr="008A365E" w:rsidRDefault="008A365E" w:rsidP="00D9243B">
            <w:pPr>
              <w:numPr>
                <w:ilvl w:val="0"/>
                <w:numId w:val="158"/>
              </w:numPr>
              <w:rPr>
                <w:rFonts w:ascii="Arial" w:hAnsi="Arial" w:cs="Arial"/>
                <w:bCs/>
                <w:color w:val="000000" w:themeColor="text1"/>
                <w:sz w:val="20"/>
                <w:szCs w:val="20"/>
              </w:rPr>
            </w:pPr>
            <w:r w:rsidRPr="008A365E">
              <w:rPr>
                <w:rFonts w:ascii="Arial" w:hAnsi="Arial" w:cs="Arial"/>
                <w:bCs/>
                <w:color w:val="000000" w:themeColor="text1"/>
                <w:sz w:val="20"/>
                <w:szCs w:val="20"/>
              </w:rPr>
              <w:t xml:space="preserve">R (Statistiken, Graphiken, eigene Skripts, Einbindung von Bibliotheken) </w:t>
            </w:r>
          </w:p>
          <w:p w14:paraId="7AF7EA6D" w14:textId="6EB5D788" w:rsidR="008A365E" w:rsidRPr="008A365E" w:rsidRDefault="008A365E" w:rsidP="00D9243B">
            <w:pPr>
              <w:numPr>
                <w:ilvl w:val="0"/>
                <w:numId w:val="158"/>
              </w:numPr>
              <w:rPr>
                <w:rFonts w:ascii="Arial" w:hAnsi="Arial" w:cs="Arial"/>
                <w:bCs/>
                <w:color w:val="000000" w:themeColor="text1"/>
                <w:sz w:val="20"/>
                <w:szCs w:val="20"/>
              </w:rPr>
            </w:pPr>
            <w:r w:rsidRPr="008A365E">
              <w:rPr>
                <w:rFonts w:ascii="Arial" w:hAnsi="Arial" w:cs="Arial"/>
                <w:bCs/>
                <w:color w:val="000000" w:themeColor="text1"/>
                <w:sz w:val="20"/>
                <w:szCs w:val="20"/>
              </w:rPr>
              <w:t>Fächerübergreifender Unterricht (z.</w:t>
            </w:r>
            <w:r w:rsidR="001B7DC5">
              <w:rPr>
                <w:rFonts w:ascii="Arial" w:hAnsi="Arial" w:cs="Arial"/>
                <w:bCs/>
                <w:color w:val="000000" w:themeColor="text1"/>
                <w:sz w:val="20"/>
                <w:szCs w:val="20"/>
              </w:rPr>
              <w:t> </w:t>
            </w:r>
            <w:r w:rsidRPr="008A365E">
              <w:rPr>
                <w:rFonts w:ascii="Arial" w:hAnsi="Arial" w:cs="Arial"/>
                <w:bCs/>
                <w:color w:val="000000" w:themeColor="text1"/>
                <w:sz w:val="20"/>
                <w:szCs w:val="20"/>
              </w:rPr>
              <w:t>B. tagclouds)</w:t>
            </w:r>
          </w:p>
          <w:p w14:paraId="13E95867" w14:textId="511A5CD7" w:rsidR="008A365E" w:rsidRPr="008A365E" w:rsidRDefault="008A365E" w:rsidP="00D9243B">
            <w:pPr>
              <w:numPr>
                <w:ilvl w:val="0"/>
                <w:numId w:val="158"/>
              </w:numPr>
              <w:tabs>
                <w:tab w:val="left" w:pos="284"/>
              </w:tabs>
              <w:suppressAutoHyphens/>
              <w:spacing w:line="230" w:lineRule="exact"/>
              <w:rPr>
                <w:rFonts w:ascii="Arial" w:hAnsi="Arial" w:cs="Arial"/>
                <w:bCs/>
                <w:color w:val="000000" w:themeColor="text1"/>
                <w:sz w:val="20"/>
                <w:szCs w:val="20"/>
              </w:rPr>
            </w:pPr>
            <w:r w:rsidRPr="008A365E">
              <w:rPr>
                <w:rFonts w:ascii="Arial" w:hAnsi="Arial" w:cs="Arial"/>
                <w:bCs/>
                <w:color w:val="000000" w:themeColor="text1"/>
                <w:sz w:val="20"/>
                <w:szCs w:val="20"/>
              </w:rPr>
              <w:t>Fächerverbindender und fächerübergreifender Unterricht (z.</w:t>
            </w:r>
            <w:r w:rsidR="001B7DC5">
              <w:rPr>
                <w:rFonts w:ascii="Arial" w:hAnsi="Arial" w:cs="Arial"/>
                <w:bCs/>
                <w:color w:val="000000" w:themeColor="text1"/>
                <w:sz w:val="20"/>
                <w:szCs w:val="20"/>
              </w:rPr>
              <w:t> </w:t>
            </w:r>
            <w:r w:rsidRPr="008A365E">
              <w:rPr>
                <w:rFonts w:ascii="Arial" w:hAnsi="Arial" w:cs="Arial"/>
                <w:bCs/>
                <w:color w:val="000000" w:themeColor="text1"/>
                <w:sz w:val="20"/>
                <w:szCs w:val="20"/>
              </w:rPr>
              <w:t>B. screencapture)</w:t>
            </w:r>
          </w:p>
          <w:p w14:paraId="79F1242E" w14:textId="77777777" w:rsidR="008A365E" w:rsidRPr="008A365E" w:rsidRDefault="008A365E" w:rsidP="00D9243B">
            <w:pPr>
              <w:numPr>
                <w:ilvl w:val="0"/>
                <w:numId w:val="158"/>
              </w:numPr>
              <w:tabs>
                <w:tab w:val="left" w:pos="284"/>
              </w:tabs>
              <w:suppressAutoHyphens/>
              <w:spacing w:line="230" w:lineRule="exact"/>
              <w:rPr>
                <w:rFonts w:ascii="Arial" w:hAnsi="Arial" w:cs="Arial"/>
                <w:bCs/>
                <w:color w:val="000000" w:themeColor="text1"/>
                <w:sz w:val="20"/>
                <w:szCs w:val="20"/>
              </w:rPr>
            </w:pPr>
            <w:r w:rsidRPr="008A365E">
              <w:rPr>
                <w:rFonts w:ascii="Arial" w:hAnsi="Arial" w:cs="Arial"/>
                <w:bCs/>
                <w:color w:val="000000" w:themeColor="text1"/>
                <w:sz w:val="20"/>
                <w:szCs w:val="20"/>
              </w:rPr>
              <w:t>Lernsoftware, LearningApps</w:t>
            </w:r>
          </w:p>
          <w:p w14:paraId="330604D4" w14:textId="7B687540" w:rsidR="008A365E" w:rsidRPr="008A365E" w:rsidRDefault="008A365E" w:rsidP="00D9243B">
            <w:pPr>
              <w:numPr>
                <w:ilvl w:val="0"/>
                <w:numId w:val="158"/>
              </w:numPr>
              <w:tabs>
                <w:tab w:val="left" w:pos="284"/>
              </w:tabs>
              <w:suppressAutoHyphens/>
              <w:spacing w:line="230" w:lineRule="exact"/>
              <w:rPr>
                <w:rFonts w:ascii="Arial" w:hAnsi="Arial" w:cs="Arial"/>
                <w:bCs/>
                <w:color w:val="000000" w:themeColor="text1"/>
                <w:sz w:val="20"/>
                <w:szCs w:val="20"/>
              </w:rPr>
            </w:pPr>
            <w:r w:rsidRPr="008A365E">
              <w:rPr>
                <w:rFonts w:ascii="Arial" w:hAnsi="Arial" w:cs="Arial"/>
                <w:bCs/>
                <w:color w:val="000000" w:themeColor="text1"/>
                <w:sz w:val="20"/>
                <w:szCs w:val="20"/>
              </w:rPr>
              <w:t>Werkzeuge für fächerübergreifende Lernsoftware (z.</w:t>
            </w:r>
            <w:r w:rsidR="001B7DC5">
              <w:rPr>
                <w:rFonts w:ascii="Arial" w:hAnsi="Arial" w:cs="Arial"/>
                <w:bCs/>
                <w:color w:val="000000" w:themeColor="text1"/>
                <w:sz w:val="20"/>
                <w:szCs w:val="20"/>
              </w:rPr>
              <w:t> </w:t>
            </w:r>
            <w:r w:rsidRPr="008A365E">
              <w:rPr>
                <w:rFonts w:ascii="Arial" w:hAnsi="Arial" w:cs="Arial"/>
                <w:bCs/>
                <w:color w:val="000000" w:themeColor="text1"/>
                <w:sz w:val="20"/>
                <w:szCs w:val="20"/>
              </w:rPr>
              <w:t>B. wolframs alpha, brainyoo, webspiration)</w:t>
            </w:r>
          </w:p>
          <w:p w14:paraId="08F40645" w14:textId="71670D96" w:rsidR="008A365E" w:rsidRPr="008A365E" w:rsidRDefault="008A365E" w:rsidP="00D9243B">
            <w:pPr>
              <w:numPr>
                <w:ilvl w:val="0"/>
                <w:numId w:val="158"/>
              </w:numPr>
              <w:tabs>
                <w:tab w:val="left" w:pos="284"/>
              </w:tabs>
              <w:suppressAutoHyphens/>
              <w:spacing w:line="230" w:lineRule="exact"/>
              <w:rPr>
                <w:rFonts w:ascii="Arial" w:hAnsi="Arial" w:cs="Arial"/>
                <w:bCs/>
                <w:color w:val="000000" w:themeColor="text1"/>
                <w:sz w:val="20"/>
                <w:szCs w:val="20"/>
              </w:rPr>
            </w:pPr>
            <w:r w:rsidRPr="008A365E">
              <w:rPr>
                <w:rFonts w:ascii="Arial" w:hAnsi="Arial" w:cs="Arial"/>
                <w:bCs/>
                <w:color w:val="000000" w:themeColor="text1"/>
                <w:sz w:val="20"/>
                <w:szCs w:val="20"/>
              </w:rPr>
              <w:t>Plattformen für fächerübergreifende Lernsoftware (z.</w:t>
            </w:r>
            <w:r w:rsidR="001B7DC5">
              <w:rPr>
                <w:rFonts w:ascii="Arial" w:hAnsi="Arial" w:cs="Arial"/>
                <w:bCs/>
                <w:color w:val="000000" w:themeColor="text1"/>
                <w:sz w:val="20"/>
                <w:szCs w:val="20"/>
              </w:rPr>
              <w:t> </w:t>
            </w:r>
            <w:r w:rsidRPr="008A365E">
              <w:rPr>
                <w:rFonts w:ascii="Arial" w:hAnsi="Arial" w:cs="Arial"/>
                <w:bCs/>
                <w:color w:val="000000" w:themeColor="text1"/>
                <w:sz w:val="20"/>
                <w:szCs w:val="20"/>
              </w:rPr>
              <w:t>B. Moodle lo-net, icloud, google prg)</w:t>
            </w:r>
          </w:p>
          <w:p w14:paraId="14A142F6" w14:textId="77777777" w:rsidR="008A365E" w:rsidRPr="008A365E" w:rsidRDefault="008A365E" w:rsidP="00D9243B">
            <w:pPr>
              <w:numPr>
                <w:ilvl w:val="0"/>
                <w:numId w:val="158"/>
              </w:numPr>
              <w:tabs>
                <w:tab w:val="left" w:pos="284"/>
              </w:tabs>
              <w:suppressAutoHyphens/>
              <w:spacing w:line="230" w:lineRule="exact"/>
              <w:rPr>
                <w:rFonts w:ascii="Arial" w:hAnsi="Arial" w:cs="Arial"/>
                <w:bCs/>
                <w:color w:val="000000" w:themeColor="text1"/>
                <w:sz w:val="20"/>
                <w:szCs w:val="20"/>
              </w:rPr>
            </w:pPr>
            <w:r w:rsidRPr="008A365E">
              <w:rPr>
                <w:rFonts w:ascii="Arial" w:hAnsi="Arial" w:cs="Arial"/>
                <w:bCs/>
                <w:color w:val="000000" w:themeColor="text1"/>
                <w:sz w:val="20"/>
                <w:szCs w:val="20"/>
              </w:rPr>
              <w:t>Open Educational Ressources  (OER)</w:t>
            </w:r>
          </w:p>
          <w:p w14:paraId="09928C32" w14:textId="77777777" w:rsidR="008A365E" w:rsidRPr="008A365E" w:rsidRDefault="008A365E" w:rsidP="00D9243B">
            <w:pPr>
              <w:numPr>
                <w:ilvl w:val="0"/>
                <w:numId w:val="158"/>
              </w:numPr>
              <w:tabs>
                <w:tab w:val="left" w:pos="284"/>
              </w:tabs>
              <w:suppressAutoHyphens/>
              <w:spacing w:line="230" w:lineRule="exact"/>
              <w:rPr>
                <w:rFonts w:ascii="Arial" w:hAnsi="Arial" w:cs="Arial"/>
                <w:bCs/>
                <w:color w:val="000000" w:themeColor="text1"/>
                <w:sz w:val="20"/>
                <w:szCs w:val="20"/>
              </w:rPr>
            </w:pPr>
            <w:r w:rsidRPr="008A365E">
              <w:rPr>
                <w:rFonts w:ascii="Arial" w:hAnsi="Arial" w:cs="Arial"/>
                <w:bCs/>
                <w:color w:val="000000" w:themeColor="text1"/>
                <w:sz w:val="20"/>
                <w:szCs w:val="20"/>
              </w:rPr>
              <w:t>Urheberrecht</w:t>
            </w:r>
          </w:p>
          <w:p w14:paraId="56190FD0" w14:textId="77777777" w:rsidR="008A365E" w:rsidRPr="008A365E" w:rsidRDefault="008A365E" w:rsidP="00D9243B">
            <w:pPr>
              <w:numPr>
                <w:ilvl w:val="0"/>
                <w:numId w:val="158"/>
              </w:numPr>
              <w:tabs>
                <w:tab w:val="left" w:pos="284"/>
              </w:tabs>
              <w:suppressAutoHyphens/>
              <w:spacing w:line="230" w:lineRule="exact"/>
              <w:rPr>
                <w:rFonts w:ascii="Arial" w:hAnsi="Arial" w:cs="Arial"/>
                <w:bCs/>
                <w:color w:val="000000" w:themeColor="text1"/>
                <w:sz w:val="20"/>
                <w:szCs w:val="20"/>
              </w:rPr>
            </w:pPr>
            <w:r w:rsidRPr="008A365E">
              <w:rPr>
                <w:rFonts w:ascii="Arial" w:hAnsi="Arial" w:cs="Arial"/>
                <w:bCs/>
                <w:color w:val="000000" w:themeColor="text1"/>
                <w:sz w:val="20"/>
                <w:szCs w:val="20"/>
              </w:rPr>
              <w:t>Arbeitstechniken</w:t>
            </w:r>
          </w:p>
          <w:p w14:paraId="1A807A81" w14:textId="19811EB8" w:rsidR="008A365E" w:rsidRPr="008A365E" w:rsidRDefault="008A365E" w:rsidP="00D9243B">
            <w:pPr>
              <w:numPr>
                <w:ilvl w:val="0"/>
                <w:numId w:val="158"/>
              </w:numPr>
              <w:tabs>
                <w:tab w:val="left" w:pos="284"/>
              </w:tabs>
              <w:suppressAutoHyphens/>
              <w:spacing w:line="230" w:lineRule="exact"/>
              <w:rPr>
                <w:rFonts w:ascii="Arial" w:hAnsi="Arial" w:cs="Arial"/>
                <w:bCs/>
                <w:color w:val="000000" w:themeColor="text1"/>
                <w:sz w:val="20"/>
                <w:szCs w:val="20"/>
              </w:rPr>
            </w:pPr>
            <w:r w:rsidRPr="008A365E">
              <w:rPr>
                <w:rFonts w:ascii="Arial" w:hAnsi="Arial" w:cs="Arial"/>
                <w:bCs/>
                <w:color w:val="000000" w:themeColor="text1"/>
                <w:sz w:val="20"/>
                <w:szCs w:val="20"/>
              </w:rPr>
              <w:t>Online-Tests bei Verlagen (z.</w:t>
            </w:r>
            <w:r w:rsidR="001B7DC5">
              <w:rPr>
                <w:rFonts w:ascii="Arial" w:hAnsi="Arial" w:cs="Arial"/>
                <w:bCs/>
                <w:color w:val="000000" w:themeColor="text1"/>
                <w:sz w:val="20"/>
                <w:szCs w:val="20"/>
              </w:rPr>
              <w:t> </w:t>
            </w:r>
            <w:r w:rsidRPr="008A365E">
              <w:rPr>
                <w:rFonts w:ascii="Arial" w:hAnsi="Arial" w:cs="Arial"/>
                <w:bCs/>
                <w:color w:val="000000" w:themeColor="text1"/>
                <w:sz w:val="20"/>
                <w:szCs w:val="20"/>
              </w:rPr>
              <w:t>B. Cornelsen, Klett)</w:t>
            </w:r>
          </w:p>
          <w:p w14:paraId="4DE85578" w14:textId="77777777" w:rsidR="008A365E" w:rsidRPr="008A365E" w:rsidRDefault="008A365E" w:rsidP="00D9243B">
            <w:pPr>
              <w:numPr>
                <w:ilvl w:val="0"/>
                <w:numId w:val="158"/>
              </w:numPr>
              <w:tabs>
                <w:tab w:val="left" w:pos="284"/>
              </w:tabs>
              <w:suppressAutoHyphens/>
              <w:spacing w:line="230" w:lineRule="exact"/>
              <w:rPr>
                <w:rFonts w:ascii="Arial" w:hAnsi="Arial" w:cs="Arial"/>
                <w:bCs/>
                <w:color w:val="000000" w:themeColor="text1"/>
                <w:sz w:val="20"/>
                <w:szCs w:val="20"/>
              </w:rPr>
            </w:pPr>
            <w:r w:rsidRPr="008A365E">
              <w:rPr>
                <w:rFonts w:ascii="Arial" w:hAnsi="Arial" w:cs="Arial"/>
                <w:bCs/>
                <w:color w:val="000000" w:themeColor="text1"/>
                <w:sz w:val="20"/>
                <w:szCs w:val="20"/>
              </w:rPr>
              <w:t>Ablauf der Online-Diagnose (Diagnostizieren, Evaluieren, Fördern)</w:t>
            </w:r>
          </w:p>
          <w:p w14:paraId="6523B5AE" w14:textId="77777777" w:rsidR="008A365E" w:rsidRPr="008A365E" w:rsidRDefault="008A365E" w:rsidP="00D9243B">
            <w:pPr>
              <w:numPr>
                <w:ilvl w:val="0"/>
                <w:numId w:val="158"/>
              </w:numPr>
              <w:tabs>
                <w:tab w:val="left" w:pos="284"/>
              </w:tabs>
              <w:suppressAutoHyphens/>
              <w:spacing w:line="230" w:lineRule="exact"/>
              <w:rPr>
                <w:rFonts w:ascii="Arial" w:hAnsi="Arial" w:cs="Arial"/>
                <w:bCs/>
                <w:color w:val="000000" w:themeColor="text1"/>
                <w:sz w:val="20"/>
                <w:szCs w:val="20"/>
              </w:rPr>
            </w:pPr>
            <w:r w:rsidRPr="008A365E">
              <w:rPr>
                <w:rFonts w:ascii="Arial" w:hAnsi="Arial" w:cs="Arial"/>
                <w:bCs/>
                <w:color w:val="000000" w:themeColor="text1"/>
                <w:sz w:val="20"/>
                <w:szCs w:val="20"/>
              </w:rPr>
              <w:t>Online-Diagnose für verschiedene Fächer</w:t>
            </w:r>
          </w:p>
          <w:p w14:paraId="3002B04B" w14:textId="5F2B7230" w:rsidR="00775B0C" w:rsidRPr="008A365E" w:rsidRDefault="008A365E" w:rsidP="00D9243B">
            <w:pPr>
              <w:numPr>
                <w:ilvl w:val="0"/>
                <w:numId w:val="158"/>
              </w:numPr>
              <w:tabs>
                <w:tab w:val="left" w:pos="284"/>
              </w:tabs>
              <w:suppressAutoHyphens/>
              <w:spacing w:after="120" w:line="230" w:lineRule="exact"/>
              <w:ind w:left="714" w:hanging="357"/>
              <w:rPr>
                <w:rFonts w:ascii="Arial" w:hAnsi="Arial" w:cs="Arial"/>
                <w:bCs/>
                <w:color w:val="000000" w:themeColor="text1"/>
                <w:sz w:val="20"/>
                <w:szCs w:val="20"/>
              </w:rPr>
            </w:pPr>
            <w:r w:rsidRPr="008A365E">
              <w:rPr>
                <w:rFonts w:ascii="Arial" w:hAnsi="Arial" w:cs="Arial"/>
                <w:bCs/>
                <w:color w:val="000000" w:themeColor="text1"/>
                <w:sz w:val="20"/>
                <w:szCs w:val="20"/>
              </w:rPr>
              <w:t>TAP Testbatterie zur Aufmerksamkeitsprüfung</w:t>
            </w:r>
          </w:p>
        </w:tc>
      </w:tr>
      <w:tr w:rsidR="00775B0C" w:rsidRPr="009F54CC" w14:paraId="4D651484" w14:textId="77777777" w:rsidTr="00775B0C">
        <w:tc>
          <w:tcPr>
            <w:tcW w:w="10150" w:type="dxa"/>
            <w:gridSpan w:val="3"/>
          </w:tcPr>
          <w:p w14:paraId="00C2F126" w14:textId="79A60CE8" w:rsidR="00775B0C" w:rsidRPr="008D154B" w:rsidRDefault="00C240F9" w:rsidP="00775B0C">
            <w:pPr>
              <w:spacing w:before="120" w:after="120"/>
              <w:rPr>
                <w:rFonts w:ascii="Arial" w:hAnsi="Arial" w:cs="Arial"/>
                <w:b/>
                <w:sz w:val="20"/>
                <w:szCs w:val="20"/>
              </w:rPr>
            </w:pPr>
            <w:r w:rsidRPr="008D154B">
              <w:rPr>
                <w:rFonts w:ascii="Arial" w:hAnsi="Arial" w:cs="Arial"/>
                <w:b/>
                <w:sz w:val="20"/>
                <w:szCs w:val="20"/>
              </w:rPr>
              <w:t>Lehrv</w:t>
            </w:r>
            <w:r w:rsidR="00775B0C" w:rsidRPr="008D154B">
              <w:rPr>
                <w:rFonts w:ascii="Arial" w:hAnsi="Arial" w:cs="Arial"/>
                <w:b/>
                <w:sz w:val="20"/>
                <w:szCs w:val="20"/>
              </w:rPr>
              <w:t>eranstaltungen:</w:t>
            </w:r>
          </w:p>
          <w:p w14:paraId="493FA72C" w14:textId="77777777" w:rsidR="00C240F9" w:rsidRPr="008D154B" w:rsidRDefault="00C240F9" w:rsidP="00C240F9">
            <w:pPr>
              <w:spacing w:before="120" w:after="120"/>
              <w:rPr>
                <w:rFonts w:ascii="Arial" w:hAnsi="Arial" w:cs="Arial"/>
                <w:b/>
                <w:color w:val="000000" w:themeColor="text1"/>
                <w:sz w:val="20"/>
                <w:szCs w:val="20"/>
              </w:rPr>
            </w:pPr>
            <w:r w:rsidRPr="008D154B">
              <w:rPr>
                <w:rFonts w:ascii="Arial" w:hAnsi="Arial" w:cs="Arial"/>
                <w:b/>
                <w:color w:val="000000" w:themeColor="text1"/>
                <w:sz w:val="20"/>
                <w:szCs w:val="20"/>
              </w:rPr>
              <w:t>Fachwissenschaft:</w:t>
            </w:r>
          </w:p>
          <w:p w14:paraId="29FD29A3" w14:textId="77777777" w:rsidR="00C240F9" w:rsidRPr="008D154B" w:rsidRDefault="00C240F9" w:rsidP="00C240F9">
            <w:pPr>
              <w:rPr>
                <w:rFonts w:ascii="Arial" w:hAnsi="Arial" w:cs="Arial"/>
                <w:color w:val="000000" w:themeColor="text1"/>
                <w:sz w:val="20"/>
                <w:szCs w:val="20"/>
              </w:rPr>
            </w:pPr>
            <w:r w:rsidRPr="008D154B">
              <w:rPr>
                <w:rFonts w:ascii="Arial" w:hAnsi="Arial" w:cs="Arial"/>
                <w:color w:val="000000" w:themeColor="text1"/>
                <w:sz w:val="20"/>
                <w:szCs w:val="20"/>
              </w:rPr>
              <w:t>MA1.1 Statistiksysteme (3 ECTSP)</w:t>
            </w:r>
          </w:p>
          <w:p w14:paraId="754DB0D8" w14:textId="77777777" w:rsidR="00C240F9" w:rsidRPr="008D154B" w:rsidRDefault="00C240F9" w:rsidP="00C240F9">
            <w:pPr>
              <w:spacing w:before="120" w:after="120"/>
              <w:rPr>
                <w:rFonts w:ascii="Arial" w:hAnsi="Arial" w:cs="Arial"/>
                <w:b/>
                <w:color w:val="000000" w:themeColor="text1"/>
                <w:sz w:val="20"/>
                <w:szCs w:val="20"/>
              </w:rPr>
            </w:pPr>
            <w:r w:rsidRPr="008D154B">
              <w:rPr>
                <w:rFonts w:ascii="Arial" w:hAnsi="Arial" w:cs="Arial"/>
                <w:b/>
                <w:color w:val="000000" w:themeColor="text1"/>
                <w:sz w:val="20"/>
                <w:szCs w:val="20"/>
              </w:rPr>
              <w:t>Fachdidaktik:</w:t>
            </w:r>
          </w:p>
          <w:p w14:paraId="40863665" w14:textId="77777777" w:rsidR="00C240F9" w:rsidRPr="008D154B" w:rsidRDefault="00C240F9" w:rsidP="00C240F9">
            <w:pPr>
              <w:rPr>
                <w:rFonts w:ascii="Arial" w:hAnsi="Arial" w:cs="Arial"/>
                <w:color w:val="000000" w:themeColor="text1"/>
                <w:sz w:val="20"/>
                <w:szCs w:val="20"/>
              </w:rPr>
            </w:pPr>
            <w:r w:rsidRPr="008D154B">
              <w:rPr>
                <w:rFonts w:ascii="Arial" w:hAnsi="Arial" w:cs="Arial"/>
                <w:color w:val="000000" w:themeColor="text1"/>
                <w:sz w:val="20"/>
                <w:szCs w:val="20"/>
              </w:rPr>
              <w:t>MA1.</w:t>
            </w:r>
            <w:r w:rsidRPr="008D154B">
              <w:rPr>
                <w:rFonts w:ascii="Arial" w:hAnsi="Arial" w:cs="Arial"/>
                <w:bCs/>
                <w:color w:val="000000" w:themeColor="text1"/>
                <w:sz w:val="20"/>
                <w:szCs w:val="20"/>
              </w:rPr>
              <w:t>2 Softwaregestützte Diagnose (2 SWS</w:t>
            </w:r>
            <w:r w:rsidRPr="008D154B">
              <w:rPr>
                <w:rFonts w:ascii="Arial" w:hAnsi="Arial" w:cs="Arial"/>
                <w:color w:val="000000" w:themeColor="text1"/>
                <w:sz w:val="20"/>
                <w:szCs w:val="20"/>
              </w:rPr>
              <w:t>, 3 ECTSP)</w:t>
            </w:r>
          </w:p>
          <w:p w14:paraId="7D875F6F" w14:textId="448B9169" w:rsidR="008851A5" w:rsidRPr="008851A5" w:rsidRDefault="00C240F9" w:rsidP="00C240F9">
            <w:pPr>
              <w:spacing w:after="120"/>
              <w:rPr>
                <w:rFonts w:ascii="Arial" w:hAnsi="Arial" w:cs="Arial"/>
                <w:color w:val="000000" w:themeColor="text1"/>
                <w:sz w:val="20"/>
                <w:szCs w:val="20"/>
              </w:rPr>
            </w:pPr>
            <w:r w:rsidRPr="008D154B">
              <w:rPr>
                <w:rFonts w:ascii="Arial" w:hAnsi="Arial" w:cs="Arial"/>
                <w:color w:val="000000" w:themeColor="text1"/>
                <w:sz w:val="20"/>
                <w:szCs w:val="20"/>
              </w:rPr>
              <w:t xml:space="preserve">MA1.3 </w:t>
            </w:r>
            <w:r w:rsidRPr="008D154B">
              <w:rPr>
                <w:rFonts w:ascii="Arial" w:hAnsi="Arial" w:cs="Arial"/>
                <w:bCs/>
                <w:color w:val="000000" w:themeColor="text1"/>
                <w:sz w:val="20"/>
                <w:szCs w:val="20"/>
              </w:rPr>
              <w:t>Fächerübergreifende Lernsoftware (2</w:t>
            </w:r>
            <w:r w:rsidRPr="008D154B">
              <w:rPr>
                <w:rFonts w:ascii="Arial" w:hAnsi="Arial" w:cs="Arial"/>
                <w:color w:val="000000" w:themeColor="text1"/>
                <w:sz w:val="20"/>
                <w:szCs w:val="20"/>
              </w:rPr>
              <w:t xml:space="preserve"> SWS, 3 ECTSP)</w:t>
            </w:r>
            <w:r w:rsidR="008851A5">
              <w:rPr>
                <w:rFonts w:ascii="Arial" w:hAnsi="Arial" w:cs="Arial"/>
                <w:color w:val="000000" w:themeColor="text1"/>
                <w:sz w:val="20"/>
                <w:szCs w:val="20"/>
              </w:rPr>
              <w:br/>
              <w:t>MA1.4 Begleitseminar zum ISP (3 ECTSP)</w:t>
            </w:r>
          </w:p>
        </w:tc>
      </w:tr>
      <w:tr w:rsidR="00775B0C" w:rsidRPr="009F54CC" w14:paraId="34125136" w14:textId="77777777" w:rsidTr="00775B0C">
        <w:tc>
          <w:tcPr>
            <w:tcW w:w="10150" w:type="dxa"/>
            <w:gridSpan w:val="3"/>
          </w:tcPr>
          <w:p w14:paraId="39D0FB13" w14:textId="06875B60" w:rsidR="00775B0C" w:rsidRPr="008D154B" w:rsidRDefault="00C240F9" w:rsidP="001B7DC5">
            <w:pPr>
              <w:keepNext/>
              <w:spacing w:before="120" w:after="120"/>
              <w:rPr>
                <w:rFonts w:ascii="Arial" w:hAnsi="Arial" w:cs="Arial"/>
                <w:b/>
                <w:sz w:val="20"/>
                <w:szCs w:val="20"/>
              </w:rPr>
            </w:pPr>
            <w:r w:rsidRPr="008D154B">
              <w:rPr>
                <w:rFonts w:ascii="Arial" w:hAnsi="Arial" w:cs="Arial"/>
                <w:b/>
                <w:sz w:val="20"/>
                <w:szCs w:val="20"/>
              </w:rPr>
              <w:lastRenderedPageBreak/>
              <w:t>B</w:t>
            </w:r>
            <w:r w:rsidR="00775B0C" w:rsidRPr="008D154B">
              <w:rPr>
                <w:rFonts w:ascii="Arial" w:hAnsi="Arial" w:cs="Arial"/>
                <w:b/>
                <w:sz w:val="20"/>
                <w:szCs w:val="20"/>
              </w:rPr>
              <w:t>enotete Modulprüfung:</w:t>
            </w:r>
          </w:p>
          <w:p w14:paraId="213CC9B1" w14:textId="07B3325D" w:rsidR="00775B0C" w:rsidRPr="008D154B" w:rsidRDefault="00C240F9" w:rsidP="00775B0C">
            <w:pPr>
              <w:spacing w:after="120"/>
              <w:rPr>
                <w:rFonts w:ascii="Arial" w:hAnsi="Arial" w:cs="Arial"/>
                <w:sz w:val="20"/>
                <w:szCs w:val="20"/>
              </w:rPr>
            </w:pPr>
            <w:r w:rsidRPr="008D154B">
              <w:rPr>
                <w:rFonts w:ascii="Arial" w:hAnsi="Arial" w:cs="Arial"/>
                <w:color w:val="000000" w:themeColor="text1"/>
                <w:sz w:val="20"/>
                <w:szCs w:val="20"/>
              </w:rPr>
              <w:t>Die Modulprüfung wird in einer der Veranstaltungen MA1.2 oder MA1.3 abgelegt. Den jeweiligen Modus legen die Dozierenden fest, z.</w:t>
            </w:r>
            <w:r w:rsidR="001B7DC5">
              <w:rPr>
                <w:rFonts w:ascii="Arial" w:hAnsi="Arial" w:cs="Arial"/>
                <w:color w:val="000000" w:themeColor="text1"/>
                <w:sz w:val="20"/>
                <w:szCs w:val="20"/>
              </w:rPr>
              <w:t> </w:t>
            </w:r>
            <w:r w:rsidRPr="008D154B">
              <w:rPr>
                <w:rFonts w:ascii="Arial" w:hAnsi="Arial" w:cs="Arial"/>
                <w:color w:val="000000" w:themeColor="text1"/>
                <w:sz w:val="20"/>
                <w:szCs w:val="20"/>
              </w:rPr>
              <w:t xml:space="preserve">B. Hausarbeit, mündliche Prüfung, mündlicher Vortrag, Portfolio etc. </w:t>
            </w:r>
            <w:r w:rsidRPr="008D154B">
              <w:rPr>
                <w:rFonts w:ascii="Arial" w:hAnsi="Arial" w:cs="Arial"/>
                <w:color w:val="000000"/>
                <w:sz w:val="20"/>
                <w:szCs w:val="20"/>
              </w:rPr>
              <w:t>Der Workload für die Prüfung ist in den ECTSP der Lehrveranstaltungen enthalten.</w:t>
            </w:r>
          </w:p>
        </w:tc>
      </w:tr>
    </w:tbl>
    <w:p w14:paraId="29F00F6E" w14:textId="77777777" w:rsidR="00775B0C" w:rsidRDefault="00775B0C" w:rsidP="008D154B">
      <w:pPr>
        <w:pStyle w:val="berschrift2"/>
        <w:spacing w:after="0"/>
        <w:rPr>
          <w:b w:val="0"/>
          <w:sz w:val="20"/>
        </w:rPr>
      </w:pPr>
    </w:p>
    <w:p w14:paraId="5EE4AD2C" w14:textId="77777777" w:rsidR="007B1B52" w:rsidRDefault="007B1B52" w:rsidP="008D154B">
      <w:pPr>
        <w:pStyle w:val="berschrift2"/>
        <w:spacing w:after="0"/>
        <w:rPr>
          <w:b w:val="0"/>
          <w:sz w:val="20"/>
        </w:rPr>
      </w:pPr>
    </w:p>
    <w:p w14:paraId="782D6309" w14:textId="4BEEE503" w:rsidR="008D154B" w:rsidRPr="00967478" w:rsidRDefault="008D154B" w:rsidP="00967478">
      <w:pPr>
        <w:spacing w:after="0"/>
        <w:rPr>
          <w:rFonts w:ascii="Arial" w:hAnsi="Arial" w:cs="Arial"/>
          <w:sz w:val="20"/>
          <w:szCs w:val="20"/>
        </w:rPr>
      </w:pPr>
      <w:r w:rsidRPr="00967478">
        <w:rPr>
          <w:rFonts w:ascii="Arial" w:hAnsi="Arial" w:cs="Arial"/>
          <w:sz w:val="20"/>
          <w:szCs w:val="20"/>
        </w:rPr>
        <w:t>Informatik</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1"/>
        <w:gridCol w:w="3157"/>
        <w:gridCol w:w="2438"/>
      </w:tblGrid>
      <w:tr w:rsidR="008D154B" w:rsidRPr="008D154B" w14:paraId="1A626DEB" w14:textId="77777777" w:rsidTr="008D154B">
        <w:trPr>
          <w:trHeight w:val="482"/>
        </w:trPr>
        <w:tc>
          <w:tcPr>
            <w:tcW w:w="4611" w:type="dxa"/>
            <w:vMerge w:val="restart"/>
            <w:shd w:val="clear" w:color="auto" w:fill="auto"/>
          </w:tcPr>
          <w:p w14:paraId="531CF779" w14:textId="77777777" w:rsidR="008D154B" w:rsidRPr="008D154B" w:rsidRDefault="008D154B" w:rsidP="008D154B">
            <w:pPr>
              <w:spacing w:before="240" w:after="120"/>
              <w:rPr>
                <w:rFonts w:ascii="Arial" w:hAnsi="Arial" w:cs="Arial"/>
                <w:b/>
                <w:color w:val="000000" w:themeColor="text1"/>
                <w:sz w:val="20"/>
                <w:szCs w:val="20"/>
              </w:rPr>
            </w:pPr>
            <w:r w:rsidRPr="008D154B">
              <w:rPr>
                <w:rFonts w:ascii="Arial" w:hAnsi="Arial" w:cs="Arial"/>
                <w:noProof/>
                <w:color w:val="000000" w:themeColor="text1"/>
                <w:sz w:val="20"/>
                <w:szCs w:val="20"/>
                <w:lang w:eastAsia="de-DE"/>
              </w:rPr>
              <w:drawing>
                <wp:inline distT="0" distB="0" distL="0" distR="0" wp14:anchorId="4BB5BB24" wp14:editId="15D9375C">
                  <wp:extent cx="2047875" cy="742950"/>
                  <wp:effectExtent l="0" t="0" r="9525" b="0"/>
                  <wp:docPr id="47" name="Grafik 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ph-logo_print_hauptversion_gruen_groß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595" w:type="dxa"/>
            <w:gridSpan w:val="2"/>
            <w:shd w:val="clear" w:color="auto" w:fill="auto"/>
          </w:tcPr>
          <w:p w14:paraId="194EAC9C" w14:textId="77777777" w:rsidR="008D154B" w:rsidRPr="008D154B" w:rsidRDefault="008D154B" w:rsidP="008D154B">
            <w:pPr>
              <w:spacing w:before="120" w:after="120"/>
              <w:jc w:val="center"/>
              <w:rPr>
                <w:rFonts w:ascii="Arial" w:hAnsi="Arial" w:cs="Arial"/>
                <w:b/>
                <w:color w:val="000000" w:themeColor="text1"/>
                <w:sz w:val="20"/>
                <w:szCs w:val="20"/>
              </w:rPr>
            </w:pPr>
            <w:r w:rsidRPr="008D154B">
              <w:rPr>
                <w:rFonts w:ascii="Arial" w:hAnsi="Arial" w:cs="Arial"/>
                <w:b/>
                <w:color w:val="000000" w:themeColor="text1"/>
                <w:sz w:val="20"/>
                <w:szCs w:val="20"/>
              </w:rPr>
              <w:t>Studiengang</w:t>
            </w:r>
          </w:p>
          <w:p w14:paraId="1EFEE71C" w14:textId="77777777" w:rsidR="008D154B" w:rsidRPr="008D154B" w:rsidRDefault="008D154B" w:rsidP="008D154B">
            <w:pPr>
              <w:spacing w:before="120" w:after="120"/>
              <w:jc w:val="center"/>
              <w:rPr>
                <w:rFonts w:ascii="Arial" w:hAnsi="Arial" w:cs="Arial"/>
                <w:color w:val="000000" w:themeColor="text1"/>
                <w:sz w:val="20"/>
                <w:szCs w:val="20"/>
              </w:rPr>
            </w:pPr>
            <w:r w:rsidRPr="008D154B">
              <w:rPr>
                <w:rFonts w:ascii="Arial" w:hAnsi="Arial" w:cs="Arial"/>
                <w:color w:val="000000" w:themeColor="text1"/>
                <w:sz w:val="20"/>
                <w:szCs w:val="20"/>
              </w:rPr>
              <w:t>Lehramt Sekundarstufe I</w:t>
            </w:r>
          </w:p>
          <w:p w14:paraId="7A40935E" w14:textId="33F4CF73" w:rsidR="008D154B" w:rsidRPr="008D154B" w:rsidRDefault="008D154B" w:rsidP="008D154B">
            <w:pPr>
              <w:spacing w:before="120" w:after="120"/>
              <w:jc w:val="center"/>
              <w:rPr>
                <w:rFonts w:ascii="Arial" w:hAnsi="Arial" w:cs="Arial"/>
                <w:color w:val="000000" w:themeColor="text1"/>
                <w:sz w:val="20"/>
                <w:szCs w:val="20"/>
              </w:rPr>
            </w:pPr>
            <w:r w:rsidRPr="008D154B">
              <w:rPr>
                <w:rFonts w:ascii="Arial" w:hAnsi="Arial" w:cs="Arial"/>
                <w:color w:val="000000" w:themeColor="text1"/>
                <w:sz w:val="20"/>
                <w:szCs w:val="20"/>
              </w:rPr>
              <w:t>Informatik</w:t>
            </w:r>
          </w:p>
        </w:tc>
      </w:tr>
      <w:tr w:rsidR="008D154B" w:rsidRPr="008D154B" w14:paraId="414ADD5D" w14:textId="77777777" w:rsidTr="008D154B">
        <w:trPr>
          <w:trHeight w:val="633"/>
        </w:trPr>
        <w:tc>
          <w:tcPr>
            <w:tcW w:w="4611" w:type="dxa"/>
            <w:vMerge/>
            <w:shd w:val="clear" w:color="auto" w:fill="auto"/>
          </w:tcPr>
          <w:p w14:paraId="4D1F9215" w14:textId="77777777" w:rsidR="008D154B" w:rsidRPr="008D154B" w:rsidRDefault="008D154B" w:rsidP="008D154B">
            <w:pPr>
              <w:spacing w:after="120"/>
              <w:jc w:val="center"/>
              <w:rPr>
                <w:rFonts w:ascii="Arial" w:hAnsi="Arial" w:cs="Arial"/>
                <w:color w:val="000000" w:themeColor="text1"/>
                <w:sz w:val="20"/>
                <w:szCs w:val="20"/>
              </w:rPr>
            </w:pPr>
          </w:p>
        </w:tc>
        <w:tc>
          <w:tcPr>
            <w:tcW w:w="5595" w:type="dxa"/>
            <w:gridSpan w:val="2"/>
            <w:shd w:val="clear" w:color="auto" w:fill="auto"/>
          </w:tcPr>
          <w:p w14:paraId="4F3414EE" w14:textId="77777777" w:rsidR="008D154B" w:rsidRPr="008D154B" w:rsidRDefault="008D154B" w:rsidP="008D154B">
            <w:pPr>
              <w:spacing w:before="120" w:after="120"/>
              <w:jc w:val="center"/>
              <w:rPr>
                <w:rFonts w:ascii="Arial" w:hAnsi="Arial" w:cs="Arial"/>
                <w:b/>
                <w:color w:val="000000" w:themeColor="text1"/>
                <w:sz w:val="20"/>
                <w:szCs w:val="20"/>
              </w:rPr>
            </w:pPr>
            <w:r w:rsidRPr="008D154B">
              <w:rPr>
                <w:rFonts w:ascii="Arial" w:hAnsi="Arial" w:cs="Arial"/>
                <w:b/>
                <w:color w:val="000000" w:themeColor="text1"/>
                <w:sz w:val="20"/>
                <w:szCs w:val="20"/>
              </w:rPr>
              <w:t>Modul 2</w:t>
            </w:r>
          </w:p>
          <w:p w14:paraId="1C13DE7B" w14:textId="77777777" w:rsidR="008D154B" w:rsidRPr="008D154B" w:rsidRDefault="008D154B" w:rsidP="008D154B">
            <w:pPr>
              <w:spacing w:before="120" w:after="120"/>
              <w:jc w:val="center"/>
              <w:rPr>
                <w:rFonts w:ascii="Arial" w:hAnsi="Arial" w:cs="Arial"/>
                <w:b/>
                <w:color w:val="000000" w:themeColor="text1"/>
                <w:sz w:val="20"/>
                <w:szCs w:val="20"/>
              </w:rPr>
            </w:pPr>
            <w:r w:rsidRPr="008D154B">
              <w:rPr>
                <w:rFonts w:ascii="Arial" w:hAnsi="Arial" w:cs="Arial"/>
                <w:color w:val="000000" w:themeColor="text1"/>
                <w:sz w:val="20"/>
                <w:szCs w:val="20"/>
              </w:rPr>
              <w:t>Angewandte Informatik</w:t>
            </w:r>
          </w:p>
        </w:tc>
      </w:tr>
      <w:tr w:rsidR="008D154B" w:rsidRPr="008D154B" w14:paraId="4A584C99" w14:textId="77777777" w:rsidTr="008D154B">
        <w:trPr>
          <w:trHeight w:val="470"/>
        </w:trPr>
        <w:tc>
          <w:tcPr>
            <w:tcW w:w="4611" w:type="dxa"/>
            <w:shd w:val="clear" w:color="auto" w:fill="auto"/>
          </w:tcPr>
          <w:p w14:paraId="701B19F7" w14:textId="77777777" w:rsidR="008D154B" w:rsidRPr="008D154B" w:rsidRDefault="008D154B" w:rsidP="008D154B">
            <w:pPr>
              <w:spacing w:before="120" w:after="120"/>
              <w:rPr>
                <w:rFonts w:ascii="Arial" w:hAnsi="Arial" w:cs="Arial"/>
                <w:color w:val="000000" w:themeColor="text1"/>
                <w:sz w:val="20"/>
                <w:szCs w:val="20"/>
              </w:rPr>
            </w:pPr>
            <w:r w:rsidRPr="008D154B">
              <w:rPr>
                <w:rFonts w:ascii="Arial" w:hAnsi="Arial" w:cs="Arial"/>
                <w:b/>
                <w:color w:val="000000" w:themeColor="text1"/>
                <w:sz w:val="20"/>
                <w:szCs w:val="20"/>
              </w:rPr>
              <w:t>Teaching Load</w:t>
            </w:r>
            <w:r w:rsidRPr="008D154B">
              <w:rPr>
                <w:rFonts w:ascii="Arial" w:hAnsi="Arial" w:cs="Arial"/>
                <w:color w:val="000000" w:themeColor="text1"/>
                <w:sz w:val="20"/>
                <w:szCs w:val="20"/>
              </w:rPr>
              <w:t xml:space="preserve"> 6 SWS</w:t>
            </w:r>
          </w:p>
        </w:tc>
        <w:tc>
          <w:tcPr>
            <w:tcW w:w="3157" w:type="dxa"/>
            <w:shd w:val="clear" w:color="auto" w:fill="auto"/>
          </w:tcPr>
          <w:p w14:paraId="5AC0091F" w14:textId="77777777" w:rsidR="008D154B" w:rsidRPr="008D154B" w:rsidRDefault="008D154B" w:rsidP="008D154B">
            <w:pPr>
              <w:spacing w:before="120" w:after="120"/>
              <w:rPr>
                <w:rFonts w:ascii="Arial" w:hAnsi="Arial" w:cs="Arial"/>
                <w:color w:val="000000" w:themeColor="text1"/>
                <w:sz w:val="20"/>
                <w:szCs w:val="20"/>
              </w:rPr>
            </w:pPr>
            <w:r w:rsidRPr="008D154B">
              <w:rPr>
                <w:rFonts w:ascii="Arial" w:hAnsi="Arial" w:cs="Arial"/>
                <w:b/>
                <w:color w:val="000000" w:themeColor="text1"/>
                <w:sz w:val="20"/>
                <w:szCs w:val="20"/>
              </w:rPr>
              <w:t>Modul</w:t>
            </w:r>
            <w:r w:rsidRPr="008D154B">
              <w:rPr>
                <w:rFonts w:ascii="Arial" w:hAnsi="Arial" w:cs="Arial"/>
                <w:color w:val="000000" w:themeColor="text1"/>
                <w:sz w:val="20"/>
                <w:szCs w:val="20"/>
              </w:rPr>
              <w:t>: MA-Sek-I-Inf-M2</w:t>
            </w:r>
          </w:p>
        </w:tc>
        <w:tc>
          <w:tcPr>
            <w:tcW w:w="2438" w:type="dxa"/>
            <w:shd w:val="clear" w:color="auto" w:fill="auto"/>
          </w:tcPr>
          <w:p w14:paraId="142AD5C9" w14:textId="77777777" w:rsidR="008D154B" w:rsidRPr="008D154B" w:rsidRDefault="008D154B" w:rsidP="008D154B">
            <w:pPr>
              <w:spacing w:before="120" w:after="120"/>
              <w:rPr>
                <w:rFonts w:ascii="Arial" w:hAnsi="Arial" w:cs="Arial"/>
                <w:b/>
                <w:color w:val="000000" w:themeColor="text1"/>
                <w:sz w:val="20"/>
                <w:szCs w:val="20"/>
              </w:rPr>
            </w:pPr>
            <w:r w:rsidRPr="008D154B">
              <w:rPr>
                <w:rFonts w:ascii="Arial" w:hAnsi="Arial" w:cs="Arial"/>
                <w:b/>
                <w:color w:val="000000" w:themeColor="text1"/>
                <w:sz w:val="20"/>
                <w:szCs w:val="20"/>
              </w:rPr>
              <w:t xml:space="preserve">ECTSP: </w:t>
            </w:r>
            <w:r w:rsidRPr="008D154B">
              <w:rPr>
                <w:rFonts w:ascii="Arial" w:hAnsi="Arial" w:cs="Arial"/>
                <w:color w:val="000000" w:themeColor="text1"/>
                <w:sz w:val="20"/>
                <w:szCs w:val="20"/>
              </w:rPr>
              <w:t>9</w:t>
            </w:r>
          </w:p>
        </w:tc>
      </w:tr>
      <w:tr w:rsidR="008D154B" w:rsidRPr="008D154B" w14:paraId="0D464838" w14:textId="77777777" w:rsidTr="008D154B">
        <w:tc>
          <w:tcPr>
            <w:tcW w:w="10206" w:type="dxa"/>
            <w:gridSpan w:val="3"/>
            <w:tcBorders>
              <w:top w:val="single" w:sz="4" w:space="0" w:color="auto"/>
              <w:left w:val="single" w:sz="4" w:space="0" w:color="auto"/>
              <w:bottom w:val="single" w:sz="4" w:space="0" w:color="auto"/>
              <w:right w:val="single" w:sz="4" w:space="0" w:color="auto"/>
            </w:tcBorders>
          </w:tcPr>
          <w:p w14:paraId="387F557C" w14:textId="77777777" w:rsidR="008D154B" w:rsidRPr="008D154B" w:rsidRDefault="008D154B" w:rsidP="008D154B">
            <w:pPr>
              <w:spacing w:before="120" w:after="120"/>
              <w:rPr>
                <w:rFonts w:ascii="Arial" w:hAnsi="Arial" w:cs="Arial"/>
                <w:b/>
                <w:color w:val="000000" w:themeColor="text1"/>
                <w:sz w:val="20"/>
                <w:szCs w:val="20"/>
              </w:rPr>
            </w:pPr>
            <w:r w:rsidRPr="008D154B">
              <w:rPr>
                <w:rFonts w:ascii="Arial" w:hAnsi="Arial" w:cs="Arial"/>
                <w:b/>
                <w:color w:val="000000" w:themeColor="text1"/>
                <w:sz w:val="20"/>
                <w:szCs w:val="20"/>
              </w:rPr>
              <w:t>Kompetenzen:</w:t>
            </w:r>
          </w:p>
          <w:p w14:paraId="07FF4FF7" w14:textId="77777777" w:rsidR="008D154B" w:rsidRPr="008D154B" w:rsidRDefault="008D154B" w:rsidP="008D154B">
            <w:pPr>
              <w:spacing w:before="120" w:after="120"/>
              <w:rPr>
                <w:rFonts w:ascii="Arial" w:hAnsi="Arial" w:cs="Arial"/>
                <w:b/>
                <w:color w:val="000000" w:themeColor="text1"/>
                <w:sz w:val="20"/>
                <w:szCs w:val="20"/>
              </w:rPr>
            </w:pPr>
            <w:r w:rsidRPr="008D154B">
              <w:rPr>
                <w:rFonts w:ascii="Arial" w:hAnsi="Arial" w:cs="Arial"/>
                <w:b/>
                <w:color w:val="000000" w:themeColor="text1"/>
                <w:sz w:val="20"/>
                <w:szCs w:val="20"/>
              </w:rPr>
              <w:t>Die im Bachelorstudiengang erworbenen prozessbezogenen Kompetenzen werden im Lauf des Masterstudiengangs vertieft.</w:t>
            </w:r>
          </w:p>
          <w:p w14:paraId="12E846FF" w14:textId="77777777" w:rsidR="008D154B" w:rsidRPr="008D154B" w:rsidRDefault="008D154B" w:rsidP="008D154B">
            <w:pPr>
              <w:spacing w:before="120" w:after="120"/>
              <w:rPr>
                <w:rFonts w:ascii="Arial" w:hAnsi="Arial" w:cs="Arial"/>
                <w:bCs/>
                <w:color w:val="000000" w:themeColor="text1"/>
                <w:sz w:val="20"/>
                <w:szCs w:val="20"/>
              </w:rPr>
            </w:pPr>
            <w:r w:rsidRPr="008D154B">
              <w:rPr>
                <w:rFonts w:ascii="Arial" w:hAnsi="Arial" w:cs="Arial"/>
                <w:bCs/>
                <w:color w:val="000000" w:themeColor="text1"/>
                <w:sz w:val="20"/>
                <w:szCs w:val="20"/>
              </w:rPr>
              <w:t>Die Studentinnen und Studenten</w:t>
            </w:r>
          </w:p>
          <w:p w14:paraId="73F8733C" w14:textId="77777777" w:rsidR="008D154B" w:rsidRPr="008D154B" w:rsidRDefault="008D154B" w:rsidP="00D9243B">
            <w:pPr>
              <w:numPr>
                <w:ilvl w:val="0"/>
                <w:numId w:val="85"/>
              </w:numPr>
              <w:spacing w:after="0" w:line="240" w:lineRule="auto"/>
              <w:rPr>
                <w:rFonts w:ascii="Arial" w:hAnsi="Arial" w:cs="Arial"/>
                <w:color w:val="000000" w:themeColor="text1"/>
                <w:sz w:val="20"/>
                <w:szCs w:val="20"/>
              </w:rPr>
            </w:pPr>
            <w:r w:rsidRPr="008D154B">
              <w:rPr>
                <w:rFonts w:ascii="Arial" w:hAnsi="Arial" w:cs="Arial"/>
                <w:color w:val="000000" w:themeColor="text1"/>
                <w:sz w:val="20"/>
                <w:szCs w:val="20"/>
              </w:rPr>
              <w:t>haben einen Überblick über Roboterarten,</w:t>
            </w:r>
          </w:p>
          <w:p w14:paraId="1D69B365" w14:textId="009FCC4B" w:rsidR="008D154B" w:rsidRPr="008D154B" w:rsidRDefault="008D154B" w:rsidP="00D9243B">
            <w:pPr>
              <w:numPr>
                <w:ilvl w:val="0"/>
                <w:numId w:val="85"/>
              </w:numPr>
              <w:spacing w:after="0" w:line="240" w:lineRule="auto"/>
              <w:rPr>
                <w:rFonts w:ascii="Arial" w:hAnsi="Arial" w:cs="Arial"/>
                <w:color w:val="000000" w:themeColor="text1"/>
                <w:sz w:val="20"/>
                <w:szCs w:val="20"/>
              </w:rPr>
            </w:pPr>
            <w:r w:rsidRPr="008D154B">
              <w:rPr>
                <w:rFonts w:ascii="Arial" w:hAnsi="Arial" w:cs="Arial"/>
                <w:color w:val="000000" w:themeColor="text1"/>
                <w:sz w:val="20"/>
                <w:szCs w:val="20"/>
              </w:rPr>
              <w:t>kennen wesentliche Konzepte der Robotik (Robotergesetze, Effektoren, Sensoren, Koordinatensystem, u.</w:t>
            </w:r>
            <w:r w:rsidR="001B7DC5">
              <w:rPr>
                <w:rFonts w:ascii="Arial" w:hAnsi="Arial" w:cs="Arial"/>
                <w:color w:val="000000" w:themeColor="text1"/>
                <w:sz w:val="20"/>
                <w:szCs w:val="20"/>
              </w:rPr>
              <w:t> </w:t>
            </w:r>
            <w:r w:rsidRPr="008D154B">
              <w:rPr>
                <w:rFonts w:ascii="Arial" w:hAnsi="Arial" w:cs="Arial"/>
                <w:color w:val="000000" w:themeColor="text1"/>
                <w:sz w:val="20"/>
                <w:szCs w:val="20"/>
              </w:rPr>
              <w:t>a.),</w:t>
            </w:r>
          </w:p>
          <w:p w14:paraId="7B13E10F" w14:textId="77777777" w:rsidR="008D154B" w:rsidRPr="008D154B" w:rsidRDefault="008D154B" w:rsidP="00D9243B">
            <w:pPr>
              <w:numPr>
                <w:ilvl w:val="0"/>
                <w:numId w:val="85"/>
              </w:numPr>
              <w:spacing w:after="0" w:line="240" w:lineRule="auto"/>
              <w:rPr>
                <w:rFonts w:ascii="Arial" w:hAnsi="Arial" w:cs="Arial"/>
                <w:color w:val="000000" w:themeColor="text1"/>
                <w:sz w:val="20"/>
                <w:szCs w:val="20"/>
              </w:rPr>
            </w:pPr>
            <w:r w:rsidRPr="008D154B">
              <w:rPr>
                <w:rFonts w:ascii="Arial" w:hAnsi="Arial" w:cs="Arial"/>
                <w:color w:val="000000" w:themeColor="text1"/>
                <w:sz w:val="20"/>
                <w:szCs w:val="20"/>
              </w:rPr>
              <w:t>kennen Programmiersprachen für die Robotik,</w:t>
            </w:r>
          </w:p>
          <w:p w14:paraId="44AE0591" w14:textId="2840CCE7" w:rsidR="008D154B" w:rsidRPr="008D154B" w:rsidRDefault="008D154B" w:rsidP="00D9243B">
            <w:pPr>
              <w:numPr>
                <w:ilvl w:val="0"/>
                <w:numId w:val="85"/>
              </w:numPr>
              <w:spacing w:after="0" w:line="240" w:lineRule="auto"/>
              <w:rPr>
                <w:rFonts w:ascii="Arial" w:hAnsi="Arial" w:cs="Arial"/>
                <w:color w:val="000000" w:themeColor="text1"/>
                <w:sz w:val="20"/>
                <w:szCs w:val="20"/>
              </w:rPr>
            </w:pPr>
            <w:r w:rsidRPr="008D154B">
              <w:rPr>
                <w:rFonts w:ascii="Arial" w:hAnsi="Arial" w:cs="Arial"/>
                <w:color w:val="000000" w:themeColor="text1"/>
                <w:sz w:val="20"/>
                <w:szCs w:val="20"/>
              </w:rPr>
              <w:t>können Roboter sowohl unter Verwendung grafisch basierter (z.</w:t>
            </w:r>
            <w:r w:rsidR="001B7DC5">
              <w:rPr>
                <w:rFonts w:ascii="Arial" w:hAnsi="Arial" w:cs="Arial"/>
                <w:color w:val="000000" w:themeColor="text1"/>
                <w:sz w:val="20"/>
                <w:szCs w:val="20"/>
              </w:rPr>
              <w:t> </w:t>
            </w:r>
            <w:r w:rsidRPr="008D154B">
              <w:rPr>
                <w:rFonts w:ascii="Arial" w:hAnsi="Arial" w:cs="Arial"/>
                <w:color w:val="000000" w:themeColor="text1"/>
                <w:sz w:val="20"/>
                <w:szCs w:val="20"/>
              </w:rPr>
              <w:t>B. NXT-G, Scratch) als auch höherer Programmiersprachen (z.</w:t>
            </w:r>
            <w:r w:rsidR="001B7DC5">
              <w:rPr>
                <w:rFonts w:ascii="Arial" w:hAnsi="Arial" w:cs="Arial"/>
                <w:color w:val="000000" w:themeColor="text1"/>
                <w:sz w:val="20"/>
                <w:szCs w:val="20"/>
              </w:rPr>
              <w:t> </w:t>
            </w:r>
            <w:r w:rsidRPr="008D154B">
              <w:rPr>
                <w:rFonts w:ascii="Arial" w:hAnsi="Arial" w:cs="Arial"/>
                <w:color w:val="000000" w:themeColor="text1"/>
                <w:sz w:val="20"/>
                <w:szCs w:val="20"/>
              </w:rPr>
              <w:t>B. Java) programmieren,</w:t>
            </w:r>
          </w:p>
          <w:p w14:paraId="63187519" w14:textId="77777777" w:rsidR="008D154B" w:rsidRPr="008D154B" w:rsidRDefault="008D154B" w:rsidP="00D9243B">
            <w:pPr>
              <w:numPr>
                <w:ilvl w:val="0"/>
                <w:numId w:val="85"/>
              </w:numPr>
              <w:spacing w:after="0" w:line="240" w:lineRule="auto"/>
              <w:rPr>
                <w:rFonts w:ascii="Arial" w:hAnsi="Arial" w:cs="Arial"/>
                <w:color w:val="000000" w:themeColor="text1"/>
                <w:sz w:val="20"/>
                <w:szCs w:val="20"/>
              </w:rPr>
            </w:pPr>
            <w:r w:rsidRPr="008D154B">
              <w:rPr>
                <w:rFonts w:ascii="Arial" w:hAnsi="Arial" w:cs="Arial"/>
                <w:color w:val="000000" w:themeColor="text1"/>
                <w:sz w:val="20"/>
                <w:szCs w:val="20"/>
              </w:rPr>
              <w:t>haben eine Übersicht über die Subdisziplinen der Angewandten Informatik,</w:t>
            </w:r>
          </w:p>
          <w:p w14:paraId="3C512FBA" w14:textId="77777777" w:rsidR="008D154B" w:rsidRPr="008D154B" w:rsidRDefault="008D154B" w:rsidP="00D9243B">
            <w:pPr>
              <w:numPr>
                <w:ilvl w:val="0"/>
                <w:numId w:val="85"/>
              </w:numPr>
              <w:spacing w:after="0" w:line="240" w:lineRule="auto"/>
              <w:rPr>
                <w:rFonts w:ascii="Arial" w:hAnsi="Arial" w:cs="Arial"/>
                <w:color w:val="000000" w:themeColor="text1"/>
                <w:sz w:val="20"/>
                <w:szCs w:val="20"/>
              </w:rPr>
            </w:pPr>
            <w:r w:rsidRPr="008D154B">
              <w:rPr>
                <w:rFonts w:ascii="Arial" w:hAnsi="Arial" w:cs="Arial"/>
                <w:color w:val="000000" w:themeColor="text1"/>
                <w:sz w:val="20"/>
                <w:szCs w:val="20"/>
              </w:rPr>
              <w:t>können die Konzepte einer Bindesprich-Informatik in einem spezifischem Kontext anwenden,</w:t>
            </w:r>
          </w:p>
          <w:p w14:paraId="5EC3815A" w14:textId="5AB3F933" w:rsidR="008D154B" w:rsidRPr="008D154B" w:rsidRDefault="008D154B" w:rsidP="00D9243B">
            <w:pPr>
              <w:numPr>
                <w:ilvl w:val="0"/>
                <w:numId w:val="85"/>
              </w:numPr>
              <w:spacing w:after="120" w:line="240" w:lineRule="auto"/>
              <w:ind w:left="714" w:hanging="357"/>
              <w:rPr>
                <w:rFonts w:ascii="Arial" w:hAnsi="Arial" w:cs="Arial"/>
                <w:bCs/>
                <w:color w:val="000000" w:themeColor="text1"/>
                <w:sz w:val="20"/>
                <w:szCs w:val="20"/>
              </w:rPr>
            </w:pPr>
            <w:r w:rsidRPr="008D154B">
              <w:rPr>
                <w:rFonts w:ascii="Arial" w:hAnsi="Arial" w:cs="Arial"/>
                <w:color w:val="000000" w:themeColor="text1"/>
                <w:sz w:val="20"/>
                <w:szCs w:val="20"/>
              </w:rPr>
              <w:t>können Werkzeuge von Bindestrich-Informatiken anwenden</w:t>
            </w:r>
            <w:r w:rsidRPr="008D154B">
              <w:rPr>
                <w:rFonts w:ascii="Arial" w:hAnsi="Arial" w:cs="Arial"/>
                <w:bCs/>
                <w:color w:val="000000" w:themeColor="text1"/>
                <w:sz w:val="20"/>
                <w:szCs w:val="20"/>
              </w:rPr>
              <w:t>.</w:t>
            </w:r>
          </w:p>
        </w:tc>
      </w:tr>
      <w:tr w:rsidR="008D154B" w:rsidRPr="008D154B" w14:paraId="3D001D6C" w14:textId="77777777" w:rsidTr="008D154B">
        <w:tc>
          <w:tcPr>
            <w:tcW w:w="10206" w:type="dxa"/>
            <w:gridSpan w:val="3"/>
            <w:tcBorders>
              <w:top w:val="single" w:sz="4" w:space="0" w:color="auto"/>
              <w:left w:val="single" w:sz="4" w:space="0" w:color="auto"/>
              <w:bottom w:val="single" w:sz="4" w:space="0" w:color="auto"/>
              <w:right w:val="single" w:sz="4" w:space="0" w:color="auto"/>
            </w:tcBorders>
          </w:tcPr>
          <w:p w14:paraId="5C4D3CBF" w14:textId="77777777" w:rsidR="008D154B" w:rsidRPr="008D154B" w:rsidRDefault="008D154B" w:rsidP="008D154B">
            <w:pPr>
              <w:spacing w:before="120" w:after="120"/>
              <w:rPr>
                <w:rFonts w:ascii="Arial" w:hAnsi="Arial" w:cs="Arial"/>
                <w:bCs/>
                <w:color w:val="000000" w:themeColor="text1"/>
                <w:sz w:val="20"/>
                <w:szCs w:val="20"/>
              </w:rPr>
            </w:pPr>
            <w:r w:rsidRPr="008D154B">
              <w:rPr>
                <w:rFonts w:ascii="Arial" w:hAnsi="Arial" w:cs="Arial"/>
                <w:b/>
                <w:color w:val="000000" w:themeColor="text1"/>
                <w:sz w:val="20"/>
                <w:szCs w:val="20"/>
              </w:rPr>
              <w:t xml:space="preserve">Studieninhalte: </w:t>
            </w:r>
            <w:r w:rsidRPr="008D154B">
              <w:rPr>
                <w:rFonts w:ascii="Arial" w:hAnsi="Arial" w:cs="Arial"/>
                <w:bCs/>
                <w:color w:val="000000" w:themeColor="text1"/>
                <w:sz w:val="20"/>
                <w:szCs w:val="20"/>
              </w:rPr>
              <w:t xml:space="preserve"> </w:t>
            </w:r>
          </w:p>
          <w:p w14:paraId="1A205244" w14:textId="77777777" w:rsidR="008D154B" w:rsidRPr="008D154B" w:rsidRDefault="008D154B" w:rsidP="00D9243B">
            <w:pPr>
              <w:numPr>
                <w:ilvl w:val="0"/>
                <w:numId w:val="85"/>
              </w:numPr>
              <w:spacing w:after="0" w:line="240" w:lineRule="auto"/>
              <w:ind w:left="528" w:hanging="284"/>
              <w:rPr>
                <w:rFonts w:ascii="Arial" w:hAnsi="Arial" w:cs="Arial"/>
                <w:bCs/>
                <w:color w:val="000000" w:themeColor="text1"/>
                <w:sz w:val="20"/>
                <w:szCs w:val="20"/>
              </w:rPr>
            </w:pPr>
            <w:r w:rsidRPr="008D154B">
              <w:rPr>
                <w:rFonts w:ascii="Arial" w:hAnsi="Arial" w:cs="Arial"/>
                <w:bCs/>
                <w:color w:val="000000" w:themeColor="text1"/>
                <w:sz w:val="20"/>
                <w:szCs w:val="20"/>
              </w:rPr>
              <w:t>Konzepte der Robotik</w:t>
            </w:r>
          </w:p>
          <w:p w14:paraId="6500BD3D" w14:textId="77777777" w:rsidR="008D154B" w:rsidRPr="008D154B" w:rsidRDefault="008D154B" w:rsidP="00D9243B">
            <w:pPr>
              <w:numPr>
                <w:ilvl w:val="0"/>
                <w:numId w:val="85"/>
              </w:numPr>
              <w:spacing w:after="0" w:line="240" w:lineRule="auto"/>
              <w:ind w:left="528" w:hanging="284"/>
              <w:rPr>
                <w:rFonts w:ascii="Arial" w:hAnsi="Arial" w:cs="Arial"/>
                <w:bCs/>
                <w:color w:val="000000" w:themeColor="text1"/>
                <w:sz w:val="20"/>
                <w:szCs w:val="20"/>
              </w:rPr>
            </w:pPr>
            <w:r w:rsidRPr="008D154B">
              <w:rPr>
                <w:rFonts w:ascii="Arial" w:hAnsi="Arial" w:cs="Arial"/>
                <w:bCs/>
                <w:color w:val="000000" w:themeColor="text1"/>
                <w:sz w:val="20"/>
                <w:szCs w:val="20"/>
              </w:rPr>
              <w:t xml:space="preserve">Simulation von Roboteranwendungen  </w:t>
            </w:r>
          </w:p>
          <w:p w14:paraId="6868B263" w14:textId="59018EC6" w:rsidR="008D154B" w:rsidRPr="008D154B" w:rsidRDefault="008D154B" w:rsidP="00D9243B">
            <w:pPr>
              <w:numPr>
                <w:ilvl w:val="0"/>
                <w:numId w:val="85"/>
              </w:numPr>
              <w:spacing w:after="0" w:line="240" w:lineRule="auto"/>
              <w:ind w:left="528" w:hanging="284"/>
              <w:rPr>
                <w:rFonts w:ascii="Arial" w:hAnsi="Arial" w:cs="Arial"/>
                <w:bCs/>
                <w:color w:val="000000" w:themeColor="text1"/>
                <w:sz w:val="20"/>
                <w:szCs w:val="20"/>
              </w:rPr>
            </w:pPr>
            <w:r w:rsidRPr="008D154B">
              <w:rPr>
                <w:rFonts w:ascii="Arial" w:hAnsi="Arial" w:cs="Arial"/>
                <w:bCs/>
                <w:color w:val="000000" w:themeColor="text1"/>
                <w:sz w:val="20"/>
                <w:szCs w:val="20"/>
              </w:rPr>
              <w:t>Programmierung von realen Robotern (z.</w:t>
            </w:r>
            <w:r w:rsidR="001B7DC5">
              <w:rPr>
                <w:rFonts w:ascii="Arial" w:hAnsi="Arial" w:cs="Arial"/>
                <w:bCs/>
                <w:color w:val="000000" w:themeColor="text1"/>
                <w:sz w:val="20"/>
                <w:szCs w:val="20"/>
              </w:rPr>
              <w:t> </w:t>
            </w:r>
            <w:r w:rsidRPr="008D154B">
              <w:rPr>
                <w:rFonts w:ascii="Arial" w:hAnsi="Arial" w:cs="Arial"/>
                <w:bCs/>
                <w:color w:val="000000" w:themeColor="text1"/>
                <w:sz w:val="20"/>
                <w:szCs w:val="20"/>
              </w:rPr>
              <w:t>B. mit Lego Mindstorms, mBot)</w:t>
            </w:r>
          </w:p>
          <w:p w14:paraId="13906904" w14:textId="77777777" w:rsidR="008D154B" w:rsidRPr="008D154B" w:rsidRDefault="008D154B" w:rsidP="00D9243B">
            <w:pPr>
              <w:numPr>
                <w:ilvl w:val="0"/>
                <w:numId w:val="85"/>
              </w:numPr>
              <w:spacing w:after="0" w:line="240" w:lineRule="auto"/>
              <w:ind w:left="528" w:hanging="284"/>
              <w:rPr>
                <w:rFonts w:ascii="Arial" w:hAnsi="Arial" w:cs="Arial"/>
                <w:bCs/>
                <w:color w:val="000000" w:themeColor="text1"/>
                <w:sz w:val="20"/>
                <w:szCs w:val="20"/>
              </w:rPr>
            </w:pPr>
            <w:r w:rsidRPr="008D154B">
              <w:rPr>
                <w:rFonts w:ascii="Arial" w:hAnsi="Arial" w:cs="Arial"/>
                <w:color w:val="000000" w:themeColor="text1"/>
                <w:sz w:val="20"/>
                <w:szCs w:val="20"/>
              </w:rPr>
              <w:t xml:space="preserve">Subdisziplinen der Angewandten Informatik (Datenbanksysteme, Informationssystemen, Künstliche Intelligenz, Simulation, Bindestrich-Informatiken, Echtzeitsysteme, Robotik) </w:t>
            </w:r>
          </w:p>
          <w:p w14:paraId="26198B42" w14:textId="2BCF23C0" w:rsidR="008D154B" w:rsidRPr="008D154B" w:rsidRDefault="008D154B" w:rsidP="00D9243B">
            <w:pPr>
              <w:numPr>
                <w:ilvl w:val="0"/>
                <w:numId w:val="85"/>
              </w:numPr>
              <w:spacing w:after="120" w:line="240" w:lineRule="auto"/>
              <w:ind w:left="528" w:hanging="284"/>
              <w:rPr>
                <w:rFonts w:ascii="Arial" w:hAnsi="Arial" w:cs="Arial"/>
                <w:bCs/>
                <w:color w:val="000000" w:themeColor="text1"/>
                <w:sz w:val="20"/>
                <w:szCs w:val="20"/>
              </w:rPr>
            </w:pPr>
            <w:r w:rsidRPr="008D154B">
              <w:rPr>
                <w:rFonts w:ascii="Arial" w:hAnsi="Arial" w:cs="Arial"/>
                <w:bCs/>
                <w:color w:val="000000" w:themeColor="text1"/>
                <w:sz w:val="20"/>
                <w:szCs w:val="20"/>
              </w:rPr>
              <w:t>Konzepte, Tools und Beispiele zu ausgewählten Bindestrich-Informatiken (z.</w:t>
            </w:r>
            <w:r w:rsidR="001B7DC5">
              <w:rPr>
                <w:rFonts w:ascii="Arial" w:hAnsi="Arial" w:cs="Arial"/>
                <w:bCs/>
                <w:color w:val="000000" w:themeColor="text1"/>
                <w:sz w:val="20"/>
                <w:szCs w:val="20"/>
              </w:rPr>
              <w:t> </w:t>
            </w:r>
            <w:r w:rsidRPr="008D154B">
              <w:rPr>
                <w:rFonts w:ascii="Arial" w:hAnsi="Arial" w:cs="Arial"/>
                <w:bCs/>
                <w:color w:val="000000" w:themeColor="text1"/>
                <w:sz w:val="20"/>
                <w:szCs w:val="20"/>
              </w:rPr>
              <w:t xml:space="preserve">B. Wirtschaftsinformatik, Bioinformatik, Rechtsinformatik) </w:t>
            </w:r>
          </w:p>
        </w:tc>
      </w:tr>
      <w:tr w:rsidR="008D154B" w:rsidRPr="008D154B" w14:paraId="6AEC3CB1" w14:textId="77777777" w:rsidTr="008D154B">
        <w:tc>
          <w:tcPr>
            <w:tcW w:w="10206" w:type="dxa"/>
            <w:gridSpan w:val="3"/>
            <w:tcBorders>
              <w:top w:val="single" w:sz="4" w:space="0" w:color="auto"/>
              <w:left w:val="single" w:sz="4" w:space="0" w:color="auto"/>
              <w:bottom w:val="single" w:sz="4" w:space="0" w:color="auto"/>
              <w:right w:val="single" w:sz="4" w:space="0" w:color="auto"/>
            </w:tcBorders>
          </w:tcPr>
          <w:p w14:paraId="487585C9" w14:textId="77777777" w:rsidR="008D154B" w:rsidRPr="008D154B" w:rsidRDefault="008D154B" w:rsidP="008D154B">
            <w:pPr>
              <w:spacing w:before="120" w:after="120"/>
              <w:rPr>
                <w:rFonts w:ascii="Arial" w:hAnsi="Arial" w:cs="Arial"/>
                <w:b/>
                <w:color w:val="000000" w:themeColor="text1"/>
                <w:sz w:val="20"/>
                <w:szCs w:val="20"/>
              </w:rPr>
            </w:pPr>
            <w:r w:rsidRPr="008D154B">
              <w:rPr>
                <w:rFonts w:ascii="Arial" w:hAnsi="Arial" w:cs="Arial"/>
                <w:b/>
                <w:color w:val="000000" w:themeColor="text1"/>
                <w:sz w:val="20"/>
                <w:szCs w:val="20"/>
              </w:rPr>
              <w:t>Lehrveranstaltungen:</w:t>
            </w:r>
          </w:p>
          <w:p w14:paraId="5F9A49C8" w14:textId="36CF3763" w:rsidR="008D154B" w:rsidRPr="008D154B" w:rsidRDefault="00174730" w:rsidP="007B1B52">
            <w:pPr>
              <w:spacing w:after="0"/>
              <w:rPr>
                <w:rFonts w:ascii="Arial" w:hAnsi="Arial" w:cs="Arial"/>
                <w:color w:val="000000" w:themeColor="text1"/>
                <w:sz w:val="20"/>
                <w:szCs w:val="20"/>
              </w:rPr>
            </w:pPr>
            <w:r>
              <w:rPr>
                <w:rFonts w:ascii="Arial" w:hAnsi="Arial" w:cs="Arial"/>
                <w:color w:val="000000" w:themeColor="text1"/>
                <w:sz w:val="20"/>
                <w:szCs w:val="20"/>
              </w:rPr>
              <w:t>MA2.1 Praktikum zu Robotik (</w:t>
            </w:r>
            <w:r w:rsidR="008D154B" w:rsidRPr="008D154B">
              <w:rPr>
                <w:rFonts w:ascii="Arial" w:hAnsi="Arial" w:cs="Arial"/>
                <w:color w:val="000000" w:themeColor="text1"/>
                <w:sz w:val="20"/>
                <w:szCs w:val="20"/>
              </w:rPr>
              <w:t>4 SWS, 6 ECTSP)</w:t>
            </w:r>
          </w:p>
          <w:p w14:paraId="475D8CB8" w14:textId="449B486D" w:rsidR="008D154B" w:rsidRPr="008D154B" w:rsidRDefault="008D154B" w:rsidP="007B1B52">
            <w:pPr>
              <w:spacing w:after="120"/>
              <w:rPr>
                <w:rFonts w:ascii="Arial" w:hAnsi="Arial" w:cs="Arial"/>
                <w:color w:val="000000" w:themeColor="text1"/>
                <w:sz w:val="20"/>
                <w:szCs w:val="20"/>
              </w:rPr>
            </w:pPr>
            <w:r w:rsidRPr="008D154B">
              <w:rPr>
                <w:rFonts w:ascii="Arial" w:hAnsi="Arial" w:cs="Arial"/>
                <w:color w:val="000000" w:themeColor="text1"/>
                <w:sz w:val="20"/>
                <w:szCs w:val="20"/>
              </w:rPr>
              <w:t>MA2.2 Bindestrich-Informatiken (2 SWS, 3 ECTSP)</w:t>
            </w:r>
          </w:p>
        </w:tc>
      </w:tr>
      <w:tr w:rsidR="008D154B" w:rsidRPr="008D154B" w14:paraId="09E04777" w14:textId="77777777" w:rsidTr="008D154B">
        <w:tc>
          <w:tcPr>
            <w:tcW w:w="10206" w:type="dxa"/>
            <w:gridSpan w:val="3"/>
            <w:tcBorders>
              <w:top w:val="single" w:sz="4" w:space="0" w:color="auto"/>
              <w:left w:val="single" w:sz="4" w:space="0" w:color="auto"/>
              <w:bottom w:val="single" w:sz="4" w:space="0" w:color="auto"/>
              <w:right w:val="single" w:sz="4" w:space="0" w:color="auto"/>
            </w:tcBorders>
          </w:tcPr>
          <w:p w14:paraId="03E147F1" w14:textId="77777777" w:rsidR="008D154B" w:rsidRPr="008D154B" w:rsidRDefault="008D154B" w:rsidP="008D154B">
            <w:pPr>
              <w:spacing w:before="120" w:after="120"/>
              <w:rPr>
                <w:rFonts w:ascii="Arial" w:hAnsi="Arial" w:cs="Arial"/>
                <w:b/>
                <w:color w:val="000000" w:themeColor="text1"/>
                <w:sz w:val="20"/>
                <w:szCs w:val="20"/>
              </w:rPr>
            </w:pPr>
            <w:r w:rsidRPr="008D154B">
              <w:rPr>
                <w:rFonts w:ascii="Arial" w:hAnsi="Arial" w:cs="Arial"/>
                <w:b/>
                <w:color w:val="000000" w:themeColor="text1"/>
                <w:sz w:val="20"/>
                <w:szCs w:val="20"/>
              </w:rPr>
              <w:t xml:space="preserve">Benotete Modulprüfung: </w:t>
            </w:r>
          </w:p>
          <w:p w14:paraId="1223FE52" w14:textId="48F5B00F" w:rsidR="008D154B" w:rsidRPr="008D154B" w:rsidRDefault="008D154B" w:rsidP="008D154B">
            <w:pPr>
              <w:rPr>
                <w:rFonts w:ascii="Arial" w:hAnsi="Arial" w:cs="Arial"/>
                <w:b/>
                <w:color w:val="000000" w:themeColor="text1"/>
                <w:sz w:val="20"/>
                <w:szCs w:val="20"/>
              </w:rPr>
            </w:pPr>
            <w:r w:rsidRPr="008D154B">
              <w:rPr>
                <w:rFonts w:ascii="Arial" w:hAnsi="Arial" w:cs="Arial"/>
                <w:color w:val="000000" w:themeColor="text1"/>
                <w:sz w:val="20"/>
                <w:szCs w:val="20"/>
              </w:rPr>
              <w:t xml:space="preserve">Die Modulprüfung besteht in der Regel aus einer Projektarbeit in der Veranstaltung MA2.1. </w:t>
            </w:r>
            <w:r w:rsidRPr="008D154B">
              <w:rPr>
                <w:rFonts w:ascii="Arial" w:hAnsi="Arial" w:cs="Arial"/>
                <w:color w:val="000000"/>
                <w:sz w:val="20"/>
                <w:szCs w:val="20"/>
              </w:rPr>
              <w:t>Der Workload für die Prüfung ist in den ECTSP der Lehrveranstaltungen enthalten.</w:t>
            </w:r>
          </w:p>
        </w:tc>
      </w:tr>
    </w:tbl>
    <w:p w14:paraId="26D494A2" w14:textId="3E4FEAC8" w:rsidR="007B1B52" w:rsidRDefault="007B1B52" w:rsidP="008D154B">
      <w:pPr>
        <w:pStyle w:val="berschrift2"/>
        <w:spacing w:after="0"/>
        <w:rPr>
          <w:b w:val="0"/>
          <w:sz w:val="20"/>
        </w:rPr>
      </w:pPr>
    </w:p>
    <w:p w14:paraId="1AEED519" w14:textId="77777777" w:rsidR="007B1B52" w:rsidRDefault="007B1B52">
      <w:pPr>
        <w:rPr>
          <w:rFonts w:ascii="Arial" w:eastAsia="Times New Roman" w:hAnsi="Arial" w:cs="Times New Roman"/>
          <w:sz w:val="20"/>
          <w:szCs w:val="20"/>
          <w:lang w:eastAsia="de-DE"/>
        </w:rPr>
      </w:pPr>
      <w:r>
        <w:rPr>
          <w:b/>
          <w:sz w:val="20"/>
        </w:rPr>
        <w:br w:type="page"/>
      </w:r>
    </w:p>
    <w:p w14:paraId="3DCB60DE" w14:textId="77777777" w:rsidR="008D154B" w:rsidRDefault="008D154B" w:rsidP="008D154B">
      <w:pPr>
        <w:pStyle w:val="berschrift2"/>
        <w:spacing w:after="0"/>
        <w:rPr>
          <w:b w:val="0"/>
          <w:sz w:val="20"/>
        </w:rPr>
      </w:pPr>
    </w:p>
    <w:p w14:paraId="22E393DD" w14:textId="0FAC4521" w:rsidR="007B1B52" w:rsidRPr="00967478" w:rsidRDefault="007B1B52" w:rsidP="00967478">
      <w:pPr>
        <w:spacing w:after="0"/>
        <w:rPr>
          <w:rFonts w:ascii="Arial" w:hAnsi="Arial" w:cs="Arial"/>
          <w:sz w:val="20"/>
          <w:szCs w:val="20"/>
        </w:rPr>
      </w:pPr>
      <w:r w:rsidRPr="00967478">
        <w:rPr>
          <w:rFonts w:ascii="Arial" w:hAnsi="Arial" w:cs="Arial"/>
          <w:sz w:val="20"/>
          <w:szCs w:val="20"/>
        </w:rPr>
        <w:t>Informatik</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6"/>
        <w:gridCol w:w="3932"/>
        <w:gridCol w:w="1908"/>
      </w:tblGrid>
      <w:tr w:rsidR="007B1B52" w:rsidRPr="007B1B52" w14:paraId="2D8231C3" w14:textId="77777777" w:rsidTr="007B1B52">
        <w:trPr>
          <w:trHeight w:val="482"/>
        </w:trPr>
        <w:tc>
          <w:tcPr>
            <w:tcW w:w="4366" w:type="dxa"/>
            <w:vMerge w:val="restart"/>
            <w:shd w:val="clear" w:color="auto" w:fill="auto"/>
          </w:tcPr>
          <w:p w14:paraId="169B9D3A" w14:textId="77777777" w:rsidR="007B1B52" w:rsidRPr="007B1B52" w:rsidRDefault="007B1B52" w:rsidP="00747452">
            <w:pPr>
              <w:spacing w:before="240" w:after="120"/>
              <w:rPr>
                <w:rFonts w:ascii="Arial" w:hAnsi="Arial" w:cs="Arial"/>
                <w:b/>
                <w:color w:val="000000" w:themeColor="text1"/>
                <w:sz w:val="20"/>
                <w:szCs w:val="20"/>
              </w:rPr>
            </w:pPr>
            <w:r w:rsidRPr="007B1B52">
              <w:rPr>
                <w:rFonts w:ascii="Arial" w:hAnsi="Arial" w:cs="Arial"/>
                <w:noProof/>
                <w:color w:val="000000" w:themeColor="text1"/>
                <w:sz w:val="20"/>
                <w:szCs w:val="20"/>
                <w:lang w:eastAsia="de-DE"/>
              </w:rPr>
              <w:drawing>
                <wp:inline distT="0" distB="0" distL="0" distR="0" wp14:anchorId="24601C20" wp14:editId="1623C0C2">
                  <wp:extent cx="2047875" cy="742950"/>
                  <wp:effectExtent l="0" t="0" r="9525" b="0"/>
                  <wp:docPr id="48" name="Grafik 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ph-logo_print_hauptversion_gruen_groß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840" w:type="dxa"/>
            <w:gridSpan w:val="2"/>
            <w:shd w:val="clear" w:color="auto" w:fill="auto"/>
          </w:tcPr>
          <w:p w14:paraId="6AEB6F0B" w14:textId="77777777" w:rsidR="007B1B52" w:rsidRPr="007B1B52" w:rsidRDefault="007B1B52" w:rsidP="00747452">
            <w:pPr>
              <w:spacing w:before="120" w:after="120"/>
              <w:jc w:val="center"/>
              <w:rPr>
                <w:rFonts w:ascii="Arial" w:hAnsi="Arial" w:cs="Arial"/>
                <w:b/>
                <w:color w:val="000000" w:themeColor="text1"/>
                <w:sz w:val="20"/>
                <w:szCs w:val="20"/>
              </w:rPr>
            </w:pPr>
            <w:r w:rsidRPr="007B1B52">
              <w:rPr>
                <w:rFonts w:ascii="Arial" w:hAnsi="Arial" w:cs="Arial"/>
                <w:b/>
                <w:color w:val="000000" w:themeColor="text1"/>
                <w:sz w:val="20"/>
                <w:szCs w:val="20"/>
              </w:rPr>
              <w:t>Studiengang</w:t>
            </w:r>
          </w:p>
          <w:p w14:paraId="2206F51D" w14:textId="77777777" w:rsidR="007B1B52" w:rsidRDefault="007B1B52" w:rsidP="007B1B52">
            <w:pPr>
              <w:spacing w:before="120" w:after="120"/>
              <w:jc w:val="center"/>
              <w:rPr>
                <w:rFonts w:ascii="Arial" w:hAnsi="Arial" w:cs="Arial"/>
                <w:color w:val="000000" w:themeColor="text1"/>
                <w:sz w:val="20"/>
                <w:szCs w:val="20"/>
              </w:rPr>
            </w:pPr>
            <w:r>
              <w:rPr>
                <w:rFonts w:ascii="Arial" w:hAnsi="Arial" w:cs="Arial"/>
                <w:color w:val="000000" w:themeColor="text1"/>
                <w:sz w:val="20"/>
                <w:szCs w:val="20"/>
              </w:rPr>
              <w:t>Lehramt Sekundarstufe I</w:t>
            </w:r>
          </w:p>
          <w:p w14:paraId="650FE2F1" w14:textId="7FF62C8D" w:rsidR="007B1B52" w:rsidRPr="007B1B52" w:rsidRDefault="007B1B52" w:rsidP="007B1B52">
            <w:pPr>
              <w:spacing w:before="120" w:after="120"/>
              <w:jc w:val="center"/>
              <w:rPr>
                <w:rFonts w:ascii="Arial" w:hAnsi="Arial" w:cs="Arial"/>
                <w:color w:val="000000" w:themeColor="text1"/>
                <w:sz w:val="20"/>
                <w:szCs w:val="20"/>
              </w:rPr>
            </w:pPr>
            <w:r w:rsidRPr="007B1B52">
              <w:rPr>
                <w:rFonts w:ascii="Arial" w:hAnsi="Arial" w:cs="Arial"/>
                <w:color w:val="000000" w:themeColor="text1"/>
                <w:sz w:val="20"/>
                <w:szCs w:val="20"/>
              </w:rPr>
              <w:t>Informatik</w:t>
            </w:r>
          </w:p>
        </w:tc>
      </w:tr>
      <w:tr w:rsidR="007B1B52" w:rsidRPr="007B1B52" w14:paraId="0A720C9E" w14:textId="77777777" w:rsidTr="007B1B52">
        <w:trPr>
          <w:trHeight w:val="633"/>
        </w:trPr>
        <w:tc>
          <w:tcPr>
            <w:tcW w:w="4366" w:type="dxa"/>
            <w:vMerge/>
            <w:shd w:val="clear" w:color="auto" w:fill="auto"/>
          </w:tcPr>
          <w:p w14:paraId="76BBC321" w14:textId="77777777" w:rsidR="007B1B52" w:rsidRPr="007B1B52" w:rsidRDefault="007B1B52" w:rsidP="00747452">
            <w:pPr>
              <w:spacing w:after="120"/>
              <w:jc w:val="center"/>
              <w:rPr>
                <w:rFonts w:ascii="Arial" w:hAnsi="Arial" w:cs="Arial"/>
                <w:color w:val="000000" w:themeColor="text1"/>
                <w:sz w:val="20"/>
                <w:szCs w:val="20"/>
              </w:rPr>
            </w:pPr>
          </w:p>
        </w:tc>
        <w:tc>
          <w:tcPr>
            <w:tcW w:w="5840" w:type="dxa"/>
            <w:gridSpan w:val="2"/>
            <w:shd w:val="clear" w:color="auto" w:fill="auto"/>
          </w:tcPr>
          <w:p w14:paraId="1C39B929" w14:textId="77777777" w:rsidR="007B1B52" w:rsidRPr="007B1B52" w:rsidRDefault="007B1B52" w:rsidP="00747452">
            <w:pPr>
              <w:spacing w:before="120" w:after="120"/>
              <w:jc w:val="center"/>
              <w:rPr>
                <w:rFonts w:ascii="Arial" w:hAnsi="Arial" w:cs="Arial"/>
                <w:b/>
                <w:color w:val="000000" w:themeColor="text1"/>
                <w:sz w:val="20"/>
                <w:szCs w:val="20"/>
              </w:rPr>
            </w:pPr>
            <w:r w:rsidRPr="007B1B52">
              <w:rPr>
                <w:rFonts w:ascii="Arial" w:hAnsi="Arial" w:cs="Arial"/>
                <w:b/>
                <w:color w:val="000000" w:themeColor="text1"/>
                <w:sz w:val="20"/>
                <w:szCs w:val="20"/>
              </w:rPr>
              <w:t>Modul 3</w:t>
            </w:r>
          </w:p>
          <w:p w14:paraId="6D810A39" w14:textId="77777777" w:rsidR="007B1B52" w:rsidRPr="007B1B52" w:rsidRDefault="007B1B52" w:rsidP="00747452">
            <w:pPr>
              <w:spacing w:before="120" w:after="120"/>
              <w:jc w:val="center"/>
              <w:rPr>
                <w:rFonts w:ascii="Arial" w:hAnsi="Arial" w:cs="Arial"/>
                <w:b/>
                <w:color w:val="000000" w:themeColor="text1"/>
                <w:sz w:val="20"/>
                <w:szCs w:val="20"/>
              </w:rPr>
            </w:pPr>
            <w:r w:rsidRPr="007B1B52">
              <w:rPr>
                <w:rFonts w:ascii="Arial" w:hAnsi="Arial" w:cs="Arial"/>
                <w:color w:val="000000" w:themeColor="text1"/>
                <w:sz w:val="20"/>
                <w:szCs w:val="20"/>
              </w:rPr>
              <w:t>Virtuelle Welten</w:t>
            </w:r>
          </w:p>
        </w:tc>
      </w:tr>
      <w:tr w:rsidR="007B1B52" w:rsidRPr="007B1B52" w14:paraId="58721FE2" w14:textId="77777777" w:rsidTr="007B1B52">
        <w:trPr>
          <w:trHeight w:val="470"/>
        </w:trPr>
        <w:tc>
          <w:tcPr>
            <w:tcW w:w="4366" w:type="dxa"/>
            <w:shd w:val="clear" w:color="auto" w:fill="auto"/>
          </w:tcPr>
          <w:p w14:paraId="545AD00E" w14:textId="77777777" w:rsidR="007B1B52" w:rsidRPr="007B1B52" w:rsidRDefault="007B1B52" w:rsidP="00747452">
            <w:pPr>
              <w:spacing w:before="120" w:after="120"/>
              <w:rPr>
                <w:rFonts w:ascii="Arial" w:hAnsi="Arial" w:cs="Arial"/>
                <w:color w:val="000000" w:themeColor="text1"/>
                <w:sz w:val="20"/>
                <w:szCs w:val="20"/>
              </w:rPr>
            </w:pPr>
            <w:r w:rsidRPr="007B1B52">
              <w:rPr>
                <w:rFonts w:ascii="Arial" w:hAnsi="Arial" w:cs="Arial"/>
                <w:b/>
                <w:color w:val="000000" w:themeColor="text1"/>
                <w:sz w:val="20"/>
                <w:szCs w:val="20"/>
              </w:rPr>
              <w:t>Teaching Load</w:t>
            </w:r>
            <w:r w:rsidRPr="007B1B52">
              <w:rPr>
                <w:rFonts w:ascii="Arial" w:hAnsi="Arial" w:cs="Arial"/>
                <w:color w:val="000000" w:themeColor="text1"/>
                <w:sz w:val="20"/>
                <w:szCs w:val="20"/>
              </w:rPr>
              <w:t xml:space="preserve"> 6 SWS</w:t>
            </w:r>
          </w:p>
        </w:tc>
        <w:tc>
          <w:tcPr>
            <w:tcW w:w="3932" w:type="dxa"/>
            <w:shd w:val="clear" w:color="auto" w:fill="auto"/>
          </w:tcPr>
          <w:p w14:paraId="3AEC8DF1" w14:textId="77777777" w:rsidR="007B1B52" w:rsidRPr="007B1B52" w:rsidRDefault="007B1B52" w:rsidP="00747452">
            <w:pPr>
              <w:spacing w:before="120" w:after="120"/>
              <w:rPr>
                <w:rFonts w:ascii="Arial" w:hAnsi="Arial" w:cs="Arial"/>
                <w:color w:val="000000" w:themeColor="text1"/>
                <w:sz w:val="20"/>
                <w:szCs w:val="20"/>
              </w:rPr>
            </w:pPr>
            <w:r w:rsidRPr="007B1B52">
              <w:rPr>
                <w:rFonts w:ascii="Arial" w:hAnsi="Arial" w:cs="Arial"/>
                <w:b/>
                <w:color w:val="000000" w:themeColor="text1"/>
                <w:sz w:val="20"/>
                <w:szCs w:val="20"/>
              </w:rPr>
              <w:t>Modul</w:t>
            </w:r>
            <w:r w:rsidRPr="007B1B52">
              <w:rPr>
                <w:rFonts w:ascii="Arial" w:hAnsi="Arial" w:cs="Arial"/>
                <w:color w:val="000000" w:themeColor="text1"/>
                <w:sz w:val="20"/>
                <w:szCs w:val="20"/>
              </w:rPr>
              <w:t>: MA-Sek-I-Inf-M3</w:t>
            </w:r>
          </w:p>
        </w:tc>
        <w:tc>
          <w:tcPr>
            <w:tcW w:w="1908" w:type="dxa"/>
            <w:shd w:val="clear" w:color="auto" w:fill="auto"/>
          </w:tcPr>
          <w:p w14:paraId="200E1CC3" w14:textId="77777777" w:rsidR="007B1B52" w:rsidRPr="007B1B52" w:rsidRDefault="007B1B52" w:rsidP="00747452">
            <w:pPr>
              <w:spacing w:before="120" w:after="120"/>
              <w:rPr>
                <w:rFonts w:ascii="Arial" w:hAnsi="Arial" w:cs="Arial"/>
                <w:b/>
                <w:color w:val="000000" w:themeColor="text1"/>
                <w:sz w:val="20"/>
                <w:szCs w:val="20"/>
              </w:rPr>
            </w:pPr>
            <w:r w:rsidRPr="007B1B52">
              <w:rPr>
                <w:rFonts w:ascii="Arial" w:hAnsi="Arial" w:cs="Arial"/>
                <w:b/>
                <w:color w:val="000000" w:themeColor="text1"/>
                <w:sz w:val="20"/>
                <w:szCs w:val="20"/>
              </w:rPr>
              <w:t xml:space="preserve">ECTSP: </w:t>
            </w:r>
            <w:r w:rsidRPr="007B1B52">
              <w:rPr>
                <w:rFonts w:ascii="Arial" w:hAnsi="Arial" w:cs="Arial"/>
                <w:color w:val="000000" w:themeColor="text1"/>
                <w:sz w:val="20"/>
                <w:szCs w:val="20"/>
              </w:rPr>
              <w:t>9</w:t>
            </w:r>
          </w:p>
        </w:tc>
      </w:tr>
      <w:tr w:rsidR="007B1B52" w:rsidRPr="007B1B52" w14:paraId="3A6AD7ED" w14:textId="77777777" w:rsidTr="007B1B52">
        <w:tc>
          <w:tcPr>
            <w:tcW w:w="10206" w:type="dxa"/>
            <w:gridSpan w:val="3"/>
            <w:tcBorders>
              <w:top w:val="single" w:sz="4" w:space="0" w:color="auto"/>
              <w:left w:val="single" w:sz="4" w:space="0" w:color="auto"/>
              <w:bottom w:val="single" w:sz="4" w:space="0" w:color="auto"/>
              <w:right w:val="single" w:sz="4" w:space="0" w:color="auto"/>
            </w:tcBorders>
          </w:tcPr>
          <w:p w14:paraId="2D3E000A" w14:textId="77777777" w:rsidR="007B1B52" w:rsidRPr="007B1B52" w:rsidRDefault="007B1B52" w:rsidP="00747452">
            <w:pPr>
              <w:spacing w:before="120" w:after="120"/>
              <w:rPr>
                <w:rFonts w:ascii="Arial" w:hAnsi="Arial" w:cs="Arial"/>
                <w:b/>
                <w:color w:val="000000" w:themeColor="text1"/>
                <w:sz w:val="20"/>
                <w:szCs w:val="20"/>
              </w:rPr>
            </w:pPr>
            <w:r w:rsidRPr="007B1B52">
              <w:rPr>
                <w:rFonts w:ascii="Arial" w:hAnsi="Arial" w:cs="Arial"/>
                <w:b/>
                <w:color w:val="000000" w:themeColor="text1"/>
                <w:sz w:val="20"/>
                <w:szCs w:val="20"/>
              </w:rPr>
              <w:t>Kompetenzen:</w:t>
            </w:r>
          </w:p>
          <w:p w14:paraId="3E94386E" w14:textId="77777777" w:rsidR="007B1B52" w:rsidRPr="007B1B52" w:rsidRDefault="007B1B52" w:rsidP="00747452">
            <w:pPr>
              <w:spacing w:before="120" w:after="120"/>
              <w:rPr>
                <w:rFonts w:ascii="Arial" w:hAnsi="Arial" w:cs="Arial"/>
                <w:bCs/>
                <w:color w:val="000000" w:themeColor="text1"/>
                <w:sz w:val="20"/>
                <w:szCs w:val="20"/>
              </w:rPr>
            </w:pPr>
            <w:r w:rsidRPr="007B1B52">
              <w:rPr>
                <w:rFonts w:ascii="Arial" w:hAnsi="Arial" w:cs="Arial"/>
                <w:bCs/>
                <w:color w:val="000000" w:themeColor="text1"/>
                <w:sz w:val="20"/>
                <w:szCs w:val="20"/>
              </w:rPr>
              <w:t>Die Studentinnen und Studenten</w:t>
            </w:r>
          </w:p>
          <w:p w14:paraId="5745A1A9" w14:textId="77777777" w:rsidR="007B1B52" w:rsidRPr="007B1B52" w:rsidRDefault="007B1B52" w:rsidP="00D9243B">
            <w:pPr>
              <w:numPr>
                <w:ilvl w:val="0"/>
                <w:numId w:val="85"/>
              </w:numPr>
              <w:spacing w:after="0" w:line="240" w:lineRule="auto"/>
              <w:rPr>
                <w:rFonts w:ascii="Arial" w:hAnsi="Arial" w:cs="Arial"/>
                <w:bCs/>
                <w:color w:val="000000" w:themeColor="text1"/>
                <w:sz w:val="20"/>
                <w:szCs w:val="20"/>
              </w:rPr>
            </w:pPr>
            <w:r w:rsidRPr="007B1B52">
              <w:rPr>
                <w:rFonts w:ascii="Arial" w:hAnsi="Arial" w:cs="Arial"/>
                <w:bCs/>
                <w:color w:val="000000" w:themeColor="text1"/>
                <w:sz w:val="20"/>
                <w:szCs w:val="20"/>
              </w:rPr>
              <w:t xml:space="preserve">kennen die Kategorien von Computerspielen, </w:t>
            </w:r>
          </w:p>
          <w:p w14:paraId="2557B819" w14:textId="77777777" w:rsidR="007B1B52" w:rsidRPr="007B1B52" w:rsidRDefault="007B1B52" w:rsidP="00D9243B">
            <w:pPr>
              <w:numPr>
                <w:ilvl w:val="0"/>
                <w:numId w:val="85"/>
              </w:numPr>
              <w:spacing w:after="0" w:line="240" w:lineRule="auto"/>
              <w:rPr>
                <w:rFonts w:ascii="Arial" w:hAnsi="Arial" w:cs="Arial"/>
                <w:color w:val="000000" w:themeColor="text1"/>
                <w:sz w:val="20"/>
                <w:szCs w:val="20"/>
              </w:rPr>
            </w:pPr>
            <w:r w:rsidRPr="007B1B52">
              <w:rPr>
                <w:rFonts w:ascii="Arial" w:hAnsi="Arial" w:cs="Arial"/>
                <w:color w:val="000000" w:themeColor="text1"/>
                <w:sz w:val="20"/>
                <w:szCs w:val="20"/>
              </w:rPr>
              <w:t>kennen die Begründungen für den Einsatz von Computerspielen im Unterricht und können diese bewerten,</w:t>
            </w:r>
          </w:p>
          <w:p w14:paraId="313E598B" w14:textId="77777777" w:rsidR="007B1B52" w:rsidRPr="007B1B52" w:rsidRDefault="007B1B52" w:rsidP="00D9243B">
            <w:pPr>
              <w:numPr>
                <w:ilvl w:val="0"/>
                <w:numId w:val="85"/>
              </w:numPr>
              <w:spacing w:after="0" w:line="240" w:lineRule="auto"/>
              <w:rPr>
                <w:rFonts w:ascii="Arial" w:hAnsi="Arial" w:cs="Arial"/>
                <w:color w:val="000000" w:themeColor="text1"/>
                <w:sz w:val="20"/>
                <w:szCs w:val="20"/>
              </w:rPr>
            </w:pPr>
            <w:r w:rsidRPr="007B1B52">
              <w:rPr>
                <w:rFonts w:ascii="Arial" w:hAnsi="Arial" w:cs="Arial"/>
                <w:color w:val="000000" w:themeColor="text1"/>
                <w:sz w:val="20"/>
                <w:szCs w:val="20"/>
              </w:rPr>
              <w:t>kennen Computerspiele für einzelne Fächer,</w:t>
            </w:r>
          </w:p>
          <w:p w14:paraId="3FFE07C2" w14:textId="77777777" w:rsidR="007B1B52" w:rsidRPr="007B1B52" w:rsidRDefault="007B1B52" w:rsidP="00D9243B">
            <w:pPr>
              <w:numPr>
                <w:ilvl w:val="0"/>
                <w:numId w:val="85"/>
              </w:numPr>
              <w:spacing w:after="0" w:line="240" w:lineRule="auto"/>
              <w:rPr>
                <w:rFonts w:ascii="Arial" w:hAnsi="Arial" w:cs="Arial"/>
                <w:color w:val="000000" w:themeColor="text1"/>
                <w:sz w:val="20"/>
                <w:szCs w:val="20"/>
              </w:rPr>
            </w:pPr>
            <w:r w:rsidRPr="007B1B52">
              <w:rPr>
                <w:rFonts w:ascii="Arial" w:hAnsi="Arial" w:cs="Arial"/>
                <w:color w:val="000000" w:themeColor="text1"/>
                <w:sz w:val="20"/>
                <w:szCs w:val="20"/>
              </w:rPr>
              <w:t xml:space="preserve">können ein didaktisches Szenario mit einem Computerspiel vorstellen und durchführen, </w:t>
            </w:r>
          </w:p>
          <w:p w14:paraId="0F7C6449" w14:textId="77777777" w:rsidR="007B1B52" w:rsidRPr="007B1B52" w:rsidRDefault="007B1B52" w:rsidP="00D9243B">
            <w:pPr>
              <w:numPr>
                <w:ilvl w:val="0"/>
                <w:numId w:val="85"/>
              </w:numPr>
              <w:spacing w:after="0" w:line="240" w:lineRule="auto"/>
              <w:rPr>
                <w:rFonts w:ascii="Arial" w:hAnsi="Arial" w:cs="Arial"/>
                <w:color w:val="000000" w:themeColor="text1"/>
                <w:sz w:val="20"/>
                <w:szCs w:val="20"/>
              </w:rPr>
            </w:pPr>
            <w:r w:rsidRPr="007B1B52">
              <w:rPr>
                <w:rFonts w:ascii="Arial" w:hAnsi="Arial" w:cs="Arial"/>
                <w:color w:val="000000" w:themeColor="text1"/>
                <w:sz w:val="20"/>
                <w:szCs w:val="20"/>
              </w:rPr>
              <w:t>kennen ein Vorgehensmodell zur Kompetenzmessung auf der Grundlage von IRT-Modellen und können dieses anwenden,</w:t>
            </w:r>
          </w:p>
          <w:p w14:paraId="322010F3" w14:textId="77777777" w:rsidR="007B1B52" w:rsidRPr="007B1B52" w:rsidRDefault="007B1B52" w:rsidP="00D9243B">
            <w:pPr>
              <w:numPr>
                <w:ilvl w:val="0"/>
                <w:numId w:val="85"/>
              </w:numPr>
              <w:spacing w:after="0" w:line="240" w:lineRule="auto"/>
              <w:rPr>
                <w:rFonts w:ascii="Arial" w:hAnsi="Arial" w:cs="Arial"/>
                <w:color w:val="000000" w:themeColor="text1"/>
                <w:sz w:val="20"/>
                <w:szCs w:val="20"/>
              </w:rPr>
            </w:pPr>
            <w:r w:rsidRPr="007B1B52">
              <w:rPr>
                <w:rFonts w:ascii="Arial" w:hAnsi="Arial" w:cs="Arial"/>
                <w:color w:val="000000" w:themeColor="text1"/>
                <w:sz w:val="20"/>
                <w:szCs w:val="20"/>
              </w:rPr>
              <w:t>können einen Multiple-Choice-Test entwickeln und durchführen,</w:t>
            </w:r>
          </w:p>
          <w:p w14:paraId="1336F83F" w14:textId="77777777" w:rsidR="007B1B52" w:rsidRPr="007B1B52" w:rsidRDefault="007B1B52" w:rsidP="00D9243B">
            <w:pPr>
              <w:numPr>
                <w:ilvl w:val="0"/>
                <w:numId w:val="85"/>
              </w:numPr>
              <w:spacing w:after="0" w:line="240" w:lineRule="auto"/>
              <w:rPr>
                <w:rFonts w:ascii="Arial" w:hAnsi="Arial" w:cs="Arial"/>
                <w:color w:val="000000" w:themeColor="text1"/>
                <w:sz w:val="20"/>
                <w:szCs w:val="20"/>
              </w:rPr>
            </w:pPr>
            <w:r w:rsidRPr="007B1B52">
              <w:rPr>
                <w:rFonts w:ascii="Arial" w:hAnsi="Arial" w:cs="Arial"/>
                <w:color w:val="000000" w:themeColor="text1"/>
                <w:sz w:val="20"/>
                <w:szCs w:val="20"/>
              </w:rPr>
              <w:t xml:space="preserve">können einen Multiple-Choice-Test auf Rasch-Konformität überprüfen, </w:t>
            </w:r>
          </w:p>
          <w:p w14:paraId="3EDE44AE" w14:textId="77777777" w:rsidR="007B1B52" w:rsidRPr="007B1B52" w:rsidRDefault="007B1B52" w:rsidP="00D9243B">
            <w:pPr>
              <w:pStyle w:val="Listenabsatz"/>
              <w:numPr>
                <w:ilvl w:val="0"/>
                <w:numId w:val="85"/>
              </w:numPr>
              <w:spacing w:after="0"/>
              <w:jc w:val="left"/>
              <w:rPr>
                <w:rFonts w:cs="Arial"/>
                <w:color w:val="000000" w:themeColor="text1"/>
                <w:sz w:val="20"/>
              </w:rPr>
            </w:pPr>
            <w:r w:rsidRPr="007B1B52">
              <w:rPr>
                <w:rFonts w:cs="Arial"/>
                <w:color w:val="000000" w:themeColor="text1"/>
                <w:sz w:val="20"/>
              </w:rPr>
              <w:t>kennen die grundsätzlichen Abschnitte (Einführung, Methode, Ergebnisse, Diskussion) einer wissenschaftlichen Arbeit und deren Teilaspekte nach APA,</w:t>
            </w:r>
          </w:p>
          <w:p w14:paraId="6FFD9F19" w14:textId="77777777" w:rsidR="007B1B52" w:rsidRPr="007B1B52" w:rsidRDefault="007B1B52" w:rsidP="00D9243B">
            <w:pPr>
              <w:pStyle w:val="Listenabsatz"/>
              <w:numPr>
                <w:ilvl w:val="0"/>
                <w:numId w:val="85"/>
              </w:numPr>
              <w:spacing w:after="0"/>
              <w:jc w:val="left"/>
              <w:rPr>
                <w:rFonts w:cs="Arial"/>
                <w:color w:val="000000" w:themeColor="text1"/>
                <w:sz w:val="20"/>
              </w:rPr>
            </w:pPr>
            <w:r w:rsidRPr="007B1B52">
              <w:rPr>
                <w:rFonts w:cs="Arial"/>
                <w:color w:val="000000" w:themeColor="text1"/>
                <w:sz w:val="20"/>
              </w:rPr>
              <w:t>können eine wissenschaftliche Arbeit in Bezug zu einer vorgegebenen Fragestellung nach Abschnitten sensu APA gliedern und skizzieren,</w:t>
            </w:r>
          </w:p>
          <w:p w14:paraId="6FCD84C1" w14:textId="77777777" w:rsidR="007B1B52" w:rsidRPr="007B1B52" w:rsidRDefault="007B1B52" w:rsidP="00D9243B">
            <w:pPr>
              <w:numPr>
                <w:ilvl w:val="0"/>
                <w:numId w:val="85"/>
              </w:numPr>
              <w:spacing w:after="120" w:line="240" w:lineRule="auto"/>
              <w:ind w:left="714" w:hanging="357"/>
              <w:rPr>
                <w:rFonts w:ascii="Arial" w:hAnsi="Arial" w:cs="Arial"/>
                <w:bCs/>
                <w:color w:val="000000" w:themeColor="text1"/>
                <w:sz w:val="20"/>
                <w:szCs w:val="20"/>
              </w:rPr>
            </w:pPr>
            <w:r w:rsidRPr="007B1B52">
              <w:rPr>
                <w:rFonts w:ascii="Arial" w:hAnsi="Arial" w:cs="Arial"/>
                <w:color w:val="000000" w:themeColor="text1"/>
                <w:sz w:val="20"/>
                <w:szCs w:val="20"/>
              </w:rPr>
              <w:t>können vorgegebene Daten mit Statistiktools auswerten, visualisieren und präsentieren.</w:t>
            </w:r>
          </w:p>
        </w:tc>
      </w:tr>
      <w:tr w:rsidR="007B1B52" w:rsidRPr="00F42F52" w14:paraId="6A8CC68E" w14:textId="77777777" w:rsidTr="007B1B52">
        <w:tc>
          <w:tcPr>
            <w:tcW w:w="10206" w:type="dxa"/>
            <w:gridSpan w:val="3"/>
            <w:tcBorders>
              <w:top w:val="single" w:sz="4" w:space="0" w:color="auto"/>
              <w:left w:val="single" w:sz="4" w:space="0" w:color="auto"/>
              <w:bottom w:val="single" w:sz="4" w:space="0" w:color="auto"/>
              <w:right w:val="single" w:sz="4" w:space="0" w:color="auto"/>
            </w:tcBorders>
          </w:tcPr>
          <w:p w14:paraId="2FEA63A9" w14:textId="32716D12" w:rsidR="007B1B52" w:rsidRPr="007B1B52" w:rsidRDefault="007B1B52" w:rsidP="00747452">
            <w:pPr>
              <w:spacing w:before="120" w:after="120"/>
              <w:rPr>
                <w:rFonts w:ascii="Arial" w:hAnsi="Arial" w:cs="Arial"/>
                <w:bCs/>
                <w:color w:val="000000" w:themeColor="text1"/>
                <w:sz w:val="20"/>
                <w:szCs w:val="20"/>
              </w:rPr>
            </w:pPr>
            <w:r w:rsidRPr="007B1B52">
              <w:rPr>
                <w:rFonts w:ascii="Arial" w:hAnsi="Arial" w:cs="Arial"/>
                <w:b/>
                <w:color w:val="000000" w:themeColor="text1"/>
                <w:sz w:val="20"/>
                <w:szCs w:val="20"/>
              </w:rPr>
              <w:t>Studieninhalte:</w:t>
            </w:r>
          </w:p>
          <w:p w14:paraId="4DFE0596" w14:textId="0BF9AE3B" w:rsidR="007B1B52" w:rsidRPr="007B1B52" w:rsidRDefault="007B1B52" w:rsidP="00D9243B">
            <w:pPr>
              <w:numPr>
                <w:ilvl w:val="0"/>
                <w:numId w:val="85"/>
              </w:numPr>
              <w:spacing w:after="0" w:line="240" w:lineRule="auto"/>
              <w:ind w:left="528" w:hanging="284"/>
              <w:rPr>
                <w:rFonts w:ascii="Arial" w:hAnsi="Arial" w:cs="Arial"/>
                <w:bCs/>
                <w:color w:val="000000" w:themeColor="text1"/>
                <w:sz w:val="20"/>
                <w:szCs w:val="20"/>
              </w:rPr>
            </w:pPr>
            <w:r w:rsidRPr="007B1B52">
              <w:rPr>
                <w:rFonts w:ascii="Arial" w:hAnsi="Arial" w:cs="Arial"/>
                <w:bCs/>
                <w:color w:val="000000" w:themeColor="text1"/>
                <w:sz w:val="20"/>
                <w:szCs w:val="20"/>
              </w:rPr>
              <w:t>Kategorien von Computerspiele</w:t>
            </w:r>
            <w:r w:rsidR="001B7DC5">
              <w:rPr>
                <w:rFonts w:ascii="Arial" w:hAnsi="Arial" w:cs="Arial"/>
                <w:bCs/>
                <w:color w:val="000000" w:themeColor="text1"/>
                <w:sz w:val="20"/>
                <w:szCs w:val="20"/>
              </w:rPr>
              <w:t>n</w:t>
            </w:r>
            <w:r w:rsidRPr="007B1B52">
              <w:rPr>
                <w:rFonts w:ascii="Arial" w:hAnsi="Arial" w:cs="Arial"/>
                <w:bCs/>
                <w:color w:val="000000" w:themeColor="text1"/>
                <w:sz w:val="20"/>
                <w:szCs w:val="20"/>
              </w:rPr>
              <w:t xml:space="preserve"> (z.</w:t>
            </w:r>
            <w:r w:rsidR="001B7DC5">
              <w:rPr>
                <w:rFonts w:ascii="Arial" w:hAnsi="Arial" w:cs="Arial"/>
                <w:bCs/>
                <w:color w:val="000000" w:themeColor="text1"/>
                <w:sz w:val="20"/>
                <w:szCs w:val="20"/>
              </w:rPr>
              <w:t> </w:t>
            </w:r>
            <w:r w:rsidRPr="007B1B52">
              <w:rPr>
                <w:rFonts w:ascii="Arial" w:hAnsi="Arial" w:cs="Arial"/>
                <w:bCs/>
                <w:color w:val="000000" w:themeColor="text1"/>
                <w:sz w:val="20"/>
                <w:szCs w:val="20"/>
              </w:rPr>
              <w:t>B. Action, Adventure, Rollenspiele, Simulation, u.</w:t>
            </w:r>
            <w:r w:rsidR="001B7DC5">
              <w:rPr>
                <w:rFonts w:ascii="Arial" w:hAnsi="Arial" w:cs="Arial"/>
                <w:bCs/>
                <w:color w:val="000000" w:themeColor="text1"/>
                <w:sz w:val="20"/>
                <w:szCs w:val="20"/>
              </w:rPr>
              <w:t> </w:t>
            </w:r>
            <w:r w:rsidRPr="007B1B52">
              <w:rPr>
                <w:rFonts w:ascii="Arial" w:hAnsi="Arial" w:cs="Arial"/>
                <w:bCs/>
                <w:color w:val="000000" w:themeColor="text1"/>
                <w:sz w:val="20"/>
                <w:szCs w:val="20"/>
              </w:rPr>
              <w:t>a.)</w:t>
            </w:r>
          </w:p>
          <w:p w14:paraId="2529385D" w14:textId="32E49D7B" w:rsidR="007B1B52" w:rsidRPr="007B1B52" w:rsidRDefault="007B1B52" w:rsidP="00D9243B">
            <w:pPr>
              <w:numPr>
                <w:ilvl w:val="0"/>
                <w:numId w:val="85"/>
              </w:numPr>
              <w:spacing w:after="0" w:line="240" w:lineRule="auto"/>
              <w:ind w:left="528" w:hanging="284"/>
              <w:rPr>
                <w:rFonts w:ascii="Arial" w:hAnsi="Arial" w:cs="Arial"/>
                <w:bCs/>
                <w:color w:val="000000" w:themeColor="text1"/>
                <w:sz w:val="20"/>
                <w:szCs w:val="20"/>
              </w:rPr>
            </w:pPr>
            <w:r w:rsidRPr="007B1B52">
              <w:rPr>
                <w:rFonts w:ascii="Arial" w:hAnsi="Arial" w:cs="Arial"/>
                <w:bCs/>
                <w:color w:val="000000" w:themeColor="text1"/>
                <w:sz w:val="20"/>
                <w:szCs w:val="20"/>
              </w:rPr>
              <w:t>Computerspiele in einzelne</w:t>
            </w:r>
            <w:r w:rsidR="001B7DC5">
              <w:rPr>
                <w:rFonts w:ascii="Arial" w:hAnsi="Arial" w:cs="Arial"/>
                <w:bCs/>
                <w:color w:val="000000" w:themeColor="text1"/>
                <w:sz w:val="20"/>
                <w:szCs w:val="20"/>
              </w:rPr>
              <w:t>n</w:t>
            </w:r>
            <w:r w:rsidRPr="007B1B52">
              <w:rPr>
                <w:rFonts w:ascii="Arial" w:hAnsi="Arial" w:cs="Arial"/>
                <w:bCs/>
                <w:color w:val="000000" w:themeColor="text1"/>
                <w:sz w:val="20"/>
                <w:szCs w:val="20"/>
              </w:rPr>
              <w:t xml:space="preserve"> Fächern (z.</w:t>
            </w:r>
            <w:r w:rsidR="001B7DC5">
              <w:rPr>
                <w:rFonts w:ascii="Arial" w:hAnsi="Arial" w:cs="Arial"/>
                <w:bCs/>
                <w:color w:val="000000" w:themeColor="text1"/>
                <w:sz w:val="20"/>
                <w:szCs w:val="20"/>
              </w:rPr>
              <w:t> </w:t>
            </w:r>
            <w:r w:rsidRPr="007B1B52">
              <w:rPr>
                <w:rFonts w:ascii="Arial" w:hAnsi="Arial" w:cs="Arial"/>
                <w:bCs/>
                <w:color w:val="000000" w:themeColor="text1"/>
                <w:sz w:val="20"/>
                <w:szCs w:val="20"/>
              </w:rPr>
              <w:t>B. Bridge Constructor für den Technikunterricht)</w:t>
            </w:r>
          </w:p>
          <w:p w14:paraId="39641EB4" w14:textId="77777777" w:rsidR="007B1B52" w:rsidRPr="007B1B52" w:rsidRDefault="007B1B52" w:rsidP="00D9243B">
            <w:pPr>
              <w:numPr>
                <w:ilvl w:val="0"/>
                <w:numId w:val="85"/>
              </w:numPr>
              <w:spacing w:after="0" w:line="240" w:lineRule="auto"/>
              <w:ind w:left="528" w:hanging="284"/>
              <w:rPr>
                <w:rFonts w:ascii="Arial" w:hAnsi="Arial" w:cs="Arial"/>
                <w:bCs/>
                <w:color w:val="000000" w:themeColor="text1"/>
                <w:sz w:val="20"/>
                <w:szCs w:val="20"/>
              </w:rPr>
            </w:pPr>
            <w:r w:rsidRPr="007B1B52">
              <w:rPr>
                <w:rFonts w:ascii="Arial" w:hAnsi="Arial" w:cs="Arial"/>
                <w:bCs/>
                <w:color w:val="000000" w:themeColor="text1"/>
                <w:sz w:val="20"/>
                <w:szCs w:val="20"/>
              </w:rPr>
              <w:t xml:space="preserve">Präsentationen </w:t>
            </w:r>
            <w:r w:rsidRPr="007B1B52">
              <w:rPr>
                <w:rFonts w:ascii="Arial" w:hAnsi="Arial" w:cs="Arial"/>
                <w:color w:val="000000" w:themeColor="text1"/>
                <w:sz w:val="20"/>
                <w:szCs w:val="20"/>
              </w:rPr>
              <w:t>didaktischer Szenarien mit Computerspielen</w:t>
            </w:r>
          </w:p>
          <w:p w14:paraId="50FAADD7" w14:textId="77777777" w:rsidR="007B1B52" w:rsidRPr="007B1B52" w:rsidRDefault="007B1B52" w:rsidP="00D9243B">
            <w:pPr>
              <w:numPr>
                <w:ilvl w:val="0"/>
                <w:numId w:val="85"/>
              </w:numPr>
              <w:spacing w:after="0" w:line="240" w:lineRule="auto"/>
              <w:ind w:left="528" w:hanging="284"/>
              <w:rPr>
                <w:rFonts w:ascii="Arial" w:hAnsi="Arial" w:cs="Arial"/>
                <w:color w:val="000000" w:themeColor="text1"/>
                <w:sz w:val="20"/>
                <w:szCs w:val="20"/>
              </w:rPr>
            </w:pPr>
            <w:r w:rsidRPr="007B1B52">
              <w:rPr>
                <w:rFonts w:ascii="Arial" w:hAnsi="Arial" w:cs="Arial"/>
                <w:color w:val="000000" w:themeColor="text1"/>
                <w:sz w:val="20"/>
                <w:szCs w:val="20"/>
              </w:rPr>
              <w:t>Vorgehensmodell zur Kompetenzmessung auf der Grundlage von IRT-Modellen</w:t>
            </w:r>
          </w:p>
          <w:p w14:paraId="3BEBF1C3" w14:textId="77777777" w:rsidR="007B1B52" w:rsidRPr="007B1B52" w:rsidRDefault="007B1B52" w:rsidP="00D9243B">
            <w:pPr>
              <w:numPr>
                <w:ilvl w:val="0"/>
                <w:numId w:val="85"/>
              </w:numPr>
              <w:spacing w:after="0" w:line="240" w:lineRule="auto"/>
              <w:ind w:left="528" w:hanging="284"/>
              <w:rPr>
                <w:rFonts w:ascii="Arial" w:hAnsi="Arial" w:cs="Arial"/>
                <w:color w:val="000000" w:themeColor="text1"/>
                <w:sz w:val="20"/>
                <w:szCs w:val="20"/>
              </w:rPr>
            </w:pPr>
            <w:r w:rsidRPr="007B1B52">
              <w:rPr>
                <w:rFonts w:ascii="Arial" w:hAnsi="Arial" w:cs="Arial"/>
                <w:color w:val="000000" w:themeColor="text1"/>
                <w:sz w:val="20"/>
                <w:szCs w:val="20"/>
              </w:rPr>
              <w:t>Grundlagen der Item Response Theory (IRT), Eigenschaften des Rasch-Modells, Modelltests</w:t>
            </w:r>
          </w:p>
          <w:p w14:paraId="65A6ABD1" w14:textId="077A4FCE" w:rsidR="007B1B52" w:rsidRPr="007B1B52" w:rsidRDefault="007B1B52" w:rsidP="00D9243B">
            <w:pPr>
              <w:numPr>
                <w:ilvl w:val="0"/>
                <w:numId w:val="85"/>
              </w:numPr>
              <w:spacing w:after="0" w:line="240" w:lineRule="auto"/>
              <w:ind w:left="528" w:hanging="284"/>
              <w:rPr>
                <w:rFonts w:ascii="Arial" w:hAnsi="Arial" w:cs="Arial"/>
                <w:color w:val="000000" w:themeColor="text1"/>
                <w:sz w:val="20"/>
                <w:szCs w:val="20"/>
              </w:rPr>
            </w:pPr>
            <w:r w:rsidRPr="007B1B52">
              <w:rPr>
                <w:rFonts w:ascii="Arial" w:hAnsi="Arial" w:cs="Arial"/>
                <w:color w:val="000000" w:themeColor="text1"/>
                <w:sz w:val="20"/>
                <w:szCs w:val="20"/>
              </w:rPr>
              <w:t>Implemen</w:t>
            </w:r>
            <w:r w:rsidR="00174730">
              <w:rPr>
                <w:rFonts w:ascii="Arial" w:hAnsi="Arial" w:cs="Arial"/>
                <w:color w:val="000000" w:themeColor="text1"/>
                <w:sz w:val="20"/>
                <w:szCs w:val="20"/>
              </w:rPr>
              <w:t xml:space="preserve">tierung und Durchführung eines </w:t>
            </w:r>
            <w:r w:rsidRPr="007B1B52">
              <w:rPr>
                <w:rFonts w:ascii="Arial" w:hAnsi="Arial" w:cs="Arial"/>
                <w:color w:val="000000" w:themeColor="text1"/>
                <w:sz w:val="20"/>
                <w:szCs w:val="20"/>
              </w:rPr>
              <w:t>Vorgehensmodells zur Kompetenzmessung als Skript in R unter Verwendung von R-Bibliotheken (z.</w:t>
            </w:r>
            <w:r w:rsidR="001B7DC5">
              <w:rPr>
                <w:rFonts w:ascii="Arial" w:hAnsi="Arial" w:cs="Arial"/>
                <w:color w:val="000000" w:themeColor="text1"/>
                <w:sz w:val="20"/>
                <w:szCs w:val="20"/>
              </w:rPr>
              <w:t> </w:t>
            </w:r>
            <w:r w:rsidRPr="007B1B52">
              <w:rPr>
                <w:rFonts w:ascii="Arial" w:hAnsi="Arial" w:cs="Arial"/>
                <w:color w:val="000000" w:themeColor="text1"/>
                <w:sz w:val="20"/>
                <w:szCs w:val="20"/>
              </w:rPr>
              <w:t>B. eRm, ltm)</w:t>
            </w:r>
          </w:p>
          <w:p w14:paraId="461A52EF" w14:textId="77777777" w:rsidR="007B1B52" w:rsidRPr="007B1B52" w:rsidRDefault="007B1B52" w:rsidP="00D9243B">
            <w:pPr>
              <w:numPr>
                <w:ilvl w:val="0"/>
                <w:numId w:val="85"/>
              </w:numPr>
              <w:spacing w:after="0" w:line="240" w:lineRule="auto"/>
              <w:ind w:left="528" w:hanging="284"/>
              <w:rPr>
                <w:rFonts w:ascii="Arial" w:hAnsi="Arial" w:cs="Arial"/>
                <w:color w:val="000000" w:themeColor="text1"/>
                <w:sz w:val="20"/>
                <w:szCs w:val="20"/>
              </w:rPr>
            </w:pPr>
            <w:r w:rsidRPr="007B1B52">
              <w:rPr>
                <w:rFonts w:ascii="Arial" w:hAnsi="Arial" w:cs="Arial"/>
                <w:color w:val="000000" w:themeColor="text1"/>
                <w:sz w:val="20"/>
                <w:szCs w:val="20"/>
              </w:rPr>
              <w:t xml:space="preserve">Aufbau einer wissenschaftlichen Arbeitet </w:t>
            </w:r>
          </w:p>
          <w:p w14:paraId="7AEC64C6" w14:textId="7A543653" w:rsidR="007B1B52" w:rsidRPr="007B1B52" w:rsidRDefault="007B1B52" w:rsidP="00D9243B">
            <w:pPr>
              <w:numPr>
                <w:ilvl w:val="0"/>
                <w:numId w:val="85"/>
              </w:numPr>
              <w:spacing w:after="0" w:line="240" w:lineRule="auto"/>
              <w:ind w:left="528" w:hanging="284"/>
              <w:rPr>
                <w:rFonts w:ascii="Arial" w:hAnsi="Arial" w:cs="Arial"/>
                <w:color w:val="000000" w:themeColor="text1"/>
                <w:sz w:val="20"/>
                <w:szCs w:val="20"/>
              </w:rPr>
            </w:pPr>
            <w:r w:rsidRPr="007B1B52">
              <w:rPr>
                <w:rFonts w:ascii="Arial" w:hAnsi="Arial" w:cs="Arial"/>
                <w:color w:val="000000" w:themeColor="text1"/>
                <w:sz w:val="20"/>
                <w:szCs w:val="20"/>
              </w:rPr>
              <w:t>Wissenschaftliche Grundbegriffe (Theorie, Modell, Hypothese, Operationalisierung, u.</w:t>
            </w:r>
            <w:r w:rsidR="001B7DC5">
              <w:rPr>
                <w:rFonts w:ascii="Arial" w:hAnsi="Arial" w:cs="Arial"/>
                <w:color w:val="000000" w:themeColor="text1"/>
                <w:sz w:val="20"/>
                <w:szCs w:val="20"/>
              </w:rPr>
              <w:t> </w:t>
            </w:r>
            <w:r w:rsidRPr="007B1B52">
              <w:rPr>
                <w:rFonts w:ascii="Arial" w:hAnsi="Arial" w:cs="Arial"/>
                <w:color w:val="000000" w:themeColor="text1"/>
                <w:sz w:val="20"/>
                <w:szCs w:val="20"/>
              </w:rPr>
              <w:t>a.)</w:t>
            </w:r>
          </w:p>
          <w:p w14:paraId="59E30AD8" w14:textId="77777777" w:rsidR="007B1B52" w:rsidRPr="007B1B52" w:rsidRDefault="007B1B52" w:rsidP="00D9243B">
            <w:pPr>
              <w:numPr>
                <w:ilvl w:val="0"/>
                <w:numId w:val="85"/>
              </w:numPr>
              <w:spacing w:after="0" w:line="240" w:lineRule="auto"/>
              <w:ind w:left="528" w:hanging="284"/>
              <w:rPr>
                <w:rFonts w:ascii="Arial" w:hAnsi="Arial" w:cs="Arial"/>
                <w:color w:val="000000" w:themeColor="text1"/>
                <w:sz w:val="20"/>
                <w:szCs w:val="20"/>
              </w:rPr>
            </w:pPr>
            <w:r w:rsidRPr="007B1B52">
              <w:rPr>
                <w:rFonts w:ascii="Arial" w:hAnsi="Arial" w:cs="Arial"/>
                <w:color w:val="000000" w:themeColor="text1"/>
                <w:sz w:val="20"/>
                <w:szCs w:val="20"/>
              </w:rPr>
              <w:t>Forschungsansätze (qualitativ, quantitativ)</w:t>
            </w:r>
          </w:p>
          <w:p w14:paraId="7623F7AD" w14:textId="77777777" w:rsidR="007B1B52" w:rsidRPr="007B1B52" w:rsidRDefault="007B1B52" w:rsidP="00D9243B">
            <w:pPr>
              <w:numPr>
                <w:ilvl w:val="0"/>
                <w:numId w:val="85"/>
              </w:numPr>
              <w:spacing w:after="0" w:line="240" w:lineRule="auto"/>
              <w:ind w:left="528" w:hanging="284"/>
              <w:rPr>
                <w:rFonts w:ascii="Arial" w:hAnsi="Arial" w:cs="Arial"/>
                <w:color w:val="000000" w:themeColor="text1"/>
                <w:sz w:val="20"/>
                <w:szCs w:val="20"/>
              </w:rPr>
            </w:pPr>
            <w:r w:rsidRPr="007B1B52">
              <w:rPr>
                <w:rFonts w:ascii="Arial" w:hAnsi="Arial" w:cs="Arial"/>
                <w:color w:val="000000" w:themeColor="text1"/>
                <w:sz w:val="20"/>
                <w:szCs w:val="20"/>
              </w:rPr>
              <w:t>Statistische Kennwerte und deren Visualisierungen</w:t>
            </w:r>
          </w:p>
          <w:p w14:paraId="5CE1A7AD" w14:textId="77777777" w:rsidR="007B1B52" w:rsidRPr="007B1B52" w:rsidRDefault="007B1B52" w:rsidP="00D9243B">
            <w:pPr>
              <w:numPr>
                <w:ilvl w:val="0"/>
                <w:numId w:val="85"/>
              </w:numPr>
              <w:spacing w:after="0" w:line="240" w:lineRule="auto"/>
              <w:ind w:left="528" w:hanging="284"/>
              <w:rPr>
                <w:rFonts w:ascii="Arial" w:hAnsi="Arial" w:cs="Arial"/>
                <w:color w:val="000000" w:themeColor="text1"/>
                <w:sz w:val="20"/>
                <w:szCs w:val="20"/>
              </w:rPr>
            </w:pPr>
            <w:r w:rsidRPr="007B1B52">
              <w:rPr>
                <w:rFonts w:ascii="Arial" w:hAnsi="Arial" w:cs="Arial"/>
                <w:color w:val="000000" w:themeColor="text1"/>
                <w:sz w:val="20"/>
                <w:szCs w:val="20"/>
              </w:rPr>
              <w:t>Statistische Analyseverfahren</w:t>
            </w:r>
          </w:p>
          <w:p w14:paraId="57EA6D31" w14:textId="77777777" w:rsidR="007B1B52" w:rsidRPr="007B1B52" w:rsidRDefault="007B1B52" w:rsidP="00D9243B">
            <w:pPr>
              <w:numPr>
                <w:ilvl w:val="0"/>
                <w:numId w:val="85"/>
              </w:numPr>
              <w:spacing w:after="0" w:line="240" w:lineRule="auto"/>
              <w:ind w:left="528" w:hanging="284"/>
              <w:rPr>
                <w:rFonts w:ascii="Arial" w:hAnsi="Arial" w:cs="Arial"/>
                <w:color w:val="000000" w:themeColor="text1"/>
                <w:sz w:val="20"/>
                <w:szCs w:val="20"/>
              </w:rPr>
            </w:pPr>
            <w:r w:rsidRPr="007B1B52">
              <w:rPr>
                <w:rFonts w:ascii="Arial" w:hAnsi="Arial" w:cs="Arial"/>
                <w:color w:val="000000" w:themeColor="text1"/>
                <w:sz w:val="20"/>
                <w:szCs w:val="20"/>
              </w:rPr>
              <w:t xml:space="preserve">Anfertigung einer wissenschaftlichen Arbeit (APA Publication Manual, APA Presenting Findings), </w:t>
            </w:r>
          </w:p>
          <w:p w14:paraId="3AC6753F" w14:textId="0BB4F99A" w:rsidR="007B1B52" w:rsidRPr="007B1B52" w:rsidRDefault="007B1B52" w:rsidP="00D9243B">
            <w:pPr>
              <w:numPr>
                <w:ilvl w:val="0"/>
                <w:numId w:val="85"/>
              </w:numPr>
              <w:spacing w:after="120" w:line="240" w:lineRule="auto"/>
              <w:ind w:left="528" w:hanging="284"/>
              <w:rPr>
                <w:rFonts w:ascii="Arial" w:hAnsi="Arial" w:cs="Arial"/>
                <w:bCs/>
                <w:color w:val="000000" w:themeColor="text1"/>
                <w:sz w:val="20"/>
                <w:szCs w:val="20"/>
                <w:lang w:val="en-US"/>
              </w:rPr>
            </w:pPr>
            <w:r w:rsidRPr="007B1B52">
              <w:rPr>
                <w:rFonts w:ascii="Arial" w:hAnsi="Arial" w:cs="Arial"/>
                <w:bCs/>
                <w:color w:val="000000" w:themeColor="text1"/>
                <w:sz w:val="20"/>
                <w:szCs w:val="20"/>
                <w:lang w:val="en-US"/>
              </w:rPr>
              <w:t>Tools (z.</w:t>
            </w:r>
            <w:r w:rsidR="001B7DC5">
              <w:rPr>
                <w:rFonts w:ascii="Arial" w:hAnsi="Arial" w:cs="Arial"/>
                <w:bCs/>
                <w:color w:val="000000" w:themeColor="text1"/>
                <w:sz w:val="20"/>
                <w:szCs w:val="20"/>
                <w:lang w:val="en-US"/>
              </w:rPr>
              <w:t> </w:t>
            </w:r>
            <w:r w:rsidRPr="007B1B52">
              <w:rPr>
                <w:rFonts w:ascii="Arial" w:hAnsi="Arial" w:cs="Arial"/>
                <w:bCs/>
                <w:color w:val="000000" w:themeColor="text1"/>
                <w:sz w:val="20"/>
                <w:szCs w:val="20"/>
                <w:lang w:val="en-US"/>
              </w:rPr>
              <w:t>B. Excel/VBA, Citavi, Inkscape, SPSS, R)</w:t>
            </w:r>
          </w:p>
        </w:tc>
      </w:tr>
      <w:tr w:rsidR="007B1B52" w:rsidRPr="007B1B52" w14:paraId="7621ADF7" w14:textId="77777777" w:rsidTr="007B1B52">
        <w:tc>
          <w:tcPr>
            <w:tcW w:w="10206" w:type="dxa"/>
            <w:gridSpan w:val="3"/>
            <w:tcBorders>
              <w:top w:val="single" w:sz="4" w:space="0" w:color="auto"/>
              <w:left w:val="single" w:sz="4" w:space="0" w:color="auto"/>
              <w:bottom w:val="single" w:sz="4" w:space="0" w:color="auto"/>
              <w:right w:val="single" w:sz="4" w:space="0" w:color="auto"/>
            </w:tcBorders>
          </w:tcPr>
          <w:p w14:paraId="35AA192B" w14:textId="77777777" w:rsidR="007B1B52" w:rsidRPr="007B1B52" w:rsidRDefault="007B1B52" w:rsidP="00747452">
            <w:pPr>
              <w:spacing w:before="120" w:after="120"/>
              <w:rPr>
                <w:rFonts w:ascii="Arial" w:hAnsi="Arial" w:cs="Arial"/>
                <w:b/>
                <w:color w:val="000000" w:themeColor="text1"/>
                <w:sz w:val="20"/>
                <w:szCs w:val="20"/>
              </w:rPr>
            </w:pPr>
            <w:r w:rsidRPr="007B1B52">
              <w:rPr>
                <w:rFonts w:ascii="Arial" w:hAnsi="Arial" w:cs="Arial"/>
                <w:b/>
                <w:color w:val="000000" w:themeColor="text1"/>
                <w:sz w:val="20"/>
                <w:szCs w:val="20"/>
              </w:rPr>
              <w:t>Lehrveranstaltungen:</w:t>
            </w:r>
          </w:p>
          <w:p w14:paraId="59944975" w14:textId="77777777" w:rsidR="007B1B52" w:rsidRPr="007B1B52" w:rsidRDefault="007B1B52" w:rsidP="00747452">
            <w:pPr>
              <w:spacing w:before="120" w:after="120"/>
              <w:rPr>
                <w:rFonts w:ascii="Arial" w:hAnsi="Arial" w:cs="Arial"/>
                <w:b/>
                <w:color w:val="000000" w:themeColor="text1"/>
                <w:sz w:val="20"/>
                <w:szCs w:val="20"/>
              </w:rPr>
            </w:pPr>
            <w:r w:rsidRPr="007B1B52">
              <w:rPr>
                <w:rFonts w:ascii="Arial" w:hAnsi="Arial" w:cs="Arial"/>
                <w:b/>
                <w:color w:val="000000" w:themeColor="text1"/>
                <w:sz w:val="20"/>
                <w:szCs w:val="20"/>
              </w:rPr>
              <w:t>Fachdidaktik:</w:t>
            </w:r>
          </w:p>
          <w:p w14:paraId="28D2E83E" w14:textId="77777777" w:rsidR="007B1B52" w:rsidRPr="007B1B52" w:rsidRDefault="007B1B52" w:rsidP="007B1B52">
            <w:pPr>
              <w:spacing w:after="0"/>
              <w:rPr>
                <w:rFonts w:ascii="Arial" w:hAnsi="Arial" w:cs="Arial"/>
                <w:color w:val="000000" w:themeColor="text1"/>
                <w:sz w:val="20"/>
                <w:szCs w:val="20"/>
              </w:rPr>
            </w:pPr>
            <w:r w:rsidRPr="007B1B52">
              <w:rPr>
                <w:rFonts w:ascii="Arial" w:hAnsi="Arial" w:cs="Arial"/>
                <w:color w:val="000000" w:themeColor="text1"/>
                <w:sz w:val="20"/>
                <w:szCs w:val="20"/>
              </w:rPr>
              <w:t>MA3.1 Computerspiele und ihr didaktischer Mehrwert (2 SWS, 3 ECTSP)</w:t>
            </w:r>
          </w:p>
          <w:p w14:paraId="3E246B17" w14:textId="77777777" w:rsidR="007B1B52" w:rsidRPr="007B1B52" w:rsidRDefault="007B1B52" w:rsidP="007B1B52">
            <w:pPr>
              <w:spacing w:after="0"/>
              <w:rPr>
                <w:rFonts w:ascii="Arial" w:hAnsi="Arial" w:cs="Arial"/>
                <w:color w:val="000000" w:themeColor="text1"/>
                <w:sz w:val="20"/>
                <w:szCs w:val="20"/>
              </w:rPr>
            </w:pPr>
            <w:r w:rsidRPr="007B1B52">
              <w:rPr>
                <w:rFonts w:ascii="Arial" w:hAnsi="Arial" w:cs="Arial"/>
                <w:color w:val="000000" w:themeColor="text1"/>
                <w:sz w:val="20"/>
                <w:szCs w:val="20"/>
              </w:rPr>
              <w:t>MA3.2 Kompetenzorientierte Informatik (IRT) (2 SWS, 3 ECTSP)</w:t>
            </w:r>
          </w:p>
          <w:p w14:paraId="5C2442C0" w14:textId="6EBA38A1" w:rsidR="007B1B52" w:rsidRPr="007B1B52" w:rsidRDefault="007B1B52" w:rsidP="007B1B52">
            <w:pPr>
              <w:spacing w:after="120"/>
              <w:rPr>
                <w:rFonts w:ascii="Arial" w:hAnsi="Arial" w:cs="Arial"/>
                <w:color w:val="000000" w:themeColor="text1"/>
                <w:sz w:val="20"/>
                <w:szCs w:val="20"/>
              </w:rPr>
            </w:pPr>
            <w:r w:rsidRPr="007B1B52">
              <w:rPr>
                <w:rFonts w:ascii="Arial" w:hAnsi="Arial" w:cs="Arial"/>
                <w:color w:val="000000" w:themeColor="text1"/>
                <w:sz w:val="20"/>
                <w:szCs w:val="20"/>
              </w:rPr>
              <w:t>MA3.3 Wissenschaftliches Arbeiten in der Informatikdidaktik (2 SWS, 3 ECTSP)</w:t>
            </w:r>
          </w:p>
        </w:tc>
      </w:tr>
      <w:tr w:rsidR="007B1B52" w:rsidRPr="007B1B52" w14:paraId="11632A72" w14:textId="77777777" w:rsidTr="007B1B52">
        <w:tc>
          <w:tcPr>
            <w:tcW w:w="10206" w:type="dxa"/>
            <w:gridSpan w:val="3"/>
            <w:tcBorders>
              <w:top w:val="single" w:sz="4" w:space="0" w:color="auto"/>
              <w:left w:val="single" w:sz="4" w:space="0" w:color="auto"/>
              <w:bottom w:val="single" w:sz="4" w:space="0" w:color="auto"/>
              <w:right w:val="single" w:sz="4" w:space="0" w:color="auto"/>
            </w:tcBorders>
          </w:tcPr>
          <w:p w14:paraId="051BE45B" w14:textId="77777777" w:rsidR="007B1B52" w:rsidRPr="007B1B52" w:rsidRDefault="007B1B52" w:rsidP="00747452">
            <w:pPr>
              <w:spacing w:before="120" w:after="120"/>
              <w:rPr>
                <w:rFonts w:ascii="Arial" w:hAnsi="Arial" w:cs="Arial"/>
                <w:b/>
                <w:color w:val="000000" w:themeColor="text1"/>
                <w:sz w:val="20"/>
                <w:szCs w:val="20"/>
              </w:rPr>
            </w:pPr>
            <w:r w:rsidRPr="007B1B52">
              <w:rPr>
                <w:rFonts w:ascii="Arial" w:hAnsi="Arial" w:cs="Arial"/>
                <w:b/>
                <w:color w:val="000000" w:themeColor="text1"/>
                <w:sz w:val="20"/>
                <w:szCs w:val="20"/>
              </w:rPr>
              <w:t xml:space="preserve">Benotete Modulprüfung: </w:t>
            </w:r>
          </w:p>
          <w:p w14:paraId="1A1421D8" w14:textId="38D84EB4" w:rsidR="007B1B52" w:rsidRPr="007B1B52" w:rsidRDefault="007B1B52" w:rsidP="00747452">
            <w:pPr>
              <w:rPr>
                <w:rFonts w:ascii="Arial" w:hAnsi="Arial" w:cs="Arial"/>
                <w:color w:val="000000" w:themeColor="text1"/>
                <w:sz w:val="20"/>
                <w:szCs w:val="20"/>
              </w:rPr>
            </w:pPr>
            <w:r w:rsidRPr="007B1B52">
              <w:rPr>
                <w:rFonts w:ascii="Arial" w:hAnsi="Arial" w:cs="Arial"/>
                <w:color w:val="000000" w:themeColor="text1"/>
                <w:sz w:val="20"/>
                <w:szCs w:val="20"/>
              </w:rPr>
              <w:t>Die Modulprüfung wird in einer der Veranstaltungen MA3.1 oder MA3.2 abgelegt. Den jeweiligen Modus legen die Dozierenden fest, z.</w:t>
            </w:r>
            <w:r w:rsidR="001B7DC5">
              <w:rPr>
                <w:rFonts w:ascii="Arial" w:hAnsi="Arial" w:cs="Arial"/>
                <w:color w:val="000000" w:themeColor="text1"/>
                <w:sz w:val="20"/>
                <w:szCs w:val="20"/>
              </w:rPr>
              <w:t> </w:t>
            </w:r>
            <w:r w:rsidRPr="007B1B52">
              <w:rPr>
                <w:rFonts w:ascii="Arial" w:hAnsi="Arial" w:cs="Arial"/>
                <w:color w:val="000000" w:themeColor="text1"/>
                <w:sz w:val="20"/>
                <w:szCs w:val="20"/>
              </w:rPr>
              <w:t xml:space="preserve">B. Hausarbeit, mündliche Prüfung, mündlicher Vortrag, Portfolio etc. </w:t>
            </w:r>
            <w:r w:rsidRPr="007B1B52">
              <w:rPr>
                <w:rFonts w:ascii="Arial" w:hAnsi="Arial" w:cs="Arial"/>
                <w:color w:val="000000"/>
                <w:sz w:val="20"/>
                <w:szCs w:val="20"/>
              </w:rPr>
              <w:t>Der Workload für die Prüfung ist in den ECTSP der Lehrveranstaltungen enthalten.</w:t>
            </w:r>
          </w:p>
        </w:tc>
      </w:tr>
    </w:tbl>
    <w:p w14:paraId="275310F4" w14:textId="0DCC033C" w:rsidR="001B607F" w:rsidRPr="00B6358F" w:rsidRDefault="00E970B8" w:rsidP="00B6358F">
      <w:pPr>
        <w:pStyle w:val="berschrift2"/>
      </w:pPr>
      <w:bookmarkStart w:id="256" w:name="_Toc162340128"/>
      <w:r w:rsidRPr="00B6358F">
        <w:lastRenderedPageBreak/>
        <w:t>Islamische Theologie</w:t>
      </w:r>
      <w:bookmarkStart w:id="257" w:name="_Toc458512549"/>
      <w:bookmarkEnd w:id="251"/>
      <w:bookmarkEnd w:id="255"/>
      <w:r w:rsidR="00A47D14">
        <w:t xml:space="preserve"> / Religionspädagogik</w:t>
      </w:r>
      <w:bookmarkEnd w:id="256"/>
    </w:p>
    <w:tbl>
      <w:tblPr>
        <w:tblStyle w:val="Tabellenraster"/>
        <w:tblW w:w="10080" w:type="dxa"/>
        <w:tblInd w:w="42" w:type="dxa"/>
        <w:tblLook w:val="04A0" w:firstRow="1" w:lastRow="0" w:firstColumn="1" w:lastColumn="0" w:noHBand="0" w:noVBand="1"/>
      </w:tblPr>
      <w:tblGrid>
        <w:gridCol w:w="4348"/>
        <w:gridCol w:w="3543"/>
        <w:gridCol w:w="2189"/>
      </w:tblGrid>
      <w:tr w:rsidR="001B607F" w:rsidRPr="001B607F" w14:paraId="6464282F" w14:textId="77777777" w:rsidTr="00826B5B">
        <w:tc>
          <w:tcPr>
            <w:tcW w:w="4348" w:type="dxa"/>
            <w:vMerge w:val="restart"/>
          </w:tcPr>
          <w:p w14:paraId="38BE2B7F" w14:textId="77777777" w:rsidR="001B607F" w:rsidRPr="001B607F" w:rsidRDefault="001B607F" w:rsidP="001B607F">
            <w:pPr>
              <w:spacing w:before="240" w:after="120"/>
              <w:rPr>
                <w:rFonts w:ascii="Arial" w:hAnsi="Arial" w:cs="Arial"/>
                <w:sz w:val="20"/>
                <w:szCs w:val="20"/>
              </w:rPr>
            </w:pPr>
            <w:r w:rsidRPr="001B607F">
              <w:rPr>
                <w:rFonts w:ascii="Arial" w:hAnsi="Arial" w:cs="Arial"/>
                <w:noProof/>
                <w:sz w:val="20"/>
                <w:szCs w:val="20"/>
                <w:lang w:eastAsia="de-DE"/>
              </w:rPr>
              <w:drawing>
                <wp:inline distT="0" distB="0" distL="0" distR="0" wp14:anchorId="70684E07" wp14:editId="6C866763">
                  <wp:extent cx="2362200" cy="866775"/>
                  <wp:effectExtent l="0" t="0" r="0" b="9525"/>
                  <wp:docPr id="3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2200" cy="866775"/>
                          </a:xfrm>
                          <a:prstGeom prst="rect">
                            <a:avLst/>
                          </a:prstGeom>
                          <a:noFill/>
                        </pic:spPr>
                      </pic:pic>
                    </a:graphicData>
                  </a:graphic>
                </wp:inline>
              </w:drawing>
            </w:r>
          </w:p>
        </w:tc>
        <w:tc>
          <w:tcPr>
            <w:tcW w:w="5732" w:type="dxa"/>
            <w:gridSpan w:val="2"/>
          </w:tcPr>
          <w:p w14:paraId="72976C38" w14:textId="77777777" w:rsidR="001B607F" w:rsidRPr="001B607F" w:rsidRDefault="001B607F" w:rsidP="001B607F">
            <w:pPr>
              <w:spacing w:before="120" w:after="120"/>
              <w:ind w:left="284" w:hanging="284"/>
              <w:jc w:val="center"/>
              <w:rPr>
                <w:rFonts w:ascii="Arial" w:eastAsia="Times New Roman" w:hAnsi="Arial" w:cs="Arial"/>
                <w:b/>
                <w:sz w:val="20"/>
                <w:szCs w:val="20"/>
                <w:lang w:eastAsia="de-DE"/>
              </w:rPr>
            </w:pPr>
            <w:r w:rsidRPr="001B607F">
              <w:rPr>
                <w:rFonts w:ascii="Arial" w:eastAsia="Times New Roman" w:hAnsi="Arial" w:cs="Arial"/>
                <w:b/>
                <w:sz w:val="20"/>
                <w:szCs w:val="20"/>
                <w:lang w:eastAsia="de-DE"/>
              </w:rPr>
              <w:t>MA-Studiengang</w:t>
            </w:r>
          </w:p>
          <w:p w14:paraId="361F8C51" w14:textId="77777777" w:rsidR="001B607F" w:rsidRPr="001B607F" w:rsidRDefault="001B607F" w:rsidP="001B607F">
            <w:pPr>
              <w:spacing w:before="120" w:after="120"/>
              <w:ind w:left="284" w:hanging="284"/>
              <w:jc w:val="center"/>
              <w:rPr>
                <w:rFonts w:ascii="Arial" w:eastAsia="Times New Roman" w:hAnsi="Arial" w:cs="Arial"/>
                <w:sz w:val="20"/>
                <w:szCs w:val="20"/>
                <w:lang w:eastAsia="de-DE"/>
              </w:rPr>
            </w:pPr>
            <w:r w:rsidRPr="001B607F">
              <w:rPr>
                <w:rFonts w:ascii="Arial" w:eastAsia="Times New Roman" w:hAnsi="Arial" w:cs="Arial"/>
                <w:sz w:val="20"/>
                <w:szCs w:val="20"/>
                <w:lang w:eastAsia="de-DE"/>
              </w:rPr>
              <w:t>Lehramt Sekundarstufe I</w:t>
            </w:r>
          </w:p>
          <w:p w14:paraId="7356CF85" w14:textId="77777777" w:rsidR="001B607F" w:rsidRPr="001B607F" w:rsidRDefault="001B607F" w:rsidP="001B607F">
            <w:pPr>
              <w:spacing w:before="120" w:after="120"/>
              <w:jc w:val="center"/>
              <w:rPr>
                <w:rFonts w:ascii="Arial" w:hAnsi="Arial" w:cs="Arial"/>
                <w:sz w:val="20"/>
                <w:szCs w:val="20"/>
              </w:rPr>
            </w:pPr>
            <w:r w:rsidRPr="001B607F">
              <w:rPr>
                <w:rFonts w:ascii="Arial" w:hAnsi="Arial" w:cs="Arial"/>
                <w:sz w:val="20"/>
                <w:szCs w:val="20"/>
              </w:rPr>
              <w:t>Islamische Theologie / Religionspädagogik</w:t>
            </w:r>
          </w:p>
        </w:tc>
      </w:tr>
      <w:tr w:rsidR="001B607F" w:rsidRPr="001B607F" w14:paraId="0878AD66" w14:textId="77777777" w:rsidTr="00826B5B">
        <w:tc>
          <w:tcPr>
            <w:tcW w:w="4348" w:type="dxa"/>
            <w:vMerge/>
          </w:tcPr>
          <w:p w14:paraId="7166917A" w14:textId="77777777" w:rsidR="001B607F" w:rsidRPr="001B607F" w:rsidRDefault="001B607F" w:rsidP="001B607F">
            <w:pPr>
              <w:rPr>
                <w:rFonts w:ascii="Arial" w:hAnsi="Arial" w:cs="Arial"/>
                <w:sz w:val="20"/>
                <w:szCs w:val="20"/>
              </w:rPr>
            </w:pPr>
          </w:p>
        </w:tc>
        <w:tc>
          <w:tcPr>
            <w:tcW w:w="5732" w:type="dxa"/>
            <w:gridSpan w:val="2"/>
          </w:tcPr>
          <w:p w14:paraId="06E7DF93" w14:textId="77777777" w:rsidR="001B607F" w:rsidRPr="001B607F" w:rsidRDefault="001B607F" w:rsidP="001B607F">
            <w:pPr>
              <w:spacing w:before="120" w:after="120"/>
              <w:jc w:val="center"/>
              <w:rPr>
                <w:rFonts w:ascii="Arial" w:hAnsi="Arial" w:cs="Arial"/>
                <w:b/>
                <w:sz w:val="20"/>
                <w:szCs w:val="20"/>
              </w:rPr>
            </w:pPr>
            <w:r w:rsidRPr="001B607F">
              <w:rPr>
                <w:rFonts w:ascii="Arial" w:hAnsi="Arial" w:cs="Arial"/>
                <w:b/>
                <w:sz w:val="20"/>
                <w:szCs w:val="20"/>
              </w:rPr>
              <w:t>Modul 1</w:t>
            </w:r>
          </w:p>
        </w:tc>
      </w:tr>
      <w:tr w:rsidR="001B607F" w:rsidRPr="001B607F" w14:paraId="31B3C536" w14:textId="77777777" w:rsidTr="00826B5B">
        <w:tc>
          <w:tcPr>
            <w:tcW w:w="4348" w:type="dxa"/>
          </w:tcPr>
          <w:p w14:paraId="18A0CEDD" w14:textId="77777777" w:rsidR="001B607F" w:rsidRPr="001B607F" w:rsidRDefault="001B607F" w:rsidP="001B607F">
            <w:pPr>
              <w:spacing w:before="120" w:after="120"/>
              <w:rPr>
                <w:rFonts w:ascii="Arial" w:hAnsi="Arial" w:cs="Arial"/>
                <w:sz w:val="20"/>
                <w:szCs w:val="20"/>
              </w:rPr>
            </w:pPr>
            <w:r w:rsidRPr="001B607F">
              <w:rPr>
                <w:rFonts w:ascii="Arial" w:hAnsi="Arial" w:cs="Arial"/>
                <w:b/>
                <w:sz w:val="20"/>
                <w:szCs w:val="20"/>
              </w:rPr>
              <w:t>Teaching Load</w:t>
            </w:r>
            <w:r w:rsidRPr="001B607F">
              <w:rPr>
                <w:rFonts w:ascii="Arial" w:hAnsi="Arial" w:cs="Arial"/>
                <w:sz w:val="20"/>
                <w:szCs w:val="20"/>
              </w:rPr>
              <w:t xml:space="preserve"> in SWS 6</w:t>
            </w:r>
          </w:p>
        </w:tc>
        <w:tc>
          <w:tcPr>
            <w:tcW w:w="3543" w:type="dxa"/>
          </w:tcPr>
          <w:p w14:paraId="6C2CBF96" w14:textId="77777777" w:rsidR="001B607F" w:rsidRPr="001B607F" w:rsidRDefault="001B607F" w:rsidP="001B607F">
            <w:pPr>
              <w:spacing w:before="120" w:after="120"/>
              <w:rPr>
                <w:rFonts w:ascii="Arial" w:hAnsi="Arial" w:cs="Arial"/>
                <w:sz w:val="20"/>
                <w:szCs w:val="20"/>
                <w:lang w:val="en-US"/>
              </w:rPr>
            </w:pPr>
            <w:r w:rsidRPr="001B607F">
              <w:rPr>
                <w:rFonts w:ascii="Arial" w:hAnsi="Arial" w:cs="Arial"/>
                <w:b/>
                <w:sz w:val="20"/>
                <w:szCs w:val="20"/>
                <w:lang w:val="en-US"/>
              </w:rPr>
              <w:t>Modul:</w:t>
            </w:r>
            <w:r w:rsidRPr="001B607F">
              <w:rPr>
                <w:rFonts w:ascii="Arial" w:hAnsi="Arial" w:cs="Arial"/>
                <w:sz w:val="20"/>
                <w:szCs w:val="20"/>
                <w:lang w:val="en-US"/>
              </w:rPr>
              <w:t xml:space="preserve"> MA-Sek I-Islam. Theo-M1</w:t>
            </w:r>
          </w:p>
        </w:tc>
        <w:tc>
          <w:tcPr>
            <w:tcW w:w="2189" w:type="dxa"/>
          </w:tcPr>
          <w:p w14:paraId="0BBECC64" w14:textId="77777777" w:rsidR="001B607F" w:rsidRPr="001B607F" w:rsidRDefault="001B607F" w:rsidP="001B607F">
            <w:pPr>
              <w:spacing w:before="120" w:after="120"/>
              <w:rPr>
                <w:rFonts w:ascii="Arial" w:hAnsi="Arial" w:cs="Arial"/>
                <w:sz w:val="20"/>
                <w:szCs w:val="20"/>
              </w:rPr>
            </w:pPr>
            <w:r w:rsidRPr="001B607F">
              <w:rPr>
                <w:rFonts w:ascii="Arial" w:hAnsi="Arial" w:cs="Arial"/>
                <w:b/>
                <w:sz w:val="20"/>
                <w:szCs w:val="20"/>
              </w:rPr>
              <w:t>ECTSP</w:t>
            </w:r>
            <w:r w:rsidRPr="001B607F">
              <w:rPr>
                <w:rFonts w:ascii="Arial" w:hAnsi="Arial" w:cs="Arial"/>
                <w:sz w:val="20"/>
                <w:szCs w:val="20"/>
              </w:rPr>
              <w:t>: 9</w:t>
            </w:r>
          </w:p>
        </w:tc>
      </w:tr>
      <w:tr w:rsidR="001B607F" w:rsidRPr="001B607F" w14:paraId="25B1A83F" w14:textId="77777777" w:rsidTr="00826B5B">
        <w:tc>
          <w:tcPr>
            <w:tcW w:w="10080" w:type="dxa"/>
            <w:gridSpan w:val="3"/>
          </w:tcPr>
          <w:p w14:paraId="58A17AE3" w14:textId="77777777" w:rsidR="001B607F" w:rsidRPr="001B607F" w:rsidRDefault="001B607F" w:rsidP="001B607F">
            <w:pPr>
              <w:spacing w:before="120" w:after="120"/>
              <w:rPr>
                <w:rFonts w:ascii="Arial" w:hAnsi="Arial" w:cs="Arial"/>
                <w:b/>
                <w:sz w:val="20"/>
                <w:szCs w:val="20"/>
              </w:rPr>
            </w:pPr>
            <w:r w:rsidRPr="001B607F">
              <w:rPr>
                <w:rFonts w:ascii="Arial" w:hAnsi="Arial" w:cs="Arial"/>
                <w:b/>
                <w:sz w:val="20"/>
                <w:szCs w:val="20"/>
              </w:rPr>
              <w:t>Kompetenzen:</w:t>
            </w:r>
          </w:p>
          <w:p w14:paraId="45F4413D" w14:textId="77777777" w:rsidR="001B607F" w:rsidRPr="001B607F" w:rsidRDefault="001B607F" w:rsidP="001B607F">
            <w:pPr>
              <w:spacing w:before="120" w:after="120"/>
              <w:rPr>
                <w:rFonts w:ascii="Arial" w:hAnsi="Arial" w:cs="Arial"/>
                <w:sz w:val="20"/>
                <w:szCs w:val="20"/>
              </w:rPr>
            </w:pPr>
            <w:r w:rsidRPr="001B607F">
              <w:rPr>
                <w:rFonts w:ascii="Arial" w:hAnsi="Arial" w:cs="Arial"/>
                <w:sz w:val="20"/>
                <w:szCs w:val="20"/>
              </w:rPr>
              <w:t>Die Studentinnen und Studenten</w:t>
            </w:r>
          </w:p>
          <w:p w14:paraId="467794C8" w14:textId="77777777" w:rsidR="001B607F" w:rsidRPr="001B607F" w:rsidRDefault="001B607F" w:rsidP="00D9243B">
            <w:pPr>
              <w:widowControl w:val="0"/>
              <w:numPr>
                <w:ilvl w:val="0"/>
                <w:numId w:val="77"/>
              </w:numPr>
              <w:suppressAutoHyphens/>
              <w:ind w:left="528" w:hanging="284"/>
              <w:rPr>
                <w:rFonts w:ascii="Arial" w:hAnsi="Arial" w:cs="Arial"/>
                <w:sz w:val="20"/>
                <w:szCs w:val="20"/>
              </w:rPr>
            </w:pPr>
            <w:r w:rsidRPr="001B607F">
              <w:rPr>
                <w:rFonts w:ascii="Arial" w:hAnsi="Arial" w:cs="Arial"/>
                <w:sz w:val="20"/>
                <w:szCs w:val="20"/>
              </w:rPr>
              <w:t>sind in der Lage, methodische Ansätze in klassischen und modernen Korankommentaren reflektierend zu rezipieren,</w:t>
            </w:r>
          </w:p>
          <w:p w14:paraId="74938B67" w14:textId="77777777" w:rsidR="001B607F" w:rsidRPr="001B607F" w:rsidRDefault="001B607F" w:rsidP="00D9243B">
            <w:pPr>
              <w:widowControl w:val="0"/>
              <w:numPr>
                <w:ilvl w:val="0"/>
                <w:numId w:val="77"/>
              </w:numPr>
              <w:suppressAutoHyphens/>
              <w:ind w:left="528" w:hanging="284"/>
              <w:rPr>
                <w:rFonts w:ascii="Arial" w:hAnsi="Arial" w:cs="Arial"/>
                <w:sz w:val="20"/>
                <w:szCs w:val="20"/>
              </w:rPr>
            </w:pPr>
            <w:r w:rsidRPr="001B607F">
              <w:rPr>
                <w:rFonts w:ascii="Arial" w:hAnsi="Arial" w:cs="Arial"/>
                <w:sz w:val="20"/>
                <w:szCs w:val="20"/>
              </w:rPr>
              <w:t>verfügen über fundiertes Wissen der Koranwissenschaft,</w:t>
            </w:r>
          </w:p>
          <w:p w14:paraId="5B57EAF3" w14:textId="77777777" w:rsidR="001B607F" w:rsidRPr="001B607F" w:rsidRDefault="001B607F" w:rsidP="00D9243B">
            <w:pPr>
              <w:widowControl w:val="0"/>
              <w:numPr>
                <w:ilvl w:val="0"/>
                <w:numId w:val="77"/>
              </w:numPr>
              <w:suppressAutoHyphens/>
              <w:ind w:left="528" w:hanging="284"/>
              <w:rPr>
                <w:rFonts w:ascii="Arial" w:hAnsi="Arial" w:cs="Arial"/>
                <w:sz w:val="20"/>
                <w:szCs w:val="20"/>
              </w:rPr>
            </w:pPr>
            <w:r w:rsidRPr="001B607F">
              <w:rPr>
                <w:rFonts w:ascii="Arial" w:hAnsi="Arial" w:cs="Arial"/>
                <w:sz w:val="20"/>
                <w:szCs w:val="20"/>
              </w:rPr>
              <w:t>verfügen über Kenntnisse der klassischen und zeitgenössischen Diskurse über die Authentizität der Überlieferungen,</w:t>
            </w:r>
          </w:p>
          <w:p w14:paraId="56DD41EB" w14:textId="77777777" w:rsidR="001B607F" w:rsidRPr="001B607F" w:rsidRDefault="001B607F" w:rsidP="00D9243B">
            <w:pPr>
              <w:widowControl w:val="0"/>
              <w:numPr>
                <w:ilvl w:val="0"/>
                <w:numId w:val="77"/>
              </w:numPr>
              <w:suppressAutoHyphens/>
              <w:ind w:left="528" w:hanging="284"/>
              <w:rPr>
                <w:rFonts w:ascii="Arial" w:hAnsi="Arial" w:cs="Arial"/>
                <w:sz w:val="20"/>
                <w:szCs w:val="20"/>
              </w:rPr>
            </w:pPr>
            <w:r w:rsidRPr="001B607F">
              <w:rPr>
                <w:rFonts w:ascii="Arial" w:hAnsi="Arial" w:cs="Arial"/>
                <w:sz w:val="20"/>
                <w:szCs w:val="20"/>
              </w:rPr>
              <w:t xml:space="preserve">verfügen über Grundlagenkenntnisse der Hadithwissenschaften und kennen ihre Anwendung in gegenwärtigen Diskussionskontexten, </w:t>
            </w:r>
          </w:p>
          <w:p w14:paraId="0136C5D1" w14:textId="77777777" w:rsidR="001B607F" w:rsidRPr="001B607F" w:rsidRDefault="001B607F" w:rsidP="00D9243B">
            <w:pPr>
              <w:widowControl w:val="0"/>
              <w:numPr>
                <w:ilvl w:val="0"/>
                <w:numId w:val="77"/>
              </w:numPr>
              <w:suppressAutoHyphens/>
              <w:ind w:left="528" w:hanging="284"/>
              <w:rPr>
                <w:rFonts w:ascii="Arial" w:hAnsi="Arial" w:cs="Arial"/>
                <w:sz w:val="20"/>
                <w:szCs w:val="20"/>
              </w:rPr>
            </w:pPr>
            <w:r w:rsidRPr="001B607F">
              <w:rPr>
                <w:rFonts w:ascii="Arial" w:hAnsi="Arial" w:cs="Arial"/>
                <w:sz w:val="20"/>
                <w:szCs w:val="20"/>
              </w:rPr>
              <w:t>können den Unterschied zwischen dem Entstehungskontext und dem Anwendungskontext des Hadith einschätzen,</w:t>
            </w:r>
          </w:p>
          <w:p w14:paraId="2D4F968E" w14:textId="77777777" w:rsidR="001B607F" w:rsidRPr="001B607F" w:rsidRDefault="001B607F" w:rsidP="00D9243B">
            <w:pPr>
              <w:numPr>
                <w:ilvl w:val="0"/>
                <w:numId w:val="77"/>
              </w:numPr>
              <w:spacing w:before="100" w:beforeAutospacing="1"/>
              <w:ind w:left="528" w:hanging="284"/>
              <w:rPr>
                <w:rFonts w:ascii="Arial" w:hAnsi="Arial" w:cs="Arial"/>
                <w:sz w:val="20"/>
                <w:szCs w:val="20"/>
              </w:rPr>
            </w:pPr>
            <w:r w:rsidRPr="001B607F">
              <w:rPr>
                <w:rFonts w:ascii="Arial" w:hAnsi="Arial" w:cs="Arial"/>
                <w:sz w:val="20"/>
                <w:szCs w:val="20"/>
              </w:rPr>
              <w:t>können die Hauptquellen des Islams in gegenwärtigen Diskussionskontexten sicher beziehen,</w:t>
            </w:r>
          </w:p>
          <w:p w14:paraId="614F7ED5" w14:textId="77777777" w:rsidR="001B607F" w:rsidRPr="001B607F" w:rsidRDefault="001B607F" w:rsidP="00D9243B">
            <w:pPr>
              <w:widowControl w:val="0"/>
              <w:numPr>
                <w:ilvl w:val="0"/>
                <w:numId w:val="77"/>
              </w:numPr>
              <w:suppressAutoHyphens/>
              <w:ind w:left="528" w:hanging="284"/>
              <w:rPr>
                <w:rFonts w:ascii="Arial" w:hAnsi="Arial" w:cs="Arial"/>
                <w:sz w:val="20"/>
                <w:szCs w:val="20"/>
              </w:rPr>
            </w:pPr>
            <w:r w:rsidRPr="001B607F">
              <w:rPr>
                <w:rFonts w:ascii="Arial" w:hAnsi="Arial" w:cs="Arial"/>
                <w:sz w:val="20"/>
                <w:szCs w:val="20"/>
              </w:rPr>
              <w:t>verfügen über einen theologisch relevanten Grundwortschatz des Arabischen, arabisch-islamische Fachbegriffe und kennen die Grundlagen der Koranrezitation,</w:t>
            </w:r>
          </w:p>
          <w:p w14:paraId="41C18E07" w14:textId="77777777" w:rsidR="001B607F" w:rsidRPr="001B607F" w:rsidRDefault="001B607F" w:rsidP="00D9243B">
            <w:pPr>
              <w:widowControl w:val="0"/>
              <w:numPr>
                <w:ilvl w:val="0"/>
                <w:numId w:val="77"/>
              </w:numPr>
              <w:suppressAutoHyphens/>
              <w:ind w:left="528" w:hanging="284"/>
              <w:rPr>
                <w:rFonts w:ascii="Arial" w:hAnsi="Arial" w:cs="Arial"/>
                <w:sz w:val="20"/>
                <w:szCs w:val="20"/>
              </w:rPr>
            </w:pPr>
            <w:r w:rsidRPr="001B607F">
              <w:rPr>
                <w:rFonts w:ascii="Arial" w:hAnsi="Arial" w:cs="Arial"/>
                <w:sz w:val="20"/>
                <w:szCs w:val="20"/>
              </w:rPr>
              <w:t>sind in der Lage, die Traditionstexte des Islam angemessen auszulegen,</w:t>
            </w:r>
          </w:p>
          <w:p w14:paraId="39728034" w14:textId="77777777" w:rsidR="001B607F" w:rsidRPr="001B607F" w:rsidRDefault="001B607F" w:rsidP="00D9243B">
            <w:pPr>
              <w:widowControl w:val="0"/>
              <w:numPr>
                <w:ilvl w:val="0"/>
                <w:numId w:val="77"/>
              </w:numPr>
              <w:suppressAutoHyphens/>
              <w:ind w:left="528" w:hanging="284"/>
              <w:rPr>
                <w:rFonts w:ascii="Arial" w:hAnsi="Arial" w:cs="Arial"/>
                <w:sz w:val="20"/>
                <w:szCs w:val="20"/>
              </w:rPr>
            </w:pPr>
            <w:r w:rsidRPr="001B607F">
              <w:rPr>
                <w:rFonts w:ascii="Arial" w:hAnsi="Arial" w:cs="Arial"/>
                <w:sz w:val="20"/>
                <w:szCs w:val="20"/>
              </w:rPr>
              <w:t>verfügen über die Fähigkeit und Bereitschaft zum methodisch und hermeneutisch reflektierten Umgang mit Texten des Korans und der Hadith-Werke,</w:t>
            </w:r>
          </w:p>
          <w:p w14:paraId="78AD26AD" w14:textId="77777777" w:rsidR="001B607F" w:rsidRPr="001B607F" w:rsidRDefault="001B607F" w:rsidP="00D9243B">
            <w:pPr>
              <w:widowControl w:val="0"/>
              <w:numPr>
                <w:ilvl w:val="0"/>
                <w:numId w:val="77"/>
              </w:numPr>
              <w:suppressAutoHyphens/>
              <w:spacing w:after="120"/>
              <w:ind w:left="528" w:hanging="284"/>
              <w:rPr>
                <w:rFonts w:ascii="Arial" w:hAnsi="Arial" w:cs="Arial"/>
                <w:sz w:val="20"/>
                <w:szCs w:val="20"/>
              </w:rPr>
            </w:pPr>
            <w:r w:rsidRPr="001B607F">
              <w:rPr>
                <w:rFonts w:ascii="Arial" w:hAnsi="Arial" w:cs="Arial"/>
                <w:sz w:val="20"/>
                <w:szCs w:val="20"/>
              </w:rPr>
              <w:t>können zentrale Texte und Themen im Religionsunterricht methodisch gesichert erschließen und didaktisch so transformieren, dass ihre Lebensbedeutsamkeit erkennbar wird.</w:t>
            </w:r>
          </w:p>
        </w:tc>
      </w:tr>
      <w:tr w:rsidR="001B607F" w:rsidRPr="001B607F" w14:paraId="290D1798" w14:textId="77777777" w:rsidTr="00826B5B">
        <w:tc>
          <w:tcPr>
            <w:tcW w:w="10080" w:type="dxa"/>
            <w:gridSpan w:val="3"/>
          </w:tcPr>
          <w:p w14:paraId="2B9033DB" w14:textId="77777777" w:rsidR="001B607F" w:rsidRPr="001B607F" w:rsidRDefault="001B607F" w:rsidP="001B607F">
            <w:pPr>
              <w:spacing w:before="120" w:after="120"/>
              <w:rPr>
                <w:rFonts w:ascii="Arial" w:hAnsi="Arial" w:cs="Arial"/>
                <w:b/>
                <w:sz w:val="20"/>
                <w:szCs w:val="20"/>
              </w:rPr>
            </w:pPr>
            <w:r w:rsidRPr="001B607F">
              <w:rPr>
                <w:rFonts w:ascii="Arial" w:hAnsi="Arial" w:cs="Arial"/>
                <w:b/>
                <w:sz w:val="20"/>
                <w:szCs w:val="20"/>
              </w:rPr>
              <w:t>Studieninhalte:</w:t>
            </w:r>
          </w:p>
          <w:p w14:paraId="56223086" w14:textId="77777777" w:rsidR="001B607F" w:rsidRPr="001B607F" w:rsidRDefault="001B607F" w:rsidP="00D9243B">
            <w:pPr>
              <w:widowControl w:val="0"/>
              <w:numPr>
                <w:ilvl w:val="0"/>
                <w:numId w:val="78"/>
              </w:numPr>
              <w:suppressAutoHyphens/>
              <w:ind w:left="528" w:hanging="284"/>
              <w:rPr>
                <w:rFonts w:ascii="Arial" w:hAnsi="Arial" w:cs="Arial"/>
                <w:sz w:val="20"/>
                <w:szCs w:val="20"/>
              </w:rPr>
            </w:pPr>
            <w:r w:rsidRPr="001B607F">
              <w:rPr>
                <w:rFonts w:ascii="Arial" w:hAnsi="Arial" w:cs="Arial"/>
                <w:sz w:val="20"/>
                <w:szCs w:val="20"/>
              </w:rPr>
              <w:t>Grundlagen der Rezitationsregeln des Korans</w:t>
            </w:r>
          </w:p>
          <w:p w14:paraId="78AC67F5" w14:textId="77777777" w:rsidR="001B607F" w:rsidRPr="001B607F" w:rsidRDefault="001B607F" w:rsidP="00D9243B">
            <w:pPr>
              <w:widowControl w:val="0"/>
              <w:numPr>
                <w:ilvl w:val="0"/>
                <w:numId w:val="78"/>
              </w:numPr>
              <w:suppressAutoHyphens/>
              <w:ind w:left="528" w:hanging="284"/>
              <w:rPr>
                <w:rFonts w:ascii="Arial" w:hAnsi="Arial" w:cs="Arial"/>
                <w:sz w:val="20"/>
                <w:szCs w:val="20"/>
              </w:rPr>
            </w:pPr>
            <w:r w:rsidRPr="001B607F">
              <w:rPr>
                <w:rFonts w:ascii="Arial" w:hAnsi="Arial" w:cs="Arial"/>
                <w:sz w:val="20"/>
                <w:szCs w:val="20"/>
              </w:rPr>
              <w:t>Aufarbeitung der Entstehung und der Hauptthemen des Korans sowie historische und religionsgeschichtliche Einordnung der Grundlinien der klassischen und modernen Koranauslegung</w:t>
            </w:r>
          </w:p>
          <w:p w14:paraId="091D15B2" w14:textId="77777777" w:rsidR="001B607F" w:rsidRPr="001B607F" w:rsidRDefault="001B607F" w:rsidP="00D9243B">
            <w:pPr>
              <w:widowControl w:val="0"/>
              <w:numPr>
                <w:ilvl w:val="0"/>
                <w:numId w:val="78"/>
              </w:numPr>
              <w:suppressAutoHyphens/>
              <w:ind w:left="528" w:hanging="284"/>
              <w:rPr>
                <w:rFonts w:ascii="Arial" w:hAnsi="Arial" w:cs="Arial"/>
                <w:sz w:val="20"/>
                <w:szCs w:val="20"/>
              </w:rPr>
            </w:pPr>
            <w:r w:rsidRPr="001B607F">
              <w:rPr>
                <w:rFonts w:ascii="Arial" w:hAnsi="Arial" w:cs="Arial"/>
                <w:sz w:val="20"/>
                <w:szCs w:val="20"/>
              </w:rPr>
              <w:t>Methoden historisch-kritischer Textauslegung und der Hermeneutik des Korans</w:t>
            </w:r>
          </w:p>
          <w:p w14:paraId="3BD61286" w14:textId="77777777" w:rsidR="001B607F" w:rsidRPr="001B607F" w:rsidRDefault="001B607F" w:rsidP="00D9243B">
            <w:pPr>
              <w:widowControl w:val="0"/>
              <w:numPr>
                <w:ilvl w:val="0"/>
                <w:numId w:val="78"/>
              </w:numPr>
              <w:suppressAutoHyphens/>
              <w:ind w:left="528" w:hanging="284"/>
              <w:rPr>
                <w:rFonts w:ascii="Arial" w:hAnsi="Arial" w:cs="Arial"/>
                <w:sz w:val="20"/>
                <w:szCs w:val="20"/>
              </w:rPr>
            </w:pPr>
            <w:r w:rsidRPr="001B607F">
              <w:rPr>
                <w:rFonts w:ascii="Arial" w:hAnsi="Arial" w:cs="Arial"/>
                <w:sz w:val="20"/>
                <w:szCs w:val="20"/>
              </w:rPr>
              <w:t>Wirkungsgeschichte des Korans anhand ausgewählter Beispiele</w:t>
            </w:r>
          </w:p>
          <w:p w14:paraId="1E9175C0" w14:textId="77777777" w:rsidR="001B607F" w:rsidRPr="001B607F" w:rsidRDefault="001B607F" w:rsidP="00D9243B">
            <w:pPr>
              <w:widowControl w:val="0"/>
              <w:numPr>
                <w:ilvl w:val="0"/>
                <w:numId w:val="78"/>
              </w:numPr>
              <w:suppressAutoHyphens/>
              <w:ind w:left="528" w:hanging="284"/>
              <w:rPr>
                <w:rFonts w:ascii="Arial" w:hAnsi="Arial" w:cs="Arial"/>
                <w:sz w:val="20"/>
                <w:szCs w:val="20"/>
              </w:rPr>
            </w:pPr>
            <w:r w:rsidRPr="001B607F">
              <w:rPr>
                <w:rFonts w:ascii="Arial" w:hAnsi="Arial" w:cs="Arial"/>
                <w:sz w:val="20"/>
                <w:szCs w:val="20"/>
              </w:rPr>
              <w:t>Hadith-Wissenschaften (Geschichte, Entstehung, Auslegung, Tradierung usw.)</w:t>
            </w:r>
          </w:p>
          <w:p w14:paraId="4D5EFCC6" w14:textId="77777777" w:rsidR="001B607F" w:rsidRPr="001B607F" w:rsidRDefault="001B607F" w:rsidP="00D9243B">
            <w:pPr>
              <w:widowControl w:val="0"/>
              <w:numPr>
                <w:ilvl w:val="0"/>
                <w:numId w:val="78"/>
              </w:numPr>
              <w:suppressAutoHyphens/>
              <w:ind w:left="528" w:hanging="284"/>
              <w:rPr>
                <w:rFonts w:ascii="Arial" w:hAnsi="Arial" w:cs="Arial"/>
                <w:sz w:val="20"/>
                <w:szCs w:val="20"/>
              </w:rPr>
            </w:pPr>
            <w:r w:rsidRPr="001B607F">
              <w:rPr>
                <w:rFonts w:ascii="Arial" w:hAnsi="Arial" w:cs="Arial"/>
                <w:sz w:val="20"/>
                <w:szCs w:val="20"/>
              </w:rPr>
              <w:t>Zentrale Hadith-Quellen (insbesondere Sammlungen zu Aussprüchen, Handlungen und Überlieferungen des Propheten) und deren Auslegung</w:t>
            </w:r>
          </w:p>
          <w:p w14:paraId="50141058" w14:textId="77777777" w:rsidR="001B607F" w:rsidRPr="001B607F" w:rsidRDefault="001B607F" w:rsidP="00D9243B">
            <w:pPr>
              <w:widowControl w:val="0"/>
              <w:numPr>
                <w:ilvl w:val="0"/>
                <w:numId w:val="78"/>
              </w:numPr>
              <w:suppressAutoHyphens/>
              <w:ind w:left="528" w:hanging="284"/>
              <w:rPr>
                <w:rFonts w:ascii="Arial" w:hAnsi="Arial" w:cs="Arial"/>
                <w:sz w:val="20"/>
                <w:szCs w:val="20"/>
              </w:rPr>
            </w:pPr>
            <w:r w:rsidRPr="001B607F">
              <w:rPr>
                <w:rFonts w:ascii="Arial" w:hAnsi="Arial" w:cs="Arial"/>
                <w:sz w:val="20"/>
                <w:szCs w:val="20"/>
              </w:rPr>
              <w:t>Methodik der Hadith-Wissenschaften</w:t>
            </w:r>
          </w:p>
          <w:p w14:paraId="2CC3E6B2" w14:textId="77777777" w:rsidR="001B607F" w:rsidRPr="001B607F" w:rsidRDefault="001B607F" w:rsidP="00D9243B">
            <w:pPr>
              <w:widowControl w:val="0"/>
              <w:numPr>
                <w:ilvl w:val="0"/>
                <w:numId w:val="78"/>
              </w:numPr>
              <w:suppressAutoHyphens/>
              <w:ind w:left="528" w:hanging="284"/>
              <w:rPr>
                <w:rFonts w:ascii="Arial" w:hAnsi="Arial" w:cs="Arial"/>
                <w:sz w:val="20"/>
                <w:szCs w:val="20"/>
              </w:rPr>
            </w:pPr>
            <w:r w:rsidRPr="001B607F">
              <w:rPr>
                <w:rFonts w:ascii="Arial" w:hAnsi="Arial" w:cs="Arial"/>
                <w:sz w:val="20"/>
                <w:szCs w:val="20"/>
              </w:rPr>
              <w:t>Geschichte der Hadith-Auslegung mit besonderer Berücksichtigung der historischen Entwicklung der Auslegungsgeschichte</w:t>
            </w:r>
          </w:p>
          <w:p w14:paraId="727615A0" w14:textId="77777777" w:rsidR="001B607F" w:rsidRPr="001B607F" w:rsidRDefault="001B607F" w:rsidP="00D9243B">
            <w:pPr>
              <w:widowControl w:val="0"/>
              <w:numPr>
                <w:ilvl w:val="0"/>
                <w:numId w:val="78"/>
              </w:numPr>
              <w:suppressAutoHyphens/>
              <w:ind w:left="528" w:hanging="284"/>
              <w:rPr>
                <w:rFonts w:ascii="Arial" w:hAnsi="Arial" w:cs="Arial"/>
                <w:sz w:val="20"/>
                <w:szCs w:val="20"/>
              </w:rPr>
            </w:pPr>
            <w:r w:rsidRPr="001B607F">
              <w:rPr>
                <w:rFonts w:ascii="Arial" w:hAnsi="Arial" w:cs="Arial"/>
                <w:sz w:val="20"/>
                <w:szCs w:val="20"/>
              </w:rPr>
              <w:t>Zentrale theologische, ethische und soziopolitische Themen der Hadith-Werke</w:t>
            </w:r>
          </w:p>
          <w:p w14:paraId="37288899" w14:textId="77777777" w:rsidR="001B607F" w:rsidRPr="001B607F" w:rsidRDefault="001B607F" w:rsidP="00D9243B">
            <w:pPr>
              <w:widowControl w:val="0"/>
              <w:numPr>
                <w:ilvl w:val="0"/>
                <w:numId w:val="78"/>
              </w:numPr>
              <w:suppressAutoHyphens/>
              <w:spacing w:after="120"/>
              <w:ind w:left="528" w:hanging="284"/>
              <w:rPr>
                <w:rFonts w:ascii="Arial" w:hAnsi="Arial" w:cs="Arial"/>
                <w:sz w:val="20"/>
                <w:szCs w:val="20"/>
              </w:rPr>
            </w:pPr>
            <w:r w:rsidRPr="001B607F">
              <w:rPr>
                <w:rFonts w:ascii="Arial" w:hAnsi="Arial" w:cs="Arial"/>
                <w:sz w:val="20"/>
                <w:szCs w:val="20"/>
              </w:rPr>
              <w:t>Fachdidaktische Erschließung: Ansätze, Methoden, Themenfelder</w:t>
            </w:r>
          </w:p>
        </w:tc>
      </w:tr>
      <w:tr w:rsidR="001B607F" w:rsidRPr="001B607F" w14:paraId="374BC8B2" w14:textId="77777777" w:rsidTr="00826B5B">
        <w:tc>
          <w:tcPr>
            <w:tcW w:w="10080" w:type="dxa"/>
            <w:gridSpan w:val="3"/>
          </w:tcPr>
          <w:p w14:paraId="764EFD07" w14:textId="77777777" w:rsidR="001B607F" w:rsidRPr="001B607F" w:rsidRDefault="001B607F" w:rsidP="001B607F">
            <w:pPr>
              <w:spacing w:before="120" w:after="120"/>
              <w:rPr>
                <w:rFonts w:ascii="Arial" w:hAnsi="Arial" w:cs="Arial"/>
                <w:b/>
                <w:sz w:val="20"/>
                <w:szCs w:val="20"/>
              </w:rPr>
            </w:pPr>
            <w:r w:rsidRPr="001B607F">
              <w:rPr>
                <w:rFonts w:ascii="Arial" w:hAnsi="Arial" w:cs="Arial"/>
                <w:b/>
                <w:sz w:val="20"/>
                <w:szCs w:val="20"/>
              </w:rPr>
              <w:t>Veranstaltungen:</w:t>
            </w:r>
          </w:p>
          <w:p w14:paraId="4F4DFB70" w14:textId="0BDAADE1" w:rsidR="001B607F" w:rsidRPr="001B607F" w:rsidRDefault="001B607F" w:rsidP="00D9243B">
            <w:pPr>
              <w:numPr>
                <w:ilvl w:val="1"/>
                <w:numId w:val="81"/>
              </w:numPr>
              <w:contextualSpacing/>
              <w:rPr>
                <w:rFonts w:ascii="Arial" w:hAnsi="Arial" w:cs="Arial"/>
                <w:sz w:val="20"/>
                <w:szCs w:val="20"/>
              </w:rPr>
            </w:pPr>
            <w:r w:rsidRPr="001B607F">
              <w:rPr>
                <w:rFonts w:ascii="Arial" w:hAnsi="Arial" w:cs="Arial"/>
                <w:sz w:val="20"/>
                <w:szCs w:val="20"/>
              </w:rPr>
              <w:t>Hauptseminar Koranwissenschaft (fachwissenschaftlich oder fachdidaktisch)</w:t>
            </w:r>
            <w:r w:rsidR="00E71275">
              <w:rPr>
                <w:rFonts w:ascii="Arial" w:hAnsi="Arial" w:cs="Arial"/>
                <w:sz w:val="20"/>
                <w:szCs w:val="20"/>
              </w:rPr>
              <w:t xml:space="preserve"> </w:t>
            </w:r>
            <w:r w:rsidRPr="001B607F">
              <w:rPr>
                <w:rFonts w:ascii="Arial" w:hAnsi="Arial" w:cs="Arial"/>
                <w:sz w:val="20"/>
                <w:szCs w:val="20"/>
              </w:rPr>
              <w:t>* (</w:t>
            </w:r>
            <w:r w:rsidR="00454793">
              <w:rPr>
                <w:rFonts w:ascii="Arial" w:hAnsi="Arial" w:cs="Arial"/>
                <w:sz w:val="20"/>
                <w:szCs w:val="20"/>
              </w:rPr>
              <w:t>2</w:t>
            </w:r>
            <w:r w:rsidRPr="001B607F">
              <w:rPr>
                <w:rFonts w:ascii="Arial" w:hAnsi="Arial" w:cs="Arial"/>
                <w:sz w:val="20"/>
                <w:szCs w:val="20"/>
              </w:rPr>
              <w:t xml:space="preserve"> ECTSP)</w:t>
            </w:r>
          </w:p>
          <w:p w14:paraId="7DB3E84D" w14:textId="5F4D5140" w:rsidR="001B607F" w:rsidRPr="001B607F" w:rsidRDefault="001B6C76" w:rsidP="001B607F">
            <w:pPr>
              <w:autoSpaceDE w:val="0"/>
              <w:autoSpaceDN w:val="0"/>
              <w:adjustRightInd w:val="0"/>
              <w:rPr>
                <w:rFonts w:ascii="Arial" w:hAnsi="Arial" w:cs="Arial"/>
                <w:sz w:val="20"/>
                <w:szCs w:val="20"/>
              </w:rPr>
            </w:pPr>
            <w:r>
              <w:rPr>
                <w:rFonts w:ascii="Arial" w:hAnsi="Arial" w:cs="Arial"/>
                <w:sz w:val="20"/>
                <w:szCs w:val="20"/>
              </w:rPr>
              <w:t xml:space="preserve">1.2. </w:t>
            </w:r>
            <w:r w:rsidR="001B607F" w:rsidRPr="001B607F">
              <w:rPr>
                <w:rFonts w:ascii="Arial" w:hAnsi="Arial" w:cs="Arial"/>
                <w:sz w:val="20"/>
                <w:szCs w:val="20"/>
              </w:rPr>
              <w:t>Hauptseminar Hadithwissenschaft (fachwissenschaftlich oder fachdidaktisch)</w:t>
            </w:r>
            <w:r w:rsidR="00E71275">
              <w:rPr>
                <w:rFonts w:ascii="Arial" w:hAnsi="Arial" w:cs="Arial"/>
                <w:sz w:val="20"/>
                <w:szCs w:val="20"/>
              </w:rPr>
              <w:t xml:space="preserve"> </w:t>
            </w:r>
            <w:r w:rsidR="001B607F" w:rsidRPr="001B607F">
              <w:rPr>
                <w:rFonts w:ascii="Arial" w:hAnsi="Arial" w:cs="Arial"/>
                <w:sz w:val="20"/>
                <w:szCs w:val="20"/>
              </w:rPr>
              <w:t>* (</w:t>
            </w:r>
            <w:r w:rsidR="00454793">
              <w:rPr>
                <w:rFonts w:ascii="Arial" w:hAnsi="Arial" w:cs="Arial"/>
                <w:sz w:val="20"/>
                <w:szCs w:val="20"/>
              </w:rPr>
              <w:t>2</w:t>
            </w:r>
            <w:r w:rsidR="001B607F" w:rsidRPr="001B607F">
              <w:rPr>
                <w:rFonts w:ascii="Arial" w:hAnsi="Arial" w:cs="Arial"/>
                <w:sz w:val="20"/>
                <w:szCs w:val="20"/>
              </w:rPr>
              <w:t xml:space="preserve"> ECTSP) </w:t>
            </w:r>
          </w:p>
          <w:p w14:paraId="79E3D266" w14:textId="3432ED27" w:rsidR="001B607F" w:rsidRPr="001B607F" w:rsidRDefault="001B607F" w:rsidP="001B607F">
            <w:pPr>
              <w:autoSpaceDE w:val="0"/>
              <w:autoSpaceDN w:val="0"/>
              <w:adjustRightInd w:val="0"/>
              <w:rPr>
                <w:rFonts w:ascii="Arial" w:hAnsi="Arial" w:cs="Arial"/>
                <w:sz w:val="20"/>
                <w:szCs w:val="20"/>
              </w:rPr>
            </w:pPr>
            <w:r w:rsidRPr="001B607F">
              <w:rPr>
                <w:rFonts w:ascii="Arial" w:hAnsi="Arial" w:cs="Arial"/>
                <w:sz w:val="20"/>
                <w:szCs w:val="20"/>
              </w:rPr>
              <w:t>1.3. Hauptseminar Hermeneutik des Korans (fachwissenschaftlich oder fachdidaktisch)</w:t>
            </w:r>
            <w:r w:rsidR="00E71275">
              <w:rPr>
                <w:rFonts w:ascii="Arial" w:hAnsi="Arial" w:cs="Arial"/>
                <w:sz w:val="20"/>
                <w:szCs w:val="20"/>
              </w:rPr>
              <w:t xml:space="preserve"> </w:t>
            </w:r>
            <w:r w:rsidRPr="001B607F">
              <w:rPr>
                <w:rFonts w:ascii="Arial" w:hAnsi="Arial" w:cs="Arial"/>
                <w:sz w:val="20"/>
                <w:szCs w:val="20"/>
              </w:rPr>
              <w:t>* (</w:t>
            </w:r>
            <w:r w:rsidR="00E71275">
              <w:rPr>
                <w:rFonts w:ascii="Arial" w:hAnsi="Arial" w:cs="Arial"/>
                <w:sz w:val="20"/>
                <w:szCs w:val="20"/>
              </w:rPr>
              <w:t>2</w:t>
            </w:r>
            <w:r w:rsidRPr="001B607F">
              <w:rPr>
                <w:rFonts w:ascii="Arial" w:hAnsi="Arial" w:cs="Arial"/>
                <w:sz w:val="20"/>
                <w:szCs w:val="20"/>
              </w:rPr>
              <w:t xml:space="preserve"> ECTSP) </w:t>
            </w:r>
          </w:p>
          <w:p w14:paraId="340B79C8" w14:textId="77777777" w:rsidR="001B607F" w:rsidRPr="001B607F" w:rsidRDefault="001B607F" w:rsidP="001B607F">
            <w:pPr>
              <w:spacing w:before="120" w:after="120"/>
              <w:rPr>
                <w:rFonts w:ascii="Arial" w:hAnsi="Arial" w:cs="Arial"/>
                <w:sz w:val="20"/>
                <w:szCs w:val="20"/>
              </w:rPr>
            </w:pPr>
            <w:r w:rsidRPr="001B607F">
              <w:rPr>
                <w:rFonts w:ascii="Arial" w:hAnsi="Arial" w:cs="Arial"/>
                <w:sz w:val="20"/>
                <w:szCs w:val="20"/>
              </w:rPr>
              <w:t xml:space="preserve">*Es sind zwei Hauptseminare mit fachwissenschaftlicher Ausrichtung zu wählen und eines mit fachdidaktischer. </w:t>
            </w:r>
          </w:p>
        </w:tc>
      </w:tr>
      <w:tr w:rsidR="001B607F" w:rsidRPr="001B607F" w14:paraId="34F55C67" w14:textId="77777777" w:rsidTr="00826B5B">
        <w:tc>
          <w:tcPr>
            <w:tcW w:w="10080" w:type="dxa"/>
            <w:gridSpan w:val="3"/>
          </w:tcPr>
          <w:p w14:paraId="715F22BD" w14:textId="77777777" w:rsidR="001B607F" w:rsidRPr="001B607F" w:rsidRDefault="001B607F" w:rsidP="001B607F">
            <w:pPr>
              <w:spacing w:before="120" w:after="120"/>
              <w:rPr>
                <w:rFonts w:ascii="Arial" w:hAnsi="Arial" w:cs="Arial"/>
                <w:b/>
                <w:sz w:val="20"/>
                <w:szCs w:val="20"/>
              </w:rPr>
            </w:pPr>
            <w:r w:rsidRPr="001B607F">
              <w:rPr>
                <w:rFonts w:ascii="Arial" w:hAnsi="Arial" w:cs="Arial"/>
                <w:b/>
                <w:sz w:val="20"/>
                <w:szCs w:val="20"/>
              </w:rPr>
              <w:t>Benotete Modulprüfung:</w:t>
            </w:r>
          </w:p>
          <w:p w14:paraId="69C490D6" w14:textId="4B4E09CC" w:rsidR="001B607F" w:rsidRPr="001B607F" w:rsidRDefault="001B607F" w:rsidP="001B607F">
            <w:pPr>
              <w:spacing w:after="120"/>
              <w:rPr>
                <w:rFonts w:ascii="Arial" w:hAnsi="Arial" w:cs="Arial"/>
                <w:sz w:val="20"/>
                <w:szCs w:val="20"/>
              </w:rPr>
            </w:pPr>
            <w:r w:rsidRPr="001B607F">
              <w:rPr>
                <w:rFonts w:ascii="Arial" w:eastAsia="Times New Roman" w:hAnsi="Arial" w:cs="Arial"/>
                <w:color w:val="000000"/>
                <w:sz w:val="20"/>
                <w:szCs w:val="20"/>
                <w:lang w:bidi="he-IL"/>
              </w:rPr>
              <w:t>Mündliche Prüfung</w:t>
            </w:r>
            <w:r w:rsidR="00E71275">
              <w:rPr>
                <w:rFonts w:ascii="Arial" w:eastAsia="Times New Roman" w:hAnsi="Arial" w:cs="Arial"/>
                <w:color w:val="000000"/>
                <w:sz w:val="20"/>
                <w:szCs w:val="20"/>
                <w:lang w:bidi="he-IL"/>
              </w:rPr>
              <w:t xml:space="preserve"> </w:t>
            </w:r>
            <w:r w:rsidR="00E71275" w:rsidRPr="001B607F">
              <w:rPr>
                <w:rFonts w:ascii="Arial" w:hAnsi="Arial" w:cs="Arial"/>
                <w:sz w:val="20"/>
                <w:szCs w:val="20"/>
              </w:rPr>
              <w:t>(</w:t>
            </w:r>
            <w:r w:rsidR="00E71275">
              <w:rPr>
                <w:rFonts w:ascii="Arial" w:hAnsi="Arial" w:cs="Arial"/>
                <w:sz w:val="20"/>
                <w:szCs w:val="20"/>
              </w:rPr>
              <w:t>3</w:t>
            </w:r>
            <w:r w:rsidR="00E71275" w:rsidRPr="001B607F">
              <w:rPr>
                <w:rFonts w:ascii="Arial" w:hAnsi="Arial" w:cs="Arial"/>
                <w:sz w:val="20"/>
                <w:szCs w:val="20"/>
              </w:rPr>
              <w:t xml:space="preserve"> ECTSP)</w:t>
            </w:r>
            <w:r w:rsidRPr="001B607F">
              <w:rPr>
                <w:rFonts w:ascii="Arial" w:eastAsia="Times New Roman" w:hAnsi="Arial" w:cs="Arial"/>
                <w:color w:val="000000"/>
                <w:sz w:val="20"/>
                <w:szCs w:val="20"/>
                <w:lang w:bidi="he-IL"/>
              </w:rPr>
              <w:t xml:space="preserve"> zu </w:t>
            </w:r>
            <w:r w:rsidR="00E71275">
              <w:rPr>
                <w:rFonts w:ascii="Arial" w:eastAsia="Times New Roman" w:hAnsi="Arial" w:cs="Arial"/>
                <w:color w:val="000000"/>
                <w:sz w:val="20"/>
                <w:szCs w:val="20"/>
                <w:lang w:bidi="he-IL"/>
              </w:rPr>
              <w:t xml:space="preserve">den Hauptseminaren </w:t>
            </w:r>
            <w:r w:rsidRPr="001B607F">
              <w:rPr>
                <w:rFonts w:ascii="Arial" w:eastAsia="Times New Roman" w:hAnsi="Arial" w:cs="Arial"/>
                <w:color w:val="000000"/>
                <w:sz w:val="20"/>
                <w:szCs w:val="20"/>
                <w:lang w:bidi="he-IL"/>
              </w:rPr>
              <w:t xml:space="preserve">1.1 – 1.3. </w:t>
            </w:r>
            <w:r w:rsidRPr="001B607F">
              <w:rPr>
                <w:rFonts w:ascii="Arial" w:hAnsi="Arial" w:cs="Arial"/>
                <w:sz w:val="20"/>
                <w:szCs w:val="20"/>
              </w:rPr>
              <w:t>Die erfolgreiche Teilnahme an allen Lehrveranstaltungen ist nachzuweisen. Der Workload ist in den ECTSP der Lehrveranstaltungen enthalten.</w:t>
            </w:r>
          </w:p>
        </w:tc>
      </w:tr>
    </w:tbl>
    <w:p w14:paraId="43E69C28" w14:textId="77777777" w:rsidR="00826B5B" w:rsidRDefault="00826B5B" w:rsidP="001B607F">
      <w:pPr>
        <w:spacing w:after="0"/>
        <w:rPr>
          <w:rFonts w:ascii="Arial" w:hAnsi="Arial" w:cs="Arial"/>
          <w:sz w:val="20"/>
          <w:szCs w:val="20"/>
        </w:rPr>
      </w:pPr>
    </w:p>
    <w:p w14:paraId="010181FA" w14:textId="77777777" w:rsidR="00826B5B" w:rsidRDefault="00826B5B">
      <w:pPr>
        <w:rPr>
          <w:rFonts w:ascii="Arial" w:hAnsi="Arial" w:cs="Arial"/>
          <w:sz w:val="20"/>
          <w:szCs w:val="20"/>
        </w:rPr>
      </w:pPr>
      <w:r>
        <w:rPr>
          <w:rFonts w:ascii="Arial" w:hAnsi="Arial" w:cs="Arial"/>
          <w:sz w:val="20"/>
          <w:szCs w:val="20"/>
        </w:rPr>
        <w:br w:type="page"/>
      </w:r>
    </w:p>
    <w:p w14:paraId="31E40653" w14:textId="3341CEB7" w:rsidR="001B607F" w:rsidRPr="001B607F" w:rsidRDefault="001B607F" w:rsidP="001B607F">
      <w:pPr>
        <w:spacing w:after="0"/>
        <w:rPr>
          <w:rFonts w:ascii="Arial" w:hAnsi="Arial" w:cs="Arial"/>
          <w:sz w:val="20"/>
          <w:szCs w:val="20"/>
        </w:rPr>
      </w:pPr>
      <w:r w:rsidRPr="001B607F">
        <w:rPr>
          <w:rFonts w:ascii="Arial" w:hAnsi="Arial" w:cs="Arial"/>
          <w:sz w:val="20"/>
          <w:szCs w:val="20"/>
        </w:rPr>
        <w:lastRenderedPageBreak/>
        <w:t>Islamische Theologie</w:t>
      </w:r>
      <w:r w:rsidR="00A47D14">
        <w:rPr>
          <w:rFonts w:ascii="Arial" w:hAnsi="Arial" w:cs="Arial"/>
          <w:sz w:val="20"/>
          <w:szCs w:val="20"/>
        </w:rPr>
        <w:t xml:space="preserve"> / Religionspädagogik</w:t>
      </w:r>
    </w:p>
    <w:tbl>
      <w:tblPr>
        <w:tblStyle w:val="Tabellenraster"/>
        <w:tblW w:w="0" w:type="auto"/>
        <w:tblInd w:w="-5" w:type="dxa"/>
        <w:tblLook w:val="04A0" w:firstRow="1" w:lastRow="0" w:firstColumn="1" w:lastColumn="0" w:noHBand="0" w:noVBand="1"/>
      </w:tblPr>
      <w:tblGrid>
        <w:gridCol w:w="4395"/>
        <w:gridCol w:w="2660"/>
        <w:gridCol w:w="3025"/>
      </w:tblGrid>
      <w:tr w:rsidR="001B607F" w:rsidRPr="001B607F" w14:paraId="518B37AB" w14:textId="77777777" w:rsidTr="00826B5B">
        <w:tc>
          <w:tcPr>
            <w:tcW w:w="4395" w:type="dxa"/>
            <w:vMerge w:val="restart"/>
          </w:tcPr>
          <w:p w14:paraId="13D361F7" w14:textId="77777777" w:rsidR="001B607F" w:rsidRPr="001B607F" w:rsidRDefault="001B607F" w:rsidP="001B607F">
            <w:pPr>
              <w:spacing w:before="240" w:after="120"/>
              <w:rPr>
                <w:rFonts w:ascii="Arial" w:hAnsi="Arial" w:cs="Arial"/>
                <w:sz w:val="20"/>
                <w:szCs w:val="20"/>
              </w:rPr>
            </w:pPr>
            <w:r w:rsidRPr="001B607F">
              <w:rPr>
                <w:rFonts w:ascii="Arial" w:hAnsi="Arial" w:cs="Arial"/>
                <w:noProof/>
                <w:sz w:val="20"/>
                <w:szCs w:val="20"/>
                <w:lang w:eastAsia="de-DE"/>
              </w:rPr>
              <w:drawing>
                <wp:inline distT="0" distB="0" distL="0" distR="0" wp14:anchorId="7B39431D" wp14:editId="5ED09D01">
                  <wp:extent cx="2362200" cy="866775"/>
                  <wp:effectExtent l="0" t="0" r="0" b="9525"/>
                  <wp:docPr id="3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2200" cy="866775"/>
                          </a:xfrm>
                          <a:prstGeom prst="rect">
                            <a:avLst/>
                          </a:prstGeom>
                          <a:noFill/>
                        </pic:spPr>
                      </pic:pic>
                    </a:graphicData>
                  </a:graphic>
                </wp:inline>
              </w:drawing>
            </w:r>
          </w:p>
        </w:tc>
        <w:tc>
          <w:tcPr>
            <w:tcW w:w="5685" w:type="dxa"/>
            <w:gridSpan w:val="2"/>
          </w:tcPr>
          <w:p w14:paraId="2F620E78" w14:textId="77777777" w:rsidR="001B607F" w:rsidRPr="001B607F" w:rsidRDefault="001B607F" w:rsidP="001B607F">
            <w:pPr>
              <w:spacing w:before="120" w:after="120"/>
              <w:ind w:left="284" w:hanging="284"/>
              <w:jc w:val="center"/>
              <w:rPr>
                <w:rFonts w:ascii="Arial" w:eastAsia="Times New Roman" w:hAnsi="Arial" w:cs="Arial"/>
                <w:b/>
                <w:sz w:val="20"/>
                <w:szCs w:val="20"/>
                <w:lang w:eastAsia="de-DE"/>
              </w:rPr>
            </w:pPr>
            <w:r w:rsidRPr="001B607F">
              <w:rPr>
                <w:rFonts w:ascii="Arial" w:eastAsia="Times New Roman" w:hAnsi="Arial" w:cs="Arial"/>
                <w:b/>
                <w:sz w:val="20"/>
                <w:szCs w:val="20"/>
                <w:lang w:eastAsia="de-DE"/>
              </w:rPr>
              <w:t>MA-Studiengang</w:t>
            </w:r>
          </w:p>
          <w:p w14:paraId="5FD1E998" w14:textId="77777777" w:rsidR="001B607F" w:rsidRPr="001B607F" w:rsidRDefault="001B607F" w:rsidP="001B607F">
            <w:pPr>
              <w:spacing w:before="120" w:after="120"/>
              <w:ind w:left="284" w:hanging="284"/>
              <w:jc w:val="center"/>
              <w:rPr>
                <w:rFonts w:ascii="Arial" w:eastAsia="Times New Roman" w:hAnsi="Arial" w:cs="Arial"/>
                <w:sz w:val="20"/>
                <w:szCs w:val="20"/>
                <w:lang w:eastAsia="de-DE"/>
              </w:rPr>
            </w:pPr>
            <w:r w:rsidRPr="001B607F">
              <w:rPr>
                <w:rFonts w:ascii="Arial" w:eastAsia="Times New Roman" w:hAnsi="Arial" w:cs="Arial"/>
                <w:sz w:val="20"/>
                <w:szCs w:val="20"/>
                <w:lang w:eastAsia="de-DE"/>
              </w:rPr>
              <w:t>Lehramt Sekundarstufe I</w:t>
            </w:r>
          </w:p>
          <w:p w14:paraId="12FB662B" w14:textId="77777777" w:rsidR="001B607F" w:rsidRPr="001B607F" w:rsidRDefault="001B607F" w:rsidP="001B607F">
            <w:pPr>
              <w:spacing w:before="120" w:after="120"/>
              <w:jc w:val="center"/>
              <w:rPr>
                <w:rFonts w:ascii="Arial" w:hAnsi="Arial" w:cs="Arial"/>
                <w:sz w:val="20"/>
                <w:szCs w:val="20"/>
              </w:rPr>
            </w:pPr>
            <w:r w:rsidRPr="001B607F">
              <w:rPr>
                <w:rFonts w:ascii="Arial" w:hAnsi="Arial" w:cs="Arial"/>
                <w:sz w:val="20"/>
                <w:szCs w:val="20"/>
              </w:rPr>
              <w:t>Islamische Theologie / Religionspädagogik</w:t>
            </w:r>
          </w:p>
        </w:tc>
      </w:tr>
      <w:tr w:rsidR="001B607F" w:rsidRPr="001B607F" w14:paraId="409ADF75" w14:textId="77777777" w:rsidTr="00826B5B">
        <w:tc>
          <w:tcPr>
            <w:tcW w:w="4395" w:type="dxa"/>
            <w:vMerge/>
          </w:tcPr>
          <w:p w14:paraId="64E36FDD" w14:textId="77777777" w:rsidR="001B607F" w:rsidRPr="001B607F" w:rsidRDefault="001B607F" w:rsidP="001B607F">
            <w:pPr>
              <w:rPr>
                <w:rFonts w:ascii="Arial" w:hAnsi="Arial" w:cs="Arial"/>
                <w:sz w:val="20"/>
                <w:szCs w:val="20"/>
              </w:rPr>
            </w:pPr>
          </w:p>
        </w:tc>
        <w:tc>
          <w:tcPr>
            <w:tcW w:w="5685" w:type="dxa"/>
            <w:gridSpan w:val="2"/>
          </w:tcPr>
          <w:p w14:paraId="04475BD6" w14:textId="77777777" w:rsidR="001B607F" w:rsidRPr="001B607F" w:rsidRDefault="001B607F" w:rsidP="001B607F">
            <w:pPr>
              <w:spacing w:before="120" w:after="120"/>
              <w:jc w:val="center"/>
              <w:rPr>
                <w:rFonts w:ascii="Arial" w:hAnsi="Arial" w:cs="Arial"/>
                <w:b/>
                <w:sz w:val="20"/>
                <w:szCs w:val="20"/>
              </w:rPr>
            </w:pPr>
            <w:r w:rsidRPr="001B607F">
              <w:rPr>
                <w:rFonts w:ascii="Arial" w:hAnsi="Arial" w:cs="Arial"/>
                <w:b/>
                <w:sz w:val="20"/>
                <w:szCs w:val="20"/>
              </w:rPr>
              <w:t>Modul 2</w:t>
            </w:r>
          </w:p>
        </w:tc>
      </w:tr>
      <w:tr w:rsidR="001B607F" w:rsidRPr="001B607F" w14:paraId="6F5C49C3" w14:textId="77777777" w:rsidTr="00826B5B">
        <w:tc>
          <w:tcPr>
            <w:tcW w:w="4395" w:type="dxa"/>
          </w:tcPr>
          <w:p w14:paraId="107B669F" w14:textId="77777777" w:rsidR="001B607F" w:rsidRPr="001B607F" w:rsidRDefault="001B607F" w:rsidP="001B607F">
            <w:pPr>
              <w:spacing w:before="120" w:after="120"/>
              <w:rPr>
                <w:rFonts w:ascii="Arial" w:hAnsi="Arial" w:cs="Arial"/>
                <w:sz w:val="20"/>
                <w:szCs w:val="20"/>
              </w:rPr>
            </w:pPr>
            <w:r w:rsidRPr="001B607F">
              <w:rPr>
                <w:rFonts w:ascii="Arial" w:hAnsi="Arial" w:cs="Arial"/>
                <w:b/>
                <w:sz w:val="20"/>
                <w:szCs w:val="20"/>
              </w:rPr>
              <w:t>Teaching Load</w:t>
            </w:r>
            <w:r w:rsidRPr="001B607F">
              <w:rPr>
                <w:rFonts w:ascii="Arial" w:hAnsi="Arial" w:cs="Arial"/>
                <w:sz w:val="20"/>
                <w:szCs w:val="20"/>
              </w:rPr>
              <w:t xml:space="preserve"> in SWS 6</w:t>
            </w:r>
          </w:p>
        </w:tc>
        <w:tc>
          <w:tcPr>
            <w:tcW w:w="2660" w:type="dxa"/>
          </w:tcPr>
          <w:p w14:paraId="691C9071" w14:textId="77777777" w:rsidR="001B607F" w:rsidRPr="001B607F" w:rsidRDefault="001B607F" w:rsidP="001B607F">
            <w:pPr>
              <w:spacing w:before="120" w:after="120"/>
              <w:rPr>
                <w:rFonts w:ascii="Arial" w:hAnsi="Arial" w:cs="Arial"/>
                <w:sz w:val="20"/>
                <w:szCs w:val="20"/>
                <w:lang w:val="en-US"/>
              </w:rPr>
            </w:pPr>
            <w:r w:rsidRPr="001B607F">
              <w:rPr>
                <w:rFonts w:ascii="Arial" w:hAnsi="Arial" w:cs="Arial"/>
                <w:b/>
                <w:sz w:val="20"/>
                <w:szCs w:val="20"/>
                <w:lang w:val="en-US"/>
              </w:rPr>
              <w:t>Modul:</w:t>
            </w:r>
            <w:r w:rsidRPr="001B607F">
              <w:rPr>
                <w:rFonts w:ascii="Arial" w:hAnsi="Arial" w:cs="Arial"/>
                <w:sz w:val="20"/>
                <w:szCs w:val="20"/>
                <w:lang w:val="en-US"/>
              </w:rPr>
              <w:t xml:space="preserve"> MA-Sek-Islam. Theo-M2</w:t>
            </w:r>
          </w:p>
        </w:tc>
        <w:tc>
          <w:tcPr>
            <w:tcW w:w="3025" w:type="dxa"/>
          </w:tcPr>
          <w:p w14:paraId="07DE1F1D" w14:textId="77777777" w:rsidR="001B607F" w:rsidRPr="001B607F" w:rsidRDefault="001B607F" w:rsidP="001B607F">
            <w:pPr>
              <w:spacing w:before="120" w:after="120"/>
              <w:rPr>
                <w:rFonts w:ascii="Arial" w:hAnsi="Arial" w:cs="Arial"/>
                <w:sz w:val="20"/>
                <w:szCs w:val="20"/>
              </w:rPr>
            </w:pPr>
            <w:r w:rsidRPr="001B607F">
              <w:rPr>
                <w:rFonts w:ascii="Arial" w:hAnsi="Arial" w:cs="Arial"/>
                <w:b/>
                <w:sz w:val="20"/>
                <w:szCs w:val="20"/>
              </w:rPr>
              <w:t>ECTSP:</w:t>
            </w:r>
            <w:r w:rsidRPr="001B607F">
              <w:rPr>
                <w:rFonts w:ascii="Arial" w:hAnsi="Arial" w:cs="Arial"/>
                <w:sz w:val="20"/>
                <w:szCs w:val="20"/>
              </w:rPr>
              <w:t xml:space="preserve"> 9</w:t>
            </w:r>
          </w:p>
        </w:tc>
      </w:tr>
      <w:tr w:rsidR="001B607F" w:rsidRPr="001B607F" w14:paraId="3E0421F8" w14:textId="77777777" w:rsidTr="00826B5B">
        <w:tc>
          <w:tcPr>
            <w:tcW w:w="10080" w:type="dxa"/>
            <w:gridSpan w:val="3"/>
          </w:tcPr>
          <w:p w14:paraId="4286C0D1" w14:textId="77777777" w:rsidR="001B607F" w:rsidRPr="001B607F" w:rsidRDefault="001B607F" w:rsidP="001B607F">
            <w:pPr>
              <w:spacing w:before="120" w:after="120"/>
              <w:rPr>
                <w:rFonts w:ascii="Arial" w:hAnsi="Arial" w:cs="Arial"/>
                <w:b/>
                <w:sz w:val="20"/>
                <w:szCs w:val="20"/>
              </w:rPr>
            </w:pPr>
            <w:r w:rsidRPr="001B607F">
              <w:rPr>
                <w:rFonts w:ascii="Arial" w:hAnsi="Arial" w:cs="Arial"/>
                <w:b/>
                <w:sz w:val="20"/>
                <w:szCs w:val="20"/>
              </w:rPr>
              <w:t>Kompetenzen:</w:t>
            </w:r>
          </w:p>
          <w:p w14:paraId="469FD8E2" w14:textId="77777777" w:rsidR="001B607F" w:rsidRPr="001B607F" w:rsidRDefault="001B607F" w:rsidP="001B607F">
            <w:pPr>
              <w:spacing w:before="120" w:after="120"/>
              <w:rPr>
                <w:rFonts w:ascii="Arial" w:hAnsi="Arial" w:cs="Arial"/>
                <w:sz w:val="20"/>
                <w:szCs w:val="20"/>
              </w:rPr>
            </w:pPr>
            <w:r w:rsidRPr="001B607F">
              <w:rPr>
                <w:rFonts w:ascii="Arial" w:hAnsi="Arial" w:cs="Arial"/>
                <w:sz w:val="20"/>
                <w:szCs w:val="20"/>
              </w:rPr>
              <w:t>Die Studentinnen und Studenten</w:t>
            </w:r>
          </w:p>
          <w:p w14:paraId="7D503076" w14:textId="77777777" w:rsidR="001B607F" w:rsidRPr="001B607F" w:rsidRDefault="001B607F" w:rsidP="00D9243B">
            <w:pPr>
              <w:numPr>
                <w:ilvl w:val="0"/>
                <w:numId w:val="79"/>
              </w:numPr>
              <w:ind w:left="528" w:hanging="284"/>
              <w:rPr>
                <w:rFonts w:ascii="Arial" w:hAnsi="Arial" w:cs="Arial"/>
                <w:sz w:val="20"/>
                <w:szCs w:val="20"/>
              </w:rPr>
            </w:pPr>
            <w:r w:rsidRPr="001B607F">
              <w:rPr>
                <w:rFonts w:ascii="Arial" w:hAnsi="Arial" w:cs="Arial"/>
                <w:sz w:val="20"/>
                <w:szCs w:val="20"/>
              </w:rPr>
              <w:t>sind in der Lage, fachwissenschaftliche Texte zu rezipieren und zu reflektieren,</w:t>
            </w:r>
          </w:p>
          <w:p w14:paraId="08602152" w14:textId="77777777" w:rsidR="001B607F" w:rsidRPr="001B607F" w:rsidRDefault="001B607F" w:rsidP="00D9243B">
            <w:pPr>
              <w:numPr>
                <w:ilvl w:val="0"/>
                <w:numId w:val="79"/>
              </w:numPr>
              <w:spacing w:before="100" w:beforeAutospacing="1"/>
              <w:ind w:left="528" w:hanging="284"/>
              <w:rPr>
                <w:rFonts w:ascii="Arial" w:hAnsi="Arial" w:cs="Arial"/>
                <w:sz w:val="20"/>
                <w:szCs w:val="20"/>
              </w:rPr>
            </w:pPr>
            <w:r w:rsidRPr="001B607F">
              <w:rPr>
                <w:rFonts w:ascii="Arial" w:hAnsi="Arial" w:cs="Arial"/>
                <w:sz w:val="20"/>
                <w:szCs w:val="20"/>
              </w:rPr>
              <w:t>können ethische und dogmatische Problemstellungen methodisch und hermeneutisch verantwortlich im interdisziplinären Diskurs reflektieren,</w:t>
            </w:r>
          </w:p>
          <w:p w14:paraId="6AEB0367" w14:textId="77777777" w:rsidR="001B607F" w:rsidRPr="001B607F" w:rsidRDefault="001B607F" w:rsidP="00D9243B">
            <w:pPr>
              <w:numPr>
                <w:ilvl w:val="0"/>
                <w:numId w:val="79"/>
              </w:numPr>
              <w:spacing w:before="100" w:beforeAutospacing="1"/>
              <w:ind w:left="528" w:hanging="284"/>
              <w:rPr>
                <w:rFonts w:ascii="Arial" w:hAnsi="Arial" w:cs="Arial"/>
                <w:sz w:val="20"/>
                <w:szCs w:val="20"/>
              </w:rPr>
            </w:pPr>
            <w:r w:rsidRPr="001B607F">
              <w:rPr>
                <w:rFonts w:ascii="Arial" w:hAnsi="Arial" w:cs="Arial"/>
                <w:sz w:val="20"/>
                <w:szCs w:val="20"/>
              </w:rPr>
              <w:t>können mit Rechtsfragen unter Zuhilfenahme von Rechtsquellen und Methoden der Rechtsanwendung umgehen,</w:t>
            </w:r>
          </w:p>
          <w:p w14:paraId="54EE8499" w14:textId="77777777" w:rsidR="001B607F" w:rsidRPr="001B607F" w:rsidRDefault="001B607F" w:rsidP="00D9243B">
            <w:pPr>
              <w:numPr>
                <w:ilvl w:val="0"/>
                <w:numId w:val="79"/>
              </w:numPr>
              <w:spacing w:before="100" w:beforeAutospacing="1"/>
              <w:ind w:left="528" w:hanging="284"/>
              <w:rPr>
                <w:rFonts w:ascii="Arial" w:hAnsi="Arial" w:cs="Arial"/>
                <w:sz w:val="20"/>
                <w:szCs w:val="20"/>
              </w:rPr>
            </w:pPr>
            <w:r w:rsidRPr="001B607F">
              <w:rPr>
                <w:rFonts w:ascii="Arial" w:hAnsi="Arial" w:cs="Arial"/>
                <w:sz w:val="20"/>
                <w:szCs w:val="20"/>
              </w:rPr>
              <w:t>sind in der Lage, unterschiedliche Ansätze im Bereich des islamischen Rechts zu bewerten,</w:t>
            </w:r>
          </w:p>
          <w:p w14:paraId="5D61B6ED" w14:textId="77777777" w:rsidR="001B607F" w:rsidRPr="001B607F" w:rsidRDefault="001B607F" w:rsidP="00D9243B">
            <w:pPr>
              <w:numPr>
                <w:ilvl w:val="0"/>
                <w:numId w:val="79"/>
              </w:numPr>
              <w:spacing w:before="100" w:beforeAutospacing="1"/>
              <w:ind w:left="528" w:hanging="284"/>
              <w:rPr>
                <w:rFonts w:ascii="Arial" w:hAnsi="Arial" w:cs="Arial"/>
                <w:sz w:val="20"/>
                <w:szCs w:val="20"/>
              </w:rPr>
            </w:pPr>
            <w:r w:rsidRPr="001B607F">
              <w:rPr>
                <w:rFonts w:ascii="Arial" w:hAnsi="Arial" w:cs="Arial"/>
                <w:sz w:val="20"/>
                <w:szCs w:val="20"/>
              </w:rPr>
              <w:t>können moderne Ansätze zur Erneuerung des islamischen Rechts in gegenwärtigen Lebenskontexten anwenden,</w:t>
            </w:r>
          </w:p>
          <w:p w14:paraId="08B377AB" w14:textId="77777777" w:rsidR="001B607F" w:rsidRPr="001B607F" w:rsidRDefault="001B607F" w:rsidP="00D9243B">
            <w:pPr>
              <w:widowControl w:val="0"/>
              <w:numPr>
                <w:ilvl w:val="0"/>
                <w:numId w:val="79"/>
              </w:numPr>
              <w:suppressAutoHyphens/>
              <w:ind w:left="528" w:hanging="284"/>
              <w:rPr>
                <w:rFonts w:ascii="Arial" w:hAnsi="Arial" w:cs="Arial"/>
                <w:sz w:val="20"/>
                <w:szCs w:val="20"/>
              </w:rPr>
            </w:pPr>
            <w:r w:rsidRPr="001B607F">
              <w:rPr>
                <w:rFonts w:ascii="Arial" w:hAnsi="Arial" w:cs="Arial"/>
                <w:sz w:val="20"/>
                <w:szCs w:val="20"/>
              </w:rPr>
              <w:t xml:space="preserve">können sich im Wissen um die eigene muslimische Identität kritisch-konstruktiv mit anderen islamischen Rechts- und Denkschulen auseinandersetzen und den islamischen Glauben in seiner Relevanz für individual- und sozialethische Fragestellungen reflektieren, </w:t>
            </w:r>
          </w:p>
          <w:p w14:paraId="68029F3B" w14:textId="77777777" w:rsidR="001B607F" w:rsidRPr="001B607F" w:rsidRDefault="001B607F" w:rsidP="00D9243B">
            <w:pPr>
              <w:widowControl w:val="0"/>
              <w:numPr>
                <w:ilvl w:val="0"/>
                <w:numId w:val="79"/>
              </w:numPr>
              <w:suppressAutoHyphens/>
              <w:ind w:left="528" w:hanging="284"/>
              <w:rPr>
                <w:rFonts w:ascii="Arial" w:hAnsi="Arial" w:cs="Arial"/>
                <w:sz w:val="20"/>
                <w:szCs w:val="20"/>
              </w:rPr>
            </w:pPr>
            <w:r w:rsidRPr="001B607F">
              <w:rPr>
                <w:rFonts w:ascii="Arial" w:hAnsi="Arial" w:cs="Arial"/>
                <w:sz w:val="20"/>
                <w:szCs w:val="20"/>
              </w:rPr>
              <w:t>können glaubensethische Problemstellungen methodisch und hermeneutisch verantwortet reflektieren,</w:t>
            </w:r>
          </w:p>
          <w:p w14:paraId="47A3788B" w14:textId="77777777" w:rsidR="001B607F" w:rsidRPr="001B607F" w:rsidRDefault="001B607F" w:rsidP="00D9243B">
            <w:pPr>
              <w:widowControl w:val="0"/>
              <w:numPr>
                <w:ilvl w:val="0"/>
                <w:numId w:val="79"/>
              </w:numPr>
              <w:suppressAutoHyphens/>
              <w:ind w:left="528" w:hanging="284"/>
              <w:rPr>
                <w:rFonts w:ascii="Arial" w:hAnsi="Arial" w:cs="Arial"/>
                <w:sz w:val="20"/>
                <w:szCs w:val="20"/>
              </w:rPr>
            </w:pPr>
            <w:r w:rsidRPr="001B607F">
              <w:rPr>
                <w:rFonts w:ascii="Arial" w:hAnsi="Arial" w:cs="Arial"/>
                <w:sz w:val="20"/>
                <w:szCs w:val="20"/>
              </w:rPr>
              <w:t>können das Fach argumentativ im Dialog mit Positionen der philosophischen Ethik und anderer theologischer Ethiken vertreten,</w:t>
            </w:r>
          </w:p>
          <w:p w14:paraId="65544BBA" w14:textId="77777777" w:rsidR="001B607F" w:rsidRPr="001B607F" w:rsidRDefault="001B607F" w:rsidP="00D9243B">
            <w:pPr>
              <w:widowControl w:val="0"/>
              <w:numPr>
                <w:ilvl w:val="0"/>
                <w:numId w:val="79"/>
              </w:numPr>
              <w:suppressAutoHyphens/>
              <w:ind w:left="528" w:hanging="284"/>
              <w:rPr>
                <w:rFonts w:ascii="Arial" w:hAnsi="Arial" w:cs="Arial"/>
                <w:sz w:val="20"/>
                <w:szCs w:val="20"/>
              </w:rPr>
            </w:pPr>
            <w:r w:rsidRPr="001B607F">
              <w:rPr>
                <w:rFonts w:ascii="Arial" w:hAnsi="Arial" w:cs="Arial"/>
                <w:sz w:val="20"/>
                <w:szCs w:val="20"/>
              </w:rPr>
              <w:t>können grundlegende Gemeinsamkeiten und Unterschiede der verschiedenen islamischen Glaubensrichtungen darlegen,</w:t>
            </w:r>
          </w:p>
          <w:p w14:paraId="6DEA199A" w14:textId="77777777" w:rsidR="001B607F" w:rsidRPr="001B607F" w:rsidRDefault="001B607F" w:rsidP="00D9243B">
            <w:pPr>
              <w:numPr>
                <w:ilvl w:val="0"/>
                <w:numId w:val="79"/>
              </w:numPr>
              <w:autoSpaceDE w:val="0"/>
              <w:autoSpaceDN w:val="0"/>
              <w:adjustRightInd w:val="0"/>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sind in der Lage, den Dialog mit „dem religiös Anderen“ zu führen,</w:t>
            </w:r>
          </w:p>
          <w:p w14:paraId="48E50C86" w14:textId="77777777" w:rsidR="001B607F" w:rsidRPr="001B607F" w:rsidRDefault="001B607F" w:rsidP="00D9243B">
            <w:pPr>
              <w:numPr>
                <w:ilvl w:val="0"/>
                <w:numId w:val="79"/>
              </w:numPr>
              <w:autoSpaceDE w:val="0"/>
              <w:autoSpaceDN w:val="0"/>
              <w:adjustRightInd w:val="0"/>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sind in der Lage, Grundfragen und Ansätze der „religiös Anderen“ und des Islams aufeinander zu beziehen (Gemeinsamkeiten und Differenzen),</w:t>
            </w:r>
          </w:p>
          <w:p w14:paraId="161E59F5" w14:textId="1B2E0BF5" w:rsidR="001B607F" w:rsidRPr="001B607F" w:rsidRDefault="001B607F" w:rsidP="00D9243B">
            <w:pPr>
              <w:widowControl w:val="0"/>
              <w:numPr>
                <w:ilvl w:val="0"/>
                <w:numId w:val="79"/>
              </w:numPr>
              <w:suppressAutoHyphens/>
              <w:ind w:left="528" w:hanging="284"/>
              <w:rPr>
                <w:rFonts w:ascii="Arial" w:hAnsi="Arial" w:cs="Arial"/>
                <w:sz w:val="20"/>
                <w:szCs w:val="20"/>
              </w:rPr>
            </w:pPr>
            <w:r w:rsidRPr="001B607F">
              <w:rPr>
                <w:rFonts w:ascii="Arial" w:hAnsi="Arial" w:cs="Arial"/>
                <w:sz w:val="20"/>
                <w:szCs w:val="20"/>
              </w:rPr>
              <w:t>kennen Prinzipien und Konzeptionen des innerislamischen und interreligiösen Dialogs und können auf dieser Grundlage differenziert und kontextuell ihre eigenen theologische Position</w:t>
            </w:r>
            <w:r w:rsidR="00E71275">
              <w:rPr>
                <w:rFonts w:ascii="Arial" w:hAnsi="Arial" w:cs="Arial"/>
                <w:sz w:val="20"/>
                <w:szCs w:val="20"/>
              </w:rPr>
              <w:t>en</w:t>
            </w:r>
            <w:r w:rsidRPr="001B607F">
              <w:rPr>
                <w:rFonts w:ascii="Arial" w:hAnsi="Arial" w:cs="Arial"/>
                <w:sz w:val="20"/>
                <w:szCs w:val="20"/>
              </w:rPr>
              <w:t xml:space="preserve"> reflektieren,</w:t>
            </w:r>
          </w:p>
          <w:p w14:paraId="256DC759" w14:textId="77777777" w:rsidR="001B607F" w:rsidRPr="001B607F" w:rsidRDefault="001B607F" w:rsidP="00D9243B">
            <w:pPr>
              <w:widowControl w:val="0"/>
              <w:numPr>
                <w:ilvl w:val="0"/>
                <w:numId w:val="79"/>
              </w:numPr>
              <w:suppressAutoHyphens/>
              <w:ind w:left="528" w:hanging="284"/>
              <w:rPr>
                <w:rFonts w:ascii="Arial" w:hAnsi="Arial" w:cs="Arial"/>
                <w:sz w:val="20"/>
                <w:szCs w:val="20"/>
              </w:rPr>
            </w:pPr>
            <w:r w:rsidRPr="001B607F">
              <w:rPr>
                <w:rFonts w:ascii="Arial" w:hAnsi="Arial" w:cs="Arial"/>
                <w:sz w:val="20"/>
                <w:szCs w:val="20"/>
              </w:rPr>
              <w:t>können den islamischen Glauben im Rahmen interreligiöser und interkultureller Problemhorizonte theologisch zur Sprache bringen,</w:t>
            </w:r>
          </w:p>
          <w:p w14:paraId="7F8575C6" w14:textId="77777777" w:rsidR="001B607F" w:rsidRPr="001B607F" w:rsidRDefault="001B607F" w:rsidP="00D9243B">
            <w:pPr>
              <w:widowControl w:val="0"/>
              <w:numPr>
                <w:ilvl w:val="0"/>
                <w:numId w:val="79"/>
              </w:numPr>
              <w:suppressAutoHyphens/>
              <w:spacing w:after="120"/>
              <w:ind w:left="528" w:hanging="284"/>
              <w:rPr>
                <w:rFonts w:ascii="Arial" w:hAnsi="Arial" w:cs="Arial"/>
                <w:sz w:val="20"/>
                <w:szCs w:val="20"/>
              </w:rPr>
            </w:pPr>
            <w:r w:rsidRPr="001B607F">
              <w:rPr>
                <w:rFonts w:ascii="Arial" w:hAnsi="Arial" w:cs="Arial"/>
                <w:sz w:val="20"/>
                <w:szCs w:val="20"/>
              </w:rPr>
              <w:t>können zentrale Texte und Themen im Religionsunterricht methodisch gesichert erschließen und didaktisch so transformieren, dass ihre Lebensbedeutsamkeit erkennbar wird.</w:t>
            </w:r>
          </w:p>
        </w:tc>
      </w:tr>
      <w:tr w:rsidR="001B607F" w:rsidRPr="001B607F" w14:paraId="71D3FB9F" w14:textId="77777777" w:rsidTr="00826B5B">
        <w:tc>
          <w:tcPr>
            <w:tcW w:w="10080" w:type="dxa"/>
            <w:gridSpan w:val="3"/>
          </w:tcPr>
          <w:p w14:paraId="3F97F671" w14:textId="77777777" w:rsidR="001B607F" w:rsidRPr="001B607F" w:rsidRDefault="001B607F" w:rsidP="001B607F">
            <w:pPr>
              <w:spacing w:before="120" w:after="120"/>
              <w:rPr>
                <w:rFonts w:ascii="Arial" w:hAnsi="Arial" w:cs="Arial"/>
                <w:b/>
                <w:sz w:val="20"/>
                <w:szCs w:val="20"/>
              </w:rPr>
            </w:pPr>
            <w:r w:rsidRPr="001B607F">
              <w:rPr>
                <w:rFonts w:ascii="Arial" w:hAnsi="Arial" w:cs="Arial"/>
                <w:b/>
                <w:sz w:val="20"/>
                <w:szCs w:val="20"/>
              </w:rPr>
              <w:t>Studieninhalte:</w:t>
            </w:r>
          </w:p>
          <w:p w14:paraId="43D6349A" w14:textId="77777777" w:rsidR="001B607F" w:rsidRPr="001B607F" w:rsidRDefault="001B607F" w:rsidP="00D9243B">
            <w:pPr>
              <w:widowControl w:val="0"/>
              <w:numPr>
                <w:ilvl w:val="0"/>
                <w:numId w:val="80"/>
              </w:numPr>
              <w:suppressAutoHyphens/>
              <w:ind w:left="528" w:hanging="284"/>
              <w:rPr>
                <w:rFonts w:ascii="Arial" w:eastAsia="SimSun" w:hAnsi="Arial" w:cs="Arial"/>
                <w:kern w:val="1"/>
                <w:sz w:val="20"/>
                <w:szCs w:val="20"/>
                <w:lang w:eastAsia="hi-IN" w:bidi="hi-IN"/>
              </w:rPr>
            </w:pPr>
            <w:r w:rsidRPr="001B607F">
              <w:rPr>
                <w:rFonts w:ascii="Arial" w:eastAsia="SimSun" w:hAnsi="Arial" w:cs="Arial"/>
                <w:kern w:val="1"/>
                <w:sz w:val="20"/>
                <w:szCs w:val="20"/>
                <w:lang w:eastAsia="hi-IN" w:bidi="hi-IN"/>
              </w:rPr>
              <w:t>Zentrale dogmatische Themen der islamischen Lehre in ihrem systematischen Zusammenhang und im interdisziplinären Diskurs</w:t>
            </w:r>
          </w:p>
          <w:p w14:paraId="0BACD2D6" w14:textId="77777777" w:rsidR="001B607F" w:rsidRPr="001B607F" w:rsidRDefault="001B607F" w:rsidP="00D9243B">
            <w:pPr>
              <w:widowControl w:val="0"/>
              <w:numPr>
                <w:ilvl w:val="0"/>
                <w:numId w:val="80"/>
              </w:numPr>
              <w:suppressAutoHyphens/>
              <w:ind w:left="528" w:hanging="284"/>
              <w:rPr>
                <w:rFonts w:ascii="Arial" w:eastAsia="SimSun" w:hAnsi="Arial" w:cs="Arial"/>
                <w:kern w:val="1"/>
                <w:sz w:val="20"/>
                <w:szCs w:val="20"/>
                <w:lang w:eastAsia="hi-IN" w:bidi="hi-IN"/>
              </w:rPr>
            </w:pPr>
            <w:r w:rsidRPr="001B607F">
              <w:rPr>
                <w:rFonts w:ascii="Arial" w:eastAsia="SimSun" w:hAnsi="Arial" w:cs="Arial"/>
                <w:kern w:val="1"/>
                <w:sz w:val="20"/>
                <w:szCs w:val="20"/>
                <w:lang w:eastAsia="hi-IN" w:bidi="hi-IN"/>
              </w:rPr>
              <w:t>Klassische Konzeptionen der Kalam-Wissenschaften</w:t>
            </w:r>
          </w:p>
          <w:p w14:paraId="00211BE3" w14:textId="77777777" w:rsidR="001B607F" w:rsidRPr="001B607F" w:rsidRDefault="001B607F" w:rsidP="00D9243B">
            <w:pPr>
              <w:widowControl w:val="0"/>
              <w:numPr>
                <w:ilvl w:val="0"/>
                <w:numId w:val="80"/>
              </w:numPr>
              <w:suppressAutoHyphens/>
              <w:ind w:left="528" w:hanging="284"/>
              <w:rPr>
                <w:rFonts w:ascii="Arial" w:eastAsia="SimSun" w:hAnsi="Arial" w:cs="Arial"/>
                <w:kern w:val="1"/>
                <w:sz w:val="20"/>
                <w:szCs w:val="20"/>
                <w:lang w:eastAsia="hi-IN" w:bidi="hi-IN"/>
              </w:rPr>
            </w:pPr>
            <w:r w:rsidRPr="001B607F">
              <w:rPr>
                <w:rFonts w:ascii="Arial" w:eastAsia="SimSun" w:hAnsi="Arial" w:cs="Arial"/>
                <w:kern w:val="1"/>
                <w:sz w:val="20"/>
                <w:szCs w:val="20"/>
                <w:lang w:eastAsia="hi-IN" w:bidi="hi-IN"/>
              </w:rPr>
              <w:t>Grundlegende theologische Fragestellungen und Ansichten im historischen und theologiegeschichtlichen Kontext</w:t>
            </w:r>
          </w:p>
          <w:p w14:paraId="1137732A" w14:textId="77777777" w:rsidR="001B607F" w:rsidRPr="001B607F" w:rsidRDefault="001B607F" w:rsidP="00D9243B">
            <w:pPr>
              <w:numPr>
                <w:ilvl w:val="0"/>
                <w:numId w:val="80"/>
              </w:numPr>
              <w:ind w:left="528" w:hanging="284"/>
              <w:rPr>
                <w:rFonts w:ascii="Arial" w:eastAsia="SimSun" w:hAnsi="Arial" w:cs="Arial"/>
                <w:kern w:val="1"/>
                <w:sz w:val="20"/>
                <w:szCs w:val="20"/>
                <w:lang w:eastAsia="hi-IN" w:bidi="hi-IN"/>
              </w:rPr>
            </w:pPr>
            <w:r w:rsidRPr="001B607F">
              <w:rPr>
                <w:rFonts w:ascii="Arial" w:eastAsia="SimSun" w:hAnsi="Arial" w:cs="Arial"/>
                <w:kern w:val="1"/>
                <w:sz w:val="20"/>
                <w:szCs w:val="20"/>
                <w:lang w:eastAsia="hi-IN" w:bidi="hi-IN"/>
              </w:rPr>
              <w:t xml:space="preserve">Theorie und Praxis des islamischen Rechts </w:t>
            </w:r>
          </w:p>
          <w:p w14:paraId="1749BF5E" w14:textId="77777777" w:rsidR="001B607F" w:rsidRPr="001B607F" w:rsidRDefault="001B607F" w:rsidP="00D9243B">
            <w:pPr>
              <w:numPr>
                <w:ilvl w:val="0"/>
                <w:numId w:val="80"/>
              </w:numPr>
              <w:ind w:left="528" w:hanging="284"/>
              <w:rPr>
                <w:rFonts w:ascii="Arial" w:eastAsia="SimSun" w:hAnsi="Arial" w:cs="Arial"/>
                <w:kern w:val="1"/>
                <w:sz w:val="20"/>
                <w:szCs w:val="20"/>
                <w:lang w:eastAsia="hi-IN" w:bidi="hi-IN"/>
              </w:rPr>
            </w:pPr>
            <w:r w:rsidRPr="001B607F">
              <w:rPr>
                <w:rFonts w:ascii="Arial" w:eastAsia="SimSun" w:hAnsi="Arial" w:cs="Arial"/>
                <w:kern w:val="1"/>
                <w:sz w:val="20"/>
                <w:szCs w:val="20"/>
                <w:lang w:eastAsia="hi-IN" w:bidi="hi-IN"/>
              </w:rPr>
              <w:t>Theoretische und methodische Grundlagen der islamischen Rechtwissenschaften (usul al-fiqh)</w:t>
            </w:r>
          </w:p>
          <w:p w14:paraId="033F4855" w14:textId="77777777" w:rsidR="001B607F" w:rsidRPr="001B607F" w:rsidRDefault="001B607F" w:rsidP="00D9243B">
            <w:pPr>
              <w:numPr>
                <w:ilvl w:val="0"/>
                <w:numId w:val="80"/>
              </w:numPr>
              <w:ind w:left="528" w:hanging="284"/>
              <w:rPr>
                <w:rFonts w:ascii="Arial" w:eastAsia="SimSun" w:hAnsi="Arial" w:cs="Arial"/>
                <w:kern w:val="1"/>
                <w:sz w:val="20"/>
                <w:szCs w:val="20"/>
                <w:lang w:eastAsia="hi-IN" w:bidi="hi-IN"/>
              </w:rPr>
            </w:pPr>
            <w:r w:rsidRPr="001B607F">
              <w:rPr>
                <w:rFonts w:ascii="Arial" w:eastAsia="SimSun" w:hAnsi="Arial" w:cs="Arial"/>
                <w:kern w:val="1"/>
                <w:sz w:val="20"/>
                <w:szCs w:val="20"/>
                <w:lang w:eastAsia="hi-IN" w:bidi="hi-IN"/>
              </w:rPr>
              <w:t xml:space="preserve">Zentrale rechtswissenschaftliche Fragen im Zusammenhang mit der islamischen Lehre (insbesondere Koran- und Hadith-Wissenschaften) </w:t>
            </w:r>
          </w:p>
          <w:p w14:paraId="2DC69FFB" w14:textId="77777777" w:rsidR="001B607F" w:rsidRPr="001B607F" w:rsidRDefault="001B607F" w:rsidP="00D9243B">
            <w:pPr>
              <w:numPr>
                <w:ilvl w:val="0"/>
                <w:numId w:val="80"/>
              </w:numPr>
              <w:ind w:left="528" w:hanging="284"/>
              <w:rPr>
                <w:rFonts w:ascii="Arial" w:eastAsia="SimSun" w:hAnsi="Arial" w:cs="Arial"/>
                <w:kern w:val="1"/>
                <w:sz w:val="20"/>
                <w:szCs w:val="20"/>
                <w:lang w:eastAsia="hi-IN" w:bidi="hi-IN"/>
              </w:rPr>
            </w:pPr>
            <w:r w:rsidRPr="001B607F">
              <w:rPr>
                <w:rFonts w:ascii="Arial" w:eastAsia="SimSun" w:hAnsi="Arial" w:cs="Arial"/>
                <w:kern w:val="1"/>
                <w:sz w:val="20"/>
                <w:szCs w:val="20"/>
                <w:lang w:eastAsia="hi-IN" w:bidi="hi-IN"/>
              </w:rPr>
              <w:t xml:space="preserve">Geschichte der Rechtsschulen </w:t>
            </w:r>
          </w:p>
          <w:p w14:paraId="37F42793" w14:textId="77777777" w:rsidR="001B607F" w:rsidRPr="001B607F" w:rsidRDefault="001B607F" w:rsidP="00D9243B">
            <w:pPr>
              <w:numPr>
                <w:ilvl w:val="0"/>
                <w:numId w:val="80"/>
              </w:numPr>
              <w:ind w:left="528" w:hanging="284"/>
              <w:rPr>
                <w:rFonts w:ascii="Arial" w:eastAsia="SimSun" w:hAnsi="Arial" w:cs="Arial"/>
                <w:kern w:val="1"/>
                <w:sz w:val="20"/>
                <w:szCs w:val="20"/>
                <w:lang w:eastAsia="hi-IN" w:bidi="hi-IN"/>
              </w:rPr>
            </w:pPr>
            <w:r w:rsidRPr="001B607F">
              <w:rPr>
                <w:rFonts w:ascii="Arial" w:eastAsia="SimSun" w:hAnsi="Arial" w:cs="Arial"/>
                <w:kern w:val="1"/>
                <w:sz w:val="20"/>
                <w:szCs w:val="20"/>
                <w:lang w:eastAsia="hi-IN" w:bidi="hi-IN"/>
              </w:rPr>
              <w:t>Kontextualisierung des islamischen Rechtes in der Moderne und in modernen westlichen Gesellschaften</w:t>
            </w:r>
          </w:p>
          <w:p w14:paraId="2C9F08AF" w14:textId="77777777" w:rsidR="001B607F" w:rsidRPr="001B607F" w:rsidRDefault="001B607F" w:rsidP="00D9243B">
            <w:pPr>
              <w:widowControl w:val="0"/>
              <w:numPr>
                <w:ilvl w:val="0"/>
                <w:numId w:val="80"/>
              </w:numPr>
              <w:suppressAutoHyphens/>
              <w:ind w:left="528" w:hanging="284"/>
              <w:rPr>
                <w:rFonts w:ascii="Arial" w:eastAsia="SimSun" w:hAnsi="Arial" w:cs="Arial"/>
                <w:kern w:val="1"/>
                <w:sz w:val="20"/>
                <w:szCs w:val="20"/>
                <w:lang w:eastAsia="hi-IN" w:bidi="hi-IN"/>
              </w:rPr>
            </w:pPr>
            <w:r w:rsidRPr="001B607F">
              <w:rPr>
                <w:rFonts w:ascii="Arial" w:eastAsia="SimSun" w:hAnsi="Arial" w:cs="Arial"/>
                <w:kern w:val="1"/>
                <w:sz w:val="20"/>
                <w:szCs w:val="20"/>
                <w:lang w:eastAsia="hi-IN" w:bidi="hi-IN"/>
              </w:rPr>
              <w:t>Grundfragen islamischer Ethik im Dialog mit ausgewählten Beispielen philosophischer Ethik; islamische Philosophie; Ansätze klassischer und moderner Philosophie; Grundzüge der theologischen Anthropologie</w:t>
            </w:r>
          </w:p>
          <w:p w14:paraId="6C1CEE4C" w14:textId="77777777" w:rsidR="001B607F" w:rsidRPr="001B607F" w:rsidRDefault="001B607F" w:rsidP="00D9243B">
            <w:pPr>
              <w:numPr>
                <w:ilvl w:val="0"/>
                <w:numId w:val="80"/>
              </w:numPr>
              <w:autoSpaceDE w:val="0"/>
              <w:autoSpaceDN w:val="0"/>
              <w:adjustRightInd w:val="0"/>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Exemplarische ethische Themen der Gegenwart </w:t>
            </w:r>
          </w:p>
          <w:p w14:paraId="2CEED9D0" w14:textId="77777777" w:rsidR="001B607F" w:rsidRPr="001B607F" w:rsidRDefault="001B607F" w:rsidP="00D9243B">
            <w:pPr>
              <w:numPr>
                <w:ilvl w:val="0"/>
                <w:numId w:val="80"/>
              </w:numPr>
              <w:autoSpaceDE w:val="0"/>
              <w:autoSpaceDN w:val="0"/>
              <w:adjustRightInd w:val="0"/>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Fachdidaktische Erschließung exemplarischer Themen </w:t>
            </w:r>
          </w:p>
          <w:p w14:paraId="6226D24F" w14:textId="77777777" w:rsidR="001B607F" w:rsidRPr="001B607F" w:rsidRDefault="001B607F" w:rsidP="00D9243B">
            <w:pPr>
              <w:numPr>
                <w:ilvl w:val="0"/>
                <w:numId w:val="80"/>
              </w:numPr>
              <w:spacing w:before="100" w:beforeAutospacing="1"/>
              <w:ind w:left="528" w:hanging="284"/>
              <w:rPr>
                <w:rFonts w:ascii="Arial" w:hAnsi="Arial" w:cs="Arial"/>
                <w:sz w:val="20"/>
                <w:szCs w:val="20"/>
              </w:rPr>
            </w:pPr>
            <w:r w:rsidRPr="001B607F">
              <w:rPr>
                <w:rFonts w:ascii="Arial" w:hAnsi="Arial" w:cs="Arial"/>
                <w:sz w:val="20"/>
                <w:szCs w:val="20"/>
              </w:rPr>
              <w:t>Geschichte und Gegenwart der Beziehungen zwischen dem Islam und den anderen monotheistischen Religionen; Grundfragen interreligiöser Begegnung; Möglichkeiten und Herausforderungen des Dialogs zwischen Gläubigen verschiedener Konfessionen und Religionen</w:t>
            </w:r>
          </w:p>
          <w:p w14:paraId="065F0110" w14:textId="77777777" w:rsidR="001B607F" w:rsidRPr="001B607F" w:rsidRDefault="001B607F" w:rsidP="00D9243B">
            <w:pPr>
              <w:numPr>
                <w:ilvl w:val="0"/>
                <w:numId w:val="80"/>
              </w:numPr>
              <w:spacing w:before="100" w:beforeAutospacing="1"/>
              <w:ind w:left="528" w:hanging="284"/>
              <w:rPr>
                <w:rFonts w:ascii="Arial" w:hAnsi="Arial" w:cs="Arial"/>
                <w:sz w:val="20"/>
                <w:szCs w:val="20"/>
              </w:rPr>
            </w:pPr>
            <w:r w:rsidRPr="001B607F">
              <w:rPr>
                <w:rFonts w:ascii="Arial" w:hAnsi="Arial" w:cs="Arial"/>
                <w:sz w:val="20"/>
                <w:szCs w:val="20"/>
              </w:rPr>
              <w:lastRenderedPageBreak/>
              <w:t xml:space="preserve">Religionstheoretische Grundfragen; Theologie und Hermeneutik mit speziellem Fokus auf die Beziehungen des Islams mit nicht-islamischen Religionen </w:t>
            </w:r>
          </w:p>
          <w:p w14:paraId="05B8668F" w14:textId="77777777" w:rsidR="001B607F" w:rsidRPr="001B607F" w:rsidRDefault="001B607F" w:rsidP="00D9243B">
            <w:pPr>
              <w:numPr>
                <w:ilvl w:val="0"/>
                <w:numId w:val="80"/>
              </w:numPr>
              <w:spacing w:before="100" w:beforeAutospacing="1"/>
              <w:ind w:left="528" w:hanging="284"/>
              <w:rPr>
                <w:rFonts w:ascii="Arial" w:hAnsi="Arial" w:cs="Arial"/>
                <w:sz w:val="20"/>
                <w:szCs w:val="20"/>
              </w:rPr>
            </w:pPr>
            <w:r w:rsidRPr="001B607F">
              <w:rPr>
                <w:rFonts w:ascii="Arial" w:hAnsi="Arial" w:cs="Arial"/>
                <w:sz w:val="20"/>
                <w:szCs w:val="20"/>
              </w:rPr>
              <w:t>Religiöser Pluralismus, Atheismus und Agnostizismus</w:t>
            </w:r>
          </w:p>
          <w:p w14:paraId="0E4321B7" w14:textId="77777777" w:rsidR="001B607F" w:rsidRPr="001B607F" w:rsidRDefault="001B607F" w:rsidP="00D9243B">
            <w:pPr>
              <w:numPr>
                <w:ilvl w:val="0"/>
                <w:numId w:val="80"/>
              </w:numPr>
              <w:autoSpaceDE w:val="0"/>
              <w:autoSpaceDN w:val="0"/>
              <w:adjustRightInd w:val="0"/>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Innerislamische Strömungen</w:t>
            </w:r>
          </w:p>
          <w:p w14:paraId="407131F0" w14:textId="77777777" w:rsidR="001B607F" w:rsidRPr="001B607F" w:rsidRDefault="001B607F" w:rsidP="00D9243B">
            <w:pPr>
              <w:numPr>
                <w:ilvl w:val="0"/>
                <w:numId w:val="80"/>
              </w:numPr>
              <w:autoSpaceDE w:val="0"/>
              <w:autoSpaceDN w:val="0"/>
              <w:adjustRightInd w:val="0"/>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Aufgaben und Grenzen des interreligiösen Dialogs </w:t>
            </w:r>
          </w:p>
          <w:p w14:paraId="51959077" w14:textId="77777777" w:rsidR="001B607F" w:rsidRPr="001B607F" w:rsidRDefault="001B607F" w:rsidP="00D9243B">
            <w:pPr>
              <w:numPr>
                <w:ilvl w:val="0"/>
                <w:numId w:val="80"/>
              </w:numPr>
              <w:autoSpaceDE w:val="0"/>
              <w:autoSpaceDN w:val="0"/>
              <w:adjustRightInd w:val="0"/>
              <w:spacing w:after="120"/>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Interreligiöses Lernen </w:t>
            </w:r>
          </w:p>
        </w:tc>
      </w:tr>
      <w:tr w:rsidR="001B607F" w:rsidRPr="001B607F" w14:paraId="4A12B4DD" w14:textId="77777777" w:rsidTr="00826B5B">
        <w:tc>
          <w:tcPr>
            <w:tcW w:w="10080" w:type="dxa"/>
            <w:gridSpan w:val="3"/>
          </w:tcPr>
          <w:p w14:paraId="6C68ED28" w14:textId="77777777" w:rsidR="001B607F" w:rsidRPr="001B607F" w:rsidRDefault="001B607F" w:rsidP="001B607F">
            <w:pPr>
              <w:spacing w:before="120" w:after="120"/>
              <w:rPr>
                <w:rFonts w:ascii="Arial" w:hAnsi="Arial" w:cs="Arial"/>
                <w:b/>
                <w:sz w:val="20"/>
                <w:szCs w:val="20"/>
              </w:rPr>
            </w:pPr>
            <w:r w:rsidRPr="001B607F">
              <w:rPr>
                <w:rFonts w:ascii="Arial" w:hAnsi="Arial" w:cs="Arial"/>
                <w:b/>
                <w:sz w:val="20"/>
                <w:szCs w:val="20"/>
              </w:rPr>
              <w:lastRenderedPageBreak/>
              <w:t>Veranstaltungen:</w:t>
            </w:r>
          </w:p>
          <w:p w14:paraId="105F150A" w14:textId="5FDFF9A4" w:rsidR="001B607F" w:rsidRPr="001B607F" w:rsidRDefault="001B607F" w:rsidP="001B607F">
            <w:pPr>
              <w:rPr>
                <w:rFonts w:ascii="Arial" w:hAnsi="Arial" w:cs="Arial"/>
                <w:sz w:val="20"/>
                <w:szCs w:val="20"/>
              </w:rPr>
            </w:pPr>
            <w:r w:rsidRPr="001B607F">
              <w:rPr>
                <w:rFonts w:ascii="Arial" w:hAnsi="Arial" w:cs="Arial"/>
                <w:sz w:val="20"/>
                <w:szCs w:val="20"/>
              </w:rPr>
              <w:t>2.1 Hauptseminar Islamische Glaubenslehre und ihre Didaktik (</w:t>
            </w:r>
            <w:r w:rsidR="00E71275">
              <w:rPr>
                <w:rFonts w:ascii="Arial" w:hAnsi="Arial" w:cs="Arial"/>
                <w:sz w:val="20"/>
                <w:szCs w:val="20"/>
              </w:rPr>
              <w:t>2</w:t>
            </w:r>
            <w:r w:rsidRPr="001B607F">
              <w:rPr>
                <w:rFonts w:ascii="Arial" w:hAnsi="Arial" w:cs="Arial"/>
                <w:sz w:val="20"/>
                <w:szCs w:val="20"/>
              </w:rPr>
              <w:t xml:space="preserve"> ECTSP)</w:t>
            </w:r>
          </w:p>
          <w:p w14:paraId="2AB6DDB3" w14:textId="727B4789" w:rsidR="001B607F" w:rsidRPr="001B607F" w:rsidRDefault="001B607F" w:rsidP="001B607F">
            <w:pPr>
              <w:rPr>
                <w:rFonts w:ascii="Arial" w:hAnsi="Arial" w:cs="Arial"/>
                <w:sz w:val="20"/>
                <w:szCs w:val="20"/>
              </w:rPr>
            </w:pPr>
            <w:r w:rsidRPr="001B607F">
              <w:rPr>
                <w:rFonts w:ascii="Arial" w:hAnsi="Arial" w:cs="Arial"/>
                <w:sz w:val="20"/>
                <w:szCs w:val="20"/>
              </w:rPr>
              <w:t>2.2 Hauptseminar Rechtslehre und ihre Didaktik (</w:t>
            </w:r>
            <w:r w:rsidR="00E71275">
              <w:rPr>
                <w:rFonts w:ascii="Arial" w:hAnsi="Arial" w:cs="Arial"/>
                <w:sz w:val="20"/>
                <w:szCs w:val="20"/>
              </w:rPr>
              <w:t>2</w:t>
            </w:r>
            <w:r w:rsidRPr="001B607F">
              <w:rPr>
                <w:rFonts w:ascii="Arial" w:hAnsi="Arial" w:cs="Arial"/>
                <w:sz w:val="20"/>
                <w:szCs w:val="20"/>
              </w:rPr>
              <w:t xml:space="preserve"> ECTSP)</w:t>
            </w:r>
          </w:p>
          <w:p w14:paraId="4463F74A" w14:textId="4D5B4654" w:rsidR="001B607F" w:rsidRPr="001B607F" w:rsidRDefault="001B607F" w:rsidP="001B607F">
            <w:pPr>
              <w:spacing w:after="120"/>
              <w:rPr>
                <w:rFonts w:ascii="Arial" w:hAnsi="Arial" w:cs="Arial"/>
                <w:sz w:val="20"/>
                <w:szCs w:val="20"/>
              </w:rPr>
            </w:pPr>
            <w:r w:rsidRPr="001B607F">
              <w:rPr>
                <w:rFonts w:ascii="Arial" w:hAnsi="Arial" w:cs="Arial"/>
                <w:sz w:val="20"/>
                <w:szCs w:val="20"/>
              </w:rPr>
              <w:t>2.3 Hauptseminar Religiöse Pluralität und ihre Didaktik (</w:t>
            </w:r>
            <w:r w:rsidR="00E71275">
              <w:rPr>
                <w:rFonts w:ascii="Arial" w:hAnsi="Arial" w:cs="Arial"/>
                <w:sz w:val="20"/>
                <w:szCs w:val="20"/>
              </w:rPr>
              <w:t>2</w:t>
            </w:r>
            <w:r w:rsidRPr="001B607F">
              <w:rPr>
                <w:rFonts w:ascii="Arial" w:hAnsi="Arial" w:cs="Arial"/>
                <w:sz w:val="20"/>
                <w:szCs w:val="20"/>
              </w:rPr>
              <w:t xml:space="preserve"> ECTSP)</w:t>
            </w:r>
          </w:p>
        </w:tc>
      </w:tr>
      <w:tr w:rsidR="001B607F" w:rsidRPr="001B607F" w14:paraId="268C56F4" w14:textId="77777777" w:rsidTr="00826B5B">
        <w:tc>
          <w:tcPr>
            <w:tcW w:w="10080" w:type="dxa"/>
            <w:gridSpan w:val="3"/>
          </w:tcPr>
          <w:p w14:paraId="4AB15A1A" w14:textId="77777777" w:rsidR="001B607F" w:rsidRPr="001B607F" w:rsidRDefault="001B607F" w:rsidP="001B607F">
            <w:pPr>
              <w:spacing w:before="120" w:after="120"/>
              <w:rPr>
                <w:rFonts w:ascii="Arial" w:hAnsi="Arial" w:cs="Arial"/>
                <w:b/>
                <w:sz w:val="20"/>
                <w:szCs w:val="20"/>
              </w:rPr>
            </w:pPr>
            <w:r w:rsidRPr="001B607F">
              <w:rPr>
                <w:rFonts w:ascii="Arial" w:hAnsi="Arial" w:cs="Arial"/>
                <w:b/>
                <w:sz w:val="20"/>
                <w:szCs w:val="20"/>
              </w:rPr>
              <w:t>Benotete Modulprüfung:</w:t>
            </w:r>
          </w:p>
          <w:p w14:paraId="10DA6CCB" w14:textId="5D502D59" w:rsidR="001B607F" w:rsidRPr="001B607F" w:rsidRDefault="00E71275" w:rsidP="001B607F">
            <w:pPr>
              <w:spacing w:after="120"/>
              <w:rPr>
                <w:rFonts w:ascii="Arial" w:hAnsi="Arial" w:cs="Arial"/>
                <w:sz w:val="20"/>
                <w:szCs w:val="20"/>
              </w:rPr>
            </w:pPr>
            <w:r w:rsidRPr="00E71275">
              <w:rPr>
                <w:rFonts w:ascii="Arial" w:hAnsi="Arial" w:cs="Arial"/>
                <w:sz w:val="20"/>
                <w:szCs w:val="20"/>
              </w:rPr>
              <w:t>Schriftliche Modulprüfung (3 ECTSP) ist in einer der Veranstaltungen 2.1 bis 2.4 abzulegen. Der Modus wird von dem/der Dozierenden festgelegt, z.</w:t>
            </w:r>
            <w:r w:rsidR="001B7DC5">
              <w:rPr>
                <w:rFonts w:ascii="Arial" w:hAnsi="Arial" w:cs="Arial"/>
                <w:sz w:val="20"/>
                <w:szCs w:val="20"/>
              </w:rPr>
              <w:t> </w:t>
            </w:r>
            <w:r w:rsidRPr="00E71275">
              <w:rPr>
                <w:rFonts w:ascii="Arial" w:hAnsi="Arial" w:cs="Arial"/>
                <w:sz w:val="20"/>
                <w:szCs w:val="20"/>
              </w:rPr>
              <w:t>B. Hausarbeit, Portfolio, Klausur etc. Die erfolgreiche Teilnahme an allen Lehrveranstaltungen ist nachzuweisen.</w:t>
            </w:r>
          </w:p>
        </w:tc>
      </w:tr>
    </w:tbl>
    <w:p w14:paraId="70F092BF" w14:textId="77777777" w:rsidR="001B607F" w:rsidRPr="001B607F" w:rsidRDefault="001B607F" w:rsidP="001B607F">
      <w:pPr>
        <w:rPr>
          <w:rFonts w:ascii="Arial" w:hAnsi="Arial" w:cs="Arial"/>
          <w:sz w:val="20"/>
          <w:szCs w:val="20"/>
        </w:rPr>
      </w:pPr>
    </w:p>
    <w:p w14:paraId="5E2CB027" w14:textId="77777777" w:rsidR="001B607F" w:rsidRDefault="001B607F" w:rsidP="001B607F">
      <w:pPr>
        <w:rPr>
          <w:rFonts w:ascii="Arial" w:hAnsi="Arial" w:cs="Arial"/>
          <w:sz w:val="20"/>
          <w:szCs w:val="20"/>
        </w:rPr>
      </w:pPr>
      <w:r w:rsidRPr="001B607F">
        <w:rPr>
          <w:rFonts w:ascii="Arial" w:hAnsi="Arial" w:cs="Arial"/>
          <w:sz w:val="20"/>
          <w:szCs w:val="20"/>
        </w:rPr>
        <w:br w:type="page"/>
      </w:r>
    </w:p>
    <w:p w14:paraId="736EC333" w14:textId="46AF0CA5" w:rsidR="001B607F" w:rsidRPr="001B607F" w:rsidRDefault="001B607F" w:rsidP="001B607F">
      <w:pPr>
        <w:spacing w:after="0"/>
        <w:rPr>
          <w:rFonts w:ascii="Arial" w:hAnsi="Arial" w:cs="Arial"/>
          <w:sz w:val="20"/>
          <w:szCs w:val="20"/>
        </w:rPr>
      </w:pPr>
      <w:r w:rsidRPr="001B607F">
        <w:rPr>
          <w:rFonts w:ascii="Arial" w:hAnsi="Arial" w:cs="Arial"/>
          <w:sz w:val="20"/>
          <w:szCs w:val="20"/>
        </w:rPr>
        <w:lastRenderedPageBreak/>
        <w:t>Islamische Theologie</w:t>
      </w:r>
      <w:r w:rsidR="00A47D14">
        <w:rPr>
          <w:rFonts w:ascii="Arial" w:hAnsi="Arial" w:cs="Arial"/>
          <w:sz w:val="20"/>
          <w:szCs w:val="20"/>
        </w:rPr>
        <w:t xml:space="preserve"> / Religionspädagogik</w:t>
      </w:r>
    </w:p>
    <w:tbl>
      <w:tblPr>
        <w:tblStyle w:val="Tabellenraster"/>
        <w:tblW w:w="0" w:type="auto"/>
        <w:tblInd w:w="-5" w:type="dxa"/>
        <w:tblLook w:val="04A0" w:firstRow="1" w:lastRow="0" w:firstColumn="1" w:lastColumn="0" w:noHBand="0" w:noVBand="1"/>
      </w:tblPr>
      <w:tblGrid>
        <w:gridCol w:w="4395"/>
        <w:gridCol w:w="3203"/>
        <w:gridCol w:w="2482"/>
      </w:tblGrid>
      <w:tr w:rsidR="001B607F" w:rsidRPr="001B607F" w14:paraId="53A5EA81" w14:textId="77777777" w:rsidTr="00826B5B">
        <w:tc>
          <w:tcPr>
            <w:tcW w:w="4395" w:type="dxa"/>
            <w:vMerge w:val="restart"/>
          </w:tcPr>
          <w:p w14:paraId="7B435F1B" w14:textId="77777777" w:rsidR="001B607F" w:rsidRPr="001B607F" w:rsidRDefault="001B607F" w:rsidP="001B607F">
            <w:pPr>
              <w:spacing w:before="240" w:after="120"/>
              <w:rPr>
                <w:rFonts w:ascii="Arial" w:hAnsi="Arial" w:cs="Arial"/>
                <w:sz w:val="20"/>
                <w:szCs w:val="20"/>
              </w:rPr>
            </w:pPr>
            <w:r w:rsidRPr="001B607F">
              <w:rPr>
                <w:rFonts w:ascii="Arial" w:hAnsi="Arial" w:cs="Arial"/>
                <w:noProof/>
                <w:sz w:val="20"/>
                <w:szCs w:val="20"/>
                <w:lang w:eastAsia="de-DE"/>
              </w:rPr>
              <w:drawing>
                <wp:inline distT="0" distB="0" distL="0" distR="0" wp14:anchorId="042417BE" wp14:editId="77AF8878">
                  <wp:extent cx="2362200" cy="866775"/>
                  <wp:effectExtent l="0" t="0" r="0" b="9525"/>
                  <wp:docPr id="4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2200" cy="866775"/>
                          </a:xfrm>
                          <a:prstGeom prst="rect">
                            <a:avLst/>
                          </a:prstGeom>
                          <a:noFill/>
                        </pic:spPr>
                      </pic:pic>
                    </a:graphicData>
                  </a:graphic>
                </wp:inline>
              </w:drawing>
            </w:r>
          </w:p>
        </w:tc>
        <w:tc>
          <w:tcPr>
            <w:tcW w:w="5685" w:type="dxa"/>
            <w:gridSpan w:val="2"/>
          </w:tcPr>
          <w:p w14:paraId="62A47815" w14:textId="77777777" w:rsidR="001B607F" w:rsidRPr="001B607F" w:rsidRDefault="001B607F" w:rsidP="001B607F">
            <w:pPr>
              <w:spacing w:before="120" w:after="120"/>
              <w:ind w:left="284" w:hanging="284"/>
              <w:jc w:val="center"/>
              <w:rPr>
                <w:rFonts w:ascii="Arial" w:eastAsia="Times New Roman" w:hAnsi="Arial" w:cs="Arial"/>
                <w:b/>
                <w:sz w:val="20"/>
                <w:szCs w:val="20"/>
                <w:lang w:eastAsia="de-DE"/>
              </w:rPr>
            </w:pPr>
            <w:r w:rsidRPr="001B607F">
              <w:rPr>
                <w:rFonts w:ascii="Arial" w:eastAsia="Times New Roman" w:hAnsi="Arial" w:cs="Arial"/>
                <w:b/>
                <w:sz w:val="20"/>
                <w:szCs w:val="20"/>
                <w:lang w:eastAsia="de-DE"/>
              </w:rPr>
              <w:t>MA-Studiengang</w:t>
            </w:r>
          </w:p>
          <w:p w14:paraId="5A9F9F69" w14:textId="77777777" w:rsidR="001B607F" w:rsidRPr="001B607F" w:rsidRDefault="001B607F" w:rsidP="001B607F">
            <w:pPr>
              <w:spacing w:before="120" w:after="120"/>
              <w:ind w:left="284" w:hanging="284"/>
              <w:jc w:val="center"/>
              <w:rPr>
                <w:rFonts w:ascii="Arial" w:eastAsia="Times New Roman" w:hAnsi="Arial" w:cs="Arial"/>
                <w:sz w:val="20"/>
                <w:szCs w:val="20"/>
                <w:lang w:eastAsia="de-DE"/>
              </w:rPr>
            </w:pPr>
            <w:r w:rsidRPr="001B607F">
              <w:rPr>
                <w:rFonts w:ascii="Arial" w:eastAsia="Times New Roman" w:hAnsi="Arial" w:cs="Arial"/>
                <w:sz w:val="20"/>
                <w:szCs w:val="20"/>
                <w:lang w:eastAsia="de-DE"/>
              </w:rPr>
              <w:t>Lehramt Sekundarstufe I</w:t>
            </w:r>
          </w:p>
          <w:p w14:paraId="38B35A8F" w14:textId="77777777" w:rsidR="001B607F" w:rsidRPr="001B607F" w:rsidRDefault="001B607F" w:rsidP="001B607F">
            <w:pPr>
              <w:spacing w:before="120" w:after="120"/>
              <w:jc w:val="center"/>
              <w:rPr>
                <w:rFonts w:ascii="Arial" w:hAnsi="Arial" w:cs="Arial"/>
                <w:sz w:val="20"/>
                <w:szCs w:val="20"/>
              </w:rPr>
            </w:pPr>
            <w:r w:rsidRPr="001B607F">
              <w:rPr>
                <w:rFonts w:ascii="Arial" w:hAnsi="Arial" w:cs="Arial"/>
                <w:sz w:val="20"/>
                <w:szCs w:val="20"/>
              </w:rPr>
              <w:t>Islamische Theologie / Religionspädagogik</w:t>
            </w:r>
          </w:p>
        </w:tc>
      </w:tr>
      <w:tr w:rsidR="001B607F" w:rsidRPr="001B607F" w14:paraId="5C3F032E" w14:textId="77777777" w:rsidTr="00826B5B">
        <w:tc>
          <w:tcPr>
            <w:tcW w:w="4395" w:type="dxa"/>
            <w:vMerge/>
          </w:tcPr>
          <w:p w14:paraId="1F222671" w14:textId="77777777" w:rsidR="001B607F" w:rsidRPr="001B607F" w:rsidRDefault="001B607F" w:rsidP="001B607F">
            <w:pPr>
              <w:rPr>
                <w:rFonts w:ascii="Arial" w:hAnsi="Arial" w:cs="Arial"/>
                <w:sz w:val="20"/>
                <w:szCs w:val="20"/>
              </w:rPr>
            </w:pPr>
          </w:p>
        </w:tc>
        <w:tc>
          <w:tcPr>
            <w:tcW w:w="5685" w:type="dxa"/>
            <w:gridSpan w:val="2"/>
          </w:tcPr>
          <w:p w14:paraId="7C296CC7" w14:textId="77777777" w:rsidR="001B607F" w:rsidRPr="001B607F" w:rsidRDefault="001B607F" w:rsidP="001B607F">
            <w:pPr>
              <w:spacing w:before="120" w:after="120"/>
              <w:jc w:val="center"/>
              <w:rPr>
                <w:rFonts w:ascii="Arial" w:hAnsi="Arial" w:cs="Arial"/>
                <w:b/>
                <w:sz w:val="20"/>
                <w:szCs w:val="20"/>
              </w:rPr>
            </w:pPr>
            <w:r w:rsidRPr="001B607F">
              <w:rPr>
                <w:rFonts w:ascii="Arial" w:hAnsi="Arial" w:cs="Arial"/>
                <w:b/>
                <w:sz w:val="20"/>
                <w:szCs w:val="20"/>
              </w:rPr>
              <w:t>Modul 3</w:t>
            </w:r>
          </w:p>
        </w:tc>
      </w:tr>
      <w:tr w:rsidR="001B607F" w:rsidRPr="001B607F" w14:paraId="5D2AF467" w14:textId="77777777" w:rsidTr="00826B5B">
        <w:tc>
          <w:tcPr>
            <w:tcW w:w="4395" w:type="dxa"/>
          </w:tcPr>
          <w:p w14:paraId="7869E355" w14:textId="77777777" w:rsidR="001B607F" w:rsidRPr="001B607F" w:rsidRDefault="001B607F" w:rsidP="001B607F">
            <w:pPr>
              <w:spacing w:before="120" w:after="120"/>
              <w:rPr>
                <w:rFonts w:ascii="Arial" w:hAnsi="Arial" w:cs="Arial"/>
                <w:sz w:val="20"/>
                <w:szCs w:val="20"/>
              </w:rPr>
            </w:pPr>
            <w:r w:rsidRPr="001B607F">
              <w:rPr>
                <w:rFonts w:ascii="Arial" w:hAnsi="Arial" w:cs="Arial"/>
                <w:b/>
                <w:sz w:val="20"/>
                <w:szCs w:val="20"/>
              </w:rPr>
              <w:t>Teaching Load</w:t>
            </w:r>
            <w:r w:rsidRPr="001B607F">
              <w:rPr>
                <w:rFonts w:ascii="Arial" w:hAnsi="Arial" w:cs="Arial"/>
                <w:sz w:val="20"/>
                <w:szCs w:val="20"/>
              </w:rPr>
              <w:t xml:space="preserve"> in SWS 8</w:t>
            </w:r>
          </w:p>
        </w:tc>
        <w:tc>
          <w:tcPr>
            <w:tcW w:w="3203" w:type="dxa"/>
          </w:tcPr>
          <w:p w14:paraId="11433C1A" w14:textId="77777777" w:rsidR="001B607F" w:rsidRPr="001B607F" w:rsidRDefault="001B607F" w:rsidP="001B607F">
            <w:pPr>
              <w:spacing w:before="120" w:after="120"/>
              <w:rPr>
                <w:rFonts w:ascii="Arial" w:hAnsi="Arial" w:cs="Arial"/>
                <w:sz w:val="20"/>
                <w:szCs w:val="20"/>
                <w:lang w:val="en-US"/>
              </w:rPr>
            </w:pPr>
            <w:r w:rsidRPr="001B607F">
              <w:rPr>
                <w:rFonts w:ascii="Arial" w:hAnsi="Arial" w:cs="Arial"/>
                <w:b/>
                <w:sz w:val="20"/>
                <w:szCs w:val="20"/>
                <w:lang w:val="en-US"/>
              </w:rPr>
              <w:t>Modul:</w:t>
            </w:r>
            <w:r w:rsidRPr="001B607F">
              <w:rPr>
                <w:rFonts w:ascii="Arial" w:hAnsi="Arial" w:cs="Arial"/>
                <w:sz w:val="20"/>
                <w:szCs w:val="20"/>
                <w:lang w:val="en-US"/>
              </w:rPr>
              <w:t xml:space="preserve"> MA-Sek-Islam. Theo-M3</w:t>
            </w:r>
          </w:p>
        </w:tc>
        <w:tc>
          <w:tcPr>
            <w:tcW w:w="2482" w:type="dxa"/>
          </w:tcPr>
          <w:p w14:paraId="5B656D9D" w14:textId="77777777" w:rsidR="001B607F" w:rsidRPr="001B607F" w:rsidRDefault="001B607F" w:rsidP="001B607F">
            <w:pPr>
              <w:spacing w:before="120" w:after="120"/>
              <w:rPr>
                <w:rFonts w:ascii="Arial" w:hAnsi="Arial" w:cs="Arial"/>
                <w:sz w:val="20"/>
                <w:szCs w:val="20"/>
              </w:rPr>
            </w:pPr>
            <w:r w:rsidRPr="001B607F">
              <w:rPr>
                <w:rFonts w:ascii="Arial" w:hAnsi="Arial" w:cs="Arial"/>
                <w:b/>
                <w:sz w:val="20"/>
                <w:szCs w:val="20"/>
              </w:rPr>
              <w:t>ECTSP</w:t>
            </w:r>
            <w:r w:rsidRPr="001B607F">
              <w:rPr>
                <w:rFonts w:ascii="Arial" w:hAnsi="Arial" w:cs="Arial"/>
                <w:sz w:val="20"/>
                <w:szCs w:val="20"/>
              </w:rPr>
              <w:t xml:space="preserve">: 9 + 3 </w:t>
            </w:r>
          </w:p>
        </w:tc>
      </w:tr>
      <w:tr w:rsidR="001B607F" w:rsidRPr="001B607F" w14:paraId="2DCF0644" w14:textId="77777777" w:rsidTr="00826B5B">
        <w:tc>
          <w:tcPr>
            <w:tcW w:w="10080" w:type="dxa"/>
            <w:gridSpan w:val="3"/>
          </w:tcPr>
          <w:p w14:paraId="53EF017D" w14:textId="77777777" w:rsidR="001B607F" w:rsidRPr="001B607F" w:rsidRDefault="001B607F" w:rsidP="001B607F">
            <w:pPr>
              <w:spacing w:before="120" w:after="120"/>
              <w:rPr>
                <w:rFonts w:ascii="Arial" w:hAnsi="Arial" w:cs="Arial"/>
                <w:b/>
                <w:sz w:val="20"/>
                <w:szCs w:val="20"/>
              </w:rPr>
            </w:pPr>
            <w:r w:rsidRPr="001B607F">
              <w:rPr>
                <w:rFonts w:ascii="Arial" w:hAnsi="Arial" w:cs="Arial"/>
                <w:b/>
                <w:sz w:val="20"/>
                <w:szCs w:val="20"/>
              </w:rPr>
              <w:t>Kompetenzen:</w:t>
            </w:r>
          </w:p>
          <w:p w14:paraId="1318EBBC" w14:textId="77777777" w:rsidR="001B607F" w:rsidRPr="001B607F" w:rsidRDefault="001B607F" w:rsidP="001B607F">
            <w:pPr>
              <w:spacing w:before="120" w:after="120"/>
              <w:rPr>
                <w:rFonts w:ascii="Arial" w:hAnsi="Arial" w:cs="Arial"/>
                <w:sz w:val="20"/>
                <w:szCs w:val="20"/>
              </w:rPr>
            </w:pPr>
            <w:r w:rsidRPr="001B607F">
              <w:rPr>
                <w:rFonts w:ascii="Arial" w:hAnsi="Arial" w:cs="Arial"/>
                <w:sz w:val="20"/>
                <w:szCs w:val="20"/>
              </w:rPr>
              <w:t>Die Studentinnen und Studenten</w:t>
            </w:r>
          </w:p>
          <w:p w14:paraId="3E183E2C" w14:textId="77777777" w:rsidR="001B607F" w:rsidRPr="001B607F" w:rsidRDefault="001B607F" w:rsidP="00D9243B">
            <w:pPr>
              <w:numPr>
                <w:ilvl w:val="0"/>
                <w:numId w:val="67"/>
              </w:numPr>
              <w:ind w:left="528" w:hanging="284"/>
              <w:contextualSpacing/>
              <w:rPr>
                <w:rFonts w:ascii="Arial" w:hAnsi="Arial" w:cs="Arial"/>
                <w:sz w:val="20"/>
                <w:szCs w:val="20"/>
              </w:rPr>
            </w:pPr>
            <w:r w:rsidRPr="001B607F">
              <w:rPr>
                <w:rFonts w:ascii="Arial" w:hAnsi="Arial" w:cs="Arial"/>
                <w:sz w:val="20"/>
                <w:szCs w:val="20"/>
              </w:rPr>
              <w:t xml:space="preserve">verfügen über Orientierungswissen bezüglich der Planung, Durchführung und Beurteilung kompetenzorientierten Unterrichts, </w:t>
            </w:r>
          </w:p>
          <w:p w14:paraId="431604A3" w14:textId="67E8A6FE" w:rsidR="001B607F" w:rsidRPr="001B607F" w:rsidRDefault="001B607F" w:rsidP="00D9243B">
            <w:pPr>
              <w:numPr>
                <w:ilvl w:val="0"/>
                <w:numId w:val="67"/>
              </w:numPr>
              <w:ind w:left="528" w:hanging="284"/>
              <w:contextualSpacing/>
              <w:rPr>
                <w:rFonts w:ascii="Arial" w:hAnsi="Arial" w:cs="Arial"/>
                <w:sz w:val="20"/>
                <w:szCs w:val="20"/>
              </w:rPr>
            </w:pPr>
            <w:r w:rsidRPr="001B607F">
              <w:rPr>
                <w:rFonts w:ascii="Arial" w:hAnsi="Arial" w:cs="Arial"/>
                <w:sz w:val="20"/>
                <w:szCs w:val="20"/>
              </w:rPr>
              <w:t>können die Heterogenität von Lerngruppen, v.</w:t>
            </w:r>
            <w:r w:rsidR="001B7DC5">
              <w:rPr>
                <w:rFonts w:ascii="Arial" w:hAnsi="Arial" w:cs="Arial"/>
                <w:sz w:val="20"/>
                <w:szCs w:val="20"/>
              </w:rPr>
              <w:t> </w:t>
            </w:r>
            <w:r w:rsidRPr="001B607F">
              <w:rPr>
                <w:rFonts w:ascii="Arial" w:hAnsi="Arial" w:cs="Arial"/>
                <w:sz w:val="20"/>
                <w:szCs w:val="20"/>
              </w:rPr>
              <w:t>a. in religiöser Hinsicht adäquat berücksichtigen und in Ansätzen entsprechende Methoden einsetzen,</w:t>
            </w:r>
          </w:p>
          <w:p w14:paraId="3EBCB536" w14:textId="77777777" w:rsidR="001B607F" w:rsidRPr="001B607F" w:rsidRDefault="001B607F" w:rsidP="00D9243B">
            <w:pPr>
              <w:numPr>
                <w:ilvl w:val="0"/>
                <w:numId w:val="67"/>
              </w:numPr>
              <w:ind w:left="528" w:hanging="284"/>
              <w:contextualSpacing/>
              <w:rPr>
                <w:rFonts w:ascii="Arial" w:hAnsi="Arial" w:cs="Arial"/>
                <w:sz w:val="20"/>
                <w:szCs w:val="20"/>
              </w:rPr>
            </w:pPr>
            <w:r w:rsidRPr="001B607F">
              <w:rPr>
                <w:rFonts w:ascii="Arial" w:hAnsi="Arial" w:cs="Arial"/>
                <w:sz w:val="20"/>
                <w:szCs w:val="20"/>
              </w:rPr>
              <w:t>verfügen über Kenntnisse der institutionellen, persönlichen und sozialen Voraussetzungen der Religionspädagogik und sind in der Lage, Strukturen religionspädagogischen Handelns zu analysieren und auf der Grundlage professionellen Wissens zu gestalten.</w:t>
            </w:r>
          </w:p>
          <w:p w14:paraId="6880A3D8" w14:textId="77777777" w:rsidR="001B607F" w:rsidRPr="001B607F" w:rsidRDefault="001B607F" w:rsidP="00D9243B">
            <w:pPr>
              <w:numPr>
                <w:ilvl w:val="0"/>
                <w:numId w:val="67"/>
              </w:numPr>
              <w:autoSpaceDE w:val="0"/>
              <w:autoSpaceDN w:val="0"/>
              <w:adjustRightInd w:val="0"/>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sind in der Lage, theologisch reflektiert und in Aufnahme empirischer Befunde die lebensweltlichen Voraussetzungen sowie Entwicklungsstufen und Einstellungen der Schülerinnen und Schüler differenziert einzuschätzen und sie bei der Planung von Lernprozessen zu berücksichtigen, </w:t>
            </w:r>
          </w:p>
          <w:p w14:paraId="2A1A7D65" w14:textId="77777777" w:rsidR="001B607F" w:rsidRPr="001B607F" w:rsidRDefault="001B607F" w:rsidP="00D9243B">
            <w:pPr>
              <w:numPr>
                <w:ilvl w:val="0"/>
                <w:numId w:val="67"/>
              </w:numPr>
              <w:autoSpaceDE w:val="0"/>
              <w:autoSpaceDN w:val="0"/>
              <w:adjustRightInd w:val="0"/>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können zentrale Texte und Themen im Religionsunterricht methodisch gesichert erschließen und didaktisch so transformieren, dass ihre Lebensbedeutsamkeit erkennbar wird, </w:t>
            </w:r>
          </w:p>
          <w:p w14:paraId="5549630F" w14:textId="77777777" w:rsidR="001B607F" w:rsidRPr="001B607F" w:rsidRDefault="001B607F" w:rsidP="00D9243B">
            <w:pPr>
              <w:numPr>
                <w:ilvl w:val="0"/>
                <w:numId w:val="67"/>
              </w:numPr>
              <w:autoSpaceDE w:val="0"/>
              <w:autoSpaceDN w:val="0"/>
              <w:adjustRightInd w:val="0"/>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sind sich der Notwendigkeit bewusst, in kontinuierlicher Aufnahme theologisch-religionspädagogischer Forschungsergebnisse die eigenen Kompetenzen weiterzuentwickeln, den Religionsunterricht fächerverbindend zu betrachten, besonders auch in interreligiöser-kooperativer Hinsicht, und das Schulleben zu bereichern, </w:t>
            </w:r>
          </w:p>
          <w:p w14:paraId="7B6A0858" w14:textId="77777777" w:rsidR="001B607F" w:rsidRPr="001B607F" w:rsidRDefault="001B607F" w:rsidP="00D9243B">
            <w:pPr>
              <w:numPr>
                <w:ilvl w:val="0"/>
                <w:numId w:val="67"/>
              </w:numPr>
              <w:autoSpaceDE w:val="0"/>
              <w:autoSpaceDN w:val="0"/>
              <w:adjustRightInd w:val="0"/>
              <w:spacing w:after="120"/>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entwickeln ein erstes Selbstkonzept als Religionslehrerin oder -lehrer in Auseinandersetzung mit theologischem Fachwissen, der Berufsrolle sowie der wissenschaftlichen Religionspädagogik und sind in der Lage, es im Blick auf die eigene Persönlichkeit und Religiosität kritisch zu reflektieren.</w:t>
            </w:r>
          </w:p>
        </w:tc>
      </w:tr>
      <w:tr w:rsidR="001B607F" w:rsidRPr="001B607F" w14:paraId="02B28B97" w14:textId="77777777" w:rsidTr="00826B5B">
        <w:tc>
          <w:tcPr>
            <w:tcW w:w="10080" w:type="dxa"/>
            <w:gridSpan w:val="3"/>
          </w:tcPr>
          <w:p w14:paraId="7A302090" w14:textId="77777777" w:rsidR="001B607F" w:rsidRPr="001B607F" w:rsidRDefault="001B607F" w:rsidP="001B607F">
            <w:pPr>
              <w:spacing w:before="120" w:after="120"/>
              <w:rPr>
                <w:rFonts w:ascii="Arial" w:hAnsi="Arial" w:cs="Arial"/>
                <w:b/>
                <w:sz w:val="20"/>
                <w:szCs w:val="20"/>
              </w:rPr>
            </w:pPr>
            <w:r w:rsidRPr="001B607F">
              <w:rPr>
                <w:rFonts w:ascii="Arial" w:hAnsi="Arial" w:cs="Arial"/>
                <w:b/>
                <w:sz w:val="20"/>
                <w:szCs w:val="20"/>
              </w:rPr>
              <w:t>Studieninhalte:</w:t>
            </w:r>
          </w:p>
          <w:p w14:paraId="235E278E" w14:textId="77777777" w:rsidR="001B607F" w:rsidRPr="001B607F" w:rsidRDefault="001B607F" w:rsidP="00D9243B">
            <w:pPr>
              <w:numPr>
                <w:ilvl w:val="0"/>
                <w:numId w:val="67"/>
              </w:numPr>
              <w:autoSpaceDE w:val="0"/>
              <w:autoSpaceDN w:val="0"/>
              <w:adjustRightInd w:val="0"/>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Allgemeine Religionspädagogik: Theorien, Methoden, Ansätze, Handlungsfelder</w:t>
            </w:r>
          </w:p>
          <w:p w14:paraId="6E203425" w14:textId="77777777" w:rsidR="001B607F" w:rsidRPr="001B607F" w:rsidRDefault="001B607F" w:rsidP="00D9243B">
            <w:pPr>
              <w:numPr>
                <w:ilvl w:val="0"/>
                <w:numId w:val="67"/>
              </w:numPr>
              <w:autoSpaceDE w:val="0"/>
              <w:autoSpaceDN w:val="0"/>
              <w:adjustRightInd w:val="0"/>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Erkenntnisse islamischer Religionspädagogik</w:t>
            </w:r>
          </w:p>
          <w:p w14:paraId="647D6D2B" w14:textId="77777777" w:rsidR="001B607F" w:rsidRPr="001B607F" w:rsidRDefault="001B607F" w:rsidP="00D9243B">
            <w:pPr>
              <w:numPr>
                <w:ilvl w:val="0"/>
                <w:numId w:val="67"/>
              </w:numPr>
              <w:autoSpaceDE w:val="0"/>
              <w:autoSpaceDN w:val="0"/>
              <w:adjustRightInd w:val="0"/>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Entwicklungspsychologische und sozialisationstheoretische Zugänge zur Religiosität von Kindern und Jugendlichen</w:t>
            </w:r>
          </w:p>
          <w:p w14:paraId="3AD20308" w14:textId="77777777" w:rsidR="001B607F" w:rsidRPr="001B607F" w:rsidRDefault="001B607F" w:rsidP="00D9243B">
            <w:pPr>
              <w:numPr>
                <w:ilvl w:val="0"/>
                <w:numId w:val="67"/>
              </w:numPr>
              <w:autoSpaceDE w:val="0"/>
              <w:autoSpaceDN w:val="0"/>
              <w:adjustRightInd w:val="0"/>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Religionsdidaktik: fachdidaktische Ansätze, Elementarisierung, Kompetenzorientierung, Umgang mit Heterogenität </w:t>
            </w:r>
          </w:p>
          <w:p w14:paraId="25CB1FC7" w14:textId="77777777" w:rsidR="001B607F" w:rsidRPr="001B607F" w:rsidRDefault="001B607F" w:rsidP="00D9243B">
            <w:pPr>
              <w:numPr>
                <w:ilvl w:val="0"/>
                <w:numId w:val="67"/>
              </w:numPr>
              <w:autoSpaceDE w:val="0"/>
              <w:autoSpaceDN w:val="0"/>
              <w:adjustRightInd w:val="0"/>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Fachdidaktische Erschließung: Ansätze, Methoden, Themenfelder</w:t>
            </w:r>
          </w:p>
          <w:p w14:paraId="7C8ECEE9" w14:textId="77777777" w:rsidR="001B607F" w:rsidRPr="001B607F" w:rsidRDefault="001B607F" w:rsidP="00D9243B">
            <w:pPr>
              <w:numPr>
                <w:ilvl w:val="0"/>
                <w:numId w:val="67"/>
              </w:numPr>
              <w:autoSpaceDE w:val="0"/>
              <w:autoSpaceDN w:val="0"/>
              <w:adjustRightInd w:val="0"/>
              <w:ind w:left="528" w:hanging="284"/>
              <w:rPr>
                <w:rFonts w:ascii="Arial" w:eastAsia="Times New Roman" w:hAnsi="Arial" w:cs="Arial"/>
                <w:color w:val="000000"/>
                <w:sz w:val="20"/>
                <w:szCs w:val="20"/>
                <w:lang w:eastAsia="de-DE" w:bidi="he-IL"/>
              </w:rPr>
            </w:pPr>
            <w:r w:rsidRPr="001B607F">
              <w:rPr>
                <w:rFonts w:ascii="Arial" w:eastAsia="Times New Roman" w:hAnsi="Arial" w:cs="Arial"/>
                <w:color w:val="000000"/>
                <w:sz w:val="20"/>
                <w:szCs w:val="20"/>
                <w:lang w:eastAsia="de-DE" w:bidi="he-IL"/>
              </w:rPr>
              <w:t xml:space="preserve">Interreligiöses Lernen </w:t>
            </w:r>
          </w:p>
          <w:p w14:paraId="0DA4B4A3" w14:textId="77777777" w:rsidR="001B607F" w:rsidRPr="001B607F" w:rsidRDefault="001B607F" w:rsidP="001B607F">
            <w:pPr>
              <w:autoSpaceDE w:val="0"/>
              <w:autoSpaceDN w:val="0"/>
              <w:adjustRightInd w:val="0"/>
              <w:ind w:left="528"/>
              <w:rPr>
                <w:rFonts w:ascii="Arial" w:eastAsia="Times New Roman" w:hAnsi="Arial" w:cs="Arial"/>
                <w:color w:val="000000"/>
                <w:sz w:val="20"/>
                <w:szCs w:val="20"/>
                <w:lang w:eastAsia="de-DE" w:bidi="he-IL"/>
              </w:rPr>
            </w:pPr>
          </w:p>
        </w:tc>
      </w:tr>
      <w:tr w:rsidR="001B607F" w:rsidRPr="001B607F" w14:paraId="270009FE" w14:textId="77777777" w:rsidTr="00826B5B">
        <w:tc>
          <w:tcPr>
            <w:tcW w:w="10080" w:type="dxa"/>
            <w:gridSpan w:val="3"/>
          </w:tcPr>
          <w:p w14:paraId="16A1C014" w14:textId="77777777" w:rsidR="001B607F" w:rsidRPr="001B607F" w:rsidRDefault="001B607F" w:rsidP="001B607F">
            <w:pPr>
              <w:spacing w:before="120" w:after="120"/>
              <w:rPr>
                <w:rFonts w:ascii="Arial" w:hAnsi="Arial" w:cs="Arial"/>
                <w:b/>
                <w:sz w:val="20"/>
                <w:szCs w:val="20"/>
              </w:rPr>
            </w:pPr>
            <w:r w:rsidRPr="001B607F">
              <w:rPr>
                <w:rFonts w:ascii="Arial" w:hAnsi="Arial" w:cs="Arial"/>
                <w:b/>
                <w:sz w:val="20"/>
                <w:szCs w:val="20"/>
              </w:rPr>
              <w:t>Veranstaltungen:</w:t>
            </w:r>
          </w:p>
          <w:p w14:paraId="565276CA" w14:textId="224CDD62" w:rsidR="001B607F" w:rsidRPr="001B607F" w:rsidRDefault="001B607F" w:rsidP="001B607F">
            <w:pPr>
              <w:rPr>
                <w:rFonts w:ascii="Arial" w:hAnsi="Arial" w:cs="Arial"/>
                <w:sz w:val="20"/>
                <w:szCs w:val="20"/>
              </w:rPr>
            </w:pPr>
            <w:r w:rsidRPr="001B607F">
              <w:rPr>
                <w:rFonts w:ascii="Arial" w:hAnsi="Arial" w:cs="Arial"/>
                <w:sz w:val="20"/>
                <w:szCs w:val="20"/>
              </w:rPr>
              <w:t>3.1 Hauptseminar Islamische Religionsdidaktik/- pädagogik (</w:t>
            </w:r>
            <w:r w:rsidR="00E71275">
              <w:rPr>
                <w:rFonts w:ascii="Arial" w:hAnsi="Arial" w:cs="Arial"/>
                <w:sz w:val="20"/>
                <w:szCs w:val="20"/>
              </w:rPr>
              <w:t>2</w:t>
            </w:r>
            <w:r w:rsidRPr="001B607F">
              <w:rPr>
                <w:rFonts w:ascii="Arial" w:hAnsi="Arial" w:cs="Arial"/>
                <w:sz w:val="20"/>
                <w:szCs w:val="20"/>
              </w:rPr>
              <w:t xml:space="preserve"> ECTSP)</w:t>
            </w:r>
          </w:p>
          <w:p w14:paraId="34A404B7" w14:textId="17D22EF0" w:rsidR="001B607F" w:rsidRPr="001B607F" w:rsidRDefault="001B607F" w:rsidP="001B607F">
            <w:pPr>
              <w:rPr>
                <w:rFonts w:ascii="Arial" w:hAnsi="Arial" w:cs="Arial"/>
                <w:sz w:val="20"/>
                <w:szCs w:val="20"/>
              </w:rPr>
            </w:pPr>
            <w:r w:rsidRPr="001B607F">
              <w:rPr>
                <w:rFonts w:ascii="Arial" w:hAnsi="Arial" w:cs="Arial"/>
                <w:sz w:val="20"/>
                <w:szCs w:val="20"/>
              </w:rPr>
              <w:t>3.2 Hauptseminar Islamische Religionsdidaktik/- pädagogik (</w:t>
            </w:r>
            <w:r w:rsidR="00E71275">
              <w:rPr>
                <w:rFonts w:ascii="Arial" w:hAnsi="Arial" w:cs="Arial"/>
                <w:sz w:val="20"/>
                <w:szCs w:val="20"/>
              </w:rPr>
              <w:t>2</w:t>
            </w:r>
            <w:r w:rsidRPr="001B607F">
              <w:rPr>
                <w:rFonts w:ascii="Arial" w:hAnsi="Arial" w:cs="Arial"/>
                <w:sz w:val="20"/>
                <w:szCs w:val="20"/>
              </w:rPr>
              <w:t xml:space="preserve"> ECTSP)</w:t>
            </w:r>
          </w:p>
          <w:p w14:paraId="1355B873" w14:textId="6773A6C6" w:rsidR="001B607F" w:rsidRPr="001B607F" w:rsidRDefault="001B607F" w:rsidP="001B607F">
            <w:pPr>
              <w:rPr>
                <w:rFonts w:ascii="Arial" w:hAnsi="Arial" w:cs="Arial"/>
                <w:sz w:val="20"/>
                <w:szCs w:val="20"/>
              </w:rPr>
            </w:pPr>
            <w:r w:rsidRPr="001B607F">
              <w:rPr>
                <w:rFonts w:ascii="Arial" w:hAnsi="Arial" w:cs="Arial"/>
                <w:sz w:val="20"/>
                <w:szCs w:val="20"/>
              </w:rPr>
              <w:t>3.3 Hauptseminar Islamische Religionsdidaktik/- pädagogik (</w:t>
            </w:r>
            <w:r w:rsidR="00E71275">
              <w:rPr>
                <w:rFonts w:ascii="Arial" w:hAnsi="Arial" w:cs="Arial"/>
                <w:sz w:val="20"/>
                <w:szCs w:val="20"/>
              </w:rPr>
              <w:t>2</w:t>
            </w:r>
            <w:r w:rsidRPr="001B607F">
              <w:rPr>
                <w:rFonts w:ascii="Arial" w:hAnsi="Arial" w:cs="Arial"/>
                <w:sz w:val="20"/>
                <w:szCs w:val="20"/>
              </w:rPr>
              <w:t xml:space="preserve"> ECTSP)</w:t>
            </w:r>
          </w:p>
          <w:p w14:paraId="5A91D0B1" w14:textId="77777777" w:rsidR="001B607F" w:rsidRPr="001B607F" w:rsidRDefault="001B607F" w:rsidP="001B607F">
            <w:pPr>
              <w:spacing w:after="120"/>
              <w:rPr>
                <w:rFonts w:ascii="Arial" w:hAnsi="Arial" w:cs="Arial"/>
                <w:sz w:val="20"/>
                <w:szCs w:val="20"/>
              </w:rPr>
            </w:pPr>
            <w:r w:rsidRPr="001B607F">
              <w:rPr>
                <w:rFonts w:ascii="Arial" w:hAnsi="Arial" w:cs="Arial"/>
                <w:sz w:val="20"/>
                <w:szCs w:val="20"/>
              </w:rPr>
              <w:t>3.4 Begleitseminar zum Integrierten Semesterpraktikum (3 ECTSP)</w:t>
            </w:r>
          </w:p>
        </w:tc>
      </w:tr>
      <w:tr w:rsidR="001B607F" w:rsidRPr="001B607F" w14:paraId="1C4D2243" w14:textId="77777777" w:rsidTr="00826B5B">
        <w:tc>
          <w:tcPr>
            <w:tcW w:w="10080" w:type="dxa"/>
            <w:gridSpan w:val="3"/>
          </w:tcPr>
          <w:p w14:paraId="478C1A22" w14:textId="77777777" w:rsidR="001B607F" w:rsidRPr="001B607F" w:rsidRDefault="001B607F" w:rsidP="001B607F">
            <w:pPr>
              <w:spacing w:before="120" w:after="120"/>
              <w:rPr>
                <w:rFonts w:ascii="Arial" w:hAnsi="Arial" w:cs="Arial"/>
                <w:b/>
                <w:sz w:val="20"/>
                <w:szCs w:val="20"/>
              </w:rPr>
            </w:pPr>
            <w:r w:rsidRPr="001B607F">
              <w:rPr>
                <w:rFonts w:ascii="Arial" w:hAnsi="Arial" w:cs="Arial"/>
                <w:b/>
                <w:sz w:val="20"/>
                <w:szCs w:val="20"/>
              </w:rPr>
              <w:t>Benotete Modulprüfung:</w:t>
            </w:r>
          </w:p>
          <w:p w14:paraId="64D3616B" w14:textId="3CD14C39" w:rsidR="001B607F" w:rsidRPr="001B607F" w:rsidRDefault="001B607F" w:rsidP="001B607F">
            <w:pPr>
              <w:spacing w:after="120"/>
              <w:rPr>
                <w:rFonts w:ascii="Arial" w:hAnsi="Arial" w:cs="Arial"/>
                <w:sz w:val="20"/>
                <w:szCs w:val="20"/>
              </w:rPr>
            </w:pPr>
            <w:r w:rsidRPr="001B607F">
              <w:rPr>
                <w:rFonts w:ascii="Arial" w:hAnsi="Arial" w:cs="Arial"/>
                <w:sz w:val="20"/>
                <w:szCs w:val="20"/>
              </w:rPr>
              <w:t>Mündliche Prüfung</w:t>
            </w:r>
            <w:r w:rsidR="00E71275">
              <w:rPr>
                <w:rFonts w:ascii="Arial" w:hAnsi="Arial" w:cs="Arial"/>
                <w:sz w:val="20"/>
                <w:szCs w:val="20"/>
              </w:rPr>
              <w:t xml:space="preserve"> (3 </w:t>
            </w:r>
            <w:r w:rsidR="00E71275" w:rsidRPr="001B607F">
              <w:rPr>
                <w:rFonts w:ascii="Arial" w:hAnsi="Arial" w:cs="Arial"/>
                <w:sz w:val="20"/>
                <w:szCs w:val="20"/>
              </w:rPr>
              <w:t>ECTSP</w:t>
            </w:r>
            <w:r w:rsidR="00E71275">
              <w:rPr>
                <w:rFonts w:ascii="Arial" w:hAnsi="Arial" w:cs="Arial"/>
                <w:sz w:val="20"/>
                <w:szCs w:val="20"/>
              </w:rPr>
              <w:t>)</w:t>
            </w:r>
            <w:r w:rsidRPr="001B607F">
              <w:rPr>
                <w:rFonts w:ascii="Arial" w:hAnsi="Arial" w:cs="Arial"/>
                <w:sz w:val="20"/>
                <w:szCs w:val="20"/>
              </w:rPr>
              <w:t xml:space="preserve"> über 3.1 – 3.3. Die erfolgreiche Teilnahme an allen Lehrveranstaltungen ist nachzuweisen. </w:t>
            </w:r>
            <w:r w:rsidR="00E71275" w:rsidRPr="00E71275">
              <w:rPr>
                <w:rFonts w:ascii="Arial" w:hAnsi="Arial" w:cs="Arial"/>
                <w:sz w:val="20"/>
                <w:szCs w:val="20"/>
              </w:rPr>
              <w:t>Das ISP Begleitseminar zum Integrierten Semesterpraktikum wird unbenotet bescheinigt.</w:t>
            </w:r>
          </w:p>
        </w:tc>
      </w:tr>
    </w:tbl>
    <w:p w14:paraId="56281664" w14:textId="77777777" w:rsidR="00DD2422" w:rsidRDefault="00DD2422" w:rsidP="00F5088C">
      <w:pPr>
        <w:pStyle w:val="berschrift2"/>
        <w:rPr>
          <w:b w:val="0"/>
        </w:rPr>
      </w:pPr>
      <w:r>
        <w:br w:type="page"/>
      </w:r>
    </w:p>
    <w:p w14:paraId="5AEFE10E" w14:textId="5FDE9D61" w:rsidR="001B607F" w:rsidRPr="00042992" w:rsidRDefault="00981983" w:rsidP="00042992">
      <w:pPr>
        <w:pStyle w:val="berschrift2"/>
      </w:pPr>
      <w:bookmarkStart w:id="258" w:name="_Toc458760028"/>
      <w:bookmarkStart w:id="259" w:name="_Toc162340129"/>
      <w:r>
        <w:lastRenderedPageBreak/>
        <w:t>Katholische Theologie</w:t>
      </w:r>
      <w:bookmarkEnd w:id="257"/>
      <w:bookmarkEnd w:id="258"/>
      <w:bookmarkEnd w:id="259"/>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1"/>
        <w:gridCol w:w="3524"/>
        <w:gridCol w:w="2095"/>
      </w:tblGrid>
      <w:tr w:rsidR="001B607F" w:rsidRPr="001B607F" w14:paraId="7221E8B8" w14:textId="77777777" w:rsidTr="00826B5B">
        <w:trPr>
          <w:trHeight w:val="482"/>
        </w:trPr>
        <w:tc>
          <w:tcPr>
            <w:tcW w:w="4461" w:type="dxa"/>
            <w:vMerge w:val="restart"/>
            <w:shd w:val="clear" w:color="auto" w:fill="auto"/>
          </w:tcPr>
          <w:p w14:paraId="3F99B10D" w14:textId="77777777" w:rsidR="001B607F" w:rsidRPr="001B607F" w:rsidRDefault="001B607F" w:rsidP="001B607F">
            <w:pPr>
              <w:spacing w:before="240" w:after="120" w:line="240" w:lineRule="auto"/>
              <w:rPr>
                <w:rFonts w:ascii="Arial" w:eastAsia="Batang" w:hAnsi="Arial" w:cs="Arial"/>
                <w:b/>
                <w:sz w:val="20"/>
                <w:szCs w:val="20"/>
                <w:lang w:eastAsia="de-DE"/>
              </w:rPr>
            </w:pPr>
            <w:r w:rsidRPr="001B607F">
              <w:rPr>
                <w:rFonts w:ascii="Arial" w:eastAsia="Batang" w:hAnsi="Arial" w:cs="Arial"/>
                <w:noProof/>
                <w:szCs w:val="20"/>
                <w:lang w:eastAsia="de-DE"/>
              </w:rPr>
              <w:drawing>
                <wp:inline distT="0" distB="0" distL="0" distR="0" wp14:anchorId="2413697E" wp14:editId="17C2D108">
                  <wp:extent cx="2190750" cy="800100"/>
                  <wp:effectExtent l="0" t="0" r="0" b="0"/>
                  <wp:docPr id="41" name="Grafik 4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619" w:type="dxa"/>
            <w:gridSpan w:val="2"/>
            <w:shd w:val="clear" w:color="auto" w:fill="auto"/>
          </w:tcPr>
          <w:p w14:paraId="062A06D5"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MA-Studiengang</w:t>
            </w:r>
          </w:p>
          <w:p w14:paraId="1554DB52"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Lehramt Sekundarstufe I</w:t>
            </w:r>
          </w:p>
          <w:p w14:paraId="736E8645"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Katholische Theologie / Religionspädagogik</w:t>
            </w:r>
          </w:p>
        </w:tc>
      </w:tr>
      <w:tr w:rsidR="001B607F" w:rsidRPr="001B607F" w14:paraId="58D7E1BD" w14:textId="77777777" w:rsidTr="00826B5B">
        <w:trPr>
          <w:trHeight w:val="633"/>
        </w:trPr>
        <w:tc>
          <w:tcPr>
            <w:tcW w:w="4461" w:type="dxa"/>
            <w:vMerge/>
            <w:shd w:val="clear" w:color="auto" w:fill="auto"/>
          </w:tcPr>
          <w:p w14:paraId="19E9CB2A" w14:textId="77777777" w:rsidR="001B607F" w:rsidRPr="001B607F" w:rsidRDefault="001B607F" w:rsidP="001B607F">
            <w:pPr>
              <w:spacing w:after="120" w:line="240" w:lineRule="auto"/>
              <w:jc w:val="center"/>
              <w:rPr>
                <w:rFonts w:ascii="Arial" w:eastAsia="Batang" w:hAnsi="Arial" w:cs="Arial"/>
                <w:sz w:val="20"/>
                <w:szCs w:val="20"/>
                <w:lang w:eastAsia="de-DE"/>
              </w:rPr>
            </w:pPr>
          </w:p>
        </w:tc>
        <w:tc>
          <w:tcPr>
            <w:tcW w:w="5619" w:type="dxa"/>
            <w:gridSpan w:val="2"/>
            <w:shd w:val="clear" w:color="auto" w:fill="auto"/>
          </w:tcPr>
          <w:p w14:paraId="3923C886"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Modul 1</w:t>
            </w:r>
          </w:p>
          <w:p w14:paraId="2CD09459"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sz w:val="20"/>
                <w:szCs w:val="20"/>
                <w:lang w:eastAsia="de-DE"/>
              </w:rPr>
              <w:t xml:space="preserve">Bibelwissenschaft, Kirchengeschichte und ihre Didaktik </w:t>
            </w:r>
          </w:p>
        </w:tc>
      </w:tr>
      <w:tr w:rsidR="001B607F" w:rsidRPr="001B607F" w14:paraId="68D445B7" w14:textId="77777777" w:rsidTr="00826B5B">
        <w:trPr>
          <w:trHeight w:val="470"/>
        </w:trPr>
        <w:tc>
          <w:tcPr>
            <w:tcW w:w="4461" w:type="dxa"/>
            <w:shd w:val="clear" w:color="auto" w:fill="auto"/>
          </w:tcPr>
          <w:p w14:paraId="6CFBED78"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Teaching Load</w:t>
            </w:r>
            <w:r w:rsidRPr="001B607F">
              <w:rPr>
                <w:rFonts w:ascii="Arial" w:eastAsia="Batang" w:hAnsi="Arial" w:cs="Arial"/>
                <w:sz w:val="20"/>
                <w:szCs w:val="20"/>
                <w:lang w:eastAsia="de-DE"/>
              </w:rPr>
              <w:t xml:space="preserve"> in SWS 6</w:t>
            </w:r>
          </w:p>
        </w:tc>
        <w:tc>
          <w:tcPr>
            <w:tcW w:w="3524" w:type="dxa"/>
            <w:shd w:val="clear" w:color="auto" w:fill="auto"/>
          </w:tcPr>
          <w:p w14:paraId="17D1FE52" w14:textId="77777777" w:rsidR="001B607F" w:rsidRPr="001B607F" w:rsidRDefault="001B607F" w:rsidP="001B607F">
            <w:pPr>
              <w:spacing w:before="120" w:after="120" w:line="240" w:lineRule="auto"/>
              <w:rPr>
                <w:rFonts w:ascii="Arial" w:eastAsia="Batang" w:hAnsi="Arial" w:cs="Arial"/>
                <w:sz w:val="20"/>
                <w:szCs w:val="20"/>
                <w:lang w:val="it-IT" w:eastAsia="de-DE"/>
              </w:rPr>
            </w:pPr>
            <w:r w:rsidRPr="001B607F">
              <w:rPr>
                <w:rFonts w:ascii="Arial" w:eastAsia="Batang" w:hAnsi="Arial" w:cs="Arial"/>
                <w:b/>
                <w:sz w:val="20"/>
                <w:szCs w:val="20"/>
                <w:lang w:val="it-IT" w:eastAsia="de-DE"/>
              </w:rPr>
              <w:t>Modul:</w:t>
            </w:r>
            <w:r w:rsidRPr="001B607F">
              <w:rPr>
                <w:rFonts w:ascii="Arial" w:eastAsia="Batang" w:hAnsi="Arial" w:cs="Arial"/>
                <w:sz w:val="20"/>
                <w:szCs w:val="20"/>
                <w:lang w:val="it-IT" w:eastAsia="de-DE"/>
              </w:rPr>
              <w:t xml:space="preserve"> MA-Sek I-Kath. </w:t>
            </w:r>
            <w:r w:rsidRPr="001B607F">
              <w:rPr>
                <w:rFonts w:ascii="Arial" w:eastAsia="Batang" w:hAnsi="Arial" w:cs="Arial"/>
                <w:sz w:val="20"/>
                <w:szCs w:val="20"/>
                <w:lang w:val="en-US" w:eastAsia="de-DE"/>
              </w:rPr>
              <w:t>Theo-M1</w:t>
            </w:r>
          </w:p>
        </w:tc>
        <w:tc>
          <w:tcPr>
            <w:tcW w:w="2095" w:type="dxa"/>
            <w:shd w:val="clear" w:color="auto" w:fill="auto"/>
          </w:tcPr>
          <w:p w14:paraId="6E164EA7"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 xml:space="preserve">ECTSP: </w:t>
            </w:r>
            <w:r w:rsidRPr="001B607F">
              <w:rPr>
                <w:rFonts w:ascii="Arial" w:eastAsia="Batang" w:hAnsi="Arial" w:cs="Arial"/>
                <w:sz w:val="20"/>
                <w:szCs w:val="20"/>
                <w:lang w:eastAsia="de-DE"/>
              </w:rPr>
              <w:t>9</w:t>
            </w:r>
          </w:p>
        </w:tc>
      </w:tr>
      <w:tr w:rsidR="001B607F" w:rsidRPr="001B607F" w14:paraId="091B265C"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328370CC"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Kompetenzen:</w:t>
            </w:r>
          </w:p>
          <w:p w14:paraId="778B0A7D"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Die Studentinnen und Studenten</w:t>
            </w:r>
          </w:p>
          <w:p w14:paraId="2C1E4915"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 xml:space="preserve">können methodisch geübt und hermeneutisch reflektiert biblische Texte interpretieren, </w:t>
            </w:r>
          </w:p>
          <w:p w14:paraId="20E68538"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 xml:space="preserve">können auf der Grundlage eines vertieften Einblicks in die biblische Literatur mit alt- und neutestamentlichen Texten und deren Auslegungs- und Wirkungsgeschichte sachgerecht umgehen, </w:t>
            </w:r>
          </w:p>
          <w:p w14:paraId="46917FF9"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 xml:space="preserve">können durch einen methodisch geübten sowie hermeneutisch reflektierten Zugang geschichtliche Traditionen des christlichen Glaubens sachgerecht darstellen und beurteilen, </w:t>
            </w:r>
          </w:p>
          <w:p w14:paraId="56E74A00"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 xml:space="preserve">können Inhaltsbereiche der Religionsdidaktik fachdidaktisch erschließen. </w:t>
            </w:r>
          </w:p>
          <w:p w14:paraId="020EB3FA" w14:textId="77777777" w:rsidR="001B607F" w:rsidRPr="001B607F" w:rsidRDefault="001B607F" w:rsidP="001B607F">
            <w:pPr>
              <w:spacing w:after="0" w:line="240" w:lineRule="auto"/>
              <w:ind w:left="528"/>
              <w:rPr>
                <w:rFonts w:ascii="Arial" w:eastAsia="Batang" w:hAnsi="Arial" w:cs="Arial"/>
                <w:bCs/>
                <w:sz w:val="20"/>
                <w:szCs w:val="20"/>
                <w:lang w:eastAsia="de-DE"/>
              </w:rPr>
            </w:pPr>
          </w:p>
        </w:tc>
      </w:tr>
      <w:tr w:rsidR="001B607F" w:rsidRPr="001B607F" w14:paraId="37DF99B3"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719B552A"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
                <w:sz w:val="20"/>
                <w:szCs w:val="20"/>
                <w:lang w:eastAsia="de-DE"/>
              </w:rPr>
              <w:t xml:space="preserve">Studieninhalte: </w:t>
            </w:r>
            <w:r w:rsidRPr="001B607F">
              <w:rPr>
                <w:rFonts w:ascii="Arial" w:eastAsia="Batang" w:hAnsi="Arial" w:cs="Arial"/>
                <w:bCs/>
                <w:sz w:val="20"/>
                <w:szCs w:val="20"/>
                <w:lang w:eastAsia="de-DE"/>
              </w:rPr>
              <w:t xml:space="preserve"> </w:t>
            </w:r>
          </w:p>
          <w:p w14:paraId="6F1F1080"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 xml:space="preserve">exemplarische exegetische Auseinandersetzung mit zentralen Texten und Themen aus AT und NT </w:t>
            </w:r>
          </w:p>
          <w:p w14:paraId="15C8F0EB" w14:textId="635B3B2F"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Glaube, Christentum und Sozialgestalt der Kirche in ihrer Geschichte und Geschichtlichkeit am Beispiel ausgewählter Themen aus mehreren Epochen (z.</w:t>
            </w:r>
            <w:r w:rsidR="001B7DC5">
              <w:rPr>
                <w:rFonts w:ascii="Arial" w:eastAsia="Batang" w:hAnsi="Arial" w:cs="Arial"/>
                <w:bCs/>
                <w:sz w:val="20"/>
                <w:szCs w:val="20"/>
                <w:lang w:eastAsia="de-DE"/>
              </w:rPr>
              <w:t> </w:t>
            </w:r>
            <w:r w:rsidRPr="001B607F">
              <w:rPr>
                <w:rFonts w:ascii="Arial" w:eastAsia="Batang" w:hAnsi="Arial" w:cs="Arial"/>
                <w:bCs/>
                <w:sz w:val="20"/>
                <w:szCs w:val="20"/>
                <w:lang w:eastAsia="de-DE"/>
              </w:rPr>
              <w:t xml:space="preserve">B. frühchristliche Konzilien, Reformation und katholische Reform, Vatikanische Konzilien) </w:t>
            </w:r>
          </w:p>
          <w:p w14:paraId="58CF28EF" w14:textId="77777777" w:rsidR="001B607F" w:rsidRPr="001B607F" w:rsidRDefault="001B607F" w:rsidP="00D9243B">
            <w:pPr>
              <w:numPr>
                <w:ilvl w:val="0"/>
                <w:numId w:val="33"/>
              </w:numPr>
              <w:spacing w:after="0" w:line="240" w:lineRule="auto"/>
              <w:ind w:left="528" w:hanging="284"/>
              <w:rPr>
                <w:rFonts w:ascii="Arial" w:eastAsia="Batang" w:hAnsi="Arial" w:cs="Arial"/>
                <w:sz w:val="20"/>
                <w:szCs w:val="20"/>
                <w:lang w:eastAsia="de-DE"/>
              </w:rPr>
            </w:pPr>
            <w:r w:rsidRPr="001B607F">
              <w:rPr>
                <w:rFonts w:ascii="Arial" w:eastAsia="Batang" w:hAnsi="Arial" w:cs="Arial"/>
                <w:bCs/>
                <w:sz w:val="20"/>
                <w:szCs w:val="20"/>
                <w:lang w:eastAsia="de-DE"/>
              </w:rPr>
              <w:t>Inhaltsbereiche der Religionsdidaktik</w:t>
            </w:r>
            <w:r w:rsidRPr="001B607F">
              <w:rPr>
                <w:rFonts w:ascii="Arial" w:eastAsia="Batang" w:hAnsi="Arial" w:cs="Arial"/>
                <w:sz w:val="20"/>
                <w:szCs w:val="20"/>
                <w:lang w:eastAsia="de-DE"/>
              </w:rPr>
              <w:t xml:space="preserve"> </w:t>
            </w:r>
          </w:p>
          <w:p w14:paraId="1E623031" w14:textId="77777777" w:rsidR="001B607F" w:rsidRPr="001B607F" w:rsidRDefault="001B607F" w:rsidP="001B607F">
            <w:pPr>
              <w:spacing w:after="0" w:line="240" w:lineRule="auto"/>
              <w:ind w:left="528"/>
              <w:rPr>
                <w:rFonts w:ascii="Arial" w:eastAsia="Batang" w:hAnsi="Arial" w:cs="Arial"/>
                <w:sz w:val="20"/>
                <w:szCs w:val="20"/>
                <w:lang w:eastAsia="de-DE"/>
              </w:rPr>
            </w:pPr>
          </w:p>
        </w:tc>
      </w:tr>
      <w:tr w:rsidR="001B607F" w:rsidRPr="001B607F" w14:paraId="642854AB"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18182FF6"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Lehrveranstaltungen:</w:t>
            </w:r>
          </w:p>
          <w:p w14:paraId="72F4B23A" w14:textId="77777777" w:rsidR="001B607F" w:rsidRPr="001B607F" w:rsidRDefault="001B607F" w:rsidP="00D9243B">
            <w:pPr>
              <w:numPr>
                <w:ilvl w:val="1"/>
                <w:numId w:val="150"/>
              </w:numPr>
              <w:spacing w:after="0" w:line="240" w:lineRule="auto"/>
              <w:contextualSpacing/>
              <w:rPr>
                <w:rFonts w:ascii="Arial" w:eastAsia="Batang" w:hAnsi="Arial" w:cs="Arial"/>
                <w:sz w:val="20"/>
                <w:szCs w:val="20"/>
                <w:lang w:eastAsia="de-DE"/>
              </w:rPr>
            </w:pPr>
            <w:r w:rsidRPr="001B607F">
              <w:rPr>
                <w:rFonts w:ascii="Arial" w:eastAsia="Batang" w:hAnsi="Arial" w:cs="Arial"/>
                <w:sz w:val="20"/>
                <w:szCs w:val="20"/>
                <w:lang w:eastAsia="de-DE"/>
              </w:rPr>
              <w:t>Hauptseminar Altes Testament (fachwissenschaftlich oder fachdidaktisch)* (2 ECTSP)</w:t>
            </w:r>
          </w:p>
          <w:p w14:paraId="30664E50" w14:textId="77777777" w:rsidR="001B607F" w:rsidRPr="001B607F" w:rsidRDefault="001B607F" w:rsidP="00D9243B">
            <w:pPr>
              <w:numPr>
                <w:ilvl w:val="1"/>
                <w:numId w:val="150"/>
              </w:numPr>
              <w:spacing w:after="0" w:line="240" w:lineRule="auto"/>
              <w:contextualSpacing/>
              <w:rPr>
                <w:rFonts w:ascii="Arial" w:eastAsia="Batang" w:hAnsi="Arial" w:cs="Arial"/>
                <w:sz w:val="20"/>
                <w:szCs w:val="20"/>
                <w:lang w:eastAsia="de-DE"/>
              </w:rPr>
            </w:pPr>
            <w:r w:rsidRPr="001B607F">
              <w:rPr>
                <w:rFonts w:ascii="Arial" w:eastAsia="Batang" w:hAnsi="Arial" w:cs="Arial"/>
                <w:sz w:val="20"/>
                <w:szCs w:val="20"/>
                <w:lang w:eastAsia="de-DE"/>
              </w:rPr>
              <w:t>Hauptseminar Neues Testament (fachwissenschaftlich oder fachdidaktisch)* (2 ECTSP)</w:t>
            </w:r>
          </w:p>
          <w:p w14:paraId="5FD714A0" w14:textId="77777777" w:rsidR="001B607F" w:rsidRPr="001B607F" w:rsidRDefault="001B607F" w:rsidP="00D9243B">
            <w:pPr>
              <w:numPr>
                <w:ilvl w:val="1"/>
                <w:numId w:val="150"/>
              </w:numPr>
              <w:spacing w:after="0" w:line="240" w:lineRule="auto"/>
              <w:contextualSpacing/>
              <w:rPr>
                <w:rFonts w:ascii="Arial" w:eastAsia="Batang" w:hAnsi="Arial" w:cs="Arial"/>
                <w:sz w:val="20"/>
                <w:szCs w:val="20"/>
                <w:lang w:eastAsia="de-DE"/>
              </w:rPr>
            </w:pPr>
            <w:r w:rsidRPr="001B607F">
              <w:rPr>
                <w:rFonts w:ascii="Arial" w:eastAsia="Batang" w:hAnsi="Arial" w:cs="Arial"/>
                <w:sz w:val="20"/>
                <w:szCs w:val="20"/>
                <w:lang w:eastAsia="de-DE"/>
              </w:rPr>
              <w:t>Hauptseminar Kirchengeschichte (fachwissenschaftlich oder fachdidaktisch)* (2 ECTSP)</w:t>
            </w:r>
          </w:p>
          <w:p w14:paraId="593F157D" w14:textId="77777777" w:rsidR="001B607F" w:rsidRPr="001B607F" w:rsidRDefault="001B607F" w:rsidP="001B607F">
            <w:pPr>
              <w:spacing w:after="120" w:line="240" w:lineRule="auto"/>
              <w:rPr>
                <w:rFonts w:ascii="Arial" w:eastAsia="Batang" w:hAnsi="Arial" w:cs="Arial"/>
                <w:sz w:val="20"/>
                <w:szCs w:val="20"/>
                <w:lang w:eastAsia="de-DE"/>
              </w:rPr>
            </w:pPr>
            <w:r w:rsidRPr="001B607F">
              <w:rPr>
                <w:rFonts w:ascii="Arial" w:eastAsia="Batang" w:hAnsi="Arial" w:cs="Arial"/>
                <w:sz w:val="20"/>
                <w:szCs w:val="20"/>
                <w:lang w:eastAsia="de-DE"/>
              </w:rPr>
              <w:t>* Es sind zwei Hauptseminare mit fachwissenschaftlicher Ausrichtung zu wählen und eines mit fachdidaktischer.</w:t>
            </w:r>
          </w:p>
        </w:tc>
      </w:tr>
      <w:tr w:rsidR="001B607F" w:rsidRPr="001B607F" w14:paraId="271F7D40"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7A45126A"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Benotete Modulprüfung:</w:t>
            </w:r>
          </w:p>
          <w:p w14:paraId="46E054BC" w14:textId="77777777" w:rsidR="001B607F" w:rsidRPr="001B607F" w:rsidRDefault="001B607F" w:rsidP="001B607F">
            <w:pPr>
              <w:spacing w:after="120" w:line="240" w:lineRule="auto"/>
              <w:rPr>
                <w:rFonts w:ascii="Arial" w:eastAsia="Batang" w:hAnsi="Arial" w:cs="Arial"/>
                <w:sz w:val="20"/>
                <w:szCs w:val="20"/>
                <w:lang w:eastAsia="de-DE"/>
              </w:rPr>
            </w:pPr>
            <w:r w:rsidRPr="001B607F">
              <w:rPr>
                <w:rFonts w:ascii="Arial" w:eastAsia="Batang" w:hAnsi="Arial" w:cs="Arial"/>
                <w:sz w:val="20"/>
                <w:szCs w:val="20"/>
                <w:lang w:eastAsia="de-DE"/>
              </w:rPr>
              <w:t xml:space="preserve">Mündliche Prüfung über 1.1. – 1.3. (3 ECTSP). </w:t>
            </w:r>
          </w:p>
        </w:tc>
      </w:tr>
    </w:tbl>
    <w:p w14:paraId="7E14C8A1" w14:textId="77777777" w:rsidR="001B607F" w:rsidRPr="001B607F" w:rsidRDefault="001B607F" w:rsidP="001B607F">
      <w:pPr>
        <w:spacing w:after="0" w:line="240" w:lineRule="auto"/>
        <w:rPr>
          <w:rFonts w:ascii="Arial" w:eastAsia="Batang" w:hAnsi="Arial" w:cs="Arial"/>
          <w:sz w:val="20"/>
          <w:szCs w:val="20"/>
          <w:lang w:eastAsia="de-DE"/>
        </w:rPr>
      </w:pPr>
    </w:p>
    <w:p w14:paraId="7E61B428"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br w:type="page"/>
      </w:r>
    </w:p>
    <w:p w14:paraId="0549637D" w14:textId="77777777" w:rsidR="001B607F" w:rsidRPr="001B607F" w:rsidRDefault="00042992" w:rsidP="001B607F">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lastRenderedPageBreak/>
        <w:t>Katholische Theologie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3524"/>
        <w:gridCol w:w="2048"/>
      </w:tblGrid>
      <w:tr w:rsidR="001B607F" w:rsidRPr="001B607F" w14:paraId="5935E17C" w14:textId="77777777" w:rsidTr="00826B5B">
        <w:trPr>
          <w:trHeight w:val="482"/>
        </w:trPr>
        <w:tc>
          <w:tcPr>
            <w:tcW w:w="4508" w:type="dxa"/>
            <w:vMerge w:val="restart"/>
            <w:shd w:val="clear" w:color="auto" w:fill="auto"/>
          </w:tcPr>
          <w:p w14:paraId="6B7A56C0" w14:textId="77777777" w:rsidR="001B607F" w:rsidRPr="001B607F" w:rsidRDefault="001B607F" w:rsidP="001B607F">
            <w:pPr>
              <w:spacing w:before="240" w:after="120" w:line="240" w:lineRule="auto"/>
              <w:rPr>
                <w:rFonts w:ascii="Arial" w:eastAsia="Batang" w:hAnsi="Arial" w:cs="Arial"/>
                <w:b/>
                <w:sz w:val="20"/>
                <w:szCs w:val="20"/>
                <w:lang w:eastAsia="de-DE"/>
              </w:rPr>
            </w:pPr>
            <w:r w:rsidRPr="001B607F">
              <w:rPr>
                <w:rFonts w:ascii="Arial" w:eastAsia="Batang" w:hAnsi="Arial" w:cs="Arial"/>
                <w:noProof/>
                <w:szCs w:val="20"/>
                <w:lang w:eastAsia="de-DE"/>
              </w:rPr>
              <w:drawing>
                <wp:inline distT="0" distB="0" distL="0" distR="0" wp14:anchorId="27D9D39C" wp14:editId="6A97C7E2">
                  <wp:extent cx="2190750" cy="800100"/>
                  <wp:effectExtent l="0" t="0" r="0" b="0"/>
                  <wp:docPr id="42" name="Grafik 4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72" w:type="dxa"/>
            <w:gridSpan w:val="2"/>
            <w:shd w:val="clear" w:color="auto" w:fill="auto"/>
          </w:tcPr>
          <w:p w14:paraId="4F5EE143"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MA-Studiengang</w:t>
            </w:r>
          </w:p>
          <w:p w14:paraId="05F49532"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Lehramt Sekundarstufe I</w:t>
            </w:r>
          </w:p>
          <w:p w14:paraId="130C4814"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Katholische Theologie / Religionspädagogik</w:t>
            </w:r>
          </w:p>
        </w:tc>
      </w:tr>
      <w:tr w:rsidR="001B607F" w:rsidRPr="001B607F" w14:paraId="7B9A2406" w14:textId="77777777" w:rsidTr="00826B5B">
        <w:trPr>
          <w:trHeight w:val="633"/>
        </w:trPr>
        <w:tc>
          <w:tcPr>
            <w:tcW w:w="4508" w:type="dxa"/>
            <w:vMerge/>
            <w:shd w:val="clear" w:color="auto" w:fill="auto"/>
          </w:tcPr>
          <w:p w14:paraId="0318310F" w14:textId="77777777" w:rsidR="001B607F" w:rsidRPr="001B607F" w:rsidRDefault="001B607F" w:rsidP="001B607F">
            <w:pPr>
              <w:spacing w:after="120" w:line="240" w:lineRule="auto"/>
              <w:jc w:val="center"/>
              <w:rPr>
                <w:rFonts w:ascii="Arial" w:eastAsia="Batang" w:hAnsi="Arial" w:cs="Arial"/>
                <w:sz w:val="20"/>
                <w:szCs w:val="20"/>
                <w:lang w:eastAsia="de-DE"/>
              </w:rPr>
            </w:pPr>
          </w:p>
        </w:tc>
        <w:tc>
          <w:tcPr>
            <w:tcW w:w="5572" w:type="dxa"/>
            <w:gridSpan w:val="2"/>
            <w:shd w:val="clear" w:color="auto" w:fill="auto"/>
          </w:tcPr>
          <w:p w14:paraId="521ECC36"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Modul 2</w:t>
            </w:r>
          </w:p>
          <w:p w14:paraId="028D2391" w14:textId="77777777" w:rsidR="001B607F" w:rsidRPr="001B607F" w:rsidRDefault="001B607F" w:rsidP="001B607F">
            <w:pPr>
              <w:spacing w:before="120" w:after="120" w:line="240" w:lineRule="auto"/>
              <w:ind w:left="360"/>
              <w:jc w:val="center"/>
              <w:rPr>
                <w:rFonts w:ascii="Arial" w:eastAsia="Batang" w:hAnsi="Arial" w:cs="Arial"/>
                <w:sz w:val="20"/>
                <w:szCs w:val="20"/>
                <w:lang w:eastAsia="de-DE"/>
              </w:rPr>
            </w:pPr>
            <w:r w:rsidRPr="001B607F">
              <w:rPr>
                <w:rFonts w:ascii="Arial" w:eastAsia="Batang" w:hAnsi="Arial" w:cs="Arial"/>
                <w:sz w:val="20"/>
                <w:szCs w:val="20"/>
                <w:lang w:eastAsia="de-DE"/>
              </w:rPr>
              <w:t>Systematische Theologie &amp; religiöse Pluralität und ihre Didaktik</w:t>
            </w:r>
          </w:p>
        </w:tc>
      </w:tr>
      <w:tr w:rsidR="001B607F" w:rsidRPr="001B607F" w14:paraId="4983B270" w14:textId="77777777" w:rsidTr="00826B5B">
        <w:trPr>
          <w:trHeight w:val="470"/>
        </w:trPr>
        <w:tc>
          <w:tcPr>
            <w:tcW w:w="4508" w:type="dxa"/>
            <w:shd w:val="clear" w:color="auto" w:fill="auto"/>
          </w:tcPr>
          <w:p w14:paraId="6364FCC8"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Teaching Load</w:t>
            </w:r>
            <w:r w:rsidRPr="001B607F">
              <w:rPr>
                <w:rFonts w:ascii="Arial" w:eastAsia="Batang" w:hAnsi="Arial" w:cs="Arial"/>
                <w:sz w:val="20"/>
                <w:szCs w:val="20"/>
                <w:lang w:eastAsia="de-DE"/>
              </w:rPr>
              <w:t xml:space="preserve"> in SWS 6</w:t>
            </w:r>
          </w:p>
        </w:tc>
        <w:tc>
          <w:tcPr>
            <w:tcW w:w="3524" w:type="dxa"/>
            <w:shd w:val="clear" w:color="auto" w:fill="auto"/>
          </w:tcPr>
          <w:p w14:paraId="34426624" w14:textId="77777777" w:rsidR="001B607F" w:rsidRPr="001B607F" w:rsidRDefault="001B607F" w:rsidP="001B607F">
            <w:pPr>
              <w:spacing w:before="120" w:after="120" w:line="240" w:lineRule="auto"/>
              <w:rPr>
                <w:rFonts w:ascii="Arial" w:eastAsia="Batang" w:hAnsi="Arial" w:cs="Arial"/>
                <w:sz w:val="20"/>
                <w:szCs w:val="20"/>
                <w:lang w:val="it-IT" w:eastAsia="de-DE"/>
              </w:rPr>
            </w:pPr>
            <w:r w:rsidRPr="001B607F">
              <w:rPr>
                <w:rFonts w:ascii="Arial" w:eastAsia="Batang" w:hAnsi="Arial" w:cs="Arial"/>
                <w:b/>
                <w:sz w:val="20"/>
                <w:szCs w:val="20"/>
                <w:lang w:val="it-IT" w:eastAsia="de-DE"/>
              </w:rPr>
              <w:t>Modul:</w:t>
            </w:r>
            <w:r w:rsidRPr="001B607F">
              <w:rPr>
                <w:rFonts w:ascii="Arial" w:eastAsia="Batang" w:hAnsi="Arial" w:cs="Arial"/>
                <w:sz w:val="20"/>
                <w:szCs w:val="20"/>
                <w:lang w:val="it-IT" w:eastAsia="de-DE"/>
              </w:rPr>
              <w:t xml:space="preserve"> MA-Sek I-Kath. </w:t>
            </w:r>
            <w:r w:rsidRPr="001B607F">
              <w:rPr>
                <w:rFonts w:ascii="Arial" w:eastAsia="Batang" w:hAnsi="Arial" w:cs="Arial"/>
                <w:sz w:val="20"/>
                <w:szCs w:val="20"/>
                <w:lang w:val="en-US" w:eastAsia="de-DE"/>
              </w:rPr>
              <w:t>Theo-M2</w:t>
            </w:r>
          </w:p>
        </w:tc>
        <w:tc>
          <w:tcPr>
            <w:tcW w:w="2048" w:type="dxa"/>
            <w:shd w:val="clear" w:color="auto" w:fill="auto"/>
          </w:tcPr>
          <w:p w14:paraId="7255329D"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 xml:space="preserve">ECTSP: </w:t>
            </w:r>
            <w:r w:rsidRPr="001B607F">
              <w:rPr>
                <w:rFonts w:ascii="Arial" w:eastAsia="Batang" w:hAnsi="Arial" w:cs="Arial"/>
                <w:sz w:val="20"/>
                <w:szCs w:val="20"/>
                <w:lang w:eastAsia="de-DE"/>
              </w:rPr>
              <w:t>9</w:t>
            </w:r>
          </w:p>
        </w:tc>
      </w:tr>
      <w:tr w:rsidR="001B607F" w:rsidRPr="001B607F" w14:paraId="2A0D9640"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5C6140D6"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Kompetenzen:</w:t>
            </w:r>
          </w:p>
          <w:p w14:paraId="1A013CE4"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Die Studentinnen und Studenten</w:t>
            </w:r>
          </w:p>
          <w:p w14:paraId="3C89C6ED"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 xml:space="preserve">können Religion und Glaube aus der theologischen Binnenperspektive und aus der Außenperspektive anderer Wissenschaften wahrnehmen und reflektieren, </w:t>
            </w:r>
          </w:p>
          <w:p w14:paraId="0CA1529C"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können mithilfe der Glaubens- und Lehrüberlieferungen der Kirche und ihrer sittlichen Grundsätze differenziert argumentieren und urteilen,</w:t>
            </w:r>
          </w:p>
          <w:p w14:paraId="23EADC5A"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können sich im Bewusstsein der eigenen katholischen Identität mit anderen christlichen Konfessionen auseinandersetzen und verständigen,</w:t>
            </w:r>
          </w:p>
          <w:p w14:paraId="04142C96"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können sich im fachübergreifenden und/oder fächerverbindenden Diskurs und im Gespräch mit weltanschaulich-säkularen Ansätzen theologisch begründet positionieren,</w:t>
            </w:r>
          </w:p>
          <w:p w14:paraId="14FF1956"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können nichtchristliche Religionen, vor allem Judentum und Islam, im Horizont interkultureller und interreligiöser Fragestellungen sachgerecht darstellen,</w:t>
            </w:r>
          </w:p>
          <w:p w14:paraId="197BBD7B"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können im interreligiösen Dialog theologisch argumentieren und Position beziehen,</w:t>
            </w:r>
          </w:p>
          <w:p w14:paraId="3B20C4DE"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können Inhaltsbereiche der Religionsdidaktik fachdidaktisch erschließen.</w:t>
            </w:r>
          </w:p>
          <w:p w14:paraId="732D406D" w14:textId="77777777" w:rsidR="001B607F" w:rsidRPr="001B607F" w:rsidRDefault="001B607F" w:rsidP="001B607F">
            <w:pPr>
              <w:spacing w:after="0" w:line="240" w:lineRule="auto"/>
              <w:ind w:left="528"/>
              <w:rPr>
                <w:rFonts w:ascii="Arial" w:eastAsia="Batang" w:hAnsi="Arial" w:cs="Arial"/>
                <w:bCs/>
                <w:sz w:val="20"/>
                <w:szCs w:val="20"/>
                <w:lang w:eastAsia="de-DE"/>
              </w:rPr>
            </w:pPr>
          </w:p>
        </w:tc>
      </w:tr>
      <w:tr w:rsidR="001B607F" w:rsidRPr="001B607F" w14:paraId="09C36BF4"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6649EA71"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
                <w:sz w:val="20"/>
                <w:szCs w:val="20"/>
                <w:lang w:eastAsia="de-DE"/>
              </w:rPr>
              <w:t xml:space="preserve">Studieninhalte: </w:t>
            </w:r>
            <w:r w:rsidRPr="001B607F">
              <w:rPr>
                <w:rFonts w:ascii="Arial" w:eastAsia="Batang" w:hAnsi="Arial" w:cs="Arial"/>
                <w:bCs/>
                <w:sz w:val="20"/>
                <w:szCs w:val="20"/>
                <w:lang w:eastAsia="de-DE"/>
              </w:rPr>
              <w:t xml:space="preserve"> </w:t>
            </w:r>
          </w:p>
          <w:p w14:paraId="3CB3DF0C" w14:textId="3DFA5CE8"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Grundthemen der Dogmatik (z.</w:t>
            </w:r>
            <w:r w:rsidR="001B7DC5">
              <w:rPr>
                <w:rFonts w:ascii="Arial" w:eastAsia="Batang" w:hAnsi="Arial" w:cs="Arial"/>
                <w:bCs/>
                <w:sz w:val="20"/>
                <w:szCs w:val="20"/>
                <w:lang w:eastAsia="de-DE"/>
              </w:rPr>
              <w:t> </w:t>
            </w:r>
            <w:r w:rsidRPr="001B607F">
              <w:rPr>
                <w:rFonts w:ascii="Arial" w:eastAsia="Batang" w:hAnsi="Arial" w:cs="Arial"/>
                <w:bCs/>
                <w:sz w:val="20"/>
                <w:szCs w:val="20"/>
                <w:lang w:eastAsia="de-DE"/>
              </w:rPr>
              <w:t xml:space="preserve">B. Jesus Christus und trinitarische Gotteslehre, Menschsein und Schöpfung, Kirche und Sakramente, Ökumene) </w:t>
            </w:r>
          </w:p>
          <w:p w14:paraId="5B809BB6"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 xml:space="preserve">Grundfragen der Moraltheologie und der Sozialethik </w:t>
            </w:r>
          </w:p>
          <w:p w14:paraId="6FE2727A"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Theologie der Religionen</w:t>
            </w:r>
          </w:p>
          <w:p w14:paraId="5D4E9899"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 xml:space="preserve">Judentum und Christentum – Christentum und Islam </w:t>
            </w:r>
          </w:p>
          <w:p w14:paraId="2B40FD2D" w14:textId="77777777" w:rsidR="001B607F" w:rsidRPr="001B607F" w:rsidRDefault="001B607F" w:rsidP="00D9243B">
            <w:pPr>
              <w:numPr>
                <w:ilvl w:val="0"/>
                <w:numId w:val="33"/>
              </w:numPr>
              <w:spacing w:after="0" w:line="240" w:lineRule="auto"/>
              <w:ind w:left="528" w:hanging="284"/>
              <w:rPr>
                <w:rFonts w:ascii="Arial" w:eastAsia="Batang" w:hAnsi="Arial" w:cs="Arial"/>
                <w:sz w:val="20"/>
                <w:szCs w:val="20"/>
                <w:lang w:eastAsia="de-DE"/>
              </w:rPr>
            </w:pPr>
            <w:r w:rsidRPr="001B607F">
              <w:rPr>
                <w:rFonts w:ascii="Arial" w:eastAsia="Batang" w:hAnsi="Arial" w:cs="Arial"/>
                <w:bCs/>
                <w:sz w:val="20"/>
                <w:szCs w:val="20"/>
                <w:lang w:eastAsia="de-DE"/>
              </w:rPr>
              <w:t>Inhaltsbereiche der Religionsdidaktik</w:t>
            </w:r>
            <w:r w:rsidRPr="001B607F">
              <w:rPr>
                <w:rFonts w:ascii="Arial" w:eastAsia="Batang" w:hAnsi="Arial" w:cs="Arial"/>
                <w:sz w:val="20"/>
                <w:szCs w:val="20"/>
                <w:lang w:eastAsia="de-DE"/>
              </w:rPr>
              <w:t xml:space="preserve"> </w:t>
            </w:r>
          </w:p>
          <w:p w14:paraId="773D67C8" w14:textId="77777777" w:rsidR="001B607F" w:rsidRPr="001B607F" w:rsidRDefault="001B607F" w:rsidP="001B607F">
            <w:pPr>
              <w:spacing w:after="0" w:line="240" w:lineRule="auto"/>
              <w:ind w:left="528"/>
              <w:rPr>
                <w:rFonts w:ascii="Arial" w:eastAsia="Batang" w:hAnsi="Arial" w:cs="Arial"/>
                <w:sz w:val="20"/>
                <w:szCs w:val="20"/>
                <w:lang w:eastAsia="de-DE"/>
              </w:rPr>
            </w:pPr>
          </w:p>
        </w:tc>
      </w:tr>
      <w:tr w:rsidR="001B607F" w:rsidRPr="001B607F" w14:paraId="477DDC51"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291132B4"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Lehrveranstaltungen:</w:t>
            </w:r>
          </w:p>
          <w:p w14:paraId="13D2ECAC" w14:textId="77777777" w:rsidR="001B607F" w:rsidRPr="001B607F" w:rsidRDefault="001B607F" w:rsidP="00D9243B">
            <w:pPr>
              <w:numPr>
                <w:ilvl w:val="1"/>
                <w:numId w:val="83"/>
              </w:numPr>
              <w:spacing w:after="0" w:line="240" w:lineRule="auto"/>
              <w:contextualSpacing/>
              <w:rPr>
                <w:rFonts w:ascii="Arial" w:eastAsia="Batang" w:hAnsi="Arial" w:cs="Arial"/>
                <w:sz w:val="20"/>
                <w:szCs w:val="20"/>
                <w:lang w:eastAsia="de-DE"/>
              </w:rPr>
            </w:pPr>
            <w:r w:rsidRPr="001B607F">
              <w:rPr>
                <w:rFonts w:ascii="Arial" w:eastAsia="Batang" w:hAnsi="Arial" w:cs="Arial"/>
                <w:sz w:val="20"/>
                <w:szCs w:val="20"/>
                <w:lang w:eastAsia="de-DE"/>
              </w:rPr>
              <w:t>Hauptseminar Dogmatik und ihre Didaktik (2 ECTSP)</w:t>
            </w:r>
          </w:p>
          <w:p w14:paraId="1DCE4EB0" w14:textId="77777777" w:rsidR="001B607F" w:rsidRPr="001B607F" w:rsidRDefault="001B607F" w:rsidP="00D9243B">
            <w:pPr>
              <w:numPr>
                <w:ilvl w:val="1"/>
                <w:numId w:val="83"/>
              </w:numPr>
              <w:spacing w:after="0" w:line="240" w:lineRule="auto"/>
              <w:contextualSpacing/>
              <w:rPr>
                <w:rFonts w:ascii="Arial" w:eastAsia="Batang" w:hAnsi="Arial" w:cs="Arial"/>
                <w:sz w:val="20"/>
                <w:szCs w:val="20"/>
                <w:lang w:eastAsia="de-DE"/>
              </w:rPr>
            </w:pPr>
            <w:r w:rsidRPr="001B607F">
              <w:rPr>
                <w:rFonts w:ascii="Arial" w:eastAsia="Batang" w:hAnsi="Arial" w:cs="Arial"/>
                <w:sz w:val="20"/>
                <w:szCs w:val="20"/>
                <w:lang w:eastAsia="de-DE"/>
              </w:rPr>
              <w:t>Hauptseminar Dogmatik und ihre Didaktik oder Ethik und ihre Didaktik (2 ECTSP)</w:t>
            </w:r>
          </w:p>
          <w:p w14:paraId="0EAD855D" w14:textId="77777777" w:rsidR="001B607F" w:rsidRDefault="001B607F" w:rsidP="00D9243B">
            <w:pPr>
              <w:numPr>
                <w:ilvl w:val="1"/>
                <w:numId w:val="83"/>
              </w:numPr>
              <w:spacing w:after="120" w:line="240" w:lineRule="auto"/>
              <w:contextualSpacing/>
              <w:rPr>
                <w:rFonts w:ascii="Arial" w:eastAsia="Batang" w:hAnsi="Arial" w:cs="Arial"/>
                <w:sz w:val="20"/>
                <w:szCs w:val="20"/>
                <w:lang w:eastAsia="de-DE"/>
              </w:rPr>
            </w:pPr>
            <w:r w:rsidRPr="001B607F">
              <w:rPr>
                <w:rFonts w:ascii="Arial" w:eastAsia="Batang" w:hAnsi="Arial" w:cs="Arial"/>
                <w:sz w:val="20"/>
                <w:szCs w:val="20"/>
                <w:lang w:eastAsia="de-DE"/>
              </w:rPr>
              <w:t>Hauptseminar religiöse Pluralität und ihre Didaktik (2 ECTSP)</w:t>
            </w:r>
          </w:p>
          <w:p w14:paraId="31E208F1" w14:textId="77777777" w:rsidR="00D65BBA" w:rsidRPr="001B607F" w:rsidRDefault="00D65BBA" w:rsidP="00D65BBA">
            <w:pPr>
              <w:spacing w:after="120" w:line="240" w:lineRule="auto"/>
              <w:ind w:left="360"/>
              <w:contextualSpacing/>
              <w:rPr>
                <w:rFonts w:ascii="Arial" w:eastAsia="Batang" w:hAnsi="Arial" w:cs="Arial"/>
                <w:sz w:val="20"/>
                <w:szCs w:val="20"/>
                <w:lang w:eastAsia="de-DE"/>
              </w:rPr>
            </w:pPr>
          </w:p>
        </w:tc>
      </w:tr>
      <w:tr w:rsidR="001B607F" w:rsidRPr="001B607F" w14:paraId="5A5BE03D"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4279F64D"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Benotete Modulprüfung:</w:t>
            </w:r>
          </w:p>
          <w:p w14:paraId="5BEAD0DF" w14:textId="6DD137F1" w:rsidR="001B607F" w:rsidRPr="001B607F" w:rsidRDefault="00A66536" w:rsidP="001B607F">
            <w:pPr>
              <w:spacing w:after="120" w:line="240" w:lineRule="auto"/>
              <w:rPr>
                <w:rFonts w:ascii="Arial" w:eastAsia="Batang" w:hAnsi="Arial" w:cs="Arial"/>
                <w:sz w:val="20"/>
                <w:szCs w:val="20"/>
                <w:lang w:eastAsia="de-DE"/>
              </w:rPr>
            </w:pPr>
            <w:r>
              <w:rPr>
                <w:rFonts w:ascii="Arial" w:eastAsia="Batang" w:hAnsi="Arial" w:cs="Arial"/>
                <w:sz w:val="20"/>
                <w:szCs w:val="20"/>
                <w:lang w:eastAsia="de-DE"/>
              </w:rPr>
              <w:t>Mündliche Prüfung</w:t>
            </w:r>
            <w:r w:rsidR="001B607F" w:rsidRPr="001B607F">
              <w:rPr>
                <w:rFonts w:ascii="Arial" w:eastAsia="Batang" w:hAnsi="Arial" w:cs="Arial"/>
                <w:sz w:val="20"/>
                <w:szCs w:val="20"/>
                <w:lang w:eastAsia="de-DE"/>
              </w:rPr>
              <w:t xml:space="preserve"> über 2.1. – 2.3. (3 ECTSP). </w:t>
            </w:r>
          </w:p>
        </w:tc>
      </w:tr>
    </w:tbl>
    <w:p w14:paraId="11B66D36" w14:textId="77777777" w:rsidR="001B607F" w:rsidRPr="001B607F" w:rsidRDefault="001B607F" w:rsidP="001B607F">
      <w:pPr>
        <w:spacing w:after="0" w:line="240" w:lineRule="auto"/>
        <w:rPr>
          <w:rFonts w:ascii="Arial" w:eastAsia="Batang" w:hAnsi="Arial" w:cs="Arial"/>
          <w:sz w:val="20"/>
          <w:szCs w:val="20"/>
          <w:lang w:eastAsia="de-DE"/>
        </w:rPr>
      </w:pPr>
    </w:p>
    <w:p w14:paraId="1E887D6C" w14:textId="77777777" w:rsidR="001B607F" w:rsidRPr="001B607F" w:rsidRDefault="001B607F" w:rsidP="001B607F">
      <w:pPr>
        <w:spacing w:after="0" w:line="240" w:lineRule="auto"/>
        <w:rPr>
          <w:rFonts w:ascii="Arial" w:eastAsia="Batang" w:hAnsi="Arial" w:cs="Arial"/>
          <w:sz w:val="20"/>
          <w:szCs w:val="20"/>
          <w:lang w:eastAsia="de-DE"/>
        </w:rPr>
      </w:pPr>
      <w:r w:rsidRPr="001B607F">
        <w:rPr>
          <w:rFonts w:ascii="Arial" w:eastAsia="Batang" w:hAnsi="Arial" w:cs="Arial"/>
          <w:sz w:val="20"/>
          <w:szCs w:val="20"/>
          <w:lang w:eastAsia="de-DE"/>
        </w:rPr>
        <w:br w:type="page"/>
      </w:r>
    </w:p>
    <w:p w14:paraId="754052AD" w14:textId="77777777" w:rsidR="001B607F" w:rsidRPr="001B607F" w:rsidRDefault="00042992" w:rsidP="001B607F">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lastRenderedPageBreak/>
        <w:t>Katholische Theologie</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1"/>
        <w:gridCol w:w="3260"/>
        <w:gridCol w:w="2359"/>
      </w:tblGrid>
      <w:tr w:rsidR="001B607F" w:rsidRPr="001B607F" w14:paraId="1DA812D1" w14:textId="77777777" w:rsidTr="00826B5B">
        <w:trPr>
          <w:trHeight w:val="482"/>
        </w:trPr>
        <w:tc>
          <w:tcPr>
            <w:tcW w:w="4461" w:type="dxa"/>
            <w:vMerge w:val="restart"/>
            <w:shd w:val="clear" w:color="auto" w:fill="auto"/>
          </w:tcPr>
          <w:p w14:paraId="3FB0AAC3" w14:textId="77777777" w:rsidR="001B607F" w:rsidRPr="001B607F" w:rsidRDefault="001B607F" w:rsidP="001B607F">
            <w:pPr>
              <w:spacing w:before="240" w:after="120" w:line="240" w:lineRule="auto"/>
              <w:rPr>
                <w:rFonts w:ascii="Arial" w:eastAsia="Batang" w:hAnsi="Arial" w:cs="Arial"/>
                <w:b/>
                <w:sz w:val="20"/>
                <w:szCs w:val="20"/>
                <w:lang w:eastAsia="de-DE"/>
              </w:rPr>
            </w:pPr>
            <w:r w:rsidRPr="001B607F">
              <w:rPr>
                <w:rFonts w:ascii="Arial" w:eastAsia="Batang" w:hAnsi="Arial" w:cs="Arial"/>
                <w:noProof/>
                <w:szCs w:val="20"/>
                <w:lang w:eastAsia="de-DE"/>
              </w:rPr>
              <w:drawing>
                <wp:inline distT="0" distB="0" distL="0" distR="0" wp14:anchorId="5BDC1C7D" wp14:editId="263DDD20">
                  <wp:extent cx="2190750" cy="800100"/>
                  <wp:effectExtent l="0" t="0" r="0" b="0"/>
                  <wp:docPr id="43" name="Grafik 4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619" w:type="dxa"/>
            <w:gridSpan w:val="2"/>
            <w:shd w:val="clear" w:color="auto" w:fill="auto"/>
          </w:tcPr>
          <w:p w14:paraId="7793D4AD"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MA-Studiengang</w:t>
            </w:r>
          </w:p>
          <w:p w14:paraId="7D52E8E1"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Lehramt Sekundarstufe I</w:t>
            </w:r>
          </w:p>
          <w:p w14:paraId="70BCFFA3"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Katholische Theologie / Religionspädagogik</w:t>
            </w:r>
          </w:p>
        </w:tc>
      </w:tr>
      <w:tr w:rsidR="001B607F" w:rsidRPr="001B607F" w14:paraId="176BFF11" w14:textId="77777777" w:rsidTr="00826B5B">
        <w:trPr>
          <w:trHeight w:val="633"/>
        </w:trPr>
        <w:tc>
          <w:tcPr>
            <w:tcW w:w="4461" w:type="dxa"/>
            <w:vMerge/>
            <w:shd w:val="clear" w:color="auto" w:fill="auto"/>
          </w:tcPr>
          <w:p w14:paraId="53E6A67B" w14:textId="77777777" w:rsidR="001B607F" w:rsidRPr="001B607F" w:rsidRDefault="001B607F" w:rsidP="001B607F">
            <w:pPr>
              <w:spacing w:after="120" w:line="240" w:lineRule="auto"/>
              <w:jc w:val="center"/>
              <w:rPr>
                <w:rFonts w:ascii="Arial" w:eastAsia="Batang" w:hAnsi="Arial" w:cs="Arial"/>
                <w:sz w:val="20"/>
                <w:szCs w:val="20"/>
                <w:lang w:eastAsia="de-DE"/>
              </w:rPr>
            </w:pPr>
          </w:p>
        </w:tc>
        <w:tc>
          <w:tcPr>
            <w:tcW w:w="5619" w:type="dxa"/>
            <w:gridSpan w:val="2"/>
            <w:shd w:val="clear" w:color="auto" w:fill="auto"/>
          </w:tcPr>
          <w:p w14:paraId="528D8C42" w14:textId="77777777" w:rsidR="001B607F" w:rsidRPr="001B607F" w:rsidRDefault="001B607F" w:rsidP="001B607F">
            <w:pPr>
              <w:spacing w:before="120" w:after="120" w:line="240" w:lineRule="auto"/>
              <w:jc w:val="center"/>
              <w:rPr>
                <w:rFonts w:ascii="Arial" w:eastAsia="Batang" w:hAnsi="Arial" w:cs="Arial"/>
                <w:b/>
                <w:sz w:val="20"/>
                <w:szCs w:val="20"/>
                <w:lang w:eastAsia="de-DE"/>
              </w:rPr>
            </w:pPr>
            <w:r w:rsidRPr="001B607F">
              <w:rPr>
                <w:rFonts w:ascii="Arial" w:eastAsia="Batang" w:hAnsi="Arial" w:cs="Arial"/>
                <w:b/>
                <w:sz w:val="20"/>
                <w:szCs w:val="20"/>
                <w:lang w:eastAsia="de-DE"/>
              </w:rPr>
              <w:t>Modul 3</w:t>
            </w:r>
          </w:p>
          <w:p w14:paraId="1B4A9612" w14:textId="77777777" w:rsidR="001B607F" w:rsidRPr="001B607F" w:rsidRDefault="001B607F" w:rsidP="001B607F">
            <w:pPr>
              <w:spacing w:before="120" w:after="120" w:line="240" w:lineRule="auto"/>
              <w:jc w:val="center"/>
              <w:rPr>
                <w:rFonts w:ascii="Arial" w:eastAsia="Batang" w:hAnsi="Arial" w:cs="Arial"/>
                <w:sz w:val="20"/>
                <w:szCs w:val="20"/>
                <w:lang w:eastAsia="de-DE"/>
              </w:rPr>
            </w:pPr>
            <w:r w:rsidRPr="001B607F">
              <w:rPr>
                <w:rFonts w:ascii="Arial" w:eastAsia="Batang" w:hAnsi="Arial" w:cs="Arial"/>
                <w:sz w:val="20"/>
                <w:szCs w:val="20"/>
                <w:lang w:eastAsia="de-DE"/>
              </w:rPr>
              <w:t>Religionspädagogik und Religionsdidaktik</w:t>
            </w:r>
          </w:p>
        </w:tc>
      </w:tr>
      <w:tr w:rsidR="001B607F" w:rsidRPr="001B607F" w14:paraId="6376C62B" w14:textId="77777777" w:rsidTr="00826B5B">
        <w:trPr>
          <w:trHeight w:val="550"/>
        </w:trPr>
        <w:tc>
          <w:tcPr>
            <w:tcW w:w="4461" w:type="dxa"/>
            <w:shd w:val="clear" w:color="auto" w:fill="auto"/>
          </w:tcPr>
          <w:p w14:paraId="2524F071" w14:textId="77777777" w:rsidR="001B607F" w:rsidRPr="001B607F" w:rsidRDefault="001B607F" w:rsidP="001B607F">
            <w:pPr>
              <w:spacing w:before="120" w:after="120" w:line="240" w:lineRule="auto"/>
              <w:rPr>
                <w:rFonts w:ascii="Arial" w:eastAsia="Batang" w:hAnsi="Arial" w:cs="Arial"/>
                <w:sz w:val="20"/>
                <w:szCs w:val="20"/>
                <w:lang w:eastAsia="de-DE"/>
              </w:rPr>
            </w:pPr>
            <w:r w:rsidRPr="001B607F">
              <w:rPr>
                <w:rFonts w:ascii="Arial" w:eastAsia="Batang" w:hAnsi="Arial" w:cs="Arial"/>
                <w:b/>
                <w:sz w:val="20"/>
                <w:szCs w:val="20"/>
                <w:lang w:eastAsia="de-DE"/>
              </w:rPr>
              <w:t>Teaching Load</w:t>
            </w:r>
            <w:r w:rsidRPr="001B607F">
              <w:rPr>
                <w:rFonts w:ascii="Arial" w:eastAsia="Batang" w:hAnsi="Arial" w:cs="Arial"/>
                <w:sz w:val="20"/>
                <w:szCs w:val="20"/>
                <w:lang w:eastAsia="de-DE"/>
              </w:rPr>
              <w:t xml:space="preserve"> in SWS 8</w:t>
            </w:r>
          </w:p>
        </w:tc>
        <w:tc>
          <w:tcPr>
            <w:tcW w:w="3260" w:type="dxa"/>
            <w:shd w:val="clear" w:color="auto" w:fill="auto"/>
          </w:tcPr>
          <w:p w14:paraId="1528DA8C" w14:textId="77777777" w:rsidR="001B607F" w:rsidRPr="001B607F" w:rsidRDefault="001B607F" w:rsidP="001B607F">
            <w:pPr>
              <w:spacing w:before="120" w:after="120" w:line="240" w:lineRule="auto"/>
              <w:rPr>
                <w:rFonts w:ascii="Arial" w:eastAsia="Batang" w:hAnsi="Arial" w:cs="Arial"/>
                <w:sz w:val="20"/>
                <w:szCs w:val="20"/>
                <w:lang w:val="it-IT" w:eastAsia="de-DE"/>
              </w:rPr>
            </w:pPr>
            <w:r w:rsidRPr="001B607F">
              <w:rPr>
                <w:rFonts w:ascii="Arial" w:eastAsia="Batang" w:hAnsi="Arial" w:cs="Arial"/>
                <w:b/>
                <w:sz w:val="20"/>
                <w:szCs w:val="20"/>
                <w:lang w:val="it-IT" w:eastAsia="de-DE"/>
              </w:rPr>
              <w:t>Modul:</w:t>
            </w:r>
            <w:r w:rsidRPr="001B607F">
              <w:rPr>
                <w:rFonts w:ascii="Arial" w:eastAsia="Batang" w:hAnsi="Arial" w:cs="Arial"/>
                <w:sz w:val="20"/>
                <w:szCs w:val="20"/>
                <w:lang w:val="it-IT" w:eastAsia="de-DE"/>
              </w:rPr>
              <w:t xml:space="preserve"> MA-Sek I-Kath. </w:t>
            </w:r>
            <w:r w:rsidRPr="001B607F">
              <w:rPr>
                <w:rFonts w:ascii="Arial" w:eastAsia="Batang" w:hAnsi="Arial" w:cs="Arial"/>
                <w:sz w:val="20"/>
                <w:szCs w:val="20"/>
                <w:lang w:val="en-US" w:eastAsia="de-DE"/>
              </w:rPr>
              <w:t>Theo-M3</w:t>
            </w:r>
          </w:p>
        </w:tc>
        <w:tc>
          <w:tcPr>
            <w:tcW w:w="2359" w:type="dxa"/>
            <w:shd w:val="clear" w:color="auto" w:fill="auto"/>
          </w:tcPr>
          <w:p w14:paraId="5B54E8E0" w14:textId="77777777" w:rsidR="001B607F" w:rsidRPr="001B607F" w:rsidRDefault="001B607F" w:rsidP="001B607F">
            <w:pPr>
              <w:spacing w:before="120" w:after="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 xml:space="preserve">ECTSP: </w:t>
            </w:r>
            <w:r w:rsidRPr="001B607F">
              <w:rPr>
                <w:rFonts w:ascii="Arial" w:eastAsia="Batang" w:hAnsi="Arial" w:cs="Arial"/>
                <w:sz w:val="20"/>
                <w:szCs w:val="20"/>
                <w:lang w:eastAsia="de-DE"/>
              </w:rPr>
              <w:t>9 + 3 ISP</w:t>
            </w:r>
          </w:p>
        </w:tc>
      </w:tr>
      <w:tr w:rsidR="001B607F" w:rsidRPr="001B607F" w14:paraId="526F985B"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5E9D55EE"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Kompetenzen:</w:t>
            </w:r>
          </w:p>
          <w:p w14:paraId="54F68465"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Cs/>
                <w:sz w:val="20"/>
                <w:szCs w:val="20"/>
                <w:lang w:eastAsia="de-DE"/>
              </w:rPr>
              <w:t>Die Studentinnen und Studenten</w:t>
            </w:r>
          </w:p>
          <w:p w14:paraId="1041F6FA"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können den Bildungs- und Erziehungsauftrag des Religionsunterrichts im Rahmen allgemeiner Bildung verstehen und reflektieren,</w:t>
            </w:r>
          </w:p>
          <w:p w14:paraId="4DAC97F5"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kennen fachdidaktische Modelle und Konzeptionen, um theologische Inhalte für die Schule zu transformieren,</w:t>
            </w:r>
          </w:p>
          <w:p w14:paraId="714E6240"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können Inhaltsbereiche der Religionsdidaktik fachdidaktisch erschließen,</w:t>
            </w:r>
          </w:p>
          <w:p w14:paraId="671C1FB1"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kennen Möglichkeiten, die Lernausgangslage von Schülerinnen und Schülern differenziert einzuschätzen,</w:t>
            </w:r>
          </w:p>
          <w:p w14:paraId="3CF8BF9D"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kennen aktuelle Tendenzen in der Religionsdidaktik und berücksichtigen sie bei der Planung und Analyse von kompetenzorientiertem Religionsunterricht,</w:t>
            </w:r>
          </w:p>
          <w:p w14:paraId="2DDBBC9C" w14:textId="77777777" w:rsidR="001B607F" w:rsidRPr="001B607F" w:rsidRDefault="001B607F" w:rsidP="00D9243B">
            <w:pPr>
              <w:numPr>
                <w:ilvl w:val="0"/>
                <w:numId w:val="33"/>
              </w:numPr>
              <w:spacing w:after="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können theologisch-religionspädagogische Forschungsergebnisse kritisch diskutieren,</w:t>
            </w:r>
          </w:p>
          <w:p w14:paraId="61DF6697" w14:textId="77777777" w:rsidR="001B607F" w:rsidRPr="001B607F" w:rsidRDefault="001B607F" w:rsidP="00D9243B">
            <w:pPr>
              <w:numPr>
                <w:ilvl w:val="0"/>
                <w:numId w:val="33"/>
              </w:numPr>
              <w:spacing w:after="120" w:line="240" w:lineRule="auto"/>
              <w:ind w:left="528" w:hanging="284"/>
              <w:rPr>
                <w:rFonts w:ascii="Arial" w:eastAsia="Batang" w:hAnsi="Arial" w:cs="Arial"/>
                <w:bCs/>
                <w:sz w:val="20"/>
                <w:szCs w:val="20"/>
                <w:lang w:eastAsia="de-DE"/>
              </w:rPr>
            </w:pPr>
            <w:r w:rsidRPr="001B607F">
              <w:rPr>
                <w:rFonts w:ascii="Arial" w:eastAsia="Batang" w:hAnsi="Arial" w:cs="Arial"/>
                <w:bCs/>
                <w:sz w:val="20"/>
                <w:szCs w:val="20"/>
                <w:lang w:eastAsia="de-DE"/>
              </w:rPr>
              <w:t>können die gelebte Praxis der Kirche sachgerecht darstellen und theologisch reflektiert beurteilen.</w:t>
            </w:r>
          </w:p>
        </w:tc>
      </w:tr>
      <w:tr w:rsidR="001B607F" w:rsidRPr="001B607F" w14:paraId="73BEFC20"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1E34AB4F" w14:textId="77777777" w:rsidR="001B607F" w:rsidRPr="001B607F" w:rsidRDefault="001B607F" w:rsidP="001B607F">
            <w:pPr>
              <w:spacing w:before="120" w:after="120" w:line="240" w:lineRule="auto"/>
              <w:rPr>
                <w:rFonts w:ascii="Arial" w:eastAsia="Batang" w:hAnsi="Arial" w:cs="Arial"/>
                <w:bCs/>
                <w:sz w:val="20"/>
                <w:szCs w:val="20"/>
                <w:lang w:eastAsia="de-DE"/>
              </w:rPr>
            </w:pPr>
            <w:r w:rsidRPr="001B607F">
              <w:rPr>
                <w:rFonts w:ascii="Arial" w:eastAsia="Batang" w:hAnsi="Arial" w:cs="Arial"/>
                <w:b/>
                <w:sz w:val="20"/>
                <w:szCs w:val="20"/>
                <w:lang w:eastAsia="de-DE"/>
              </w:rPr>
              <w:t xml:space="preserve">Studieninhalte: </w:t>
            </w:r>
            <w:r w:rsidRPr="001B607F">
              <w:rPr>
                <w:rFonts w:ascii="Arial" w:eastAsia="Batang" w:hAnsi="Arial" w:cs="Arial"/>
                <w:bCs/>
                <w:sz w:val="20"/>
                <w:szCs w:val="20"/>
                <w:lang w:eastAsia="de-DE"/>
              </w:rPr>
              <w:t xml:space="preserve"> </w:t>
            </w:r>
          </w:p>
          <w:p w14:paraId="659CBDC7" w14:textId="77777777" w:rsidR="001B607F" w:rsidRPr="001B607F" w:rsidRDefault="001B607F" w:rsidP="00D9243B">
            <w:pPr>
              <w:numPr>
                <w:ilvl w:val="0"/>
                <w:numId w:val="82"/>
              </w:numPr>
              <w:spacing w:after="0" w:line="240" w:lineRule="auto"/>
              <w:ind w:left="528" w:hanging="284"/>
              <w:rPr>
                <w:rFonts w:ascii="Arial" w:eastAsia="Batang" w:hAnsi="Arial" w:cs="Arial"/>
                <w:sz w:val="20"/>
                <w:szCs w:val="20"/>
                <w:lang w:eastAsia="de-DE"/>
              </w:rPr>
            </w:pPr>
            <w:r w:rsidRPr="001B607F">
              <w:rPr>
                <w:rFonts w:ascii="Arial" w:eastAsia="Batang" w:hAnsi="Arial" w:cs="Arial"/>
                <w:sz w:val="20"/>
                <w:szCs w:val="20"/>
                <w:lang w:eastAsia="de-DE"/>
              </w:rPr>
              <w:t xml:space="preserve">Theologische und religionspädagogische Begründungen von Religionsunterricht </w:t>
            </w:r>
          </w:p>
          <w:p w14:paraId="49297174" w14:textId="77777777" w:rsidR="001B607F" w:rsidRPr="001B607F" w:rsidRDefault="001B607F" w:rsidP="00D9243B">
            <w:pPr>
              <w:numPr>
                <w:ilvl w:val="0"/>
                <w:numId w:val="82"/>
              </w:numPr>
              <w:spacing w:after="0" w:line="240" w:lineRule="auto"/>
              <w:ind w:left="528" w:hanging="284"/>
              <w:rPr>
                <w:rFonts w:ascii="Arial" w:eastAsia="Batang" w:hAnsi="Arial" w:cs="Arial"/>
                <w:sz w:val="20"/>
                <w:szCs w:val="20"/>
                <w:lang w:eastAsia="de-DE"/>
              </w:rPr>
            </w:pPr>
            <w:r w:rsidRPr="001B607F">
              <w:rPr>
                <w:rFonts w:ascii="Arial" w:eastAsia="Batang" w:hAnsi="Arial" w:cs="Arial"/>
                <w:sz w:val="20"/>
                <w:szCs w:val="20"/>
                <w:lang w:eastAsia="de-DE"/>
              </w:rPr>
              <w:t xml:space="preserve">Theorien, Konzepte, Modelle und Prinzipien der Religionsdidaktik </w:t>
            </w:r>
          </w:p>
          <w:p w14:paraId="55F25A23" w14:textId="77777777" w:rsidR="001B607F" w:rsidRPr="001B607F" w:rsidRDefault="001B607F" w:rsidP="00D9243B">
            <w:pPr>
              <w:numPr>
                <w:ilvl w:val="0"/>
                <w:numId w:val="82"/>
              </w:numPr>
              <w:spacing w:after="0" w:line="240" w:lineRule="auto"/>
              <w:ind w:left="528" w:hanging="284"/>
              <w:rPr>
                <w:rFonts w:ascii="Arial" w:eastAsia="Batang" w:hAnsi="Arial" w:cs="Arial"/>
                <w:sz w:val="20"/>
                <w:szCs w:val="20"/>
                <w:lang w:eastAsia="de-DE"/>
              </w:rPr>
            </w:pPr>
            <w:r w:rsidRPr="001B607F">
              <w:rPr>
                <w:rFonts w:ascii="Arial" w:eastAsia="Batang" w:hAnsi="Arial" w:cs="Arial"/>
                <w:sz w:val="20"/>
                <w:szCs w:val="20"/>
                <w:lang w:eastAsia="de-DE"/>
              </w:rPr>
              <w:t xml:space="preserve">Inhaltsbereiche der Religionsdidaktik </w:t>
            </w:r>
          </w:p>
          <w:p w14:paraId="4D78D93D" w14:textId="77777777" w:rsidR="001B607F" w:rsidRPr="001B607F" w:rsidRDefault="001B607F" w:rsidP="00D9243B">
            <w:pPr>
              <w:numPr>
                <w:ilvl w:val="0"/>
                <w:numId w:val="82"/>
              </w:numPr>
              <w:spacing w:after="0" w:line="240" w:lineRule="auto"/>
              <w:ind w:left="528" w:hanging="284"/>
              <w:rPr>
                <w:rFonts w:ascii="Arial" w:eastAsia="Batang" w:hAnsi="Arial" w:cs="Arial"/>
                <w:sz w:val="20"/>
                <w:szCs w:val="20"/>
                <w:lang w:eastAsia="de-DE"/>
              </w:rPr>
            </w:pPr>
            <w:r w:rsidRPr="001B607F">
              <w:rPr>
                <w:rFonts w:ascii="Arial" w:eastAsia="Batang" w:hAnsi="Arial" w:cs="Arial"/>
                <w:sz w:val="20"/>
                <w:szCs w:val="20"/>
                <w:lang w:eastAsia="de-DE"/>
              </w:rPr>
              <w:t xml:space="preserve">Methoden, Modelle und Theorien der Unterrichtsplanung </w:t>
            </w:r>
          </w:p>
          <w:p w14:paraId="3032E1E9" w14:textId="77777777" w:rsidR="001B607F" w:rsidRPr="001B607F" w:rsidRDefault="001B607F" w:rsidP="00D9243B">
            <w:pPr>
              <w:numPr>
                <w:ilvl w:val="0"/>
                <w:numId w:val="82"/>
              </w:numPr>
              <w:spacing w:after="0" w:line="240" w:lineRule="auto"/>
              <w:ind w:left="528" w:hanging="284"/>
              <w:rPr>
                <w:rFonts w:ascii="Arial" w:eastAsia="Batang" w:hAnsi="Arial" w:cs="Arial"/>
                <w:sz w:val="20"/>
                <w:szCs w:val="20"/>
                <w:lang w:eastAsia="de-DE"/>
              </w:rPr>
            </w:pPr>
            <w:r w:rsidRPr="001B607F">
              <w:rPr>
                <w:rFonts w:ascii="Arial" w:eastAsia="Batang" w:hAnsi="Arial" w:cs="Arial"/>
                <w:sz w:val="20"/>
                <w:szCs w:val="20"/>
                <w:lang w:eastAsia="de-DE"/>
              </w:rPr>
              <w:t xml:space="preserve">aktuelle Tendenzen in der Religionsdidaktik (z. B. performativer Religionsunterricht, Inklusion religionspädagogisch gewendet) </w:t>
            </w:r>
          </w:p>
          <w:p w14:paraId="2B117EF0" w14:textId="77777777" w:rsidR="001B607F" w:rsidRPr="001B607F" w:rsidRDefault="001B607F" w:rsidP="00D9243B">
            <w:pPr>
              <w:numPr>
                <w:ilvl w:val="0"/>
                <w:numId w:val="82"/>
              </w:numPr>
              <w:spacing w:after="0" w:line="240" w:lineRule="auto"/>
              <w:ind w:left="528" w:hanging="284"/>
              <w:rPr>
                <w:rFonts w:ascii="Arial" w:eastAsia="Batang" w:hAnsi="Arial" w:cs="Arial"/>
                <w:sz w:val="20"/>
                <w:szCs w:val="20"/>
                <w:lang w:eastAsia="de-DE"/>
              </w:rPr>
            </w:pPr>
            <w:r w:rsidRPr="001B607F">
              <w:rPr>
                <w:rFonts w:ascii="Arial" w:eastAsia="Batang" w:hAnsi="Arial" w:cs="Arial"/>
                <w:sz w:val="20"/>
                <w:szCs w:val="20"/>
                <w:lang w:eastAsia="de-DE"/>
              </w:rPr>
              <w:t>Einführung in religionspädagogische Forschungsmethoden</w:t>
            </w:r>
          </w:p>
          <w:p w14:paraId="593F881D" w14:textId="77777777" w:rsidR="001B607F" w:rsidRPr="001B607F" w:rsidRDefault="001B607F" w:rsidP="00D9243B">
            <w:pPr>
              <w:numPr>
                <w:ilvl w:val="0"/>
                <w:numId w:val="82"/>
              </w:numPr>
              <w:spacing w:after="0" w:line="240" w:lineRule="auto"/>
              <w:ind w:left="528" w:hanging="284"/>
              <w:rPr>
                <w:rFonts w:ascii="Arial" w:eastAsia="Batang" w:hAnsi="Arial" w:cs="Arial"/>
                <w:sz w:val="20"/>
                <w:szCs w:val="20"/>
                <w:lang w:eastAsia="de-DE"/>
              </w:rPr>
            </w:pPr>
            <w:r w:rsidRPr="001B607F">
              <w:rPr>
                <w:rFonts w:ascii="Arial" w:eastAsia="Batang" w:hAnsi="Arial" w:cs="Arial"/>
                <w:sz w:val="20"/>
                <w:szCs w:val="20"/>
                <w:lang w:eastAsia="de-DE"/>
              </w:rPr>
              <w:t xml:space="preserve">Handeln der Kirche in der Welt von heute </w:t>
            </w:r>
          </w:p>
          <w:p w14:paraId="7555B2F3" w14:textId="77777777" w:rsidR="001B607F" w:rsidRPr="001B607F" w:rsidRDefault="001B607F" w:rsidP="00D9243B">
            <w:pPr>
              <w:numPr>
                <w:ilvl w:val="0"/>
                <w:numId w:val="82"/>
              </w:numPr>
              <w:spacing w:after="120" w:line="240" w:lineRule="auto"/>
              <w:ind w:left="528" w:hanging="284"/>
              <w:rPr>
                <w:rFonts w:ascii="Arial" w:eastAsia="Batang" w:hAnsi="Arial" w:cs="Arial"/>
                <w:sz w:val="20"/>
                <w:szCs w:val="20"/>
                <w:lang w:eastAsia="de-DE"/>
              </w:rPr>
            </w:pPr>
            <w:r w:rsidRPr="001B607F">
              <w:rPr>
                <w:rFonts w:ascii="Arial" w:eastAsia="Batang" w:hAnsi="Arial" w:cs="Arial"/>
                <w:sz w:val="20"/>
                <w:szCs w:val="20"/>
                <w:lang w:eastAsia="de-DE"/>
              </w:rPr>
              <w:t xml:space="preserve">Fundamentalliturgische Themen (Kirchenjahr, gottesdienstliche Feiern) </w:t>
            </w:r>
          </w:p>
        </w:tc>
      </w:tr>
      <w:tr w:rsidR="001B607F" w:rsidRPr="001B607F" w14:paraId="30004AEE"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00DB4E8A"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Lehrveranstaltungen:</w:t>
            </w:r>
          </w:p>
          <w:p w14:paraId="7860C1CC" w14:textId="77777777" w:rsidR="001B607F" w:rsidRPr="001B607F" w:rsidRDefault="001B607F" w:rsidP="00D9243B">
            <w:pPr>
              <w:numPr>
                <w:ilvl w:val="1"/>
                <w:numId w:val="84"/>
              </w:numPr>
              <w:spacing w:after="0" w:line="240" w:lineRule="auto"/>
              <w:contextualSpacing/>
              <w:rPr>
                <w:rFonts w:ascii="Arial" w:eastAsia="Batang" w:hAnsi="Arial" w:cs="Arial"/>
                <w:sz w:val="20"/>
                <w:szCs w:val="20"/>
                <w:lang w:eastAsia="de-DE"/>
              </w:rPr>
            </w:pPr>
            <w:r w:rsidRPr="001B607F">
              <w:rPr>
                <w:rFonts w:ascii="Arial" w:eastAsia="Batang" w:hAnsi="Arial" w:cs="Arial"/>
                <w:sz w:val="20"/>
                <w:szCs w:val="20"/>
                <w:lang w:eastAsia="de-DE"/>
              </w:rPr>
              <w:t>Hauptseminar Religionspädagogik /-didaktik (2 ECTSP)</w:t>
            </w:r>
          </w:p>
          <w:p w14:paraId="32F79BC2" w14:textId="77777777" w:rsidR="001B607F" w:rsidRPr="001B607F" w:rsidRDefault="001B607F" w:rsidP="00D9243B">
            <w:pPr>
              <w:numPr>
                <w:ilvl w:val="1"/>
                <w:numId w:val="84"/>
              </w:numPr>
              <w:spacing w:after="0" w:line="240" w:lineRule="auto"/>
              <w:contextualSpacing/>
              <w:rPr>
                <w:rFonts w:ascii="Arial" w:eastAsia="Batang" w:hAnsi="Arial" w:cs="Arial"/>
                <w:sz w:val="20"/>
                <w:szCs w:val="20"/>
                <w:lang w:eastAsia="de-DE"/>
              </w:rPr>
            </w:pPr>
            <w:r w:rsidRPr="001B607F">
              <w:rPr>
                <w:rFonts w:ascii="Arial" w:eastAsia="Batang" w:hAnsi="Arial" w:cs="Arial"/>
                <w:sz w:val="20"/>
                <w:szCs w:val="20"/>
                <w:lang w:eastAsia="de-DE"/>
              </w:rPr>
              <w:t>Hauptseminar Religionspädagogik /-didaktik (2 ECTSP)</w:t>
            </w:r>
          </w:p>
          <w:p w14:paraId="601F2F07" w14:textId="77777777" w:rsidR="001B607F" w:rsidRPr="001B607F" w:rsidRDefault="001B607F" w:rsidP="00D9243B">
            <w:pPr>
              <w:numPr>
                <w:ilvl w:val="1"/>
                <w:numId w:val="84"/>
              </w:numPr>
              <w:spacing w:after="0" w:line="240" w:lineRule="auto"/>
              <w:contextualSpacing/>
              <w:rPr>
                <w:rFonts w:ascii="Arial" w:eastAsia="Batang" w:hAnsi="Arial" w:cs="Arial"/>
                <w:sz w:val="20"/>
                <w:szCs w:val="20"/>
                <w:lang w:eastAsia="de-DE"/>
              </w:rPr>
            </w:pPr>
            <w:r w:rsidRPr="001B607F">
              <w:rPr>
                <w:rFonts w:ascii="Arial" w:eastAsia="Batang" w:hAnsi="Arial" w:cs="Arial"/>
                <w:sz w:val="20"/>
                <w:szCs w:val="20"/>
                <w:lang w:eastAsia="de-DE"/>
              </w:rPr>
              <w:t>Hauptseminar Religionspädagogik /-didaktik (2 ECTSP)</w:t>
            </w:r>
          </w:p>
          <w:p w14:paraId="275BF94F" w14:textId="77777777" w:rsidR="001B607F" w:rsidRDefault="001B607F" w:rsidP="00D9243B">
            <w:pPr>
              <w:numPr>
                <w:ilvl w:val="1"/>
                <w:numId w:val="84"/>
              </w:numPr>
              <w:spacing w:after="120" w:line="240" w:lineRule="auto"/>
              <w:contextualSpacing/>
              <w:rPr>
                <w:rFonts w:ascii="Arial" w:eastAsia="Batang" w:hAnsi="Arial" w:cs="Arial"/>
                <w:sz w:val="20"/>
                <w:szCs w:val="20"/>
                <w:lang w:eastAsia="de-DE"/>
              </w:rPr>
            </w:pPr>
            <w:r w:rsidRPr="001B607F">
              <w:rPr>
                <w:rFonts w:ascii="Arial" w:eastAsia="Batang" w:hAnsi="Arial" w:cs="Arial"/>
                <w:sz w:val="20"/>
                <w:szCs w:val="20"/>
                <w:lang w:eastAsia="de-DE"/>
              </w:rPr>
              <w:t>Begleitseminar zum Integrierten Semesterpraktikum (3 ECTSP)</w:t>
            </w:r>
          </w:p>
          <w:p w14:paraId="0E781668" w14:textId="77777777" w:rsidR="00D65BBA" w:rsidRPr="001B607F" w:rsidRDefault="00D65BBA" w:rsidP="00D65BBA">
            <w:pPr>
              <w:spacing w:after="120" w:line="240" w:lineRule="auto"/>
              <w:ind w:left="360"/>
              <w:contextualSpacing/>
              <w:rPr>
                <w:rFonts w:ascii="Arial" w:eastAsia="Batang" w:hAnsi="Arial" w:cs="Arial"/>
                <w:sz w:val="20"/>
                <w:szCs w:val="20"/>
                <w:lang w:eastAsia="de-DE"/>
              </w:rPr>
            </w:pPr>
          </w:p>
        </w:tc>
      </w:tr>
      <w:tr w:rsidR="001B607F" w:rsidRPr="001B607F" w14:paraId="72DB89D2"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16475A50" w14:textId="77777777" w:rsidR="001B607F" w:rsidRPr="001B607F" w:rsidRDefault="001B607F" w:rsidP="001B607F">
            <w:pPr>
              <w:spacing w:before="120" w:after="120" w:line="240" w:lineRule="auto"/>
              <w:rPr>
                <w:rFonts w:ascii="Arial" w:eastAsia="Batang" w:hAnsi="Arial" w:cs="Arial"/>
                <w:b/>
                <w:sz w:val="20"/>
                <w:szCs w:val="20"/>
                <w:lang w:eastAsia="de-DE"/>
              </w:rPr>
            </w:pPr>
            <w:r w:rsidRPr="001B607F">
              <w:rPr>
                <w:rFonts w:ascii="Arial" w:eastAsia="Batang" w:hAnsi="Arial" w:cs="Arial"/>
                <w:b/>
                <w:sz w:val="20"/>
                <w:szCs w:val="20"/>
                <w:lang w:eastAsia="de-DE"/>
              </w:rPr>
              <w:t>Benotete Modulprüfung:</w:t>
            </w:r>
          </w:p>
          <w:p w14:paraId="4A607E56" w14:textId="6388892F" w:rsidR="001B607F" w:rsidRPr="001B607F" w:rsidRDefault="00A66536" w:rsidP="001B607F">
            <w:pPr>
              <w:spacing w:after="120" w:line="240" w:lineRule="auto"/>
              <w:rPr>
                <w:rFonts w:ascii="Arial" w:eastAsia="Batang" w:hAnsi="Arial" w:cs="Arial"/>
                <w:sz w:val="20"/>
                <w:szCs w:val="20"/>
                <w:lang w:eastAsia="de-DE"/>
              </w:rPr>
            </w:pPr>
            <w:r>
              <w:rPr>
                <w:rFonts w:ascii="Arial" w:eastAsia="Batang" w:hAnsi="Arial" w:cs="Arial"/>
                <w:sz w:val="20"/>
                <w:szCs w:val="20"/>
                <w:lang w:eastAsia="de-DE"/>
              </w:rPr>
              <w:t>Hausarbeit in Verbindung mit einem der Hauptseminaren 3.1 -3.3</w:t>
            </w:r>
            <w:r w:rsidR="001B607F" w:rsidRPr="001B607F">
              <w:rPr>
                <w:rFonts w:ascii="Arial" w:eastAsia="Batang" w:hAnsi="Arial" w:cs="Arial"/>
                <w:sz w:val="20"/>
                <w:szCs w:val="20"/>
                <w:lang w:eastAsia="de-DE"/>
              </w:rPr>
              <w:t xml:space="preserve">. (3 ECTSP). </w:t>
            </w:r>
          </w:p>
        </w:tc>
      </w:tr>
    </w:tbl>
    <w:p w14:paraId="6B4342A9" w14:textId="77777777" w:rsidR="001B607F" w:rsidRPr="001B607F" w:rsidRDefault="001B607F" w:rsidP="001B607F">
      <w:pPr>
        <w:spacing w:after="0" w:line="240" w:lineRule="auto"/>
        <w:jc w:val="center"/>
        <w:rPr>
          <w:rFonts w:ascii="Arial" w:eastAsia="Batang" w:hAnsi="Arial" w:cs="Arial"/>
          <w:sz w:val="20"/>
          <w:szCs w:val="20"/>
          <w:lang w:eastAsia="de-DE"/>
        </w:rPr>
      </w:pPr>
    </w:p>
    <w:p w14:paraId="0E613386" w14:textId="77777777" w:rsidR="001B607F" w:rsidRPr="001B607F" w:rsidRDefault="001B607F" w:rsidP="001B607F">
      <w:pPr>
        <w:spacing w:after="0" w:line="240" w:lineRule="auto"/>
        <w:rPr>
          <w:rFonts w:ascii="Arial" w:eastAsia="Batang" w:hAnsi="Arial" w:cs="Arial"/>
          <w:sz w:val="20"/>
          <w:szCs w:val="20"/>
          <w:lang w:eastAsia="de-DE"/>
        </w:rPr>
      </w:pPr>
    </w:p>
    <w:p w14:paraId="3657AAEB" w14:textId="77777777" w:rsidR="00F5088C" w:rsidRDefault="00F5088C">
      <w:pPr>
        <w:rPr>
          <w:rFonts w:ascii="Arial" w:eastAsia="Times New Roman" w:hAnsi="Arial" w:cs="Times New Roman"/>
          <w:b/>
          <w:sz w:val="32"/>
          <w:szCs w:val="20"/>
          <w:lang w:eastAsia="de-DE"/>
        </w:rPr>
      </w:pPr>
      <w:r>
        <w:br w:type="page"/>
      </w:r>
    </w:p>
    <w:p w14:paraId="5C44C379" w14:textId="70B4C321" w:rsidR="00042992" w:rsidRPr="00042992" w:rsidRDefault="00030BCC" w:rsidP="00042992">
      <w:pPr>
        <w:pStyle w:val="berschrift2"/>
        <w:rPr>
          <w:rFonts w:eastAsia="Batang" w:cs="Arial"/>
          <w:sz w:val="20"/>
        </w:rPr>
      </w:pPr>
      <w:bookmarkStart w:id="260" w:name="_Toc458512550"/>
      <w:bookmarkStart w:id="261" w:name="_Toc458760029"/>
      <w:bookmarkStart w:id="262" w:name="_Toc162340130"/>
      <w:r>
        <w:lastRenderedPageBreak/>
        <w:t>Kunst</w:t>
      </w:r>
      <w:bookmarkEnd w:id="260"/>
      <w:bookmarkEnd w:id="261"/>
      <w:bookmarkEnd w:id="262"/>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3685"/>
        <w:gridCol w:w="1887"/>
      </w:tblGrid>
      <w:tr w:rsidR="00042992" w:rsidRPr="00042992" w14:paraId="350043A5" w14:textId="77777777" w:rsidTr="00826B5B">
        <w:trPr>
          <w:trHeight w:val="482"/>
        </w:trPr>
        <w:tc>
          <w:tcPr>
            <w:tcW w:w="4508" w:type="dxa"/>
            <w:vMerge w:val="restart"/>
            <w:shd w:val="clear" w:color="auto" w:fill="auto"/>
          </w:tcPr>
          <w:p w14:paraId="550BEB72" w14:textId="77777777" w:rsidR="00042992" w:rsidRPr="00042992" w:rsidRDefault="00042992" w:rsidP="00042992">
            <w:pPr>
              <w:spacing w:before="240" w:after="120" w:line="240" w:lineRule="auto"/>
              <w:rPr>
                <w:rFonts w:ascii="Arial" w:eastAsia="Batang" w:hAnsi="Arial" w:cs="Arial"/>
                <w:b/>
                <w:sz w:val="20"/>
                <w:szCs w:val="20"/>
                <w:lang w:eastAsia="de-DE"/>
              </w:rPr>
            </w:pPr>
            <w:r w:rsidRPr="00042992">
              <w:rPr>
                <w:rFonts w:ascii="Times New Roman" w:eastAsia="Batang" w:hAnsi="Times New Roman" w:cs="Times New Roman"/>
                <w:noProof/>
                <w:sz w:val="20"/>
                <w:szCs w:val="20"/>
                <w:lang w:eastAsia="de-DE"/>
              </w:rPr>
              <w:drawing>
                <wp:inline distT="0" distB="0" distL="0" distR="0" wp14:anchorId="2E58D5D0" wp14:editId="210F6774">
                  <wp:extent cx="2190750" cy="800100"/>
                  <wp:effectExtent l="0" t="0" r="0" b="0"/>
                  <wp:docPr id="46" name="Grafik 4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72" w:type="dxa"/>
            <w:gridSpan w:val="2"/>
            <w:shd w:val="clear" w:color="auto" w:fill="auto"/>
          </w:tcPr>
          <w:p w14:paraId="4554633C" w14:textId="77777777" w:rsidR="00042992" w:rsidRPr="00042992" w:rsidRDefault="00042992" w:rsidP="00042992">
            <w:pPr>
              <w:spacing w:before="120" w:after="120" w:line="240" w:lineRule="auto"/>
              <w:jc w:val="center"/>
              <w:rPr>
                <w:rFonts w:ascii="Arial" w:eastAsia="Batang" w:hAnsi="Arial" w:cs="Arial"/>
                <w:b/>
                <w:sz w:val="20"/>
                <w:szCs w:val="20"/>
                <w:lang w:eastAsia="de-DE"/>
              </w:rPr>
            </w:pPr>
            <w:r w:rsidRPr="00042992">
              <w:rPr>
                <w:rFonts w:ascii="Arial" w:eastAsia="Batang" w:hAnsi="Arial" w:cs="Arial"/>
                <w:b/>
                <w:sz w:val="20"/>
                <w:szCs w:val="20"/>
                <w:lang w:eastAsia="de-DE"/>
              </w:rPr>
              <w:t>MA-Studiengang</w:t>
            </w:r>
          </w:p>
          <w:p w14:paraId="516FC113"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Lehramt Sekundarstufe I</w:t>
            </w:r>
          </w:p>
          <w:p w14:paraId="474ECC4B"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Kunst</w:t>
            </w:r>
          </w:p>
        </w:tc>
      </w:tr>
      <w:tr w:rsidR="00042992" w:rsidRPr="00042992" w14:paraId="30A5CA35" w14:textId="77777777" w:rsidTr="00826B5B">
        <w:trPr>
          <w:trHeight w:val="633"/>
        </w:trPr>
        <w:tc>
          <w:tcPr>
            <w:tcW w:w="4508" w:type="dxa"/>
            <w:vMerge/>
            <w:shd w:val="clear" w:color="auto" w:fill="auto"/>
          </w:tcPr>
          <w:p w14:paraId="662FE815" w14:textId="77777777" w:rsidR="00042992" w:rsidRPr="00042992" w:rsidRDefault="00042992" w:rsidP="00042992">
            <w:pPr>
              <w:spacing w:after="120" w:line="240" w:lineRule="auto"/>
              <w:jc w:val="center"/>
              <w:rPr>
                <w:rFonts w:ascii="Arial" w:eastAsia="Batang" w:hAnsi="Arial" w:cs="Arial"/>
                <w:sz w:val="20"/>
                <w:szCs w:val="20"/>
                <w:lang w:eastAsia="de-DE"/>
              </w:rPr>
            </w:pPr>
          </w:p>
        </w:tc>
        <w:tc>
          <w:tcPr>
            <w:tcW w:w="5572" w:type="dxa"/>
            <w:gridSpan w:val="2"/>
            <w:shd w:val="clear" w:color="auto" w:fill="auto"/>
          </w:tcPr>
          <w:p w14:paraId="56E750FC"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b/>
                <w:sz w:val="20"/>
                <w:szCs w:val="20"/>
                <w:lang w:eastAsia="de-DE"/>
              </w:rPr>
              <w:t>Modul 1:</w:t>
            </w:r>
            <w:r w:rsidRPr="00042992">
              <w:rPr>
                <w:rFonts w:ascii="Arial" w:eastAsia="Batang" w:hAnsi="Arial" w:cs="Arial"/>
                <w:sz w:val="20"/>
                <w:szCs w:val="20"/>
                <w:lang w:eastAsia="de-DE"/>
              </w:rPr>
              <w:t xml:space="preserve"> </w:t>
            </w:r>
          </w:p>
          <w:p w14:paraId="031AA7D8" w14:textId="77777777" w:rsidR="00042992" w:rsidRPr="00042992" w:rsidRDefault="00042992" w:rsidP="00042992">
            <w:pPr>
              <w:spacing w:before="120" w:after="120" w:line="240" w:lineRule="auto"/>
              <w:jc w:val="center"/>
              <w:rPr>
                <w:rFonts w:ascii="Arial" w:eastAsia="Batang" w:hAnsi="Arial" w:cs="Arial"/>
                <w:b/>
                <w:sz w:val="20"/>
                <w:szCs w:val="20"/>
                <w:lang w:eastAsia="de-DE"/>
              </w:rPr>
            </w:pPr>
            <w:r w:rsidRPr="00042992">
              <w:rPr>
                <w:rFonts w:ascii="Arial" w:eastAsia="Batang" w:hAnsi="Arial" w:cs="Arial"/>
                <w:sz w:val="20"/>
                <w:szCs w:val="20"/>
                <w:lang w:eastAsia="de-DE"/>
              </w:rPr>
              <w:t>Anwendung</w:t>
            </w:r>
          </w:p>
        </w:tc>
      </w:tr>
      <w:tr w:rsidR="00042992" w:rsidRPr="00042992" w14:paraId="218ED304" w14:textId="77777777" w:rsidTr="00826B5B">
        <w:trPr>
          <w:trHeight w:val="470"/>
        </w:trPr>
        <w:tc>
          <w:tcPr>
            <w:tcW w:w="4508" w:type="dxa"/>
            <w:shd w:val="clear" w:color="auto" w:fill="auto"/>
          </w:tcPr>
          <w:p w14:paraId="634B2AB2" w14:textId="77777777" w:rsidR="00042992" w:rsidRPr="00042992" w:rsidRDefault="00042992" w:rsidP="00042992">
            <w:pPr>
              <w:spacing w:before="120" w:after="120" w:line="240" w:lineRule="auto"/>
              <w:rPr>
                <w:rFonts w:ascii="Arial" w:eastAsia="Batang" w:hAnsi="Arial" w:cs="Arial"/>
                <w:sz w:val="20"/>
                <w:szCs w:val="20"/>
                <w:lang w:eastAsia="de-DE"/>
              </w:rPr>
            </w:pPr>
            <w:r w:rsidRPr="00042992">
              <w:rPr>
                <w:rFonts w:ascii="Arial" w:eastAsia="Batang" w:hAnsi="Arial" w:cs="Arial"/>
                <w:b/>
                <w:sz w:val="20"/>
                <w:szCs w:val="20"/>
                <w:lang w:eastAsia="de-DE"/>
              </w:rPr>
              <w:t>Teaching Load</w:t>
            </w:r>
            <w:r w:rsidRPr="00042992">
              <w:rPr>
                <w:rFonts w:ascii="Arial" w:eastAsia="Batang" w:hAnsi="Arial" w:cs="Arial"/>
                <w:sz w:val="20"/>
                <w:szCs w:val="20"/>
                <w:lang w:eastAsia="de-DE"/>
              </w:rPr>
              <w:t xml:space="preserve"> in SWS 4 </w:t>
            </w:r>
          </w:p>
        </w:tc>
        <w:tc>
          <w:tcPr>
            <w:tcW w:w="3685" w:type="dxa"/>
            <w:shd w:val="clear" w:color="auto" w:fill="auto"/>
          </w:tcPr>
          <w:p w14:paraId="55B1DE88" w14:textId="77777777" w:rsidR="00042992" w:rsidRPr="00042992" w:rsidRDefault="00042992" w:rsidP="00042992">
            <w:pPr>
              <w:spacing w:before="120" w:after="120" w:line="240" w:lineRule="auto"/>
              <w:rPr>
                <w:rFonts w:ascii="Arial" w:eastAsia="Batang" w:hAnsi="Arial" w:cs="Arial"/>
                <w:sz w:val="20"/>
                <w:szCs w:val="20"/>
                <w:lang w:eastAsia="de-DE"/>
              </w:rPr>
            </w:pPr>
            <w:r w:rsidRPr="00042992">
              <w:rPr>
                <w:rFonts w:ascii="Arial" w:eastAsia="Batang" w:hAnsi="Arial" w:cs="Arial"/>
                <w:b/>
                <w:sz w:val="20"/>
                <w:szCs w:val="20"/>
                <w:lang w:eastAsia="de-DE"/>
              </w:rPr>
              <w:t>Modul:</w:t>
            </w:r>
            <w:r w:rsidRPr="00042992">
              <w:rPr>
                <w:rFonts w:ascii="Arial" w:eastAsia="Batang" w:hAnsi="Arial" w:cs="Arial"/>
                <w:sz w:val="20"/>
                <w:szCs w:val="20"/>
                <w:lang w:eastAsia="de-DE"/>
              </w:rPr>
              <w:t xml:space="preserve"> MA-Sek I-Kun-M1</w:t>
            </w:r>
          </w:p>
        </w:tc>
        <w:tc>
          <w:tcPr>
            <w:tcW w:w="1887" w:type="dxa"/>
            <w:shd w:val="clear" w:color="auto" w:fill="auto"/>
          </w:tcPr>
          <w:p w14:paraId="23B2E884"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 xml:space="preserve">ECTSP: </w:t>
            </w:r>
            <w:r w:rsidRPr="00042992">
              <w:rPr>
                <w:rFonts w:ascii="Arial" w:eastAsia="Batang" w:hAnsi="Arial" w:cs="Arial"/>
                <w:sz w:val="20"/>
                <w:szCs w:val="20"/>
                <w:lang w:eastAsia="de-DE"/>
              </w:rPr>
              <w:t>9</w:t>
            </w:r>
          </w:p>
        </w:tc>
      </w:tr>
      <w:tr w:rsidR="00042992" w:rsidRPr="00042992" w14:paraId="68C1F46D"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7F4209BB"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Kompetenzen:</w:t>
            </w:r>
          </w:p>
          <w:p w14:paraId="237C3D80" w14:textId="77777777" w:rsidR="00042992" w:rsidRPr="00042992" w:rsidRDefault="00042992" w:rsidP="00042992">
            <w:pPr>
              <w:spacing w:before="120" w:after="12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Die Studentinnen und Studenten</w:t>
            </w:r>
          </w:p>
          <w:p w14:paraId="705026FF" w14:textId="77777777" w:rsidR="00042992" w:rsidRPr="00042992" w:rsidRDefault="00042992" w:rsidP="00D9243B">
            <w:pPr>
              <w:numPr>
                <w:ilvl w:val="0"/>
                <w:numId w:val="33"/>
              </w:numPr>
              <w:spacing w:after="0" w:line="240" w:lineRule="auto"/>
              <w:ind w:left="528" w:hanging="284"/>
              <w:rPr>
                <w:rFonts w:ascii="Arial" w:eastAsia="Batang" w:hAnsi="Arial" w:cs="Arial"/>
                <w:sz w:val="20"/>
                <w:szCs w:val="20"/>
                <w:lang w:eastAsia="de-DE"/>
              </w:rPr>
            </w:pPr>
            <w:r w:rsidRPr="00042992">
              <w:rPr>
                <w:rFonts w:ascii="Arial" w:eastAsia="Batang" w:hAnsi="Arial" w:cs="Arial"/>
                <w:sz w:val="20"/>
                <w:szCs w:val="20"/>
                <w:lang w:eastAsia="de-DE"/>
              </w:rPr>
              <w:t>kennen wesentliche historische und gegenwärtige fachwissenschaftliche und didaktische Positionen und Konzeptionen,</w:t>
            </w:r>
          </w:p>
          <w:p w14:paraId="4DF4FA20" w14:textId="77777777" w:rsidR="00042992" w:rsidRPr="00042992" w:rsidRDefault="00042992" w:rsidP="00D9243B">
            <w:pPr>
              <w:numPr>
                <w:ilvl w:val="0"/>
                <w:numId w:val="33"/>
              </w:numPr>
              <w:spacing w:after="0" w:line="240" w:lineRule="auto"/>
              <w:ind w:left="528" w:hanging="284"/>
              <w:rPr>
                <w:rFonts w:ascii="Arial" w:eastAsia="Batang" w:hAnsi="Arial" w:cs="Arial"/>
                <w:bCs/>
                <w:sz w:val="20"/>
                <w:szCs w:val="20"/>
                <w:lang w:eastAsia="de-DE"/>
              </w:rPr>
            </w:pPr>
            <w:r w:rsidRPr="00042992">
              <w:rPr>
                <w:rFonts w:ascii="Arial" w:eastAsia="Batang" w:hAnsi="Arial" w:cs="Arial"/>
                <w:sz w:val="20"/>
                <w:szCs w:val="20"/>
                <w:lang w:eastAsia="de-DE"/>
              </w:rPr>
              <w:t xml:space="preserve">kennen Verfahren und Ergebnisse qualitativer und quantitativer empirischer Unterrichtsforschung und sind in der Lage, eigene Arbeiten an wissenschaftlichen Standards zu orientieren, </w:t>
            </w:r>
          </w:p>
          <w:p w14:paraId="4A2C7045" w14:textId="77777777" w:rsidR="00042992" w:rsidRPr="00042992" w:rsidRDefault="00042992" w:rsidP="00D9243B">
            <w:pPr>
              <w:numPr>
                <w:ilvl w:val="0"/>
                <w:numId w:val="33"/>
              </w:numPr>
              <w:spacing w:after="0" w:line="240" w:lineRule="auto"/>
              <w:ind w:left="528" w:hanging="284"/>
              <w:rPr>
                <w:rFonts w:ascii="Arial" w:eastAsia="Batang" w:hAnsi="Arial" w:cs="Arial"/>
                <w:sz w:val="20"/>
                <w:szCs w:val="20"/>
                <w:lang w:eastAsia="de-DE"/>
              </w:rPr>
            </w:pPr>
            <w:r w:rsidRPr="00042992">
              <w:rPr>
                <w:rFonts w:ascii="Arial" w:eastAsia="Batang" w:hAnsi="Arial" w:cs="Arial"/>
                <w:sz w:val="20"/>
                <w:szCs w:val="20"/>
                <w:lang w:eastAsia="de-DE"/>
              </w:rPr>
              <w:t>verfügen über Kenntnisse und Kriterien zur Beurteilung kunstpädagogischer und kunstdidaktischer Ansätze und kennen relevante Theorien und Forschungsbefunde aus den Bezugswissenschaften,</w:t>
            </w:r>
          </w:p>
          <w:p w14:paraId="25DBEE52" w14:textId="77777777" w:rsidR="00042992" w:rsidRPr="00042992" w:rsidRDefault="00042992" w:rsidP="00D9243B">
            <w:pPr>
              <w:numPr>
                <w:ilvl w:val="0"/>
                <w:numId w:val="33"/>
              </w:numPr>
              <w:spacing w:after="0" w:line="240" w:lineRule="auto"/>
              <w:ind w:left="528" w:hanging="284"/>
              <w:rPr>
                <w:rFonts w:ascii="Arial" w:eastAsia="Batang" w:hAnsi="Arial" w:cs="Arial"/>
                <w:sz w:val="20"/>
                <w:szCs w:val="20"/>
                <w:lang w:eastAsia="de-DE"/>
              </w:rPr>
            </w:pPr>
            <w:r w:rsidRPr="00042992">
              <w:rPr>
                <w:rFonts w:ascii="Arial" w:eastAsia="Batang" w:hAnsi="Arial" w:cs="Arial"/>
                <w:sz w:val="20"/>
                <w:szCs w:val="20"/>
                <w:lang w:eastAsia="de-DE"/>
              </w:rPr>
              <w:t>kennen das Wechselverhältnis von kunstpädagogischem Handeln und Entwicklungs- und Altersbesonderheiten der Heranwachsenden und können Erfahrungen und Kenntnisse über Prozesse der Vermittlung und die Entwicklung und Begründung von Unterrichtsinhalten und Unterrichtsverfahren nachweisen,</w:t>
            </w:r>
          </w:p>
          <w:p w14:paraId="01527ECF" w14:textId="77777777" w:rsidR="00042992" w:rsidRPr="00042992" w:rsidRDefault="00042992" w:rsidP="00D9243B">
            <w:pPr>
              <w:numPr>
                <w:ilvl w:val="0"/>
                <w:numId w:val="33"/>
              </w:numPr>
              <w:spacing w:after="0" w:line="240" w:lineRule="auto"/>
              <w:ind w:left="528" w:hanging="284"/>
              <w:rPr>
                <w:rFonts w:ascii="Arial" w:eastAsia="Batang" w:hAnsi="Arial" w:cs="Arial"/>
                <w:sz w:val="20"/>
                <w:szCs w:val="20"/>
                <w:lang w:eastAsia="de-DE"/>
              </w:rPr>
            </w:pPr>
            <w:r w:rsidRPr="00042992">
              <w:rPr>
                <w:rFonts w:ascii="Arial" w:eastAsia="Batang" w:hAnsi="Arial" w:cs="Arial"/>
                <w:sz w:val="20"/>
                <w:szCs w:val="20"/>
                <w:lang w:eastAsia="de-DE"/>
              </w:rPr>
              <w:t>können künstlerische Frage- und Problemstellungen, Konzepte, Vorhaben, Strategien und Prozesse entwickeln, realisieren und präsentieren,</w:t>
            </w:r>
          </w:p>
          <w:p w14:paraId="54D77575" w14:textId="77777777" w:rsidR="00042992" w:rsidRPr="00042992" w:rsidRDefault="00042992" w:rsidP="00D9243B">
            <w:pPr>
              <w:numPr>
                <w:ilvl w:val="0"/>
                <w:numId w:val="33"/>
              </w:numPr>
              <w:spacing w:after="120" w:line="240" w:lineRule="auto"/>
              <w:ind w:left="528" w:hanging="284"/>
              <w:rPr>
                <w:rFonts w:ascii="Arial" w:eastAsia="Batang" w:hAnsi="Arial" w:cs="Arial"/>
                <w:sz w:val="20"/>
                <w:szCs w:val="20"/>
                <w:lang w:eastAsia="de-DE"/>
              </w:rPr>
            </w:pPr>
            <w:r w:rsidRPr="00042992">
              <w:rPr>
                <w:rFonts w:ascii="Arial" w:eastAsia="Batang" w:hAnsi="Arial" w:cs="Arial"/>
                <w:sz w:val="20"/>
                <w:szCs w:val="20"/>
                <w:lang w:eastAsia="de-DE"/>
              </w:rPr>
              <w:t>verfügen über ein erweitertes Repertoire an technisch-medialen Fähigkeiten, Fertigkeiten und an künstlerischen Ausdrucksformen (Zeichnung, Malerei/Farbe, Druckgrafik, Textil, Körper/Raum, Fotografie/digitale Bildbearbeitung, Film/Video, Performance/Spiel/Aktion).</w:t>
            </w:r>
          </w:p>
        </w:tc>
      </w:tr>
      <w:tr w:rsidR="00042992" w:rsidRPr="00042992" w14:paraId="352823F9"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73CAE69E"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Studieninhalte:</w:t>
            </w:r>
          </w:p>
          <w:p w14:paraId="49FE2040" w14:textId="77777777" w:rsidR="00042992" w:rsidRPr="00042992" w:rsidRDefault="00042992" w:rsidP="00042992">
            <w:pPr>
              <w:spacing w:before="120" w:after="120" w:line="240" w:lineRule="auto"/>
              <w:rPr>
                <w:rFonts w:ascii="Arial" w:eastAsia="Batang" w:hAnsi="Arial" w:cs="Arial"/>
                <w:bCs/>
                <w:sz w:val="20"/>
                <w:szCs w:val="20"/>
                <w:lang w:eastAsia="de-DE"/>
              </w:rPr>
            </w:pPr>
            <w:r w:rsidRPr="00042992">
              <w:rPr>
                <w:rFonts w:ascii="Arial" w:eastAsia="Batang" w:hAnsi="Arial" w:cs="Arial"/>
                <w:sz w:val="20"/>
                <w:szCs w:val="20"/>
                <w:lang w:eastAsia="de-DE"/>
              </w:rPr>
              <w:t>Kunstwissenschaft, Kunstgeschichte, Bildwissenschaft, Bildanthropologie</w:t>
            </w:r>
            <w:r w:rsidRPr="00042992">
              <w:rPr>
                <w:rFonts w:ascii="Arial" w:eastAsia="Batang" w:hAnsi="Arial" w:cs="Arial"/>
                <w:bCs/>
                <w:sz w:val="20"/>
                <w:szCs w:val="20"/>
                <w:lang w:eastAsia="de-DE"/>
              </w:rPr>
              <w:t>, Kunstpädagogik, künstlerische Praxis</w:t>
            </w:r>
          </w:p>
        </w:tc>
      </w:tr>
      <w:tr w:rsidR="00042992" w:rsidRPr="00042992" w14:paraId="019E8477"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5FF8D070"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Lehrveranstaltungen:</w:t>
            </w:r>
          </w:p>
          <w:p w14:paraId="67612F61" w14:textId="500BF612" w:rsidR="00042992" w:rsidRPr="00042992" w:rsidRDefault="00042992" w:rsidP="001B7DC5">
            <w:pPr>
              <w:spacing w:after="0" w:line="240" w:lineRule="auto"/>
              <w:ind w:left="457" w:hanging="457"/>
              <w:rPr>
                <w:rFonts w:ascii="Arial" w:eastAsia="Batang" w:hAnsi="Arial" w:cs="Arial"/>
                <w:bCs/>
                <w:sz w:val="20"/>
                <w:szCs w:val="20"/>
                <w:lang w:eastAsia="de-DE"/>
              </w:rPr>
            </w:pPr>
            <w:r w:rsidRPr="00042992">
              <w:rPr>
                <w:rFonts w:ascii="Arial" w:eastAsia="Batang" w:hAnsi="Arial" w:cs="Arial"/>
                <w:sz w:val="20"/>
                <w:szCs w:val="20"/>
                <w:lang w:eastAsia="de-DE"/>
              </w:rPr>
              <w:t>1.1</w:t>
            </w:r>
            <w:r w:rsidR="001B7DC5">
              <w:rPr>
                <w:rFonts w:ascii="Arial" w:eastAsia="Batang" w:hAnsi="Arial" w:cs="Arial"/>
                <w:sz w:val="20"/>
                <w:szCs w:val="20"/>
                <w:lang w:eastAsia="de-DE"/>
              </w:rPr>
              <w:tab/>
            </w:r>
            <w:r w:rsidRPr="00042992">
              <w:rPr>
                <w:rFonts w:ascii="Arial" w:eastAsia="Batang" w:hAnsi="Arial" w:cs="Arial"/>
                <w:sz w:val="20"/>
                <w:szCs w:val="20"/>
                <w:lang w:eastAsia="de-DE"/>
              </w:rPr>
              <w:t>Vertiefung Kunstdidaktik: Kinderzeichnung und jugendkultureller Ausdruck/ Forschungsmethoden)</w:t>
            </w:r>
            <w:r w:rsidR="00D65BBA">
              <w:rPr>
                <w:rFonts w:ascii="Arial" w:eastAsia="Batang" w:hAnsi="Arial" w:cs="Arial"/>
                <w:sz w:val="20"/>
                <w:szCs w:val="20"/>
                <w:lang w:eastAsia="de-DE"/>
              </w:rPr>
              <w:t xml:space="preserve"> </w:t>
            </w:r>
            <w:r w:rsidRPr="00042992">
              <w:rPr>
                <w:rFonts w:ascii="Arial" w:eastAsia="Batang" w:hAnsi="Arial" w:cs="Arial"/>
                <w:sz w:val="20"/>
                <w:szCs w:val="20"/>
                <w:lang w:eastAsia="de-DE"/>
              </w:rPr>
              <w:t>(6</w:t>
            </w:r>
            <w:r w:rsidR="001B7DC5">
              <w:rPr>
                <w:rFonts w:ascii="Arial" w:eastAsia="Batang" w:hAnsi="Arial" w:cs="Arial"/>
                <w:sz w:val="20"/>
                <w:szCs w:val="20"/>
                <w:lang w:eastAsia="de-DE"/>
              </w:rPr>
              <w:t> </w:t>
            </w:r>
            <w:r w:rsidRPr="00042992">
              <w:rPr>
                <w:rFonts w:ascii="Arial" w:eastAsia="Batang" w:hAnsi="Arial" w:cs="Arial"/>
                <w:sz w:val="20"/>
                <w:szCs w:val="20"/>
                <w:lang w:eastAsia="de-DE"/>
              </w:rPr>
              <w:t>ECTSP)</w:t>
            </w:r>
          </w:p>
          <w:p w14:paraId="16637C26" w14:textId="795CDC72" w:rsidR="00042992" w:rsidRPr="00042992" w:rsidRDefault="00F8754E" w:rsidP="001B7DC5">
            <w:pPr>
              <w:spacing w:after="120" w:line="240" w:lineRule="auto"/>
              <w:ind w:left="457" w:hanging="457"/>
              <w:rPr>
                <w:rFonts w:ascii="Arial" w:eastAsia="Batang" w:hAnsi="Arial" w:cs="Arial"/>
                <w:sz w:val="20"/>
                <w:szCs w:val="20"/>
                <w:lang w:eastAsia="de-DE"/>
              </w:rPr>
            </w:pPr>
            <w:r>
              <w:rPr>
                <w:rFonts w:ascii="Arial" w:eastAsia="Batang" w:hAnsi="Arial" w:cs="Arial"/>
                <w:sz w:val="20"/>
                <w:szCs w:val="20"/>
                <w:lang w:eastAsia="de-DE"/>
              </w:rPr>
              <w:t>1.2</w:t>
            </w:r>
            <w:r w:rsidR="001B7DC5">
              <w:rPr>
                <w:rFonts w:ascii="Arial" w:eastAsia="Batang" w:hAnsi="Arial" w:cs="Arial"/>
                <w:sz w:val="20"/>
                <w:szCs w:val="20"/>
                <w:lang w:eastAsia="de-DE"/>
              </w:rPr>
              <w:tab/>
            </w:r>
            <w:r>
              <w:rPr>
                <w:rFonts w:ascii="Arial" w:eastAsia="Batang" w:hAnsi="Arial" w:cs="Arial"/>
                <w:sz w:val="20"/>
                <w:szCs w:val="20"/>
                <w:lang w:eastAsia="de-DE"/>
              </w:rPr>
              <w:t>Künstlerisches Projekt</w:t>
            </w:r>
            <w:r w:rsidR="00042992" w:rsidRPr="00042992">
              <w:rPr>
                <w:rFonts w:ascii="Arial" w:eastAsia="Batang" w:hAnsi="Arial" w:cs="Arial"/>
                <w:sz w:val="20"/>
                <w:szCs w:val="20"/>
                <w:lang w:eastAsia="de-DE"/>
              </w:rPr>
              <w:t xml:space="preserve"> (3 ECTSP)</w:t>
            </w:r>
          </w:p>
        </w:tc>
      </w:tr>
      <w:tr w:rsidR="00042992" w:rsidRPr="00042992" w14:paraId="4D83E5FB"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394C87B9"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Benotete Modulprüfung:</w:t>
            </w:r>
          </w:p>
          <w:p w14:paraId="47FF8A6A" w14:textId="77777777" w:rsidR="00042992" w:rsidRPr="00042992" w:rsidRDefault="00042992" w:rsidP="00042992">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t xml:space="preserve">Kunstdidaktische Hausarbeit (1.1). </w:t>
            </w:r>
          </w:p>
          <w:p w14:paraId="316DF161" w14:textId="77777777" w:rsidR="00042992" w:rsidRPr="00042992" w:rsidRDefault="00042992" w:rsidP="00042992">
            <w:pPr>
              <w:spacing w:after="0" w:line="240" w:lineRule="auto"/>
              <w:rPr>
                <w:rFonts w:ascii="Arial" w:eastAsia="Batang" w:hAnsi="Arial" w:cs="Arial"/>
                <w:b/>
                <w:sz w:val="20"/>
                <w:szCs w:val="20"/>
                <w:lang w:eastAsia="de-DE"/>
              </w:rPr>
            </w:pPr>
            <w:r w:rsidRPr="00042992">
              <w:rPr>
                <w:rFonts w:ascii="Arial" w:eastAsia="Batang" w:hAnsi="Arial" w:cs="Arial"/>
                <w:sz w:val="20"/>
                <w:szCs w:val="20"/>
                <w:lang w:eastAsia="de-DE"/>
              </w:rPr>
              <w:t>Die erfolgreiche Teilnehme an allen Lehrveranstaltungen ist nachzuweisen.</w:t>
            </w:r>
          </w:p>
          <w:p w14:paraId="61D1ED27" w14:textId="77777777" w:rsidR="00042992" w:rsidRPr="00042992" w:rsidRDefault="00042992" w:rsidP="00042992">
            <w:pPr>
              <w:spacing w:after="120" w:line="240" w:lineRule="auto"/>
              <w:rPr>
                <w:rFonts w:ascii="Arial" w:eastAsia="Batang" w:hAnsi="Arial" w:cs="Arial"/>
                <w:sz w:val="20"/>
                <w:szCs w:val="20"/>
                <w:lang w:eastAsia="de-DE"/>
              </w:rPr>
            </w:pPr>
            <w:r w:rsidRPr="00042992">
              <w:rPr>
                <w:rFonts w:ascii="Arial" w:eastAsia="Batang" w:hAnsi="Arial" w:cs="Arial"/>
                <w:sz w:val="20"/>
                <w:szCs w:val="20"/>
                <w:lang w:eastAsia="de-DE"/>
              </w:rPr>
              <w:t xml:space="preserve">Der Workload für die Prüfung ist in den ECTSP der Lehrveranstaltungen enthalten. </w:t>
            </w:r>
          </w:p>
        </w:tc>
      </w:tr>
    </w:tbl>
    <w:p w14:paraId="581AAED7" w14:textId="77777777" w:rsidR="00042992" w:rsidRPr="00042992" w:rsidRDefault="00042992" w:rsidP="00042992">
      <w:pPr>
        <w:spacing w:after="0" w:line="240" w:lineRule="auto"/>
        <w:rPr>
          <w:rFonts w:ascii="Arial" w:eastAsia="Batang" w:hAnsi="Arial" w:cs="Arial"/>
          <w:sz w:val="20"/>
          <w:szCs w:val="20"/>
          <w:lang w:eastAsia="de-DE"/>
        </w:rPr>
      </w:pPr>
    </w:p>
    <w:p w14:paraId="12B25416" w14:textId="77777777" w:rsidR="00042992" w:rsidRDefault="00042992" w:rsidP="00042992">
      <w:pPr>
        <w:spacing w:after="0" w:line="240" w:lineRule="auto"/>
        <w:rPr>
          <w:rFonts w:ascii="Arial" w:eastAsia="Times New Roman" w:hAnsi="Arial" w:cs="Arial"/>
          <w:sz w:val="20"/>
          <w:szCs w:val="20"/>
          <w:lang w:eastAsia="de-DE"/>
        </w:rPr>
      </w:pPr>
      <w:r w:rsidRPr="00042992">
        <w:rPr>
          <w:rFonts w:ascii="Arial" w:eastAsia="Times New Roman" w:hAnsi="Arial" w:cs="Arial"/>
          <w:sz w:val="20"/>
          <w:szCs w:val="20"/>
          <w:lang w:eastAsia="de-DE"/>
        </w:rPr>
        <w:br w:type="page"/>
      </w:r>
    </w:p>
    <w:p w14:paraId="5E508BA2" w14:textId="77777777" w:rsidR="00042992" w:rsidRPr="00042992" w:rsidRDefault="00042992" w:rsidP="00042992">
      <w:pPr>
        <w:spacing w:after="0" w:line="240" w:lineRule="auto"/>
        <w:rPr>
          <w:rFonts w:ascii="Arial" w:eastAsia="Batang" w:hAnsi="Arial" w:cs="Arial"/>
          <w:sz w:val="20"/>
          <w:szCs w:val="20"/>
          <w:lang w:eastAsia="de-DE"/>
        </w:rPr>
      </w:pPr>
      <w:r>
        <w:rPr>
          <w:rFonts w:ascii="Arial" w:eastAsia="Times New Roman" w:hAnsi="Arial" w:cs="Arial"/>
          <w:sz w:val="20"/>
          <w:szCs w:val="20"/>
          <w:lang w:eastAsia="de-DE"/>
        </w:rPr>
        <w:lastRenderedPageBreak/>
        <w:t>Kunst</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1"/>
        <w:gridCol w:w="3118"/>
        <w:gridCol w:w="2501"/>
      </w:tblGrid>
      <w:tr w:rsidR="00042992" w:rsidRPr="00042992" w14:paraId="758C47E6" w14:textId="77777777" w:rsidTr="00826B5B">
        <w:trPr>
          <w:trHeight w:val="482"/>
        </w:trPr>
        <w:tc>
          <w:tcPr>
            <w:tcW w:w="4461" w:type="dxa"/>
            <w:vMerge w:val="restart"/>
            <w:shd w:val="clear" w:color="auto" w:fill="auto"/>
          </w:tcPr>
          <w:p w14:paraId="5309B62B" w14:textId="77777777" w:rsidR="00042992" w:rsidRPr="00042992" w:rsidRDefault="00042992" w:rsidP="00042992">
            <w:pPr>
              <w:spacing w:before="240" w:after="120" w:line="240" w:lineRule="auto"/>
              <w:rPr>
                <w:rFonts w:ascii="Arial" w:eastAsia="Batang" w:hAnsi="Arial" w:cs="Arial"/>
                <w:b/>
                <w:sz w:val="20"/>
                <w:szCs w:val="20"/>
                <w:lang w:eastAsia="de-DE"/>
              </w:rPr>
            </w:pPr>
            <w:r w:rsidRPr="00042992">
              <w:rPr>
                <w:rFonts w:ascii="Times New Roman" w:eastAsia="Batang" w:hAnsi="Times New Roman" w:cs="Times New Roman"/>
                <w:noProof/>
                <w:sz w:val="20"/>
                <w:szCs w:val="20"/>
                <w:lang w:eastAsia="de-DE"/>
              </w:rPr>
              <w:drawing>
                <wp:inline distT="0" distB="0" distL="0" distR="0" wp14:anchorId="67008D47" wp14:editId="1B38C937">
                  <wp:extent cx="2190750" cy="800100"/>
                  <wp:effectExtent l="0" t="0" r="0" b="0"/>
                  <wp:docPr id="45" name="Grafik 4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619" w:type="dxa"/>
            <w:gridSpan w:val="2"/>
            <w:shd w:val="clear" w:color="auto" w:fill="auto"/>
          </w:tcPr>
          <w:p w14:paraId="369E742D" w14:textId="77777777" w:rsidR="00042992" w:rsidRPr="00042992" w:rsidRDefault="00042992" w:rsidP="00042992">
            <w:pPr>
              <w:spacing w:before="120" w:after="120" w:line="240" w:lineRule="auto"/>
              <w:jc w:val="center"/>
              <w:rPr>
                <w:rFonts w:ascii="Arial" w:eastAsia="Batang" w:hAnsi="Arial" w:cs="Arial"/>
                <w:b/>
                <w:sz w:val="20"/>
                <w:szCs w:val="20"/>
                <w:lang w:eastAsia="de-DE"/>
              </w:rPr>
            </w:pPr>
            <w:r w:rsidRPr="00042992">
              <w:rPr>
                <w:rFonts w:ascii="Arial" w:eastAsia="Batang" w:hAnsi="Arial" w:cs="Arial"/>
                <w:b/>
                <w:sz w:val="20"/>
                <w:szCs w:val="20"/>
                <w:lang w:eastAsia="de-DE"/>
              </w:rPr>
              <w:t>MA-Studiengang</w:t>
            </w:r>
          </w:p>
          <w:p w14:paraId="77DBB30B"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Lehramt Sekundarstufe I</w:t>
            </w:r>
          </w:p>
          <w:p w14:paraId="42709EE3"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Kunst</w:t>
            </w:r>
          </w:p>
        </w:tc>
      </w:tr>
      <w:tr w:rsidR="00042992" w:rsidRPr="00042992" w14:paraId="49E64A99" w14:textId="77777777" w:rsidTr="00826B5B">
        <w:trPr>
          <w:trHeight w:val="430"/>
        </w:trPr>
        <w:tc>
          <w:tcPr>
            <w:tcW w:w="4461" w:type="dxa"/>
            <w:vMerge/>
            <w:shd w:val="clear" w:color="auto" w:fill="auto"/>
          </w:tcPr>
          <w:p w14:paraId="21AF2FCD" w14:textId="77777777" w:rsidR="00042992" w:rsidRPr="00042992" w:rsidRDefault="00042992" w:rsidP="00042992">
            <w:pPr>
              <w:spacing w:after="120" w:line="240" w:lineRule="auto"/>
              <w:jc w:val="center"/>
              <w:rPr>
                <w:rFonts w:ascii="Arial" w:eastAsia="Batang" w:hAnsi="Arial" w:cs="Arial"/>
                <w:sz w:val="20"/>
                <w:szCs w:val="20"/>
                <w:lang w:eastAsia="de-DE"/>
              </w:rPr>
            </w:pPr>
          </w:p>
        </w:tc>
        <w:tc>
          <w:tcPr>
            <w:tcW w:w="5619" w:type="dxa"/>
            <w:gridSpan w:val="2"/>
            <w:shd w:val="clear" w:color="auto" w:fill="auto"/>
          </w:tcPr>
          <w:p w14:paraId="58C99F04" w14:textId="77777777" w:rsidR="00042992" w:rsidRPr="00042992" w:rsidRDefault="00042992" w:rsidP="00042992">
            <w:pPr>
              <w:spacing w:before="120" w:after="120" w:line="240" w:lineRule="auto"/>
              <w:jc w:val="center"/>
              <w:rPr>
                <w:rFonts w:ascii="Arial" w:eastAsia="Batang" w:hAnsi="Arial" w:cs="Arial"/>
                <w:b/>
                <w:sz w:val="20"/>
                <w:szCs w:val="20"/>
                <w:lang w:eastAsia="de-DE"/>
              </w:rPr>
            </w:pPr>
            <w:r w:rsidRPr="00042992">
              <w:rPr>
                <w:rFonts w:ascii="Arial" w:eastAsia="Batang" w:hAnsi="Arial" w:cs="Arial"/>
                <w:b/>
                <w:sz w:val="20"/>
                <w:szCs w:val="20"/>
                <w:lang w:eastAsia="de-DE"/>
              </w:rPr>
              <w:t>Modul 2:</w:t>
            </w:r>
          </w:p>
        </w:tc>
      </w:tr>
      <w:tr w:rsidR="00042992" w:rsidRPr="00042992" w14:paraId="1042CBEE" w14:textId="77777777" w:rsidTr="00826B5B">
        <w:trPr>
          <w:trHeight w:val="470"/>
        </w:trPr>
        <w:tc>
          <w:tcPr>
            <w:tcW w:w="4461" w:type="dxa"/>
            <w:shd w:val="clear" w:color="auto" w:fill="auto"/>
          </w:tcPr>
          <w:p w14:paraId="22C8A9DF" w14:textId="77777777" w:rsidR="00042992" w:rsidRPr="00042992" w:rsidRDefault="00042992" w:rsidP="00042992">
            <w:pPr>
              <w:spacing w:before="120" w:after="120" w:line="240" w:lineRule="auto"/>
              <w:rPr>
                <w:rFonts w:ascii="Arial" w:eastAsia="Batang" w:hAnsi="Arial" w:cs="Arial"/>
                <w:sz w:val="20"/>
                <w:szCs w:val="20"/>
                <w:lang w:val="en-US" w:eastAsia="de-DE"/>
              </w:rPr>
            </w:pPr>
            <w:r w:rsidRPr="00042992">
              <w:rPr>
                <w:rFonts w:ascii="Arial" w:eastAsia="Batang" w:hAnsi="Arial" w:cs="Arial"/>
                <w:b/>
                <w:sz w:val="20"/>
                <w:szCs w:val="20"/>
                <w:lang w:val="en-US" w:eastAsia="de-DE"/>
              </w:rPr>
              <w:t>Teaching Load</w:t>
            </w:r>
            <w:r w:rsidRPr="00042992">
              <w:rPr>
                <w:rFonts w:ascii="Arial" w:eastAsia="Batang" w:hAnsi="Arial" w:cs="Arial"/>
                <w:sz w:val="20"/>
                <w:szCs w:val="20"/>
                <w:lang w:val="en-US" w:eastAsia="de-DE"/>
              </w:rPr>
              <w:t xml:space="preserve"> in SWS 6</w:t>
            </w:r>
          </w:p>
        </w:tc>
        <w:tc>
          <w:tcPr>
            <w:tcW w:w="3118" w:type="dxa"/>
            <w:shd w:val="clear" w:color="auto" w:fill="auto"/>
          </w:tcPr>
          <w:p w14:paraId="0729A522" w14:textId="77777777" w:rsidR="00042992" w:rsidRPr="00042992" w:rsidRDefault="00042992" w:rsidP="00042992">
            <w:pPr>
              <w:spacing w:before="120" w:after="120" w:line="240" w:lineRule="auto"/>
              <w:rPr>
                <w:rFonts w:ascii="Arial" w:eastAsia="Batang" w:hAnsi="Arial" w:cs="Arial"/>
                <w:sz w:val="20"/>
                <w:szCs w:val="20"/>
                <w:lang w:eastAsia="de-DE"/>
              </w:rPr>
            </w:pPr>
            <w:r w:rsidRPr="00042992">
              <w:rPr>
                <w:rFonts w:ascii="Arial" w:eastAsia="Batang" w:hAnsi="Arial" w:cs="Arial"/>
                <w:b/>
                <w:sz w:val="20"/>
                <w:szCs w:val="20"/>
                <w:lang w:eastAsia="de-DE"/>
              </w:rPr>
              <w:t>Modul:</w:t>
            </w:r>
            <w:r w:rsidRPr="00042992">
              <w:rPr>
                <w:rFonts w:ascii="Arial" w:eastAsia="Batang" w:hAnsi="Arial" w:cs="Arial"/>
                <w:sz w:val="20"/>
                <w:szCs w:val="20"/>
                <w:lang w:eastAsia="de-DE"/>
              </w:rPr>
              <w:t xml:space="preserve"> MA-Sek I-Kun-M2</w:t>
            </w:r>
          </w:p>
        </w:tc>
        <w:tc>
          <w:tcPr>
            <w:tcW w:w="2501" w:type="dxa"/>
            <w:shd w:val="clear" w:color="auto" w:fill="auto"/>
          </w:tcPr>
          <w:p w14:paraId="63B0CA03"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 xml:space="preserve">ECTSP: </w:t>
            </w:r>
            <w:r w:rsidRPr="00042992">
              <w:rPr>
                <w:rFonts w:ascii="Arial" w:eastAsia="Batang" w:hAnsi="Arial" w:cs="Arial"/>
                <w:sz w:val="20"/>
                <w:szCs w:val="20"/>
                <w:lang w:eastAsia="de-DE"/>
              </w:rPr>
              <w:t>9</w:t>
            </w:r>
          </w:p>
        </w:tc>
      </w:tr>
      <w:tr w:rsidR="00042992" w:rsidRPr="00042992" w14:paraId="5116622B"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6D962015"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Kompetenzen:</w:t>
            </w:r>
          </w:p>
          <w:p w14:paraId="3359AF6E" w14:textId="77777777" w:rsidR="00042992" w:rsidRPr="00042992" w:rsidRDefault="00042992" w:rsidP="00042992">
            <w:pPr>
              <w:spacing w:before="120" w:after="120" w:line="240" w:lineRule="auto"/>
              <w:rPr>
                <w:rFonts w:ascii="Arial" w:eastAsia="Batang" w:hAnsi="Arial" w:cs="Arial"/>
                <w:sz w:val="20"/>
                <w:szCs w:val="20"/>
                <w:lang w:eastAsia="de-DE"/>
              </w:rPr>
            </w:pPr>
            <w:r w:rsidRPr="00042992">
              <w:rPr>
                <w:rFonts w:ascii="Arial" w:eastAsia="Batang" w:hAnsi="Arial" w:cs="Arial"/>
                <w:sz w:val="20"/>
                <w:szCs w:val="20"/>
                <w:lang w:eastAsia="de-DE"/>
              </w:rPr>
              <w:t>Die Studentinnen und Studenten</w:t>
            </w:r>
          </w:p>
          <w:p w14:paraId="12ABD4B9" w14:textId="77777777" w:rsidR="00042992" w:rsidRPr="00042992" w:rsidRDefault="00042992" w:rsidP="00D9243B">
            <w:pPr>
              <w:numPr>
                <w:ilvl w:val="0"/>
                <w:numId w:val="33"/>
              </w:numPr>
              <w:spacing w:after="0" w:line="240" w:lineRule="auto"/>
              <w:ind w:left="528" w:hanging="284"/>
              <w:rPr>
                <w:rFonts w:ascii="Arial" w:eastAsia="Batang" w:hAnsi="Arial" w:cs="Arial"/>
                <w:sz w:val="20"/>
                <w:szCs w:val="20"/>
                <w:lang w:eastAsia="de-DE"/>
              </w:rPr>
            </w:pPr>
            <w:r w:rsidRPr="00042992">
              <w:rPr>
                <w:rFonts w:ascii="Arial" w:eastAsia="Batang" w:hAnsi="Arial" w:cs="Arial"/>
                <w:sz w:val="20"/>
                <w:szCs w:val="20"/>
                <w:lang w:eastAsia="de-DE"/>
              </w:rPr>
              <w:t>kennen Frage- und Problemstellungen, Konzepte, Vorhaben der zeitgenössischen Kunst und können künstlerische Strategien und Prozesse reflektieren und bewerten</w:t>
            </w:r>
          </w:p>
          <w:p w14:paraId="650C74CD" w14:textId="77777777" w:rsidR="00042992" w:rsidRPr="00042992" w:rsidRDefault="00042992" w:rsidP="00D9243B">
            <w:pPr>
              <w:numPr>
                <w:ilvl w:val="0"/>
                <w:numId w:val="33"/>
              </w:numPr>
              <w:spacing w:after="0" w:line="240" w:lineRule="auto"/>
              <w:ind w:left="528" w:hanging="284"/>
              <w:rPr>
                <w:rFonts w:ascii="Arial" w:eastAsia="Batang" w:hAnsi="Arial" w:cs="Arial"/>
                <w:sz w:val="20"/>
                <w:szCs w:val="20"/>
                <w:lang w:eastAsia="de-DE"/>
              </w:rPr>
            </w:pPr>
            <w:r w:rsidRPr="00042992">
              <w:rPr>
                <w:rFonts w:ascii="Arial" w:eastAsia="Batang" w:hAnsi="Arial" w:cs="Arial"/>
                <w:sz w:val="20"/>
                <w:szCs w:val="20"/>
                <w:lang w:eastAsia="de-DE"/>
              </w:rPr>
              <w:t xml:space="preserve">verfügen über breitgefächertes kunstgeschichtliches und kunsttheoretisches Wissen. </w:t>
            </w:r>
          </w:p>
          <w:p w14:paraId="29E9D423" w14:textId="77777777" w:rsidR="00042992" w:rsidRPr="00042992" w:rsidRDefault="00042992" w:rsidP="00D9243B">
            <w:pPr>
              <w:numPr>
                <w:ilvl w:val="0"/>
                <w:numId w:val="33"/>
              </w:numPr>
              <w:spacing w:after="0" w:line="240" w:lineRule="auto"/>
              <w:ind w:left="528" w:hanging="284"/>
              <w:rPr>
                <w:rFonts w:ascii="Arial" w:eastAsia="Batang" w:hAnsi="Arial" w:cs="Arial"/>
                <w:sz w:val="20"/>
                <w:szCs w:val="20"/>
                <w:lang w:eastAsia="de-DE"/>
              </w:rPr>
            </w:pPr>
            <w:r w:rsidRPr="00042992">
              <w:rPr>
                <w:rFonts w:ascii="Arial" w:eastAsia="Batang" w:hAnsi="Arial" w:cs="Arial"/>
                <w:sz w:val="20"/>
                <w:szCs w:val="20"/>
                <w:lang w:eastAsia="de-DE"/>
              </w:rPr>
              <w:t xml:space="preserve">verfügen über vertiefte Kenntnisse über die Entwicklungsgeschichte der Kunst und Kultur sowie die Anwendung bildhermeneutischer Methoden und können vertiefte Kenntnisse über Künstler/innen und ihre exemplarischen Werke nachweisen. </w:t>
            </w:r>
          </w:p>
          <w:p w14:paraId="0A7BF944" w14:textId="77777777" w:rsidR="00042992" w:rsidRPr="00042992" w:rsidRDefault="00042992" w:rsidP="00D9243B">
            <w:pPr>
              <w:numPr>
                <w:ilvl w:val="0"/>
                <w:numId w:val="33"/>
              </w:numPr>
              <w:spacing w:after="120" w:line="240" w:lineRule="auto"/>
              <w:ind w:left="528" w:hanging="284"/>
              <w:rPr>
                <w:rFonts w:ascii="Arial" w:eastAsia="Batang" w:hAnsi="Arial" w:cs="Arial"/>
                <w:sz w:val="20"/>
                <w:szCs w:val="20"/>
                <w:lang w:eastAsia="de-DE"/>
              </w:rPr>
            </w:pPr>
            <w:r w:rsidRPr="00042992">
              <w:rPr>
                <w:rFonts w:ascii="Arial" w:eastAsia="Batang" w:hAnsi="Arial" w:cs="Arial"/>
                <w:sz w:val="20"/>
                <w:szCs w:val="20"/>
                <w:lang w:eastAsia="de-DE"/>
              </w:rPr>
              <w:t>können individuelle und soziale auf Kunst bezogene Lernprozesse theoriegeleitet beobachten, analysieren, bewerten, adäquate Fördermaßnahmen auswählen und anwenden.</w:t>
            </w:r>
          </w:p>
        </w:tc>
      </w:tr>
      <w:tr w:rsidR="00042992" w:rsidRPr="00042992" w14:paraId="15F881D5"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62C0FBDD"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Studieninhalte:</w:t>
            </w:r>
          </w:p>
          <w:p w14:paraId="208B2ADF" w14:textId="77777777" w:rsidR="00042992" w:rsidRPr="00042992" w:rsidRDefault="00042992" w:rsidP="00042992">
            <w:pPr>
              <w:spacing w:before="120" w:after="120" w:line="240" w:lineRule="auto"/>
              <w:rPr>
                <w:rFonts w:ascii="Arial" w:eastAsia="Batang" w:hAnsi="Arial" w:cs="Arial"/>
                <w:bCs/>
                <w:sz w:val="20"/>
                <w:szCs w:val="20"/>
                <w:lang w:eastAsia="de-DE"/>
              </w:rPr>
            </w:pPr>
            <w:r w:rsidRPr="00042992">
              <w:rPr>
                <w:rFonts w:ascii="Arial" w:eastAsia="Batang" w:hAnsi="Arial" w:cs="Arial"/>
                <w:sz w:val="20"/>
                <w:szCs w:val="20"/>
                <w:lang w:eastAsia="de-DE"/>
              </w:rPr>
              <w:t>Kunstwissenschaft, Kunstgeschichte, Bildwissenschaft, Bildanthropologie</w:t>
            </w:r>
            <w:r w:rsidRPr="00042992">
              <w:rPr>
                <w:rFonts w:ascii="Arial" w:eastAsia="Batang" w:hAnsi="Arial" w:cs="Arial"/>
                <w:bCs/>
                <w:sz w:val="20"/>
                <w:szCs w:val="20"/>
                <w:lang w:eastAsia="de-DE"/>
              </w:rPr>
              <w:t>, Kunstpädagogik, künstlerische Praxis</w:t>
            </w:r>
          </w:p>
        </w:tc>
      </w:tr>
      <w:tr w:rsidR="00042992" w:rsidRPr="00042992" w14:paraId="0AA97EB2"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79999387"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Lehrveranstaltungen:</w:t>
            </w:r>
          </w:p>
          <w:p w14:paraId="13BDA95E" w14:textId="2C0705F5" w:rsidR="00042992" w:rsidRPr="00042992" w:rsidRDefault="00F8754E" w:rsidP="00042992">
            <w:pPr>
              <w:spacing w:after="0" w:line="240" w:lineRule="auto"/>
              <w:rPr>
                <w:rFonts w:ascii="Arial" w:eastAsia="Batang" w:hAnsi="Arial" w:cs="Arial"/>
                <w:sz w:val="20"/>
                <w:szCs w:val="20"/>
                <w:lang w:eastAsia="de-DE"/>
              </w:rPr>
            </w:pPr>
            <w:r>
              <w:rPr>
                <w:rFonts w:ascii="Arial" w:eastAsia="Batang" w:hAnsi="Arial" w:cs="Arial"/>
                <w:sz w:val="20"/>
                <w:szCs w:val="20"/>
                <w:lang w:eastAsia="de-DE"/>
              </w:rPr>
              <w:t>2.1 Kunstpädagogisches Projekt (6</w:t>
            </w:r>
            <w:r w:rsidR="00042992" w:rsidRPr="00042992">
              <w:rPr>
                <w:rFonts w:ascii="Arial" w:eastAsia="Batang" w:hAnsi="Arial" w:cs="Arial"/>
                <w:sz w:val="20"/>
                <w:szCs w:val="20"/>
                <w:lang w:eastAsia="de-DE"/>
              </w:rPr>
              <w:t xml:space="preserve"> ECTSP) </w:t>
            </w:r>
          </w:p>
          <w:p w14:paraId="6E17306C" w14:textId="40609A33" w:rsidR="00042992" w:rsidRPr="00042992" w:rsidRDefault="00042992" w:rsidP="00042992">
            <w:pPr>
              <w:spacing w:after="120" w:line="240" w:lineRule="auto"/>
              <w:rPr>
                <w:rFonts w:ascii="Arial" w:eastAsia="Batang" w:hAnsi="Arial" w:cs="Arial"/>
                <w:sz w:val="20"/>
                <w:szCs w:val="20"/>
                <w:lang w:eastAsia="de-DE"/>
              </w:rPr>
            </w:pPr>
            <w:r w:rsidRPr="00042992">
              <w:rPr>
                <w:rFonts w:ascii="Arial" w:eastAsia="Batang" w:hAnsi="Arial" w:cs="Arial"/>
                <w:sz w:val="20"/>
                <w:szCs w:val="20"/>
                <w:lang w:eastAsia="de-DE"/>
              </w:rPr>
              <w:t>2.2 Bildhermeneutik</w:t>
            </w:r>
            <w:r w:rsidR="00F8754E">
              <w:rPr>
                <w:rFonts w:ascii="Arial" w:eastAsia="Batang" w:hAnsi="Arial" w:cs="Arial"/>
                <w:sz w:val="20"/>
                <w:szCs w:val="20"/>
                <w:lang w:eastAsia="de-DE"/>
              </w:rPr>
              <w:t>/Zeitgenössische Kunst (3</w:t>
            </w:r>
            <w:r w:rsidRPr="00042992">
              <w:rPr>
                <w:rFonts w:ascii="Arial" w:eastAsia="Batang" w:hAnsi="Arial" w:cs="Arial"/>
                <w:sz w:val="20"/>
                <w:szCs w:val="20"/>
                <w:lang w:eastAsia="de-DE"/>
              </w:rPr>
              <w:t xml:space="preserve"> ECTSP)</w:t>
            </w:r>
          </w:p>
        </w:tc>
      </w:tr>
      <w:tr w:rsidR="00042992" w:rsidRPr="00042992" w14:paraId="124C4852"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236E3607"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Benotete Modulprüfung:</w:t>
            </w:r>
          </w:p>
          <w:p w14:paraId="561B6955" w14:textId="422D1368" w:rsidR="00042992" w:rsidRPr="00042992" w:rsidRDefault="00042992" w:rsidP="00042992">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t>K</w:t>
            </w:r>
            <w:r w:rsidR="00F8754E">
              <w:rPr>
                <w:rFonts w:ascii="Arial" w:eastAsia="Batang" w:hAnsi="Arial" w:cs="Arial"/>
                <w:sz w:val="20"/>
                <w:szCs w:val="20"/>
                <w:lang w:eastAsia="de-DE"/>
              </w:rPr>
              <w:t>unstpädagogischer Projektbericht</w:t>
            </w:r>
            <w:r w:rsidRPr="00042992">
              <w:rPr>
                <w:rFonts w:ascii="Arial" w:eastAsia="Batang" w:hAnsi="Arial" w:cs="Arial"/>
                <w:sz w:val="20"/>
                <w:szCs w:val="20"/>
                <w:lang w:eastAsia="de-DE"/>
              </w:rPr>
              <w:t xml:space="preserve"> (2.1). </w:t>
            </w:r>
          </w:p>
          <w:p w14:paraId="74A4C3F5" w14:textId="77777777" w:rsidR="00042992" w:rsidRPr="00042992" w:rsidRDefault="00042992" w:rsidP="00042992">
            <w:pPr>
              <w:spacing w:after="0" w:line="240" w:lineRule="auto"/>
              <w:rPr>
                <w:rFonts w:ascii="Arial" w:eastAsia="Batang" w:hAnsi="Arial" w:cs="Arial"/>
                <w:b/>
                <w:sz w:val="20"/>
                <w:szCs w:val="20"/>
                <w:lang w:eastAsia="de-DE"/>
              </w:rPr>
            </w:pPr>
            <w:r w:rsidRPr="00042992">
              <w:rPr>
                <w:rFonts w:ascii="Arial" w:eastAsia="Batang" w:hAnsi="Arial" w:cs="Arial"/>
                <w:sz w:val="20"/>
                <w:szCs w:val="20"/>
                <w:lang w:eastAsia="de-DE"/>
              </w:rPr>
              <w:t>Die erfolgreiche Teilnehme an allen Lehrveranstaltungen ist nachzuweisen.</w:t>
            </w:r>
          </w:p>
          <w:p w14:paraId="6FFE854A" w14:textId="77777777" w:rsidR="00042992" w:rsidRPr="00042992" w:rsidRDefault="00042992" w:rsidP="00042992">
            <w:pPr>
              <w:spacing w:after="120" w:line="240" w:lineRule="auto"/>
              <w:rPr>
                <w:rFonts w:ascii="Arial" w:eastAsia="Batang" w:hAnsi="Arial" w:cs="Arial"/>
                <w:b/>
                <w:sz w:val="20"/>
                <w:szCs w:val="20"/>
                <w:lang w:eastAsia="de-DE"/>
              </w:rPr>
            </w:pPr>
            <w:r w:rsidRPr="00042992">
              <w:rPr>
                <w:rFonts w:ascii="Arial" w:eastAsia="Batang" w:hAnsi="Arial" w:cs="Arial"/>
                <w:sz w:val="20"/>
                <w:szCs w:val="20"/>
                <w:lang w:eastAsia="de-DE"/>
              </w:rPr>
              <w:t>Der Workload für die Prüfung ist in den ECTSP der Lehrveranstaltungen enthalten.</w:t>
            </w:r>
          </w:p>
        </w:tc>
      </w:tr>
    </w:tbl>
    <w:p w14:paraId="137F1C93" w14:textId="77777777" w:rsidR="00042992" w:rsidRPr="00042992" w:rsidRDefault="00042992" w:rsidP="00042992">
      <w:pPr>
        <w:spacing w:after="0" w:line="240" w:lineRule="auto"/>
        <w:rPr>
          <w:rFonts w:ascii="Arial" w:eastAsia="Batang" w:hAnsi="Arial" w:cs="Arial"/>
          <w:sz w:val="20"/>
          <w:szCs w:val="20"/>
          <w:lang w:eastAsia="de-DE"/>
        </w:rPr>
      </w:pPr>
    </w:p>
    <w:p w14:paraId="0E780261" w14:textId="77777777" w:rsidR="00042992" w:rsidRDefault="00042992" w:rsidP="00042992">
      <w:pPr>
        <w:spacing w:after="0" w:line="240" w:lineRule="auto"/>
        <w:rPr>
          <w:rFonts w:ascii="Arial" w:eastAsia="Times New Roman" w:hAnsi="Arial" w:cs="Arial"/>
          <w:sz w:val="20"/>
          <w:szCs w:val="20"/>
          <w:lang w:eastAsia="de-DE"/>
        </w:rPr>
      </w:pPr>
      <w:r w:rsidRPr="00042992">
        <w:rPr>
          <w:rFonts w:ascii="Arial" w:eastAsia="Times New Roman" w:hAnsi="Arial" w:cs="Arial"/>
          <w:sz w:val="20"/>
          <w:szCs w:val="20"/>
          <w:lang w:eastAsia="de-DE"/>
        </w:rPr>
        <w:br w:type="page"/>
      </w:r>
    </w:p>
    <w:p w14:paraId="2D0007F3" w14:textId="77777777" w:rsidR="00042992" w:rsidRPr="00042992" w:rsidRDefault="00042992" w:rsidP="00042992">
      <w:pPr>
        <w:spacing w:after="0" w:line="240" w:lineRule="auto"/>
        <w:rPr>
          <w:rFonts w:ascii="Arial" w:eastAsia="Batang" w:hAnsi="Arial" w:cs="Arial"/>
          <w:sz w:val="20"/>
          <w:szCs w:val="20"/>
          <w:lang w:eastAsia="de-DE"/>
        </w:rPr>
      </w:pPr>
      <w:r>
        <w:rPr>
          <w:rFonts w:ascii="Arial" w:eastAsia="Times New Roman" w:hAnsi="Arial" w:cs="Arial"/>
          <w:sz w:val="20"/>
          <w:szCs w:val="20"/>
          <w:lang w:eastAsia="de-DE"/>
        </w:rPr>
        <w:lastRenderedPageBreak/>
        <w:t>Kunst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3260"/>
        <w:gridCol w:w="2312"/>
      </w:tblGrid>
      <w:tr w:rsidR="00042992" w:rsidRPr="00042992" w14:paraId="210A46CC" w14:textId="77777777" w:rsidTr="00826B5B">
        <w:trPr>
          <w:trHeight w:val="482"/>
        </w:trPr>
        <w:tc>
          <w:tcPr>
            <w:tcW w:w="4508" w:type="dxa"/>
            <w:vMerge w:val="restart"/>
            <w:shd w:val="clear" w:color="auto" w:fill="auto"/>
          </w:tcPr>
          <w:p w14:paraId="753DBE68" w14:textId="77777777" w:rsidR="00042992" w:rsidRPr="00042992" w:rsidRDefault="00042992" w:rsidP="00042992">
            <w:pPr>
              <w:spacing w:before="240" w:after="120" w:line="240" w:lineRule="auto"/>
              <w:rPr>
                <w:rFonts w:ascii="Arial" w:eastAsia="Batang" w:hAnsi="Arial" w:cs="Arial"/>
                <w:b/>
                <w:sz w:val="20"/>
                <w:szCs w:val="20"/>
                <w:lang w:eastAsia="de-DE"/>
              </w:rPr>
            </w:pPr>
            <w:r w:rsidRPr="00042992">
              <w:rPr>
                <w:rFonts w:ascii="Times New Roman" w:eastAsia="Batang" w:hAnsi="Times New Roman" w:cs="Times New Roman"/>
                <w:noProof/>
                <w:sz w:val="20"/>
                <w:szCs w:val="20"/>
                <w:lang w:eastAsia="de-DE"/>
              </w:rPr>
              <w:drawing>
                <wp:inline distT="0" distB="0" distL="0" distR="0" wp14:anchorId="6C8C1673" wp14:editId="554620F4">
                  <wp:extent cx="2190750" cy="800100"/>
                  <wp:effectExtent l="0" t="0" r="0" b="0"/>
                  <wp:docPr id="44" name="Grafik 4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72" w:type="dxa"/>
            <w:gridSpan w:val="2"/>
            <w:shd w:val="clear" w:color="auto" w:fill="auto"/>
          </w:tcPr>
          <w:p w14:paraId="5CBE8069" w14:textId="77777777" w:rsidR="00042992" w:rsidRPr="00042992" w:rsidRDefault="00042992" w:rsidP="00042992">
            <w:pPr>
              <w:spacing w:before="120" w:after="120" w:line="240" w:lineRule="auto"/>
              <w:jc w:val="center"/>
              <w:rPr>
                <w:rFonts w:ascii="Arial" w:eastAsia="Batang" w:hAnsi="Arial" w:cs="Arial"/>
                <w:b/>
                <w:sz w:val="20"/>
                <w:szCs w:val="20"/>
                <w:lang w:eastAsia="de-DE"/>
              </w:rPr>
            </w:pPr>
            <w:r w:rsidRPr="00042992">
              <w:rPr>
                <w:rFonts w:ascii="Arial" w:eastAsia="Batang" w:hAnsi="Arial" w:cs="Arial"/>
                <w:b/>
                <w:sz w:val="20"/>
                <w:szCs w:val="20"/>
                <w:lang w:eastAsia="de-DE"/>
              </w:rPr>
              <w:t>MA-Studiengang</w:t>
            </w:r>
          </w:p>
          <w:p w14:paraId="135113E3"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Lehramt Sekundarstufe I</w:t>
            </w:r>
          </w:p>
          <w:p w14:paraId="2874B9D7"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Kunst</w:t>
            </w:r>
          </w:p>
        </w:tc>
      </w:tr>
      <w:tr w:rsidR="00042992" w:rsidRPr="00042992" w14:paraId="3641E988" w14:textId="77777777" w:rsidTr="00826B5B">
        <w:trPr>
          <w:trHeight w:val="633"/>
        </w:trPr>
        <w:tc>
          <w:tcPr>
            <w:tcW w:w="4508" w:type="dxa"/>
            <w:vMerge/>
            <w:shd w:val="clear" w:color="auto" w:fill="auto"/>
          </w:tcPr>
          <w:p w14:paraId="224AC3D9" w14:textId="77777777" w:rsidR="00042992" w:rsidRPr="00042992" w:rsidRDefault="00042992" w:rsidP="00042992">
            <w:pPr>
              <w:spacing w:after="120" w:line="240" w:lineRule="auto"/>
              <w:jc w:val="center"/>
              <w:rPr>
                <w:rFonts w:ascii="Arial" w:eastAsia="Batang" w:hAnsi="Arial" w:cs="Arial"/>
                <w:sz w:val="20"/>
                <w:szCs w:val="20"/>
                <w:lang w:eastAsia="de-DE"/>
              </w:rPr>
            </w:pPr>
          </w:p>
        </w:tc>
        <w:tc>
          <w:tcPr>
            <w:tcW w:w="5572" w:type="dxa"/>
            <w:gridSpan w:val="2"/>
            <w:shd w:val="clear" w:color="auto" w:fill="auto"/>
          </w:tcPr>
          <w:p w14:paraId="2948171A" w14:textId="77777777" w:rsidR="00042992" w:rsidRPr="00042992" w:rsidRDefault="00042992" w:rsidP="00042992">
            <w:pPr>
              <w:spacing w:before="120" w:after="120" w:line="240" w:lineRule="auto"/>
              <w:jc w:val="center"/>
              <w:rPr>
                <w:rFonts w:ascii="Arial" w:eastAsia="Batang" w:hAnsi="Arial" w:cs="Arial"/>
                <w:b/>
                <w:sz w:val="20"/>
                <w:szCs w:val="20"/>
                <w:lang w:eastAsia="de-DE"/>
              </w:rPr>
            </w:pPr>
            <w:r w:rsidRPr="00042992">
              <w:rPr>
                <w:rFonts w:ascii="Arial" w:eastAsia="Batang" w:hAnsi="Arial" w:cs="Arial"/>
                <w:b/>
                <w:sz w:val="20"/>
                <w:szCs w:val="20"/>
                <w:lang w:eastAsia="de-DE"/>
              </w:rPr>
              <w:t xml:space="preserve">Modul 3: </w:t>
            </w:r>
          </w:p>
          <w:p w14:paraId="4DAB0DEC" w14:textId="77777777" w:rsidR="00042992" w:rsidRPr="00042992" w:rsidRDefault="00042992" w:rsidP="00042992">
            <w:pPr>
              <w:spacing w:before="120" w:after="120" w:line="240" w:lineRule="auto"/>
              <w:jc w:val="center"/>
              <w:rPr>
                <w:rFonts w:ascii="Arial" w:eastAsia="Batang" w:hAnsi="Arial" w:cs="Arial"/>
                <w:b/>
                <w:sz w:val="20"/>
                <w:szCs w:val="20"/>
                <w:lang w:eastAsia="de-DE"/>
              </w:rPr>
            </w:pPr>
            <w:r w:rsidRPr="00042992">
              <w:rPr>
                <w:rFonts w:ascii="Arial" w:eastAsia="Batang" w:hAnsi="Arial" w:cs="Arial"/>
                <w:sz w:val="20"/>
                <w:szCs w:val="20"/>
                <w:lang w:eastAsia="de-DE"/>
              </w:rPr>
              <w:t>Anwendung</w:t>
            </w:r>
          </w:p>
        </w:tc>
      </w:tr>
      <w:tr w:rsidR="00042992" w:rsidRPr="00042992" w14:paraId="28C5C72D" w14:textId="77777777" w:rsidTr="00826B5B">
        <w:trPr>
          <w:trHeight w:val="470"/>
        </w:trPr>
        <w:tc>
          <w:tcPr>
            <w:tcW w:w="4508" w:type="dxa"/>
            <w:shd w:val="clear" w:color="auto" w:fill="auto"/>
          </w:tcPr>
          <w:p w14:paraId="19A8D53C" w14:textId="77777777" w:rsidR="00042992" w:rsidRPr="00042992" w:rsidRDefault="00042992" w:rsidP="00042992">
            <w:pPr>
              <w:spacing w:before="120" w:after="120" w:line="240" w:lineRule="auto"/>
              <w:rPr>
                <w:rFonts w:ascii="Arial" w:eastAsia="Batang" w:hAnsi="Arial" w:cs="Arial"/>
                <w:sz w:val="20"/>
                <w:szCs w:val="20"/>
                <w:lang w:val="en-US" w:eastAsia="de-DE"/>
              </w:rPr>
            </w:pPr>
            <w:r w:rsidRPr="00042992">
              <w:rPr>
                <w:rFonts w:ascii="Arial" w:eastAsia="Batang" w:hAnsi="Arial" w:cs="Arial"/>
                <w:b/>
                <w:sz w:val="20"/>
                <w:szCs w:val="20"/>
                <w:lang w:val="en-US" w:eastAsia="de-DE"/>
              </w:rPr>
              <w:t xml:space="preserve">Teaching Load </w:t>
            </w:r>
            <w:r w:rsidRPr="00042992">
              <w:rPr>
                <w:rFonts w:ascii="Arial" w:eastAsia="Batang" w:hAnsi="Arial" w:cs="Arial"/>
                <w:sz w:val="20"/>
                <w:szCs w:val="20"/>
                <w:lang w:val="en-US" w:eastAsia="de-DE"/>
              </w:rPr>
              <w:t xml:space="preserve">in SWS 8 </w:t>
            </w:r>
          </w:p>
        </w:tc>
        <w:tc>
          <w:tcPr>
            <w:tcW w:w="3260" w:type="dxa"/>
            <w:shd w:val="clear" w:color="auto" w:fill="auto"/>
          </w:tcPr>
          <w:p w14:paraId="7D091591" w14:textId="77777777" w:rsidR="00042992" w:rsidRPr="00042992" w:rsidRDefault="00042992" w:rsidP="00042992">
            <w:pPr>
              <w:spacing w:before="120" w:after="120" w:line="240" w:lineRule="auto"/>
              <w:rPr>
                <w:rFonts w:ascii="Arial" w:eastAsia="Batang" w:hAnsi="Arial" w:cs="Arial"/>
                <w:sz w:val="20"/>
                <w:szCs w:val="20"/>
                <w:lang w:eastAsia="de-DE"/>
              </w:rPr>
            </w:pPr>
            <w:r w:rsidRPr="00042992">
              <w:rPr>
                <w:rFonts w:ascii="Arial" w:eastAsia="Batang" w:hAnsi="Arial" w:cs="Arial"/>
                <w:b/>
                <w:sz w:val="20"/>
                <w:szCs w:val="20"/>
                <w:lang w:eastAsia="de-DE"/>
              </w:rPr>
              <w:t>Modul:</w:t>
            </w:r>
            <w:r w:rsidRPr="00042992">
              <w:rPr>
                <w:rFonts w:ascii="Arial" w:eastAsia="Batang" w:hAnsi="Arial" w:cs="Arial"/>
                <w:sz w:val="20"/>
                <w:szCs w:val="20"/>
                <w:lang w:eastAsia="de-DE"/>
              </w:rPr>
              <w:t xml:space="preserve"> MA-Sek I-Kun-M3</w:t>
            </w:r>
          </w:p>
        </w:tc>
        <w:tc>
          <w:tcPr>
            <w:tcW w:w="2312" w:type="dxa"/>
            <w:shd w:val="clear" w:color="auto" w:fill="auto"/>
          </w:tcPr>
          <w:p w14:paraId="608D5369"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ECTS</w:t>
            </w:r>
            <w:r w:rsidR="00D65BBA">
              <w:rPr>
                <w:rFonts w:ascii="Arial" w:eastAsia="Batang" w:hAnsi="Arial" w:cs="Arial"/>
                <w:b/>
                <w:sz w:val="20"/>
                <w:szCs w:val="20"/>
                <w:lang w:eastAsia="de-DE"/>
              </w:rPr>
              <w:t>P</w:t>
            </w:r>
            <w:r w:rsidRPr="00042992">
              <w:rPr>
                <w:rFonts w:ascii="Arial" w:eastAsia="Batang" w:hAnsi="Arial" w:cs="Arial"/>
                <w:b/>
                <w:sz w:val="20"/>
                <w:szCs w:val="20"/>
                <w:lang w:eastAsia="de-DE"/>
              </w:rPr>
              <w:t xml:space="preserve">: </w:t>
            </w:r>
            <w:r w:rsidRPr="00042992">
              <w:rPr>
                <w:rFonts w:ascii="Arial" w:eastAsia="Batang" w:hAnsi="Arial" w:cs="Arial"/>
                <w:sz w:val="20"/>
                <w:szCs w:val="20"/>
                <w:lang w:eastAsia="de-DE"/>
              </w:rPr>
              <w:t>9 + 3 ISP</w:t>
            </w:r>
          </w:p>
        </w:tc>
      </w:tr>
      <w:tr w:rsidR="00042992" w:rsidRPr="00042992" w14:paraId="20DE61D7"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4676CFA1"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Kompetenzen:</w:t>
            </w:r>
          </w:p>
          <w:p w14:paraId="57083BDD" w14:textId="77777777" w:rsidR="00042992" w:rsidRPr="00042992" w:rsidRDefault="00042992" w:rsidP="00042992">
            <w:pPr>
              <w:spacing w:before="120" w:after="12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Die Studentinnen und Studenten</w:t>
            </w:r>
          </w:p>
          <w:p w14:paraId="71ED6818" w14:textId="77777777" w:rsidR="00042992" w:rsidRPr="00042992" w:rsidRDefault="00042992" w:rsidP="00D9243B">
            <w:pPr>
              <w:numPr>
                <w:ilvl w:val="0"/>
                <w:numId w:val="33"/>
              </w:numPr>
              <w:spacing w:after="0" w:line="240" w:lineRule="auto"/>
              <w:ind w:left="528" w:hanging="284"/>
              <w:rPr>
                <w:rFonts w:ascii="Arial" w:eastAsia="Batang" w:hAnsi="Arial" w:cs="Arial"/>
                <w:bCs/>
                <w:sz w:val="20"/>
                <w:szCs w:val="20"/>
                <w:lang w:eastAsia="de-DE"/>
              </w:rPr>
            </w:pPr>
            <w:r w:rsidRPr="00042992">
              <w:rPr>
                <w:rFonts w:ascii="Arial" w:eastAsia="Batang" w:hAnsi="Arial" w:cs="Arial"/>
                <w:sz w:val="20"/>
                <w:szCs w:val="20"/>
                <w:lang w:eastAsia="de-DE"/>
              </w:rPr>
              <w:t>kennen Verfahren und Ergebnisse qualitativer und quantitativer empirischer Unterrichtsforschung und sind in der Lage eigene Arbeiten an wissenschaftlichen Standards zu orientieren.</w:t>
            </w:r>
          </w:p>
          <w:p w14:paraId="3BBF669E" w14:textId="77777777" w:rsidR="00042992" w:rsidRPr="00042992" w:rsidRDefault="00042992" w:rsidP="00D9243B">
            <w:pPr>
              <w:numPr>
                <w:ilvl w:val="0"/>
                <w:numId w:val="33"/>
              </w:numPr>
              <w:spacing w:after="0" w:line="240" w:lineRule="auto"/>
              <w:ind w:left="528" w:hanging="284"/>
              <w:rPr>
                <w:rFonts w:ascii="Arial" w:eastAsia="Batang" w:hAnsi="Arial" w:cs="Arial"/>
                <w:sz w:val="20"/>
                <w:szCs w:val="20"/>
                <w:lang w:eastAsia="de-DE"/>
              </w:rPr>
            </w:pPr>
            <w:r w:rsidRPr="00042992">
              <w:rPr>
                <w:rFonts w:ascii="Arial" w:eastAsia="Batang" w:hAnsi="Arial" w:cs="Arial"/>
                <w:sz w:val="20"/>
                <w:szCs w:val="20"/>
                <w:lang w:eastAsia="de-DE"/>
              </w:rPr>
              <w:t>können individuelle und soziale auf Kunst bezogene Lernprozesse theoriegeleitet beobachten, analysieren, bewerten und adäquate Fördermaßnahmen auswählen und in konkreten Praxissituationen anwenden.</w:t>
            </w:r>
          </w:p>
          <w:p w14:paraId="38D085A7" w14:textId="77777777" w:rsidR="00042992" w:rsidRPr="00042992" w:rsidRDefault="00042992" w:rsidP="00D9243B">
            <w:pPr>
              <w:numPr>
                <w:ilvl w:val="0"/>
                <w:numId w:val="33"/>
              </w:numPr>
              <w:spacing w:after="0" w:line="240" w:lineRule="auto"/>
              <w:ind w:left="528" w:hanging="284"/>
              <w:rPr>
                <w:rFonts w:ascii="Arial" w:eastAsia="Batang" w:hAnsi="Arial" w:cs="Arial"/>
                <w:sz w:val="20"/>
                <w:szCs w:val="20"/>
                <w:lang w:eastAsia="de-DE"/>
              </w:rPr>
            </w:pPr>
            <w:r w:rsidRPr="00042992">
              <w:rPr>
                <w:rFonts w:ascii="Arial" w:eastAsia="Batang" w:hAnsi="Arial" w:cs="Arial"/>
                <w:sz w:val="20"/>
                <w:szCs w:val="20"/>
                <w:lang w:eastAsia="de-DE"/>
              </w:rPr>
              <w:t>können altersgemäße, fachlich fundierte Methodenentscheidungen für ästhetisch-künstlerische Produktions- und Rezeptionsprozesse treffen und diese im Kontext der Möglichkeiten und Grenzen fächerverbindenden Unterrichts im Fach Kunst reflektieren.</w:t>
            </w:r>
          </w:p>
          <w:p w14:paraId="32A431BC" w14:textId="77777777" w:rsidR="00042992" w:rsidRPr="00042992" w:rsidRDefault="00042992" w:rsidP="00D9243B">
            <w:pPr>
              <w:numPr>
                <w:ilvl w:val="0"/>
                <w:numId w:val="33"/>
              </w:numPr>
              <w:spacing w:after="0" w:line="240" w:lineRule="auto"/>
              <w:ind w:left="528" w:hanging="284"/>
              <w:rPr>
                <w:rFonts w:ascii="Arial" w:eastAsia="Batang" w:hAnsi="Arial" w:cs="Arial"/>
                <w:sz w:val="20"/>
                <w:szCs w:val="20"/>
                <w:lang w:eastAsia="de-DE"/>
              </w:rPr>
            </w:pPr>
            <w:r w:rsidRPr="00042992">
              <w:rPr>
                <w:rFonts w:ascii="Arial" w:eastAsia="Batang" w:hAnsi="Arial" w:cs="Arial"/>
                <w:sz w:val="20"/>
                <w:szCs w:val="20"/>
                <w:lang w:eastAsia="de-DE"/>
              </w:rPr>
              <w:t xml:space="preserve">können die Bildungsstandards und Unterrichtsmaterialien bewerten und sie in einen kompetenzorientiert, interdisziplinär und projektorientiert Kunstunterricht integrieren. </w:t>
            </w:r>
          </w:p>
          <w:p w14:paraId="6014B982" w14:textId="77777777" w:rsidR="00042992" w:rsidRPr="00042992" w:rsidRDefault="00042992" w:rsidP="00D9243B">
            <w:pPr>
              <w:numPr>
                <w:ilvl w:val="0"/>
                <w:numId w:val="33"/>
              </w:numPr>
              <w:spacing w:after="0" w:line="240" w:lineRule="auto"/>
              <w:ind w:left="528" w:hanging="284"/>
              <w:rPr>
                <w:rFonts w:ascii="Arial" w:eastAsia="Batang" w:hAnsi="Arial" w:cs="Arial"/>
                <w:bCs/>
                <w:sz w:val="20"/>
                <w:szCs w:val="20"/>
                <w:lang w:eastAsia="de-DE"/>
              </w:rPr>
            </w:pPr>
            <w:r w:rsidRPr="00042992">
              <w:rPr>
                <w:rFonts w:ascii="Arial" w:eastAsia="Batang" w:hAnsi="Arial" w:cs="Arial"/>
                <w:sz w:val="20"/>
                <w:szCs w:val="20"/>
                <w:lang w:eastAsia="de-DE"/>
              </w:rPr>
              <w:t>sind in der Lage, Kunstunterricht kompetenzorientiert, interdisziplinär und projektorientiert allein und im Team zu planen und durchzuführen und den Unterricht kritisch zu beobachten, zu reflektieren und zu evaluieren.</w:t>
            </w:r>
          </w:p>
          <w:p w14:paraId="161DA39E" w14:textId="77777777" w:rsidR="00042992" w:rsidRPr="00042992" w:rsidRDefault="00042992" w:rsidP="00D9243B">
            <w:pPr>
              <w:numPr>
                <w:ilvl w:val="0"/>
                <w:numId w:val="33"/>
              </w:numPr>
              <w:spacing w:after="0" w:line="240" w:lineRule="auto"/>
              <w:ind w:left="528" w:hanging="284"/>
              <w:rPr>
                <w:rFonts w:ascii="Arial" w:eastAsia="Batang" w:hAnsi="Arial" w:cs="Arial"/>
                <w:sz w:val="20"/>
                <w:szCs w:val="20"/>
                <w:lang w:eastAsia="de-DE"/>
              </w:rPr>
            </w:pPr>
            <w:r w:rsidRPr="00042992">
              <w:rPr>
                <w:rFonts w:ascii="Arial" w:eastAsia="Batang" w:hAnsi="Arial" w:cs="Arial"/>
                <w:sz w:val="20"/>
                <w:szCs w:val="20"/>
                <w:lang w:eastAsia="de-DE"/>
              </w:rPr>
              <w:t xml:space="preserve">kennen Ziele, Grundlagen und Instrumente einer fachgerechten Leistungsüberprüfung und Leistungsbewertung von Prozessen und Produkten im Kunstunterricht der Sekundarstufe. </w:t>
            </w:r>
          </w:p>
          <w:p w14:paraId="0A1AB3C0" w14:textId="77777777" w:rsidR="00042992" w:rsidRPr="00042992" w:rsidRDefault="00042992" w:rsidP="00D9243B">
            <w:pPr>
              <w:numPr>
                <w:ilvl w:val="0"/>
                <w:numId w:val="33"/>
              </w:numPr>
              <w:spacing w:after="0" w:line="240" w:lineRule="auto"/>
              <w:ind w:left="528" w:hanging="284"/>
              <w:rPr>
                <w:rFonts w:ascii="Arial" w:eastAsia="Batang" w:hAnsi="Arial" w:cs="Arial"/>
                <w:sz w:val="20"/>
                <w:szCs w:val="20"/>
                <w:lang w:eastAsia="de-DE"/>
              </w:rPr>
            </w:pPr>
            <w:r w:rsidRPr="00042992">
              <w:rPr>
                <w:rFonts w:ascii="Arial" w:eastAsia="Batang" w:hAnsi="Arial" w:cs="Arial"/>
                <w:sz w:val="20"/>
                <w:szCs w:val="20"/>
                <w:lang w:eastAsia="de-DE"/>
              </w:rPr>
              <w:t>können Formen der Heterogenität und Diversität bei der Gestaltung von Lernprozessen berücksichtigen.</w:t>
            </w:r>
          </w:p>
          <w:p w14:paraId="3D6E8DF0" w14:textId="77777777" w:rsidR="00042992" w:rsidRPr="00042992" w:rsidRDefault="00042992" w:rsidP="00D9243B">
            <w:pPr>
              <w:numPr>
                <w:ilvl w:val="0"/>
                <w:numId w:val="33"/>
              </w:numPr>
              <w:spacing w:after="0" w:line="240" w:lineRule="auto"/>
              <w:ind w:left="528" w:hanging="284"/>
              <w:rPr>
                <w:rFonts w:ascii="Arial" w:eastAsia="Batang" w:hAnsi="Arial" w:cs="Arial"/>
                <w:sz w:val="20"/>
                <w:szCs w:val="20"/>
                <w:lang w:eastAsia="de-DE"/>
              </w:rPr>
            </w:pPr>
            <w:r w:rsidRPr="00042992">
              <w:rPr>
                <w:rFonts w:ascii="Arial" w:eastAsia="Batang" w:hAnsi="Arial" w:cs="Arial"/>
                <w:sz w:val="20"/>
                <w:szCs w:val="20"/>
                <w:lang w:eastAsia="de-DE"/>
              </w:rPr>
              <w:t xml:space="preserve">können kunstwissenschaftliche, kunstdidaktische und kunstpraktische Fragestellungen selbstständig entwickeln, präsentieren und reflektieren. </w:t>
            </w:r>
          </w:p>
          <w:p w14:paraId="55480B13" w14:textId="77777777" w:rsidR="00042992" w:rsidRPr="00042992" w:rsidRDefault="00042992" w:rsidP="00D9243B">
            <w:pPr>
              <w:numPr>
                <w:ilvl w:val="0"/>
                <w:numId w:val="33"/>
              </w:numPr>
              <w:spacing w:after="0" w:line="240" w:lineRule="auto"/>
              <w:ind w:left="528" w:hanging="284"/>
              <w:rPr>
                <w:rFonts w:ascii="Arial" w:eastAsia="Batang" w:hAnsi="Arial" w:cs="Arial"/>
                <w:sz w:val="20"/>
                <w:szCs w:val="20"/>
                <w:lang w:eastAsia="de-DE"/>
              </w:rPr>
            </w:pPr>
            <w:r w:rsidRPr="00042992">
              <w:rPr>
                <w:rFonts w:ascii="Arial" w:eastAsia="Batang" w:hAnsi="Arial" w:cs="Arial"/>
                <w:sz w:val="20"/>
                <w:szCs w:val="20"/>
                <w:lang w:eastAsia="de-DE"/>
              </w:rPr>
              <w:t>können die eigene ästhetische Praxis wie das eigene kunstwissenschaftliche Arbeiten in ihrer Struktur und Methode reflektieren und daraus Perspektiven didaktischen Handelns entwickeln. Sie können die eigene ästhetische Praxis auf gestalterischer und künstlerischer Ebene unter selbständigem Zugriff auf ein Thema weiterentwickeln.</w:t>
            </w:r>
          </w:p>
          <w:p w14:paraId="47DDBE67" w14:textId="77777777" w:rsidR="00042992" w:rsidRPr="00042992" w:rsidRDefault="00042992" w:rsidP="00D9243B">
            <w:pPr>
              <w:numPr>
                <w:ilvl w:val="0"/>
                <w:numId w:val="33"/>
              </w:numPr>
              <w:spacing w:after="120" w:line="240" w:lineRule="auto"/>
              <w:ind w:left="528" w:hanging="284"/>
              <w:rPr>
                <w:rFonts w:ascii="Arial" w:eastAsia="Batang" w:hAnsi="Arial" w:cs="Arial"/>
                <w:sz w:val="20"/>
                <w:szCs w:val="20"/>
                <w:lang w:eastAsia="de-DE"/>
              </w:rPr>
            </w:pPr>
            <w:r w:rsidRPr="00042992">
              <w:rPr>
                <w:rFonts w:ascii="Arial" w:eastAsia="Batang" w:hAnsi="Arial" w:cs="Arial"/>
                <w:sz w:val="20"/>
                <w:szCs w:val="20"/>
                <w:lang w:eastAsia="de-DE"/>
              </w:rPr>
              <w:t>können zu den zentralen Bereichen des künstlerischen Lernens in der Sekundarstufe I verschiedene Zugangsweisen, Grundvorstellungen und paradigmatische Beispiele in situationsbezogenen fachlich relevanten Unterrichtsthemen aufgreifen.</w:t>
            </w:r>
          </w:p>
        </w:tc>
      </w:tr>
      <w:tr w:rsidR="00042992" w:rsidRPr="00042992" w14:paraId="45C40A2D"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0E5C4894"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 xml:space="preserve">Studieninhalte: </w:t>
            </w:r>
          </w:p>
          <w:p w14:paraId="05591695" w14:textId="77777777" w:rsidR="00042992" w:rsidRPr="00042992" w:rsidRDefault="00042992" w:rsidP="00042992">
            <w:pPr>
              <w:spacing w:before="120" w:after="120" w:line="240" w:lineRule="auto"/>
              <w:rPr>
                <w:rFonts w:ascii="Arial" w:eastAsia="Batang" w:hAnsi="Arial" w:cs="Arial"/>
                <w:bCs/>
                <w:sz w:val="20"/>
                <w:szCs w:val="20"/>
                <w:lang w:eastAsia="de-DE"/>
              </w:rPr>
            </w:pPr>
            <w:r w:rsidRPr="00042992">
              <w:rPr>
                <w:rFonts w:ascii="Arial" w:eastAsia="Batang" w:hAnsi="Arial" w:cs="Arial"/>
                <w:sz w:val="20"/>
                <w:szCs w:val="20"/>
                <w:lang w:eastAsia="de-DE"/>
              </w:rPr>
              <w:t>Kunstwissenschaft, Kunstgeschichte, Bildwissenschaft, Bildanthropologie</w:t>
            </w:r>
            <w:r w:rsidRPr="00042992">
              <w:rPr>
                <w:rFonts w:ascii="Arial" w:eastAsia="Batang" w:hAnsi="Arial" w:cs="Arial"/>
                <w:bCs/>
                <w:sz w:val="20"/>
                <w:szCs w:val="20"/>
                <w:lang w:eastAsia="de-DE"/>
              </w:rPr>
              <w:t>, Kunstpädagogik, künstlerische Praxis</w:t>
            </w:r>
          </w:p>
        </w:tc>
      </w:tr>
      <w:tr w:rsidR="00042992" w:rsidRPr="00042992" w14:paraId="52AAEACC"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0CC73518"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Lehrveranstaltungen:</w:t>
            </w:r>
          </w:p>
          <w:p w14:paraId="514C9DE7" w14:textId="163E44DC" w:rsidR="00042992" w:rsidRPr="00042992" w:rsidRDefault="00042992" w:rsidP="00042992">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t>3.1 Unterrichtsplanung, Diagnose u</w:t>
            </w:r>
            <w:r w:rsidR="00F8754E">
              <w:rPr>
                <w:rFonts w:ascii="Arial" w:eastAsia="Batang" w:hAnsi="Arial" w:cs="Arial"/>
                <w:sz w:val="20"/>
                <w:szCs w:val="20"/>
                <w:lang w:eastAsia="de-DE"/>
              </w:rPr>
              <w:t>nd Intervention mit Portfolio (3</w:t>
            </w:r>
            <w:r w:rsidRPr="00042992">
              <w:rPr>
                <w:rFonts w:ascii="Arial" w:eastAsia="Batang" w:hAnsi="Arial" w:cs="Arial"/>
                <w:sz w:val="20"/>
                <w:szCs w:val="20"/>
                <w:lang w:eastAsia="de-DE"/>
              </w:rPr>
              <w:t xml:space="preserve"> ECTSP) </w:t>
            </w:r>
          </w:p>
          <w:p w14:paraId="03528C00" w14:textId="6E26B279" w:rsidR="00042992" w:rsidRPr="00042992" w:rsidRDefault="00F8754E" w:rsidP="00042992">
            <w:pPr>
              <w:spacing w:after="0" w:line="240" w:lineRule="auto"/>
              <w:rPr>
                <w:rFonts w:ascii="Arial" w:eastAsia="Batang" w:hAnsi="Arial" w:cs="Arial"/>
                <w:sz w:val="20"/>
                <w:szCs w:val="20"/>
                <w:lang w:eastAsia="de-DE"/>
              </w:rPr>
            </w:pPr>
            <w:r>
              <w:rPr>
                <w:rFonts w:ascii="Arial" w:eastAsia="Batang" w:hAnsi="Arial" w:cs="Arial"/>
                <w:sz w:val="20"/>
                <w:szCs w:val="20"/>
                <w:lang w:eastAsia="de-DE"/>
              </w:rPr>
              <w:t>3.2 Künstlerisches Projekt</w:t>
            </w:r>
            <w:r w:rsidR="00042992" w:rsidRPr="00042992">
              <w:rPr>
                <w:rFonts w:ascii="Arial" w:eastAsia="Batang" w:hAnsi="Arial" w:cs="Arial"/>
                <w:sz w:val="20"/>
                <w:szCs w:val="20"/>
                <w:lang w:eastAsia="de-DE"/>
              </w:rPr>
              <w:t xml:space="preserve"> (3 ECTSP)</w:t>
            </w:r>
          </w:p>
          <w:p w14:paraId="10D190C1" w14:textId="77777777" w:rsidR="00042992" w:rsidRPr="00042992" w:rsidRDefault="00042992" w:rsidP="00042992">
            <w:pPr>
              <w:spacing w:after="120" w:line="240" w:lineRule="auto"/>
              <w:rPr>
                <w:rFonts w:ascii="Arial" w:eastAsia="Batang" w:hAnsi="Arial" w:cs="Arial"/>
                <w:sz w:val="20"/>
                <w:szCs w:val="20"/>
                <w:lang w:eastAsia="de-DE"/>
              </w:rPr>
            </w:pPr>
            <w:r w:rsidRPr="00042992">
              <w:rPr>
                <w:rFonts w:ascii="Arial" w:eastAsia="Batang" w:hAnsi="Arial" w:cs="Arial"/>
                <w:sz w:val="20"/>
                <w:szCs w:val="20"/>
                <w:lang w:eastAsia="de-DE"/>
              </w:rPr>
              <w:t>3.3 Begleitseminar zum ISP (3 ECTSP)</w:t>
            </w:r>
          </w:p>
        </w:tc>
      </w:tr>
      <w:tr w:rsidR="00042992" w:rsidRPr="00042992" w14:paraId="3A882CB0"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01FE64D0"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 xml:space="preserve">Benotete Modulprüfung: </w:t>
            </w:r>
          </w:p>
          <w:p w14:paraId="176E24BB" w14:textId="7FDA5A77" w:rsidR="00042992" w:rsidRPr="00042992" w:rsidRDefault="00042992" w:rsidP="00042992">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t xml:space="preserve">Mündliche Prüfung </w:t>
            </w:r>
            <w:r w:rsidR="00F8754E">
              <w:rPr>
                <w:rFonts w:ascii="Arial" w:eastAsia="Batang" w:hAnsi="Arial" w:cs="Arial"/>
                <w:sz w:val="20"/>
                <w:szCs w:val="20"/>
                <w:lang w:eastAsia="de-DE"/>
              </w:rPr>
              <w:t xml:space="preserve">mit Inhalten aus </w:t>
            </w:r>
            <w:r w:rsidRPr="00042992">
              <w:rPr>
                <w:rFonts w:ascii="Arial" w:eastAsia="Batang" w:hAnsi="Arial" w:cs="Arial"/>
                <w:sz w:val="20"/>
                <w:szCs w:val="20"/>
                <w:lang w:eastAsia="de-DE"/>
              </w:rPr>
              <w:t>(3.1</w:t>
            </w:r>
            <w:r w:rsidR="00044B6E">
              <w:rPr>
                <w:rFonts w:ascii="Arial" w:eastAsia="Batang" w:hAnsi="Arial" w:cs="Arial"/>
                <w:sz w:val="20"/>
                <w:szCs w:val="20"/>
                <w:lang w:eastAsia="de-DE"/>
              </w:rPr>
              <w:t>) mit 3 ECTSP.</w:t>
            </w:r>
          </w:p>
          <w:p w14:paraId="7783D101" w14:textId="77777777" w:rsidR="00042992" w:rsidRPr="00042992" w:rsidRDefault="00042992" w:rsidP="00042992">
            <w:pPr>
              <w:spacing w:after="0" w:line="240" w:lineRule="auto"/>
              <w:rPr>
                <w:rFonts w:ascii="Arial" w:eastAsia="Batang" w:hAnsi="Arial" w:cs="Arial"/>
                <w:b/>
                <w:sz w:val="20"/>
                <w:szCs w:val="20"/>
                <w:lang w:eastAsia="de-DE"/>
              </w:rPr>
            </w:pPr>
            <w:r w:rsidRPr="00042992">
              <w:rPr>
                <w:rFonts w:ascii="Arial" w:eastAsia="Batang" w:hAnsi="Arial" w:cs="Arial"/>
                <w:sz w:val="20"/>
                <w:szCs w:val="20"/>
                <w:lang w:eastAsia="de-DE"/>
              </w:rPr>
              <w:t>Die erfolgreiche Teilnehme an allen Lehrveranstaltungen ist nachzuweisen.</w:t>
            </w:r>
          </w:p>
          <w:p w14:paraId="16F6179D" w14:textId="77777777" w:rsidR="00042992" w:rsidRPr="00042992" w:rsidRDefault="00042992" w:rsidP="00042992">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t xml:space="preserve">Der Workload für die Prüfung ist in den ECTSP der Lehrveranstaltungen enthalten. </w:t>
            </w:r>
          </w:p>
          <w:p w14:paraId="79F4AC70" w14:textId="77777777" w:rsidR="00042992" w:rsidRPr="00042992" w:rsidRDefault="00042992" w:rsidP="00042992">
            <w:pPr>
              <w:spacing w:after="120" w:line="240" w:lineRule="auto"/>
              <w:rPr>
                <w:rFonts w:ascii="Arial" w:eastAsia="Batang" w:hAnsi="Arial" w:cs="Arial"/>
                <w:sz w:val="20"/>
                <w:szCs w:val="20"/>
                <w:lang w:eastAsia="de-DE"/>
              </w:rPr>
            </w:pPr>
            <w:r w:rsidRPr="00042992">
              <w:rPr>
                <w:rFonts w:ascii="Arial" w:eastAsia="Batang" w:hAnsi="Arial" w:cs="Arial"/>
                <w:sz w:val="20"/>
                <w:szCs w:val="20"/>
                <w:lang w:eastAsia="de-DE"/>
              </w:rPr>
              <w:t>Das Begleitseminar zum ISP wird unbenotet bescheinigt.</w:t>
            </w:r>
          </w:p>
        </w:tc>
      </w:tr>
    </w:tbl>
    <w:p w14:paraId="15273A46" w14:textId="77777777" w:rsidR="00030BCC" w:rsidRPr="00030BCC" w:rsidRDefault="00030BCC" w:rsidP="00030BCC">
      <w:pPr>
        <w:spacing w:after="0" w:line="240" w:lineRule="auto"/>
        <w:rPr>
          <w:rFonts w:ascii="Arial" w:eastAsia="Times New Roman" w:hAnsi="Arial" w:cs="Arial"/>
          <w:sz w:val="20"/>
          <w:szCs w:val="20"/>
          <w:lang w:eastAsia="de-DE"/>
        </w:rPr>
      </w:pPr>
    </w:p>
    <w:p w14:paraId="1CF35D35" w14:textId="77777777" w:rsidR="00030BCC" w:rsidRDefault="00030BCC">
      <w:pPr>
        <w:rPr>
          <w:rFonts w:ascii="Arial" w:eastAsia="Times New Roman" w:hAnsi="Arial" w:cs="Times New Roman"/>
          <w:b/>
          <w:sz w:val="32"/>
          <w:szCs w:val="20"/>
          <w:lang w:eastAsia="de-DE"/>
        </w:rPr>
      </w:pPr>
      <w:r>
        <w:br w:type="page"/>
      </w:r>
    </w:p>
    <w:p w14:paraId="3F4B828F" w14:textId="38A35CCE" w:rsidR="00042992" w:rsidRPr="00042992" w:rsidRDefault="00030BCC" w:rsidP="00042992">
      <w:pPr>
        <w:pStyle w:val="berschrift2"/>
      </w:pPr>
      <w:bookmarkStart w:id="263" w:name="_Toc458760030"/>
      <w:bookmarkStart w:id="264" w:name="_Toc162340131"/>
      <w:bookmarkStart w:id="265" w:name="_Toc458512551"/>
      <w:r>
        <w:lastRenderedPageBreak/>
        <w:t>Mathematik</w:t>
      </w:r>
      <w:bookmarkEnd w:id="263"/>
      <w:bookmarkEnd w:id="264"/>
      <w:r>
        <w:t xml:space="preserve"> </w:t>
      </w:r>
      <w:bookmarkEnd w:id="265"/>
    </w:p>
    <w:tbl>
      <w:tblPr>
        <w:tblW w:w="0" w:type="auto"/>
        <w:tblInd w:w="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6"/>
        <w:gridCol w:w="4978"/>
      </w:tblGrid>
      <w:tr w:rsidR="00656384" w:rsidRPr="00D8220E" w14:paraId="713F5FDA" w14:textId="77777777" w:rsidTr="00656384">
        <w:trPr>
          <w:trHeight w:val="482"/>
        </w:trPr>
        <w:tc>
          <w:tcPr>
            <w:tcW w:w="3666" w:type="dxa"/>
            <w:vMerge w:val="restart"/>
            <w:shd w:val="clear" w:color="auto" w:fill="auto"/>
          </w:tcPr>
          <w:p w14:paraId="55E68325" w14:textId="77777777" w:rsidR="00656384" w:rsidRPr="00D8220E" w:rsidRDefault="00656384" w:rsidP="00656384">
            <w:pPr>
              <w:spacing w:before="240" w:after="120"/>
              <w:rPr>
                <w:rFonts w:cs="Arial"/>
                <w:b/>
              </w:rPr>
            </w:pPr>
            <w:r w:rsidRPr="007463CD">
              <w:rPr>
                <w:rFonts w:cs="Arial"/>
                <w:noProof/>
              </w:rPr>
              <w:drawing>
                <wp:inline distT="0" distB="0" distL="0" distR="0" wp14:anchorId="1CA05521" wp14:editId="4DEE906E">
                  <wp:extent cx="2190750" cy="828675"/>
                  <wp:effectExtent l="0" t="0" r="0" b="9525"/>
                  <wp:docPr id="588" name="Grafik 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28675"/>
                          </a:xfrm>
                          <a:prstGeom prst="rect">
                            <a:avLst/>
                          </a:prstGeom>
                          <a:noFill/>
                          <a:ln>
                            <a:noFill/>
                          </a:ln>
                        </pic:spPr>
                      </pic:pic>
                    </a:graphicData>
                  </a:graphic>
                </wp:inline>
              </w:drawing>
            </w:r>
          </w:p>
        </w:tc>
        <w:tc>
          <w:tcPr>
            <w:tcW w:w="4978" w:type="dxa"/>
            <w:shd w:val="clear" w:color="auto" w:fill="auto"/>
          </w:tcPr>
          <w:p w14:paraId="074200D1" w14:textId="77777777" w:rsidR="00656384" w:rsidRPr="00656384" w:rsidRDefault="00656384" w:rsidP="00656384">
            <w:pPr>
              <w:spacing w:before="120" w:after="120"/>
              <w:jc w:val="center"/>
              <w:rPr>
                <w:rFonts w:ascii="Arial" w:hAnsi="Arial" w:cs="Arial"/>
                <w:b/>
              </w:rPr>
            </w:pPr>
            <w:r w:rsidRPr="00656384">
              <w:rPr>
                <w:rFonts w:ascii="Arial" w:hAnsi="Arial" w:cs="Arial"/>
                <w:b/>
              </w:rPr>
              <w:t>MA-Studiengang</w:t>
            </w:r>
          </w:p>
          <w:p w14:paraId="0A260FF8" w14:textId="77777777" w:rsidR="00656384" w:rsidRPr="00D8220E" w:rsidRDefault="00656384" w:rsidP="00656384">
            <w:pPr>
              <w:spacing w:before="120" w:after="120"/>
              <w:jc w:val="center"/>
              <w:rPr>
                <w:rFonts w:cs="Arial"/>
              </w:rPr>
            </w:pPr>
            <w:r w:rsidRPr="00656384">
              <w:rPr>
                <w:rFonts w:ascii="Arial" w:hAnsi="Arial" w:cs="Arial"/>
              </w:rPr>
              <w:t>Lehramt Sekundarstufe I – Fach Mathematik</w:t>
            </w:r>
          </w:p>
        </w:tc>
      </w:tr>
      <w:tr w:rsidR="00656384" w:rsidRPr="00D8220E" w14:paraId="6487878E" w14:textId="77777777" w:rsidTr="00656384">
        <w:trPr>
          <w:trHeight w:val="513"/>
        </w:trPr>
        <w:tc>
          <w:tcPr>
            <w:tcW w:w="3666" w:type="dxa"/>
            <w:vMerge/>
            <w:shd w:val="clear" w:color="auto" w:fill="auto"/>
          </w:tcPr>
          <w:p w14:paraId="274D2855" w14:textId="77777777" w:rsidR="00656384" w:rsidRPr="00D8220E" w:rsidRDefault="00656384" w:rsidP="00656384">
            <w:pPr>
              <w:spacing w:after="120"/>
              <w:jc w:val="center"/>
              <w:rPr>
                <w:rFonts w:cs="Arial"/>
              </w:rPr>
            </w:pPr>
          </w:p>
        </w:tc>
        <w:tc>
          <w:tcPr>
            <w:tcW w:w="4978" w:type="dxa"/>
            <w:shd w:val="clear" w:color="auto" w:fill="auto"/>
          </w:tcPr>
          <w:p w14:paraId="5610FB5A" w14:textId="77777777" w:rsidR="00656384" w:rsidRPr="00656384" w:rsidRDefault="00656384" w:rsidP="00656384">
            <w:pPr>
              <w:spacing w:before="120" w:after="120"/>
              <w:jc w:val="center"/>
              <w:rPr>
                <w:rFonts w:ascii="Arial" w:hAnsi="Arial" w:cs="Arial"/>
                <w:b/>
              </w:rPr>
            </w:pPr>
            <w:r w:rsidRPr="00656384">
              <w:rPr>
                <w:rFonts w:ascii="Arial" w:hAnsi="Arial" w:cs="Arial"/>
                <w:b/>
              </w:rPr>
              <w:t>Modul 1 - 3</w:t>
            </w:r>
          </w:p>
        </w:tc>
      </w:tr>
      <w:tr w:rsidR="00656384" w:rsidRPr="00D8220E" w14:paraId="4176B57D" w14:textId="77777777" w:rsidTr="00656384">
        <w:tc>
          <w:tcPr>
            <w:tcW w:w="8644" w:type="dxa"/>
            <w:gridSpan w:val="2"/>
            <w:tcBorders>
              <w:top w:val="single" w:sz="4" w:space="0" w:color="auto"/>
              <w:left w:val="single" w:sz="4" w:space="0" w:color="auto"/>
              <w:bottom w:val="single" w:sz="4" w:space="0" w:color="auto"/>
              <w:right w:val="single" w:sz="4" w:space="0" w:color="auto"/>
            </w:tcBorders>
          </w:tcPr>
          <w:p w14:paraId="3E6846F3" w14:textId="77777777" w:rsidR="00656384" w:rsidRPr="00D8220E" w:rsidRDefault="00656384" w:rsidP="00656384">
            <w:pPr>
              <w:spacing w:after="0" w:line="240" w:lineRule="auto"/>
              <w:rPr>
                <w:rFonts w:cs="Arial"/>
                <w:noProof/>
                <w:lang w:eastAsia="ko-KR"/>
              </w:rPr>
            </w:pPr>
            <w:r w:rsidRPr="00656384">
              <w:rPr>
                <w:rFonts w:ascii="Arial" w:eastAsia="Batang" w:hAnsi="Arial" w:cs="Arial"/>
                <w:sz w:val="20"/>
                <w:szCs w:val="20"/>
                <w:lang w:eastAsia="de-DE"/>
              </w:rPr>
              <w:t>Die vorangestellten, bereits im Bachelorstudiengang erworbenen prozessbezogenen Kompetenzen werden im Lauf des Masterstudiengangs vertieft. Sie zeigen sich in der Art und Weise der Auseinandersetzung mit mathematischen Fragestellungen und werden auf die gleiche Weise erworben. Insofern bestimmen sie für alle Lehrveranstaltungen, wie Mathematik studiert wird.</w:t>
            </w:r>
          </w:p>
        </w:tc>
      </w:tr>
      <w:tr w:rsidR="00656384" w:rsidRPr="00D8220E" w14:paraId="1761C3C7" w14:textId="77777777" w:rsidTr="00656384">
        <w:tc>
          <w:tcPr>
            <w:tcW w:w="8644" w:type="dxa"/>
            <w:gridSpan w:val="2"/>
            <w:tcBorders>
              <w:top w:val="single" w:sz="4" w:space="0" w:color="auto"/>
              <w:left w:val="single" w:sz="4" w:space="0" w:color="auto"/>
              <w:bottom w:val="single" w:sz="4" w:space="0" w:color="auto"/>
              <w:right w:val="single" w:sz="4" w:space="0" w:color="auto"/>
            </w:tcBorders>
          </w:tcPr>
          <w:p w14:paraId="021D54C1" w14:textId="77777777" w:rsidR="00656384" w:rsidRPr="00D8220E" w:rsidRDefault="00656384" w:rsidP="00656384">
            <w:pPr>
              <w:spacing w:before="120" w:after="120" w:line="276" w:lineRule="auto"/>
              <w:rPr>
                <w:rFonts w:cs="Arial"/>
                <w:b/>
                <w:bCs/>
              </w:rPr>
            </w:pPr>
            <w:r w:rsidRPr="00D8220E">
              <w:rPr>
                <w:rFonts w:cs="Arial"/>
                <w:b/>
                <w:bCs/>
              </w:rPr>
              <w:t xml:space="preserve">Kompetenzen: </w:t>
            </w:r>
          </w:p>
          <w:p w14:paraId="3A492982" w14:textId="77777777" w:rsidR="00656384" w:rsidRPr="00656384" w:rsidRDefault="00656384" w:rsidP="00656384">
            <w:pPr>
              <w:rPr>
                <w:rFonts w:ascii="Arial" w:eastAsia="Batang" w:hAnsi="Arial" w:cs="Arial"/>
                <w:sz w:val="20"/>
                <w:szCs w:val="20"/>
                <w:lang w:eastAsia="de-DE"/>
              </w:rPr>
            </w:pPr>
            <w:r w:rsidRPr="00656384">
              <w:rPr>
                <w:rFonts w:ascii="Arial" w:eastAsia="Batang" w:hAnsi="Arial" w:cs="Arial"/>
                <w:sz w:val="20"/>
                <w:szCs w:val="20"/>
                <w:lang w:eastAsia="de-DE"/>
              </w:rPr>
              <w:t>Die Studentinnen und Studenten</w:t>
            </w:r>
          </w:p>
          <w:p w14:paraId="23CA3F51" w14:textId="77777777" w:rsidR="00656384" w:rsidRPr="00656384" w:rsidRDefault="00656384" w:rsidP="00D9243B">
            <w:pPr>
              <w:numPr>
                <w:ilvl w:val="0"/>
                <w:numId w:val="33"/>
              </w:numPr>
              <w:spacing w:after="0" w:line="240" w:lineRule="auto"/>
              <w:rPr>
                <w:rFonts w:ascii="Arial" w:hAnsi="Arial" w:cs="Arial"/>
                <w:bCs/>
                <w:sz w:val="20"/>
                <w:szCs w:val="20"/>
              </w:rPr>
            </w:pPr>
            <w:r w:rsidRPr="00656384">
              <w:rPr>
                <w:rFonts w:ascii="Arial" w:hAnsi="Arial" w:cs="Arial"/>
                <w:bCs/>
                <w:sz w:val="20"/>
                <w:szCs w:val="20"/>
              </w:rPr>
              <w:t>können mathematische Sachverhalte adäquat mündlich und schriftlich und unter Verwendung geeigneter Medien darstellen, sowie zentrale Fragestellungen mathematischer Gebiete untersuchen.</w:t>
            </w:r>
          </w:p>
          <w:p w14:paraId="20EBBDCD" w14:textId="77777777" w:rsidR="00656384" w:rsidRPr="00656384" w:rsidRDefault="00656384" w:rsidP="00D9243B">
            <w:pPr>
              <w:numPr>
                <w:ilvl w:val="0"/>
                <w:numId w:val="33"/>
              </w:numPr>
              <w:spacing w:after="0" w:line="240" w:lineRule="auto"/>
              <w:rPr>
                <w:rFonts w:ascii="Arial" w:hAnsi="Arial" w:cs="Arial"/>
                <w:bCs/>
                <w:sz w:val="20"/>
                <w:szCs w:val="20"/>
              </w:rPr>
            </w:pPr>
            <w:r w:rsidRPr="00656384">
              <w:rPr>
                <w:rFonts w:ascii="Arial" w:hAnsi="Arial" w:cs="Arial"/>
                <w:bCs/>
                <w:sz w:val="20"/>
                <w:szCs w:val="20"/>
              </w:rPr>
              <w:t>können mathematische Probleme planvoll, strategisch und unter Verwendung geeigneter Werkzeuge lösen sowie mathematische Beweise nachvollziehen und entwickeln.</w:t>
            </w:r>
          </w:p>
          <w:p w14:paraId="0EDD1DDE" w14:textId="77777777" w:rsidR="00656384" w:rsidRPr="00656384" w:rsidRDefault="00656384" w:rsidP="00D9243B">
            <w:pPr>
              <w:numPr>
                <w:ilvl w:val="0"/>
                <w:numId w:val="33"/>
              </w:numPr>
              <w:spacing w:after="0" w:line="240" w:lineRule="auto"/>
              <w:rPr>
                <w:rFonts w:ascii="Arial" w:hAnsi="Arial" w:cs="Arial"/>
                <w:bCs/>
                <w:sz w:val="20"/>
                <w:szCs w:val="20"/>
              </w:rPr>
            </w:pPr>
            <w:r w:rsidRPr="00656384">
              <w:rPr>
                <w:rFonts w:ascii="Arial" w:hAnsi="Arial" w:cs="Arial"/>
                <w:bCs/>
                <w:sz w:val="20"/>
                <w:szCs w:val="20"/>
              </w:rPr>
              <w:t>können den allgemeinbildenden Gehalt mathematischer Inhalte und Methoden und die gesellschaftliche Bedeutung der Mathematik begründen und in den Zusammenhang mit Zielen und Inhalten des Mathematikunterrichts stellen.</w:t>
            </w:r>
          </w:p>
          <w:p w14:paraId="53CF908F" w14:textId="77777777" w:rsidR="00656384" w:rsidRPr="00656384" w:rsidRDefault="00656384" w:rsidP="00D9243B">
            <w:pPr>
              <w:numPr>
                <w:ilvl w:val="0"/>
                <w:numId w:val="33"/>
              </w:numPr>
              <w:spacing w:after="0" w:line="240" w:lineRule="auto"/>
              <w:rPr>
                <w:rFonts w:ascii="Arial" w:hAnsi="Arial" w:cs="Arial"/>
                <w:bCs/>
                <w:sz w:val="20"/>
                <w:szCs w:val="20"/>
              </w:rPr>
            </w:pPr>
            <w:r w:rsidRPr="00656384">
              <w:rPr>
                <w:rFonts w:ascii="Arial" w:hAnsi="Arial" w:cs="Arial"/>
                <w:bCs/>
                <w:sz w:val="20"/>
                <w:szCs w:val="20"/>
              </w:rPr>
              <w:t>explorieren mathematische Situationen, generieren und überprüfen Vermutungen und entwickeln schlüssige Argumentationen.</w:t>
            </w:r>
          </w:p>
          <w:p w14:paraId="5CE99FA7" w14:textId="77777777" w:rsidR="00656384" w:rsidRPr="00656384" w:rsidRDefault="00656384" w:rsidP="00D9243B">
            <w:pPr>
              <w:numPr>
                <w:ilvl w:val="0"/>
                <w:numId w:val="33"/>
              </w:numPr>
              <w:spacing w:after="0" w:line="240" w:lineRule="auto"/>
              <w:rPr>
                <w:rFonts w:ascii="Arial" w:hAnsi="Arial" w:cs="Arial"/>
                <w:bCs/>
                <w:sz w:val="20"/>
                <w:szCs w:val="20"/>
              </w:rPr>
            </w:pPr>
            <w:r w:rsidRPr="00656384">
              <w:rPr>
                <w:rFonts w:ascii="Arial" w:hAnsi="Arial" w:cs="Arial"/>
                <w:bCs/>
                <w:sz w:val="20"/>
                <w:szCs w:val="20"/>
              </w:rPr>
              <w:t xml:space="preserve">entwickeln Lösungspläne, wenden Problemlösestrategien an und analysieren und bewerten Problemprozesse </w:t>
            </w:r>
          </w:p>
          <w:p w14:paraId="099EC47B" w14:textId="77777777" w:rsidR="00656384" w:rsidRPr="00656384" w:rsidRDefault="00656384" w:rsidP="00D9243B">
            <w:pPr>
              <w:numPr>
                <w:ilvl w:val="0"/>
                <w:numId w:val="33"/>
              </w:numPr>
              <w:spacing w:after="0" w:line="240" w:lineRule="auto"/>
              <w:rPr>
                <w:rFonts w:ascii="Arial" w:hAnsi="Arial" w:cs="Arial"/>
                <w:sz w:val="20"/>
                <w:szCs w:val="20"/>
              </w:rPr>
            </w:pPr>
            <w:r w:rsidRPr="00656384">
              <w:rPr>
                <w:rFonts w:ascii="Arial" w:hAnsi="Arial" w:cs="Arial"/>
                <w:bCs/>
                <w:sz w:val="20"/>
                <w:szCs w:val="20"/>
              </w:rPr>
              <w:t>verwenden symbolische und formale Darstellungsweisen der Mathematik.</w:t>
            </w:r>
          </w:p>
          <w:p w14:paraId="2AE44AFF" w14:textId="77777777" w:rsidR="00656384" w:rsidRPr="00656384" w:rsidRDefault="00656384" w:rsidP="00D9243B">
            <w:pPr>
              <w:numPr>
                <w:ilvl w:val="0"/>
                <w:numId w:val="33"/>
              </w:numPr>
              <w:spacing w:after="0" w:line="240" w:lineRule="auto"/>
              <w:rPr>
                <w:rFonts w:ascii="Arial" w:hAnsi="Arial" w:cs="Arial"/>
                <w:sz w:val="20"/>
                <w:szCs w:val="20"/>
              </w:rPr>
            </w:pPr>
            <w:r w:rsidRPr="00656384">
              <w:rPr>
                <w:rFonts w:ascii="Arial" w:hAnsi="Arial" w:cs="Arial"/>
                <w:bCs/>
                <w:sz w:val="20"/>
                <w:szCs w:val="20"/>
              </w:rPr>
              <w:t>nutzen Medien, insbesondere den Computer, als heuristisches und exploratives Werkzeug, reflektieren ihren Einsatz und kennen ihre Möglichkeiten und Grenzen.</w:t>
            </w:r>
          </w:p>
          <w:p w14:paraId="131DE7D7" w14:textId="77777777" w:rsidR="00656384" w:rsidRPr="00656384" w:rsidRDefault="00656384" w:rsidP="00D9243B">
            <w:pPr>
              <w:numPr>
                <w:ilvl w:val="0"/>
                <w:numId w:val="33"/>
              </w:numPr>
              <w:spacing w:after="0" w:line="240" w:lineRule="auto"/>
              <w:rPr>
                <w:rFonts w:ascii="Arial" w:hAnsi="Arial" w:cs="Arial"/>
                <w:sz w:val="20"/>
                <w:szCs w:val="20"/>
              </w:rPr>
            </w:pPr>
            <w:r w:rsidRPr="00656384">
              <w:rPr>
                <w:rFonts w:ascii="Arial" w:hAnsi="Arial" w:cs="Arial"/>
                <w:sz w:val="20"/>
                <w:szCs w:val="20"/>
              </w:rPr>
              <w:t xml:space="preserve">können fachdidaktische Konzepte und empirische Befunde mathematikbezogener Lehr-Lern-Forschung nutzen, um individuelle, heterogene Vorstellungen, Denkwege und Fehlermuster von und bei Schülerinnen und Schülern zu analysieren, ihren Lernstand und Potential einzuschätzen, sie für das Lernen von Mathematik zu motivieren und bei ihren individuellen Lernwegen zu begleiten sowie individuelle Lernfortschritte zu fördern und zu bewerten, </w:t>
            </w:r>
          </w:p>
          <w:p w14:paraId="7D53D65A" w14:textId="77777777" w:rsidR="00656384" w:rsidRPr="00656384" w:rsidRDefault="00656384" w:rsidP="00D9243B">
            <w:pPr>
              <w:numPr>
                <w:ilvl w:val="0"/>
                <w:numId w:val="33"/>
              </w:numPr>
              <w:spacing w:after="0" w:line="240" w:lineRule="auto"/>
              <w:rPr>
                <w:rFonts w:ascii="Arial" w:hAnsi="Arial" w:cs="Arial"/>
                <w:sz w:val="20"/>
                <w:szCs w:val="20"/>
              </w:rPr>
            </w:pPr>
            <w:r w:rsidRPr="00656384">
              <w:rPr>
                <w:rFonts w:ascii="Arial" w:hAnsi="Arial" w:cs="Arial"/>
                <w:sz w:val="20"/>
                <w:szCs w:val="20"/>
              </w:rPr>
              <w:t xml:space="preserve">können differenzierenden Mathematikunterricht auf der Basis fachdidaktischer Konzepte analysieren und planen sowie auf der Grundlage erster reflektierter Erfahrungen exemplarisch durchführen, </w:t>
            </w:r>
          </w:p>
          <w:p w14:paraId="14534431" w14:textId="77777777" w:rsidR="00656384" w:rsidRPr="00656384" w:rsidRDefault="00656384" w:rsidP="00D9243B">
            <w:pPr>
              <w:numPr>
                <w:ilvl w:val="0"/>
                <w:numId w:val="33"/>
              </w:numPr>
              <w:spacing w:after="0" w:line="240" w:lineRule="auto"/>
              <w:rPr>
                <w:rFonts w:ascii="Arial" w:hAnsi="Arial" w:cs="Arial"/>
                <w:sz w:val="20"/>
                <w:szCs w:val="20"/>
              </w:rPr>
            </w:pPr>
            <w:r w:rsidRPr="00656384">
              <w:rPr>
                <w:rFonts w:ascii="Arial" w:hAnsi="Arial" w:cs="Arial"/>
                <w:sz w:val="20"/>
                <w:szCs w:val="20"/>
              </w:rPr>
              <w:t xml:space="preserve">können auf der Grundlage ihrer fachbezogenen Expertise hinsichtlich der Planung, Gestaltung und Reflexion eines inklusiven Unterrichts mit sonderpädagogisch qualifizierten Lehrkräften und sonstigem pädagogischen Personal zusammenarbeiten und mit ihnen gemeinsam fachliche Lernangebote entwickeln, </w:t>
            </w:r>
          </w:p>
          <w:p w14:paraId="596BCB44" w14:textId="77777777" w:rsidR="00656384" w:rsidRPr="00D8220E" w:rsidRDefault="00656384" w:rsidP="00D9243B">
            <w:pPr>
              <w:numPr>
                <w:ilvl w:val="0"/>
                <w:numId w:val="33"/>
              </w:numPr>
              <w:spacing w:after="0" w:line="240" w:lineRule="auto"/>
              <w:rPr>
                <w:rFonts w:cs="Arial"/>
                <w:bCs/>
              </w:rPr>
            </w:pPr>
            <w:r w:rsidRPr="00656384">
              <w:rPr>
                <w:rFonts w:ascii="Arial" w:hAnsi="Arial" w:cs="Arial"/>
                <w:sz w:val="20"/>
                <w:szCs w:val="20"/>
              </w:rPr>
              <w:t>sind in der Lage, Entwicklungen im Bereich Digitalisierung aus fachlicher und fachdidaktischer Sicht angemessen zu rezipieren sowie Möglichkeiten und Grenzen der Digitalisierung kritisch zu reflektieren. Sie können die daraus gewonnenen Erkenntnisse in fachdidaktischen Kontexten nutzen sowie in die Weiterentwicklung unterrichtlicher und curricularer Konzepte einbringen. Sie sind sensibilisiert für die Chancen digitaler Lernmedien hinsichtlich Barrierefreiheit und nutzen digitale Medien auch zur Differenzierung und individuellen Förderung im Unterricht.</w:t>
            </w:r>
            <w:r w:rsidRPr="007463CD">
              <w:rPr>
                <w:rFonts w:cs="Arial"/>
              </w:rPr>
              <w:t xml:space="preserve"> </w:t>
            </w:r>
            <w:r>
              <w:rPr>
                <w:color w:val="000000"/>
              </w:rPr>
              <w:t xml:space="preserve"> </w:t>
            </w:r>
          </w:p>
        </w:tc>
      </w:tr>
    </w:tbl>
    <w:p w14:paraId="7377C036" w14:textId="62FB243C" w:rsidR="00656384" w:rsidRDefault="00656384"/>
    <w:p w14:paraId="57AA07CF" w14:textId="77777777" w:rsidR="00656384" w:rsidRDefault="00656384">
      <w:r>
        <w:br w:type="page"/>
      </w:r>
    </w:p>
    <w:p w14:paraId="4D80D869" w14:textId="77777777" w:rsidR="00656384" w:rsidRDefault="00656384"/>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4"/>
        <w:gridCol w:w="3157"/>
        <w:gridCol w:w="1843"/>
      </w:tblGrid>
      <w:tr w:rsidR="00656384" w:rsidRPr="00A54A2A" w14:paraId="50400260" w14:textId="77777777" w:rsidTr="00656384">
        <w:trPr>
          <w:trHeight w:val="482"/>
        </w:trPr>
        <w:tc>
          <w:tcPr>
            <w:tcW w:w="4214" w:type="dxa"/>
            <w:vMerge w:val="restart"/>
            <w:shd w:val="clear" w:color="auto" w:fill="auto"/>
          </w:tcPr>
          <w:p w14:paraId="645A8C59" w14:textId="77777777" w:rsidR="00656384" w:rsidRPr="00A54A2A" w:rsidRDefault="00656384" w:rsidP="00656384">
            <w:pPr>
              <w:spacing w:before="240" w:after="120"/>
              <w:jc w:val="both"/>
              <w:rPr>
                <w:rFonts w:ascii="Arial" w:hAnsi="Arial" w:cs="Arial"/>
                <w:b/>
              </w:rPr>
            </w:pPr>
            <w:r w:rsidRPr="00A54A2A">
              <w:rPr>
                <w:rFonts w:ascii="Arial" w:hAnsi="Arial" w:cs="Arial"/>
                <w:noProof/>
                <w:lang w:eastAsia="de-DE"/>
              </w:rPr>
              <w:drawing>
                <wp:inline distT="0" distB="0" distL="0" distR="0" wp14:anchorId="704102F5" wp14:editId="091B68F8">
                  <wp:extent cx="2047875" cy="742950"/>
                  <wp:effectExtent l="0" t="0" r="9525" b="0"/>
                  <wp:docPr id="589" name="Grafik 58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ph-logo_print_hauptversion_gruen_groß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000" w:type="dxa"/>
            <w:gridSpan w:val="2"/>
            <w:shd w:val="clear" w:color="auto" w:fill="auto"/>
          </w:tcPr>
          <w:p w14:paraId="00C72B0C" w14:textId="412AC761" w:rsidR="00656384" w:rsidRPr="00A54A2A" w:rsidRDefault="00034CEB" w:rsidP="00034CEB">
            <w:pPr>
              <w:spacing w:before="120" w:after="120"/>
              <w:jc w:val="center"/>
              <w:rPr>
                <w:rFonts w:ascii="Arial" w:hAnsi="Arial" w:cs="Arial"/>
                <w:b/>
              </w:rPr>
            </w:pPr>
            <w:r>
              <w:rPr>
                <w:rFonts w:ascii="Arial" w:hAnsi="Arial" w:cs="Arial"/>
                <w:b/>
              </w:rPr>
              <w:t>MA-</w:t>
            </w:r>
            <w:r w:rsidR="00656384" w:rsidRPr="00A54A2A">
              <w:rPr>
                <w:rFonts w:ascii="Arial" w:hAnsi="Arial" w:cs="Arial"/>
                <w:b/>
              </w:rPr>
              <w:t>Studiengang</w:t>
            </w:r>
          </w:p>
          <w:p w14:paraId="73CB105F" w14:textId="32AC4880" w:rsidR="00656384" w:rsidRPr="00A54A2A" w:rsidRDefault="00656384" w:rsidP="00034CEB">
            <w:pPr>
              <w:spacing w:before="120" w:after="120"/>
              <w:jc w:val="center"/>
              <w:rPr>
                <w:rFonts w:ascii="Arial" w:hAnsi="Arial" w:cs="Arial"/>
              </w:rPr>
            </w:pPr>
            <w:r w:rsidRPr="00A54A2A">
              <w:rPr>
                <w:rFonts w:ascii="Arial" w:hAnsi="Arial" w:cs="Arial"/>
              </w:rPr>
              <w:t>Lehramt Sekundarstufe I – Fach Mathematik</w:t>
            </w:r>
          </w:p>
        </w:tc>
      </w:tr>
      <w:tr w:rsidR="00656384" w:rsidRPr="00A54A2A" w14:paraId="709CC79B" w14:textId="77777777" w:rsidTr="00656384">
        <w:trPr>
          <w:trHeight w:val="633"/>
        </w:trPr>
        <w:tc>
          <w:tcPr>
            <w:tcW w:w="4214" w:type="dxa"/>
            <w:vMerge/>
            <w:shd w:val="clear" w:color="auto" w:fill="auto"/>
          </w:tcPr>
          <w:p w14:paraId="42A7F79D" w14:textId="77777777" w:rsidR="00656384" w:rsidRPr="00A54A2A" w:rsidRDefault="00656384" w:rsidP="00656384">
            <w:pPr>
              <w:spacing w:after="120"/>
              <w:jc w:val="both"/>
              <w:rPr>
                <w:rFonts w:ascii="Arial" w:hAnsi="Arial" w:cs="Arial"/>
              </w:rPr>
            </w:pPr>
          </w:p>
        </w:tc>
        <w:tc>
          <w:tcPr>
            <w:tcW w:w="5000" w:type="dxa"/>
            <w:gridSpan w:val="2"/>
            <w:shd w:val="clear" w:color="auto" w:fill="auto"/>
          </w:tcPr>
          <w:p w14:paraId="40D31A9A" w14:textId="77777777" w:rsidR="00656384" w:rsidRPr="00A54A2A" w:rsidRDefault="00656384" w:rsidP="00034CEB">
            <w:pPr>
              <w:spacing w:before="120" w:after="120"/>
              <w:jc w:val="center"/>
              <w:rPr>
                <w:rFonts w:ascii="Arial" w:hAnsi="Arial" w:cs="Arial"/>
                <w:b/>
              </w:rPr>
            </w:pPr>
            <w:r w:rsidRPr="00A54A2A">
              <w:rPr>
                <w:rFonts w:ascii="Arial" w:hAnsi="Arial" w:cs="Arial"/>
                <w:b/>
              </w:rPr>
              <w:t>Modul 1</w:t>
            </w:r>
          </w:p>
          <w:p w14:paraId="7DB0543E" w14:textId="27981BAF" w:rsidR="00656384" w:rsidRPr="00A54A2A" w:rsidRDefault="00034CEB" w:rsidP="00034CEB">
            <w:pPr>
              <w:spacing w:before="120" w:after="120"/>
              <w:jc w:val="center"/>
              <w:rPr>
                <w:rFonts w:ascii="Arial" w:hAnsi="Arial" w:cs="Arial"/>
                <w:b/>
              </w:rPr>
            </w:pPr>
            <w:r>
              <w:rPr>
                <w:rFonts w:ascii="Arial" w:hAnsi="Arial" w:cs="Arial"/>
              </w:rPr>
              <w:t>Mathematikdidaktische Vernetzungen</w:t>
            </w:r>
          </w:p>
        </w:tc>
      </w:tr>
      <w:tr w:rsidR="00656384" w:rsidRPr="00A54A2A" w14:paraId="445C6889" w14:textId="77777777" w:rsidTr="00656384">
        <w:trPr>
          <w:trHeight w:val="470"/>
        </w:trPr>
        <w:tc>
          <w:tcPr>
            <w:tcW w:w="4214" w:type="dxa"/>
            <w:shd w:val="clear" w:color="auto" w:fill="auto"/>
          </w:tcPr>
          <w:p w14:paraId="49A27387" w14:textId="7488F9AF" w:rsidR="00656384" w:rsidRPr="00A54A2A" w:rsidRDefault="00656384" w:rsidP="00656384">
            <w:pPr>
              <w:spacing w:before="120" w:after="120"/>
              <w:jc w:val="both"/>
              <w:rPr>
                <w:rFonts w:ascii="Arial" w:hAnsi="Arial" w:cs="Arial"/>
              </w:rPr>
            </w:pPr>
            <w:r w:rsidRPr="00A54A2A">
              <w:rPr>
                <w:rFonts w:ascii="Arial" w:hAnsi="Arial" w:cs="Arial"/>
                <w:b/>
              </w:rPr>
              <w:t>Teaching Load</w:t>
            </w:r>
            <w:r w:rsidRPr="00A54A2A">
              <w:rPr>
                <w:rFonts w:ascii="Arial" w:hAnsi="Arial" w:cs="Arial"/>
              </w:rPr>
              <w:t xml:space="preserve"> in </w:t>
            </w:r>
            <w:r>
              <w:rPr>
                <w:rFonts w:ascii="Arial" w:hAnsi="Arial" w:cs="Arial"/>
              </w:rPr>
              <w:t>6</w:t>
            </w:r>
            <w:r w:rsidR="00034CEB">
              <w:rPr>
                <w:rFonts w:ascii="Arial" w:hAnsi="Arial" w:cs="Arial"/>
              </w:rPr>
              <w:t xml:space="preserve"> + 2</w:t>
            </w:r>
            <w:r w:rsidRPr="00A54A2A">
              <w:rPr>
                <w:rFonts w:ascii="Arial" w:hAnsi="Arial" w:cs="Arial"/>
              </w:rPr>
              <w:t xml:space="preserve"> SWS</w:t>
            </w:r>
          </w:p>
        </w:tc>
        <w:tc>
          <w:tcPr>
            <w:tcW w:w="3157" w:type="dxa"/>
            <w:shd w:val="clear" w:color="auto" w:fill="auto"/>
          </w:tcPr>
          <w:p w14:paraId="7836E35F" w14:textId="77777777" w:rsidR="00656384" w:rsidRPr="00A54A2A" w:rsidRDefault="00656384" w:rsidP="00656384">
            <w:pPr>
              <w:spacing w:before="120" w:after="120"/>
              <w:jc w:val="both"/>
              <w:rPr>
                <w:rFonts w:ascii="Arial" w:hAnsi="Arial" w:cs="Arial"/>
              </w:rPr>
            </w:pPr>
            <w:r w:rsidRPr="00A54A2A">
              <w:rPr>
                <w:rFonts w:ascii="Arial" w:hAnsi="Arial" w:cs="Arial"/>
                <w:b/>
              </w:rPr>
              <w:t>Modul</w:t>
            </w:r>
            <w:r w:rsidRPr="00A54A2A">
              <w:rPr>
                <w:rFonts w:ascii="Arial" w:hAnsi="Arial" w:cs="Arial"/>
              </w:rPr>
              <w:t>: MA-Sek-I-Mat-M1</w:t>
            </w:r>
          </w:p>
        </w:tc>
        <w:tc>
          <w:tcPr>
            <w:tcW w:w="1843" w:type="dxa"/>
            <w:shd w:val="clear" w:color="auto" w:fill="auto"/>
          </w:tcPr>
          <w:p w14:paraId="6CBDB1D7" w14:textId="6A4FC292" w:rsidR="00656384" w:rsidRPr="00A54A2A" w:rsidRDefault="00656384" w:rsidP="00656384">
            <w:pPr>
              <w:spacing w:before="120" w:after="120"/>
              <w:jc w:val="both"/>
              <w:rPr>
                <w:rFonts w:ascii="Arial" w:hAnsi="Arial" w:cs="Arial"/>
                <w:b/>
                <w:color w:val="404040" w:themeColor="text1" w:themeTint="BF"/>
              </w:rPr>
            </w:pPr>
            <w:r w:rsidRPr="00A54A2A">
              <w:rPr>
                <w:rFonts w:ascii="Arial" w:hAnsi="Arial" w:cs="Arial"/>
                <w:b/>
              </w:rPr>
              <w:t xml:space="preserve">ECTSP: </w:t>
            </w:r>
            <w:r>
              <w:rPr>
                <w:rFonts w:ascii="Arial" w:hAnsi="Arial" w:cs="Arial"/>
              </w:rPr>
              <w:t>9</w:t>
            </w:r>
            <w:r w:rsidR="00034CEB">
              <w:rPr>
                <w:rFonts w:ascii="Arial" w:hAnsi="Arial" w:cs="Arial"/>
              </w:rPr>
              <w:t xml:space="preserve"> + 3</w:t>
            </w:r>
          </w:p>
        </w:tc>
      </w:tr>
      <w:tr w:rsidR="00656384" w:rsidRPr="00A54A2A" w14:paraId="618B38E8" w14:textId="77777777" w:rsidTr="00656384">
        <w:tc>
          <w:tcPr>
            <w:tcW w:w="9214" w:type="dxa"/>
            <w:gridSpan w:val="3"/>
            <w:tcBorders>
              <w:top w:val="single" w:sz="4" w:space="0" w:color="auto"/>
              <w:left w:val="single" w:sz="4" w:space="0" w:color="auto"/>
              <w:bottom w:val="single" w:sz="4" w:space="0" w:color="auto"/>
              <w:right w:val="single" w:sz="4" w:space="0" w:color="auto"/>
            </w:tcBorders>
          </w:tcPr>
          <w:p w14:paraId="28232B1C" w14:textId="77777777" w:rsidR="00656384" w:rsidRPr="00A54A2A" w:rsidRDefault="00656384" w:rsidP="00656384">
            <w:pPr>
              <w:spacing w:before="120" w:after="120"/>
              <w:jc w:val="both"/>
              <w:rPr>
                <w:rFonts w:ascii="Arial" w:hAnsi="Arial" w:cs="Arial"/>
                <w:b/>
              </w:rPr>
            </w:pPr>
            <w:r w:rsidRPr="00A54A2A">
              <w:rPr>
                <w:rFonts w:ascii="Arial" w:hAnsi="Arial" w:cs="Arial"/>
                <w:b/>
              </w:rPr>
              <w:t>Kompetenzen:</w:t>
            </w:r>
          </w:p>
          <w:p w14:paraId="040CAA2D" w14:textId="77777777" w:rsidR="00656384" w:rsidRPr="00D10856" w:rsidRDefault="00656384" w:rsidP="00656384">
            <w:pPr>
              <w:spacing w:before="120" w:after="120"/>
              <w:jc w:val="both"/>
              <w:rPr>
                <w:rFonts w:ascii="Arial" w:eastAsia="Batang" w:hAnsi="Arial" w:cs="Arial"/>
                <w:sz w:val="20"/>
                <w:szCs w:val="20"/>
                <w:lang w:eastAsia="de-DE"/>
              </w:rPr>
            </w:pPr>
            <w:r w:rsidRPr="00D10856">
              <w:rPr>
                <w:rFonts w:ascii="Arial" w:eastAsia="Batang" w:hAnsi="Arial" w:cs="Arial"/>
                <w:sz w:val="20"/>
                <w:szCs w:val="20"/>
                <w:lang w:eastAsia="de-DE"/>
              </w:rPr>
              <w:t>Die Studentinnen und Studenten</w:t>
            </w:r>
          </w:p>
          <w:p w14:paraId="206D1683" w14:textId="77777777" w:rsidR="00034CEB" w:rsidRPr="00034CEB" w:rsidRDefault="00034CEB" w:rsidP="00D9243B">
            <w:pPr>
              <w:numPr>
                <w:ilvl w:val="0"/>
                <w:numId w:val="85"/>
              </w:numPr>
              <w:spacing w:after="0" w:line="240" w:lineRule="auto"/>
              <w:jc w:val="both"/>
              <w:rPr>
                <w:rFonts w:ascii="Arial" w:eastAsia="Batang" w:hAnsi="Arial" w:cs="Arial"/>
                <w:sz w:val="20"/>
                <w:szCs w:val="20"/>
              </w:rPr>
            </w:pPr>
            <w:r w:rsidRPr="00034CEB">
              <w:rPr>
                <w:rFonts w:ascii="Arial" w:eastAsia="Batang" w:hAnsi="Arial" w:cs="Arial"/>
                <w:sz w:val="20"/>
                <w:szCs w:val="20"/>
              </w:rPr>
              <w:t>können mathematische Beweise auch von komplexeren mathematischen Aussagen nachvollziehen und entwickeln.</w:t>
            </w:r>
          </w:p>
          <w:p w14:paraId="14056E44" w14:textId="77777777" w:rsidR="00034CEB" w:rsidRPr="00034CEB" w:rsidRDefault="00034CEB" w:rsidP="00D9243B">
            <w:pPr>
              <w:numPr>
                <w:ilvl w:val="0"/>
                <w:numId w:val="85"/>
              </w:numPr>
              <w:spacing w:after="0" w:line="240" w:lineRule="auto"/>
              <w:jc w:val="both"/>
              <w:rPr>
                <w:rFonts w:ascii="Arial" w:eastAsia="Batang" w:hAnsi="Arial" w:cs="Arial"/>
                <w:sz w:val="20"/>
                <w:szCs w:val="20"/>
              </w:rPr>
            </w:pPr>
            <w:r w:rsidRPr="00034CEB">
              <w:rPr>
                <w:rFonts w:ascii="Arial" w:eastAsia="Batang" w:hAnsi="Arial" w:cs="Arial"/>
                <w:sz w:val="20"/>
                <w:szCs w:val="20"/>
              </w:rPr>
              <w:t>können mathematische Problemlösestrategien und Problemprozesse analysieren und bewerten.</w:t>
            </w:r>
          </w:p>
          <w:p w14:paraId="28DD7889" w14:textId="1E2FEC8E" w:rsidR="00034CEB" w:rsidRPr="00034CEB" w:rsidRDefault="00034CEB" w:rsidP="00D9243B">
            <w:pPr>
              <w:pStyle w:val="Listenabsatz"/>
              <w:numPr>
                <w:ilvl w:val="0"/>
                <w:numId w:val="85"/>
              </w:numPr>
              <w:spacing w:after="0"/>
              <w:rPr>
                <w:rFonts w:eastAsia="Batang" w:cs="Arial"/>
                <w:sz w:val="20"/>
              </w:rPr>
            </w:pPr>
            <w:r w:rsidRPr="00034CEB">
              <w:rPr>
                <w:rFonts w:eastAsia="Batang" w:cs="Arial"/>
                <w:sz w:val="20"/>
              </w:rPr>
              <w:t>können mathematische Sachverhalte adäquat mündlich und schriftlich und unter Verwendung geeigneter Medien darstellen sowie zentrale Fragestellungen mathematischer Gebiete erläutern.</w:t>
            </w:r>
          </w:p>
          <w:p w14:paraId="5365DC89" w14:textId="77D04C89" w:rsidR="00034CEB" w:rsidRPr="00034CEB" w:rsidRDefault="00034CEB" w:rsidP="00D9243B">
            <w:pPr>
              <w:numPr>
                <w:ilvl w:val="0"/>
                <w:numId w:val="85"/>
              </w:numPr>
              <w:spacing w:after="0" w:line="240" w:lineRule="auto"/>
              <w:jc w:val="both"/>
              <w:rPr>
                <w:rFonts w:ascii="Arial" w:eastAsia="Batang" w:hAnsi="Arial" w:cs="Arial"/>
                <w:sz w:val="20"/>
                <w:szCs w:val="20"/>
              </w:rPr>
            </w:pPr>
            <w:r w:rsidRPr="00034CEB">
              <w:rPr>
                <w:rFonts w:ascii="Arial" w:eastAsia="Batang" w:hAnsi="Arial" w:cs="Arial"/>
                <w:sz w:val="20"/>
                <w:szCs w:val="20"/>
              </w:rPr>
              <w:t>können Medien, u.</w:t>
            </w:r>
            <w:r w:rsidR="001B7DC5">
              <w:rPr>
                <w:rFonts w:ascii="Arial" w:eastAsia="Batang" w:hAnsi="Arial" w:cs="Arial"/>
                <w:sz w:val="20"/>
                <w:szCs w:val="20"/>
              </w:rPr>
              <w:t> </w:t>
            </w:r>
            <w:r w:rsidRPr="00034CEB">
              <w:rPr>
                <w:rFonts w:ascii="Arial" w:eastAsia="Batang" w:hAnsi="Arial" w:cs="Arial"/>
                <w:sz w:val="20"/>
                <w:szCs w:val="20"/>
              </w:rPr>
              <w:t xml:space="preserve">a. auch computergestützte mathematische Werkzeuge nutzen und ihre Möglichkeiten und Grenzen reflektieren. </w:t>
            </w:r>
          </w:p>
          <w:p w14:paraId="05CA5987" w14:textId="77777777" w:rsidR="00034CEB" w:rsidRPr="00034CEB" w:rsidRDefault="00034CEB" w:rsidP="00D9243B">
            <w:pPr>
              <w:numPr>
                <w:ilvl w:val="0"/>
                <w:numId w:val="85"/>
              </w:numPr>
              <w:spacing w:after="0" w:line="240" w:lineRule="auto"/>
              <w:jc w:val="both"/>
              <w:rPr>
                <w:rFonts w:ascii="Arial" w:eastAsia="Batang" w:hAnsi="Arial" w:cs="Arial"/>
                <w:sz w:val="20"/>
                <w:szCs w:val="20"/>
              </w:rPr>
            </w:pPr>
            <w:r w:rsidRPr="00034CEB">
              <w:rPr>
                <w:rFonts w:ascii="Arial" w:eastAsia="Batang" w:hAnsi="Arial" w:cs="Arial"/>
                <w:sz w:val="20"/>
                <w:szCs w:val="20"/>
              </w:rPr>
              <w:t>können die Mathematik als Wissenschaftsdisziplin charakterisieren sowie die Rolle und das Bild der Wissenschaft Mathematik in der Gesellschaft reflektieren.</w:t>
            </w:r>
          </w:p>
          <w:p w14:paraId="3ED936C8" w14:textId="77777777" w:rsidR="00034CEB" w:rsidRPr="00034CEB" w:rsidRDefault="00034CEB" w:rsidP="00D9243B">
            <w:pPr>
              <w:numPr>
                <w:ilvl w:val="0"/>
                <w:numId w:val="85"/>
              </w:numPr>
              <w:spacing w:after="0" w:line="240" w:lineRule="auto"/>
              <w:jc w:val="both"/>
              <w:rPr>
                <w:rFonts w:ascii="Arial" w:eastAsia="Batang" w:hAnsi="Arial" w:cs="Arial"/>
                <w:sz w:val="20"/>
                <w:szCs w:val="20"/>
                <w:lang w:eastAsia="de-DE"/>
              </w:rPr>
            </w:pPr>
            <w:r w:rsidRPr="00034CEB">
              <w:rPr>
                <w:rFonts w:ascii="Arial" w:eastAsia="Batang" w:hAnsi="Arial" w:cs="Arial"/>
                <w:sz w:val="20"/>
                <w:szCs w:val="20"/>
                <w:lang w:eastAsia="de-DE"/>
              </w:rPr>
              <w:t>können den allgemeinbildenden Gehalt mathematischer Inhalte und Methoden und die gesellschaftliche Bedeutung der Mathematik begründen und in den Zusammenhang mit Zielen und Inhalten des Mathematikunterrichts stellen,</w:t>
            </w:r>
          </w:p>
          <w:p w14:paraId="5218E745" w14:textId="53BC6FE3" w:rsidR="00034CEB" w:rsidRDefault="00034CEB" w:rsidP="00D9243B">
            <w:pPr>
              <w:numPr>
                <w:ilvl w:val="0"/>
                <w:numId w:val="85"/>
              </w:numPr>
              <w:spacing w:after="0" w:line="240" w:lineRule="auto"/>
              <w:jc w:val="both"/>
              <w:rPr>
                <w:rFonts w:ascii="Arial" w:eastAsia="Batang" w:hAnsi="Arial" w:cs="Arial"/>
                <w:sz w:val="20"/>
                <w:szCs w:val="20"/>
                <w:lang w:eastAsia="de-DE"/>
              </w:rPr>
            </w:pPr>
            <w:r w:rsidRPr="00034CEB">
              <w:rPr>
                <w:rFonts w:ascii="Arial" w:eastAsia="Batang" w:hAnsi="Arial" w:cs="Arial"/>
                <w:sz w:val="20"/>
                <w:szCs w:val="20"/>
                <w:lang w:eastAsia="de-DE"/>
              </w:rPr>
              <w:t>kennen Konzepte für schulisches Mathematiklernen und -lehren auf der Basis fachdidaktischer Theorien,</w:t>
            </w:r>
          </w:p>
          <w:p w14:paraId="64E9A97A" w14:textId="3F762BE6" w:rsidR="00656384" w:rsidRPr="00D10856" w:rsidRDefault="00656384"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kennen die Paradigmen mathematikdidaktischer Ansätze zur Diagnose und Förderung sowie Leistungsmessung und können diese auch in konkreten Situationen anwenden</w:t>
            </w:r>
            <w:r w:rsidR="00034CEB">
              <w:rPr>
                <w:rFonts w:ascii="Arial" w:eastAsia="Batang" w:hAnsi="Arial" w:cs="Arial"/>
                <w:sz w:val="20"/>
                <w:szCs w:val="20"/>
                <w:lang w:eastAsia="de-DE"/>
              </w:rPr>
              <w:t>,</w:t>
            </w:r>
          </w:p>
          <w:p w14:paraId="73179BD6" w14:textId="3EE60EBE" w:rsidR="00656384" w:rsidRPr="00D10856" w:rsidRDefault="00656384"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können Ergebnisse von Schulleistungstests und zentralen Lernstandserhebungen angemessen interpretieren</w:t>
            </w:r>
            <w:r w:rsidR="00034CEB">
              <w:rPr>
                <w:rFonts w:ascii="Arial" w:eastAsia="Batang" w:hAnsi="Arial" w:cs="Arial"/>
                <w:sz w:val="20"/>
                <w:szCs w:val="20"/>
                <w:lang w:eastAsia="de-DE"/>
              </w:rPr>
              <w:t>,</w:t>
            </w:r>
          </w:p>
          <w:p w14:paraId="6BC25DDF" w14:textId="10318E1E" w:rsidR="00656384" w:rsidRPr="00D10856" w:rsidRDefault="00656384"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können kompetenzorientierten Mathematikunterricht auf der Basis fachdidaktischer Konzepte planen, durchführen</w:t>
            </w:r>
            <w:r w:rsidR="00034CEB">
              <w:rPr>
                <w:rFonts w:ascii="Arial" w:eastAsia="Batang" w:hAnsi="Arial" w:cs="Arial"/>
                <w:sz w:val="20"/>
                <w:szCs w:val="20"/>
                <w:lang w:eastAsia="de-DE"/>
              </w:rPr>
              <w:t xml:space="preserve">, </w:t>
            </w:r>
            <w:r w:rsidRPr="00D10856">
              <w:rPr>
                <w:rFonts w:ascii="Arial" w:eastAsia="Batang" w:hAnsi="Arial" w:cs="Arial"/>
                <w:sz w:val="20"/>
                <w:szCs w:val="20"/>
                <w:lang w:eastAsia="de-DE"/>
              </w:rPr>
              <w:t>analysieren</w:t>
            </w:r>
            <w:r w:rsidR="00034CEB">
              <w:rPr>
                <w:rFonts w:ascii="Arial" w:eastAsia="Batang" w:hAnsi="Arial" w:cs="Arial"/>
                <w:sz w:val="20"/>
                <w:szCs w:val="20"/>
                <w:lang w:eastAsia="de-DE"/>
              </w:rPr>
              <w:t xml:space="preserve"> und reflektieren</w:t>
            </w:r>
            <w:r w:rsidRPr="00D10856">
              <w:rPr>
                <w:rFonts w:ascii="Arial" w:eastAsia="Batang" w:hAnsi="Arial" w:cs="Arial"/>
                <w:sz w:val="20"/>
                <w:szCs w:val="20"/>
                <w:lang w:eastAsia="de-DE"/>
              </w:rPr>
              <w:t>,</w:t>
            </w:r>
          </w:p>
          <w:p w14:paraId="1A981B0A" w14:textId="77777777" w:rsidR="00656384" w:rsidRPr="00D10856" w:rsidRDefault="00656384"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können Aufgaben, Lehr- und Lernmaterialien und fachspezifische Unterrichtsmethoden beurteilen, modifizieren und entwickeln und konstruieren davon ausgehend Lernarrangements,</w:t>
            </w:r>
          </w:p>
          <w:p w14:paraId="61830BAA" w14:textId="5FF48083" w:rsidR="00656384" w:rsidRPr="00D10856" w:rsidRDefault="00656384"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sind fähig, fachspezifische Formen des spontanen Lehrer</w:t>
            </w:r>
            <w:r w:rsidR="00034CEB">
              <w:rPr>
                <w:rFonts w:ascii="Arial" w:eastAsia="Batang" w:hAnsi="Arial" w:cs="Arial"/>
                <w:sz w:val="20"/>
                <w:szCs w:val="20"/>
                <w:lang w:eastAsia="de-DE"/>
              </w:rPr>
              <w:t>*innen</w:t>
            </w:r>
            <w:r w:rsidRPr="00D10856">
              <w:rPr>
                <w:rFonts w:ascii="Arial" w:eastAsia="Batang" w:hAnsi="Arial" w:cs="Arial"/>
                <w:sz w:val="20"/>
                <w:szCs w:val="20"/>
                <w:lang w:eastAsia="de-DE"/>
              </w:rPr>
              <w:t>handelns (Umgang mit vorläufigen Begriffen und Fehlern, heuristische Hilfen, Impulse zur kognitiven Aktivierung) im Unterricht anzuwenden</w:t>
            </w:r>
            <w:r w:rsidR="00034CEB">
              <w:rPr>
                <w:rFonts w:ascii="Arial" w:eastAsia="Batang" w:hAnsi="Arial" w:cs="Arial"/>
                <w:sz w:val="20"/>
                <w:szCs w:val="20"/>
                <w:lang w:eastAsia="de-DE"/>
              </w:rPr>
              <w:t>,</w:t>
            </w:r>
          </w:p>
          <w:p w14:paraId="7B635E6F" w14:textId="7046069A" w:rsidR="00656384" w:rsidRPr="00D10856" w:rsidRDefault="00656384"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kennen verschiedene Formen von Darstellungen in der Mathematik, können diese adäquat einsetzen und deren Rolle im Mathematikunterricht reflektieren</w:t>
            </w:r>
            <w:r w:rsidR="00034CEB">
              <w:rPr>
                <w:rFonts w:ascii="Arial" w:eastAsia="Batang" w:hAnsi="Arial" w:cs="Arial"/>
                <w:sz w:val="20"/>
                <w:szCs w:val="20"/>
                <w:lang w:eastAsia="de-DE"/>
              </w:rPr>
              <w:t>,</w:t>
            </w:r>
          </w:p>
          <w:p w14:paraId="2E2AB4D2" w14:textId="77777777" w:rsidR="00656384" w:rsidRPr="00D10856" w:rsidRDefault="00656384"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können Medien, u.a. auch computergestützte mathematische Werkzeuge, für den Mathematikunterricht nutzen und reflektieren ihre Möglichkeiten und Grenzen,</w:t>
            </w:r>
          </w:p>
          <w:p w14:paraId="20D9E0A1" w14:textId="432A03F5" w:rsidR="00656384" w:rsidRPr="00034CEB" w:rsidRDefault="00656384"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 xml:space="preserve">können selbst geplanten Unterricht situationsangemessen und fachgerecht umsetzen. </w:t>
            </w:r>
          </w:p>
        </w:tc>
      </w:tr>
      <w:tr w:rsidR="00656384" w:rsidRPr="005D6346" w14:paraId="687913A8" w14:textId="77777777" w:rsidTr="00656384">
        <w:tc>
          <w:tcPr>
            <w:tcW w:w="9214" w:type="dxa"/>
            <w:gridSpan w:val="3"/>
            <w:tcBorders>
              <w:top w:val="single" w:sz="4" w:space="0" w:color="auto"/>
              <w:left w:val="single" w:sz="4" w:space="0" w:color="auto"/>
              <w:bottom w:val="single" w:sz="4" w:space="0" w:color="auto"/>
              <w:right w:val="single" w:sz="4" w:space="0" w:color="auto"/>
            </w:tcBorders>
          </w:tcPr>
          <w:p w14:paraId="351313DE" w14:textId="77777777" w:rsidR="00656384" w:rsidRPr="00A54A2A" w:rsidRDefault="00656384" w:rsidP="00656384">
            <w:pPr>
              <w:spacing w:before="120" w:after="120"/>
              <w:jc w:val="both"/>
              <w:rPr>
                <w:rFonts w:ascii="Arial" w:hAnsi="Arial" w:cs="Arial"/>
                <w:bCs/>
              </w:rPr>
            </w:pPr>
            <w:r w:rsidRPr="00A54A2A">
              <w:rPr>
                <w:rFonts w:ascii="Arial" w:hAnsi="Arial" w:cs="Arial"/>
                <w:b/>
              </w:rPr>
              <w:t xml:space="preserve">Studieninhalte: </w:t>
            </w:r>
            <w:r w:rsidRPr="00A54A2A">
              <w:rPr>
                <w:rFonts w:ascii="Arial" w:hAnsi="Arial" w:cs="Arial"/>
                <w:bCs/>
              </w:rPr>
              <w:t xml:space="preserve"> </w:t>
            </w:r>
          </w:p>
          <w:p w14:paraId="1D835A37" w14:textId="77777777" w:rsidR="00034CEB" w:rsidRPr="00034CEB" w:rsidRDefault="00034CEB" w:rsidP="00034CEB">
            <w:pPr>
              <w:spacing w:after="0"/>
              <w:rPr>
                <w:rFonts w:ascii="Arial" w:hAnsi="Arial" w:cs="Arial"/>
                <w:sz w:val="20"/>
                <w:szCs w:val="20"/>
              </w:rPr>
            </w:pPr>
            <w:r w:rsidRPr="00034CEB">
              <w:rPr>
                <w:rFonts w:ascii="Arial" w:hAnsi="Arial" w:cs="Arial"/>
                <w:sz w:val="20"/>
                <w:szCs w:val="20"/>
              </w:rPr>
              <w:t>Fachwissenschaft:</w:t>
            </w:r>
          </w:p>
          <w:p w14:paraId="5A91DFF9" w14:textId="211E4AA5" w:rsidR="00034CEB" w:rsidRPr="00034CEB" w:rsidRDefault="00034CEB" w:rsidP="00D9243B">
            <w:pPr>
              <w:numPr>
                <w:ilvl w:val="0"/>
                <w:numId w:val="33"/>
              </w:numPr>
              <w:spacing w:after="0" w:line="240" w:lineRule="auto"/>
              <w:rPr>
                <w:rFonts w:ascii="Arial" w:hAnsi="Arial" w:cs="Arial"/>
                <w:bCs/>
                <w:sz w:val="20"/>
                <w:szCs w:val="20"/>
              </w:rPr>
            </w:pPr>
            <w:r w:rsidRPr="00034CEB">
              <w:rPr>
                <w:rFonts w:ascii="Arial" w:hAnsi="Arial" w:cs="Arial"/>
                <w:bCs/>
                <w:sz w:val="20"/>
                <w:szCs w:val="20"/>
              </w:rPr>
              <w:t xml:space="preserve"> Darstellung von und Rechnen mit Zahlen am PC und Erkenntnis seiner Grenzen</w:t>
            </w:r>
          </w:p>
          <w:p w14:paraId="294A4832" w14:textId="77777777" w:rsidR="00034CEB" w:rsidRPr="00034CEB" w:rsidRDefault="00034CEB" w:rsidP="00D9243B">
            <w:pPr>
              <w:numPr>
                <w:ilvl w:val="0"/>
                <w:numId w:val="33"/>
              </w:numPr>
              <w:spacing w:after="0" w:line="240" w:lineRule="auto"/>
              <w:rPr>
                <w:rFonts w:ascii="Arial" w:hAnsi="Arial" w:cs="Arial"/>
                <w:bCs/>
                <w:sz w:val="20"/>
                <w:szCs w:val="20"/>
              </w:rPr>
            </w:pPr>
            <w:r w:rsidRPr="00034CEB">
              <w:rPr>
                <w:rFonts w:ascii="Arial" w:hAnsi="Arial" w:cs="Arial"/>
                <w:bCs/>
                <w:sz w:val="20"/>
                <w:szCs w:val="20"/>
              </w:rPr>
              <w:t>Computational Thinking</w:t>
            </w:r>
          </w:p>
          <w:p w14:paraId="21C07FDB" w14:textId="77777777" w:rsidR="00034CEB" w:rsidRPr="00034CEB" w:rsidRDefault="00034CEB" w:rsidP="00D9243B">
            <w:pPr>
              <w:numPr>
                <w:ilvl w:val="0"/>
                <w:numId w:val="33"/>
              </w:numPr>
              <w:spacing w:after="0" w:line="240" w:lineRule="auto"/>
              <w:rPr>
                <w:rFonts w:ascii="Arial" w:hAnsi="Arial" w:cs="Arial"/>
                <w:bCs/>
                <w:sz w:val="20"/>
                <w:szCs w:val="20"/>
              </w:rPr>
            </w:pPr>
            <w:r w:rsidRPr="00034CEB">
              <w:rPr>
                <w:rFonts w:ascii="Arial" w:hAnsi="Arial" w:cs="Arial"/>
                <w:bCs/>
                <w:sz w:val="20"/>
                <w:szCs w:val="20"/>
              </w:rPr>
              <w:t>Algorithmische Anwendungen der Arithmetik und Algebra (z. B. Codierung, Pseudozufallszahlen, …)</w:t>
            </w:r>
          </w:p>
          <w:p w14:paraId="70F5B84B" w14:textId="77777777" w:rsidR="00034CEB" w:rsidRPr="00034CEB" w:rsidRDefault="00034CEB" w:rsidP="00D9243B">
            <w:pPr>
              <w:numPr>
                <w:ilvl w:val="0"/>
                <w:numId w:val="33"/>
              </w:numPr>
              <w:spacing w:after="0" w:line="240" w:lineRule="auto"/>
              <w:rPr>
                <w:rFonts w:ascii="Arial" w:hAnsi="Arial" w:cs="Arial"/>
                <w:bCs/>
                <w:sz w:val="20"/>
                <w:szCs w:val="20"/>
              </w:rPr>
            </w:pPr>
            <w:r w:rsidRPr="00034CEB">
              <w:rPr>
                <w:rFonts w:ascii="Arial" w:hAnsi="Arial" w:cs="Arial"/>
                <w:bCs/>
                <w:sz w:val="20"/>
                <w:szCs w:val="20"/>
              </w:rPr>
              <w:t>Umsetzung und Visualisierung numerischer und algebraischer Algorithmen</w:t>
            </w:r>
          </w:p>
          <w:p w14:paraId="1DABF6E1" w14:textId="77777777" w:rsidR="00034CEB" w:rsidRPr="00034CEB" w:rsidRDefault="00034CEB" w:rsidP="00034CEB">
            <w:pPr>
              <w:spacing w:after="0"/>
              <w:ind w:left="720"/>
              <w:rPr>
                <w:rFonts w:ascii="Arial" w:hAnsi="Arial" w:cs="Arial"/>
                <w:bCs/>
                <w:sz w:val="20"/>
                <w:szCs w:val="20"/>
              </w:rPr>
            </w:pPr>
          </w:p>
          <w:p w14:paraId="692AE349" w14:textId="77777777" w:rsidR="00034CEB" w:rsidRPr="00034CEB" w:rsidRDefault="00034CEB" w:rsidP="00034CEB">
            <w:pPr>
              <w:spacing w:after="0"/>
              <w:rPr>
                <w:rFonts w:ascii="Arial" w:hAnsi="Arial" w:cs="Arial"/>
                <w:sz w:val="20"/>
                <w:szCs w:val="20"/>
              </w:rPr>
            </w:pPr>
            <w:r w:rsidRPr="00034CEB">
              <w:rPr>
                <w:rFonts w:ascii="Arial" w:hAnsi="Arial" w:cs="Arial"/>
                <w:sz w:val="20"/>
                <w:szCs w:val="20"/>
              </w:rPr>
              <w:t>Fachdidaktik:</w:t>
            </w:r>
          </w:p>
          <w:p w14:paraId="2D5E67A6" w14:textId="77777777" w:rsidR="00034CEB" w:rsidRPr="00034CEB" w:rsidRDefault="00034CEB" w:rsidP="00D9243B">
            <w:pPr>
              <w:numPr>
                <w:ilvl w:val="0"/>
                <w:numId w:val="33"/>
              </w:numPr>
              <w:spacing w:after="0" w:line="240" w:lineRule="auto"/>
              <w:rPr>
                <w:rFonts w:ascii="Arial" w:hAnsi="Arial" w:cs="Arial"/>
                <w:bCs/>
                <w:sz w:val="20"/>
                <w:szCs w:val="20"/>
              </w:rPr>
            </w:pPr>
            <w:r w:rsidRPr="00034CEB">
              <w:rPr>
                <w:rFonts w:ascii="Arial" w:hAnsi="Arial" w:cs="Arial"/>
                <w:bCs/>
                <w:sz w:val="20"/>
                <w:szCs w:val="20"/>
              </w:rPr>
              <w:t>Lehr-/Lernszenarien für kompetenzorientierten Mathematikunterricht</w:t>
            </w:r>
          </w:p>
          <w:p w14:paraId="19BB1603" w14:textId="77777777" w:rsidR="00034CEB" w:rsidRPr="00034CEB" w:rsidRDefault="00034CEB" w:rsidP="00D9243B">
            <w:pPr>
              <w:numPr>
                <w:ilvl w:val="0"/>
                <w:numId w:val="33"/>
              </w:numPr>
              <w:spacing w:after="0" w:line="240" w:lineRule="auto"/>
              <w:rPr>
                <w:rFonts w:ascii="Arial" w:hAnsi="Arial" w:cs="Arial"/>
                <w:bCs/>
                <w:sz w:val="20"/>
                <w:szCs w:val="20"/>
              </w:rPr>
            </w:pPr>
            <w:r w:rsidRPr="00034CEB">
              <w:rPr>
                <w:rFonts w:ascii="Arial" w:hAnsi="Arial" w:cs="Arial"/>
                <w:bCs/>
                <w:sz w:val="20"/>
                <w:szCs w:val="20"/>
              </w:rPr>
              <w:t>Didaktische Konzeptionen zum Lehren und Lernen von Mathematik</w:t>
            </w:r>
          </w:p>
          <w:p w14:paraId="3948283D" w14:textId="77777777" w:rsidR="00034CEB" w:rsidRPr="00034CEB" w:rsidRDefault="00034CEB" w:rsidP="00D9243B">
            <w:pPr>
              <w:numPr>
                <w:ilvl w:val="0"/>
                <w:numId w:val="33"/>
              </w:numPr>
              <w:spacing w:after="0" w:line="240" w:lineRule="auto"/>
              <w:rPr>
                <w:rFonts w:ascii="Arial" w:hAnsi="Arial" w:cs="Arial"/>
                <w:bCs/>
                <w:sz w:val="20"/>
                <w:szCs w:val="20"/>
              </w:rPr>
            </w:pPr>
            <w:r w:rsidRPr="00034CEB">
              <w:rPr>
                <w:rFonts w:ascii="Arial" w:hAnsi="Arial" w:cs="Arial"/>
                <w:bCs/>
                <w:sz w:val="20"/>
                <w:szCs w:val="20"/>
              </w:rPr>
              <w:t>Diagnose und Förderung sowie Leistungsmessung</w:t>
            </w:r>
          </w:p>
          <w:p w14:paraId="203C7A03" w14:textId="77777777" w:rsidR="00034CEB" w:rsidRPr="00034CEB" w:rsidRDefault="00034CEB" w:rsidP="00D9243B">
            <w:pPr>
              <w:numPr>
                <w:ilvl w:val="0"/>
                <w:numId w:val="33"/>
              </w:numPr>
              <w:spacing w:after="0" w:line="240" w:lineRule="auto"/>
              <w:rPr>
                <w:rFonts w:ascii="Arial" w:hAnsi="Arial" w:cs="Arial"/>
                <w:bCs/>
                <w:sz w:val="20"/>
                <w:szCs w:val="20"/>
              </w:rPr>
            </w:pPr>
            <w:r w:rsidRPr="00034CEB">
              <w:rPr>
                <w:rFonts w:ascii="Arial" w:hAnsi="Arial" w:cs="Arial"/>
                <w:bCs/>
                <w:sz w:val="20"/>
                <w:szCs w:val="20"/>
              </w:rPr>
              <w:t>Aufgaben, Lehr- und Lernmaterialien und Lehr-/Lernarrangements</w:t>
            </w:r>
          </w:p>
          <w:p w14:paraId="2B1455C6" w14:textId="77777777" w:rsidR="00034CEB" w:rsidRDefault="00034CEB" w:rsidP="00D9243B">
            <w:pPr>
              <w:numPr>
                <w:ilvl w:val="0"/>
                <w:numId w:val="33"/>
              </w:numPr>
              <w:spacing w:after="0" w:line="240" w:lineRule="auto"/>
              <w:rPr>
                <w:rFonts w:ascii="Arial" w:hAnsi="Arial" w:cs="Arial"/>
                <w:bCs/>
                <w:sz w:val="20"/>
                <w:szCs w:val="20"/>
              </w:rPr>
            </w:pPr>
            <w:r w:rsidRPr="00034CEB">
              <w:rPr>
                <w:rFonts w:ascii="Arial" w:hAnsi="Arial" w:cs="Arial"/>
                <w:bCs/>
                <w:sz w:val="20"/>
                <w:szCs w:val="20"/>
              </w:rPr>
              <w:lastRenderedPageBreak/>
              <w:t>Inklusion, Diversität und Heterogenität im Mathematikunterricht, z.</w:t>
            </w:r>
            <w:r w:rsidRPr="00034CEB">
              <w:rPr>
                <w:rFonts w:ascii="Arial" w:hAnsi="Arial" w:cs="Arial"/>
                <w:sz w:val="20"/>
                <w:szCs w:val="20"/>
              </w:rPr>
              <w:t> </w:t>
            </w:r>
            <w:r w:rsidRPr="00034CEB">
              <w:rPr>
                <w:rFonts w:ascii="Arial" w:hAnsi="Arial" w:cs="Arial"/>
                <w:bCs/>
                <w:sz w:val="20"/>
                <w:szCs w:val="20"/>
              </w:rPr>
              <w:t xml:space="preserve">B. Konzepte zum Umgang mit Rechenschwäche / mathematischer Hochbegabung </w:t>
            </w:r>
          </w:p>
          <w:p w14:paraId="7C41196B" w14:textId="3028DF89" w:rsidR="00656384" w:rsidRPr="00034CEB" w:rsidRDefault="00034CEB" w:rsidP="00D9243B">
            <w:pPr>
              <w:numPr>
                <w:ilvl w:val="0"/>
                <w:numId w:val="33"/>
              </w:numPr>
              <w:spacing w:after="0" w:line="240" w:lineRule="auto"/>
              <w:rPr>
                <w:rFonts w:ascii="Arial" w:hAnsi="Arial" w:cs="Arial"/>
                <w:bCs/>
                <w:sz w:val="20"/>
                <w:szCs w:val="20"/>
              </w:rPr>
            </w:pPr>
            <w:r w:rsidRPr="00034CEB">
              <w:rPr>
                <w:rFonts w:ascii="Arial" w:hAnsi="Arial" w:cs="Arial"/>
                <w:bCs/>
                <w:sz w:val="20"/>
                <w:szCs w:val="20"/>
              </w:rPr>
              <w:t>Genderaspekte im Kontext des Mathematiklehrens- und -lernens</w:t>
            </w:r>
          </w:p>
        </w:tc>
      </w:tr>
      <w:tr w:rsidR="00656384" w:rsidRPr="00D10856" w14:paraId="5AC6B037" w14:textId="77777777" w:rsidTr="00656384">
        <w:tc>
          <w:tcPr>
            <w:tcW w:w="9214" w:type="dxa"/>
            <w:gridSpan w:val="3"/>
            <w:tcBorders>
              <w:top w:val="single" w:sz="4" w:space="0" w:color="auto"/>
              <w:left w:val="single" w:sz="4" w:space="0" w:color="auto"/>
              <w:bottom w:val="single" w:sz="4" w:space="0" w:color="auto"/>
              <w:right w:val="single" w:sz="4" w:space="0" w:color="auto"/>
            </w:tcBorders>
          </w:tcPr>
          <w:p w14:paraId="07F4028E" w14:textId="77777777" w:rsidR="00656384" w:rsidRPr="00A54A2A" w:rsidRDefault="00656384" w:rsidP="00656384">
            <w:pPr>
              <w:spacing w:before="120" w:after="120"/>
              <w:jc w:val="both"/>
              <w:rPr>
                <w:rFonts w:ascii="Arial" w:hAnsi="Arial" w:cs="Arial"/>
                <w:b/>
              </w:rPr>
            </w:pPr>
            <w:r w:rsidRPr="00A54A2A">
              <w:rPr>
                <w:rFonts w:ascii="Arial" w:hAnsi="Arial" w:cs="Arial"/>
                <w:b/>
              </w:rPr>
              <w:lastRenderedPageBreak/>
              <w:t>Lehrveranstaltungen:</w:t>
            </w:r>
          </w:p>
          <w:p w14:paraId="3712B1FE" w14:textId="77777777" w:rsidR="00656384" w:rsidRPr="00A54A2A" w:rsidRDefault="00656384" w:rsidP="00656384">
            <w:pPr>
              <w:spacing w:before="120" w:after="120"/>
              <w:jc w:val="both"/>
              <w:rPr>
                <w:rFonts w:ascii="Arial" w:hAnsi="Arial" w:cs="Arial"/>
                <w:b/>
              </w:rPr>
            </w:pPr>
            <w:r w:rsidRPr="00A54A2A">
              <w:rPr>
                <w:rFonts w:ascii="Arial" w:hAnsi="Arial" w:cs="Arial"/>
                <w:b/>
              </w:rPr>
              <w:t>Fachwissenschaft:</w:t>
            </w:r>
          </w:p>
          <w:p w14:paraId="63431DC9" w14:textId="3379BE98" w:rsidR="00656384" w:rsidRPr="00D10856" w:rsidRDefault="00656384" w:rsidP="00D9243B">
            <w:pPr>
              <w:numPr>
                <w:ilvl w:val="0"/>
                <w:numId w:val="85"/>
              </w:numPr>
              <w:spacing w:after="0" w:line="240" w:lineRule="auto"/>
              <w:ind w:left="528" w:hanging="284"/>
              <w:jc w:val="both"/>
              <w:rPr>
                <w:rFonts w:ascii="Arial" w:eastAsia="Batang" w:hAnsi="Arial" w:cs="Arial"/>
                <w:sz w:val="20"/>
                <w:szCs w:val="20"/>
                <w:lang w:eastAsia="de-DE"/>
              </w:rPr>
            </w:pPr>
            <w:r w:rsidRPr="00D10856">
              <w:rPr>
                <w:rFonts w:ascii="Arial" w:eastAsia="Batang" w:hAnsi="Arial" w:cs="Arial"/>
                <w:sz w:val="20"/>
                <w:szCs w:val="20"/>
                <w:lang w:eastAsia="de-DE"/>
              </w:rPr>
              <w:t xml:space="preserve">MA1.1 </w:t>
            </w:r>
            <w:r w:rsidR="001F36CB">
              <w:rPr>
                <w:rFonts w:ascii="Arial" w:eastAsia="Batang" w:hAnsi="Arial" w:cs="Arial"/>
                <w:sz w:val="20"/>
                <w:szCs w:val="20"/>
                <w:lang w:eastAsia="de-DE"/>
              </w:rPr>
              <w:t>Computerorientierte Mathematik (2 SWS VL mit integrierter UE, 3 ECTSP)</w:t>
            </w:r>
          </w:p>
          <w:p w14:paraId="20DA90EC" w14:textId="77777777" w:rsidR="00656384" w:rsidRPr="00A54A2A" w:rsidRDefault="00656384" w:rsidP="00656384">
            <w:pPr>
              <w:spacing w:before="120" w:after="120"/>
              <w:jc w:val="both"/>
              <w:rPr>
                <w:rFonts w:ascii="Arial" w:hAnsi="Arial" w:cs="Arial"/>
                <w:b/>
              </w:rPr>
            </w:pPr>
            <w:r w:rsidRPr="00A54A2A">
              <w:rPr>
                <w:rFonts w:ascii="Arial" w:hAnsi="Arial" w:cs="Arial"/>
                <w:b/>
              </w:rPr>
              <w:t>Fachdidaktik:</w:t>
            </w:r>
          </w:p>
          <w:p w14:paraId="7BF66C99" w14:textId="3A95E69A" w:rsidR="00656384" w:rsidRPr="00D10856" w:rsidRDefault="00656384" w:rsidP="00D9243B">
            <w:pPr>
              <w:numPr>
                <w:ilvl w:val="0"/>
                <w:numId w:val="85"/>
              </w:numPr>
              <w:spacing w:after="0" w:line="240" w:lineRule="auto"/>
              <w:ind w:left="528" w:hanging="284"/>
              <w:jc w:val="both"/>
              <w:rPr>
                <w:rFonts w:ascii="Arial" w:eastAsia="Batang" w:hAnsi="Arial" w:cs="Arial"/>
                <w:sz w:val="20"/>
                <w:szCs w:val="20"/>
                <w:lang w:eastAsia="de-DE"/>
              </w:rPr>
            </w:pPr>
            <w:r w:rsidRPr="00D10856">
              <w:rPr>
                <w:rFonts w:ascii="Arial" w:eastAsia="Batang" w:hAnsi="Arial" w:cs="Arial"/>
                <w:sz w:val="20"/>
                <w:szCs w:val="20"/>
                <w:lang w:eastAsia="de-DE"/>
              </w:rPr>
              <w:t xml:space="preserve">MA1.2 </w:t>
            </w:r>
            <w:r w:rsidR="001F36CB">
              <w:rPr>
                <w:rFonts w:ascii="Arial" w:eastAsia="Batang" w:hAnsi="Arial" w:cs="Arial"/>
                <w:sz w:val="20"/>
                <w:szCs w:val="20"/>
                <w:lang w:eastAsia="de-DE"/>
              </w:rPr>
              <w:t>Fachdidaktische Vernetzungen (4 SWS, 6 ECTSP)</w:t>
            </w:r>
          </w:p>
          <w:p w14:paraId="1F249DCE" w14:textId="5CCBA69D" w:rsidR="00656384" w:rsidRPr="001F36CB" w:rsidRDefault="00656384" w:rsidP="00D9243B">
            <w:pPr>
              <w:numPr>
                <w:ilvl w:val="0"/>
                <w:numId w:val="85"/>
              </w:numPr>
              <w:spacing w:after="120" w:line="240" w:lineRule="auto"/>
              <w:ind w:left="528" w:hanging="284"/>
              <w:jc w:val="both"/>
              <w:rPr>
                <w:rFonts w:ascii="Arial" w:eastAsia="Batang" w:hAnsi="Arial" w:cs="Arial"/>
                <w:sz w:val="20"/>
                <w:szCs w:val="20"/>
                <w:lang w:eastAsia="de-DE"/>
              </w:rPr>
            </w:pPr>
            <w:r w:rsidRPr="00D10856">
              <w:rPr>
                <w:rFonts w:ascii="Arial" w:eastAsia="Batang" w:hAnsi="Arial" w:cs="Arial"/>
                <w:sz w:val="20"/>
                <w:szCs w:val="20"/>
                <w:lang w:eastAsia="de-DE"/>
              </w:rPr>
              <w:t xml:space="preserve">MA1.3 </w:t>
            </w:r>
            <w:r w:rsidR="001F36CB">
              <w:rPr>
                <w:rFonts w:ascii="Arial" w:eastAsia="Batang" w:hAnsi="Arial" w:cs="Arial"/>
                <w:sz w:val="20"/>
                <w:szCs w:val="20"/>
                <w:lang w:eastAsia="de-DE"/>
              </w:rPr>
              <w:t xml:space="preserve">Begleitseminar ISP </w:t>
            </w:r>
            <w:r w:rsidRPr="00D10856">
              <w:rPr>
                <w:rFonts w:ascii="Arial" w:eastAsia="Batang" w:hAnsi="Arial" w:cs="Arial"/>
                <w:sz w:val="20"/>
                <w:szCs w:val="20"/>
                <w:lang w:eastAsia="de-DE"/>
              </w:rPr>
              <w:t>(2 SWS, 3 ECTSP)</w:t>
            </w:r>
          </w:p>
        </w:tc>
      </w:tr>
      <w:tr w:rsidR="00656384" w:rsidRPr="00D10856" w14:paraId="20802CBD" w14:textId="77777777" w:rsidTr="00656384">
        <w:tc>
          <w:tcPr>
            <w:tcW w:w="9214" w:type="dxa"/>
            <w:gridSpan w:val="3"/>
            <w:tcBorders>
              <w:top w:val="single" w:sz="4" w:space="0" w:color="auto"/>
              <w:left w:val="single" w:sz="4" w:space="0" w:color="auto"/>
              <w:bottom w:val="single" w:sz="4" w:space="0" w:color="auto"/>
              <w:right w:val="single" w:sz="4" w:space="0" w:color="auto"/>
            </w:tcBorders>
          </w:tcPr>
          <w:p w14:paraId="136319A8" w14:textId="77777777" w:rsidR="00656384" w:rsidRPr="00A54A2A" w:rsidRDefault="00656384" w:rsidP="00656384">
            <w:pPr>
              <w:spacing w:before="120" w:after="120"/>
              <w:jc w:val="both"/>
              <w:rPr>
                <w:rFonts w:ascii="Arial" w:hAnsi="Arial" w:cs="Arial"/>
                <w:b/>
              </w:rPr>
            </w:pPr>
            <w:r w:rsidRPr="00A54A2A">
              <w:rPr>
                <w:rFonts w:ascii="Arial" w:hAnsi="Arial" w:cs="Arial"/>
                <w:b/>
              </w:rPr>
              <w:t xml:space="preserve">Benotete Modulprüfung: </w:t>
            </w:r>
          </w:p>
          <w:p w14:paraId="0446D0F5" w14:textId="6D5E29FB" w:rsidR="001D38FC" w:rsidRPr="00FE7EA9" w:rsidRDefault="00656384" w:rsidP="00FE7EA9">
            <w:pPr>
              <w:spacing w:after="0"/>
              <w:jc w:val="both"/>
              <w:rPr>
                <w:rFonts w:ascii="Arial" w:eastAsia="Batang" w:hAnsi="Arial" w:cs="Arial"/>
                <w:sz w:val="20"/>
                <w:szCs w:val="20"/>
                <w:lang w:eastAsia="de-DE"/>
              </w:rPr>
            </w:pPr>
            <w:r w:rsidRPr="00D10856">
              <w:rPr>
                <w:rFonts w:ascii="Arial" w:eastAsia="Batang" w:hAnsi="Arial" w:cs="Arial"/>
                <w:sz w:val="20"/>
                <w:szCs w:val="20"/>
                <w:lang w:eastAsia="de-DE"/>
              </w:rPr>
              <w:t>Die benotete Modulprüfung wird in</w:t>
            </w:r>
            <w:r w:rsidR="00034CEB">
              <w:rPr>
                <w:rFonts w:ascii="Arial" w:eastAsia="Batang" w:hAnsi="Arial" w:cs="Arial"/>
                <w:sz w:val="20"/>
                <w:szCs w:val="20"/>
                <w:lang w:eastAsia="de-DE"/>
              </w:rPr>
              <w:t xml:space="preserve"> der Veranstaltung MA 1.2 abgelegt. Den jeweiligen Modus legt die/der Dozierende fest, z. B. Hausarbeit, mündliche Prüfung, mündlicher Vortrag, Portfolio etc.</w:t>
            </w:r>
            <w:r w:rsidR="001B7DC5">
              <w:rPr>
                <w:rFonts w:ascii="Arial" w:eastAsia="Batang" w:hAnsi="Arial" w:cs="Arial"/>
                <w:sz w:val="20"/>
                <w:szCs w:val="20"/>
                <w:lang w:eastAsia="de-DE"/>
              </w:rPr>
              <w:t xml:space="preserve"> </w:t>
            </w:r>
            <w:r w:rsidR="00034CEB">
              <w:rPr>
                <w:rFonts w:ascii="Arial" w:eastAsia="Batang" w:hAnsi="Arial" w:cs="Arial"/>
                <w:sz w:val="20"/>
                <w:szCs w:val="20"/>
                <w:lang w:eastAsia="de-DE"/>
              </w:rPr>
              <w:t>Die</w:t>
            </w:r>
            <w:r w:rsidR="001B7DC5">
              <w:rPr>
                <w:rFonts w:ascii="Arial" w:eastAsia="Batang" w:hAnsi="Arial" w:cs="Arial"/>
                <w:sz w:val="20"/>
                <w:szCs w:val="20"/>
                <w:lang w:eastAsia="de-DE"/>
              </w:rPr>
              <w:t xml:space="preserve"> </w:t>
            </w:r>
            <w:r w:rsidR="00034CEB">
              <w:rPr>
                <w:rFonts w:ascii="Arial" w:eastAsia="Batang" w:hAnsi="Arial" w:cs="Arial"/>
                <w:sz w:val="20"/>
                <w:szCs w:val="20"/>
                <w:lang w:eastAsia="de-DE"/>
              </w:rPr>
              <w:t>aktive Teilnahme an der Veranstaltung 1.1 ist gemäß § 5 Abs. 5 der Studien-</w:t>
            </w:r>
            <w:r w:rsidR="00B93499">
              <w:rPr>
                <w:rFonts w:ascii="Arial" w:eastAsia="Batang" w:hAnsi="Arial" w:cs="Arial"/>
                <w:sz w:val="20"/>
                <w:szCs w:val="20"/>
                <w:lang w:eastAsia="de-DE"/>
              </w:rPr>
              <w:t xml:space="preserve"> </w:t>
            </w:r>
            <w:r w:rsidR="00034CEB">
              <w:rPr>
                <w:rFonts w:ascii="Arial" w:eastAsia="Batang" w:hAnsi="Arial" w:cs="Arial"/>
                <w:sz w:val="20"/>
                <w:szCs w:val="20"/>
                <w:lang w:eastAsia="de-DE"/>
              </w:rPr>
              <w:t>und Prüfungsordnung MA Lehramt Sek. I durch Studienleistungen zu dokumentieren.</w:t>
            </w:r>
          </w:p>
          <w:p w14:paraId="5BDBF62E" w14:textId="331C3C89" w:rsidR="001D38FC" w:rsidRPr="00D10856" w:rsidRDefault="001D38FC" w:rsidP="001D38FC">
            <w:pPr>
              <w:spacing w:after="0"/>
              <w:jc w:val="both"/>
              <w:rPr>
                <w:rFonts w:ascii="Arial" w:eastAsia="Batang" w:hAnsi="Arial" w:cs="Arial"/>
                <w:sz w:val="20"/>
                <w:szCs w:val="20"/>
                <w:lang w:eastAsia="de-DE"/>
              </w:rPr>
            </w:pPr>
          </w:p>
        </w:tc>
      </w:tr>
    </w:tbl>
    <w:p w14:paraId="56B7F793" w14:textId="6AA19D10" w:rsidR="00656384" w:rsidRDefault="00656384"/>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4"/>
        <w:gridCol w:w="3157"/>
        <w:gridCol w:w="1843"/>
      </w:tblGrid>
      <w:tr w:rsidR="001418E9" w:rsidRPr="00A54A2A" w14:paraId="5B945EEF" w14:textId="77777777" w:rsidTr="006103E1">
        <w:trPr>
          <w:trHeight w:val="482"/>
        </w:trPr>
        <w:tc>
          <w:tcPr>
            <w:tcW w:w="4214" w:type="dxa"/>
            <w:vMerge w:val="restart"/>
            <w:shd w:val="clear" w:color="auto" w:fill="auto"/>
          </w:tcPr>
          <w:p w14:paraId="0E80F040" w14:textId="77777777" w:rsidR="001418E9" w:rsidRPr="00A54A2A" w:rsidRDefault="001418E9" w:rsidP="006103E1">
            <w:pPr>
              <w:spacing w:before="240" w:after="120"/>
              <w:jc w:val="both"/>
              <w:rPr>
                <w:rFonts w:ascii="Arial" w:hAnsi="Arial" w:cs="Arial"/>
                <w:b/>
              </w:rPr>
            </w:pPr>
            <w:r w:rsidRPr="00A54A2A">
              <w:rPr>
                <w:rFonts w:ascii="Arial" w:hAnsi="Arial" w:cs="Arial"/>
                <w:noProof/>
                <w:lang w:eastAsia="de-DE"/>
              </w:rPr>
              <w:drawing>
                <wp:inline distT="0" distB="0" distL="0" distR="0" wp14:anchorId="7632C838" wp14:editId="15380714">
                  <wp:extent cx="2047875" cy="742950"/>
                  <wp:effectExtent l="0" t="0" r="9525" b="0"/>
                  <wp:docPr id="590" name="Grafik 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ph-logo_print_hauptversion_gruen_groß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000" w:type="dxa"/>
            <w:gridSpan w:val="2"/>
            <w:shd w:val="clear" w:color="auto" w:fill="auto"/>
          </w:tcPr>
          <w:p w14:paraId="038D89CA" w14:textId="6A227AAC" w:rsidR="001418E9" w:rsidRPr="00A54A2A" w:rsidRDefault="001418E9" w:rsidP="001418E9">
            <w:pPr>
              <w:spacing w:before="120" w:after="120"/>
              <w:jc w:val="center"/>
              <w:rPr>
                <w:rFonts w:ascii="Arial" w:hAnsi="Arial" w:cs="Arial"/>
                <w:b/>
              </w:rPr>
            </w:pPr>
            <w:r>
              <w:rPr>
                <w:rFonts w:ascii="Arial" w:hAnsi="Arial" w:cs="Arial"/>
                <w:b/>
              </w:rPr>
              <w:t>MA-</w:t>
            </w:r>
            <w:r w:rsidRPr="00A54A2A">
              <w:rPr>
                <w:rFonts w:ascii="Arial" w:hAnsi="Arial" w:cs="Arial"/>
                <w:b/>
              </w:rPr>
              <w:t>Studiengang</w:t>
            </w:r>
          </w:p>
          <w:p w14:paraId="67EBC93F" w14:textId="77777777" w:rsidR="001418E9" w:rsidRPr="00A54A2A" w:rsidRDefault="001418E9" w:rsidP="001418E9">
            <w:pPr>
              <w:spacing w:before="120" w:after="120"/>
              <w:jc w:val="center"/>
              <w:rPr>
                <w:rFonts w:ascii="Arial" w:hAnsi="Arial" w:cs="Arial"/>
              </w:rPr>
            </w:pPr>
            <w:r w:rsidRPr="00A54A2A">
              <w:rPr>
                <w:rFonts w:ascii="Arial" w:hAnsi="Arial" w:cs="Arial"/>
              </w:rPr>
              <w:t>Lehramt Sekundarstufe I – Fach Mathematik</w:t>
            </w:r>
          </w:p>
        </w:tc>
      </w:tr>
      <w:tr w:rsidR="001418E9" w:rsidRPr="00A54A2A" w14:paraId="16480375" w14:textId="77777777" w:rsidTr="006103E1">
        <w:trPr>
          <w:trHeight w:val="633"/>
        </w:trPr>
        <w:tc>
          <w:tcPr>
            <w:tcW w:w="4214" w:type="dxa"/>
            <w:vMerge/>
            <w:shd w:val="clear" w:color="auto" w:fill="auto"/>
          </w:tcPr>
          <w:p w14:paraId="660AE9FD" w14:textId="77777777" w:rsidR="001418E9" w:rsidRPr="00A54A2A" w:rsidRDefault="001418E9" w:rsidP="006103E1">
            <w:pPr>
              <w:spacing w:after="120"/>
              <w:jc w:val="both"/>
              <w:rPr>
                <w:rFonts w:ascii="Arial" w:hAnsi="Arial" w:cs="Arial"/>
              </w:rPr>
            </w:pPr>
          </w:p>
        </w:tc>
        <w:tc>
          <w:tcPr>
            <w:tcW w:w="5000" w:type="dxa"/>
            <w:gridSpan w:val="2"/>
            <w:shd w:val="clear" w:color="auto" w:fill="auto"/>
          </w:tcPr>
          <w:p w14:paraId="4BBF6FB8" w14:textId="77777777" w:rsidR="001418E9" w:rsidRPr="00A54A2A" w:rsidRDefault="001418E9" w:rsidP="001418E9">
            <w:pPr>
              <w:spacing w:before="120" w:after="120"/>
              <w:jc w:val="center"/>
              <w:rPr>
                <w:rFonts w:ascii="Arial" w:hAnsi="Arial" w:cs="Arial"/>
                <w:b/>
              </w:rPr>
            </w:pPr>
            <w:r w:rsidRPr="00A54A2A">
              <w:rPr>
                <w:rFonts w:ascii="Arial" w:hAnsi="Arial" w:cs="Arial"/>
                <w:b/>
              </w:rPr>
              <w:t>Modul 2</w:t>
            </w:r>
          </w:p>
          <w:p w14:paraId="0A2DB366" w14:textId="6AE424FC" w:rsidR="001418E9" w:rsidRPr="001418E9" w:rsidRDefault="001418E9" w:rsidP="001418E9">
            <w:pPr>
              <w:spacing w:before="120" w:after="120"/>
              <w:jc w:val="center"/>
              <w:rPr>
                <w:rFonts w:ascii="Arial" w:hAnsi="Arial" w:cs="Arial"/>
              </w:rPr>
            </w:pPr>
            <w:r w:rsidRPr="001418E9">
              <w:rPr>
                <w:rFonts w:ascii="Arial" w:hAnsi="Arial" w:cs="Arial"/>
              </w:rPr>
              <w:t>Fachwissenschaftliche Vertiefung</w:t>
            </w:r>
            <w:r w:rsidR="002E1C77">
              <w:rPr>
                <w:rFonts w:ascii="Arial" w:hAnsi="Arial" w:cs="Arial"/>
              </w:rPr>
              <w:t>en</w:t>
            </w:r>
          </w:p>
        </w:tc>
      </w:tr>
      <w:tr w:rsidR="001418E9" w:rsidRPr="00A54A2A" w14:paraId="38EA115C" w14:textId="77777777" w:rsidTr="006103E1">
        <w:trPr>
          <w:trHeight w:val="470"/>
        </w:trPr>
        <w:tc>
          <w:tcPr>
            <w:tcW w:w="4214" w:type="dxa"/>
            <w:shd w:val="clear" w:color="auto" w:fill="auto"/>
          </w:tcPr>
          <w:p w14:paraId="63B96A35" w14:textId="77777777" w:rsidR="001418E9" w:rsidRPr="00A54A2A" w:rsidRDefault="001418E9" w:rsidP="006103E1">
            <w:pPr>
              <w:spacing w:before="120" w:after="120"/>
              <w:jc w:val="both"/>
              <w:rPr>
                <w:rFonts w:ascii="Arial" w:hAnsi="Arial" w:cs="Arial"/>
              </w:rPr>
            </w:pPr>
            <w:r w:rsidRPr="00A54A2A">
              <w:rPr>
                <w:rFonts w:ascii="Arial" w:hAnsi="Arial" w:cs="Arial"/>
                <w:b/>
              </w:rPr>
              <w:t>Teaching Load</w:t>
            </w:r>
            <w:r w:rsidRPr="00A54A2A">
              <w:rPr>
                <w:rFonts w:ascii="Arial" w:hAnsi="Arial" w:cs="Arial"/>
              </w:rPr>
              <w:t xml:space="preserve"> in 6 SWS</w:t>
            </w:r>
          </w:p>
        </w:tc>
        <w:tc>
          <w:tcPr>
            <w:tcW w:w="3157" w:type="dxa"/>
            <w:shd w:val="clear" w:color="auto" w:fill="auto"/>
          </w:tcPr>
          <w:p w14:paraId="5B2C50C3" w14:textId="77777777" w:rsidR="001418E9" w:rsidRPr="00A54A2A" w:rsidRDefault="001418E9" w:rsidP="006103E1">
            <w:pPr>
              <w:spacing w:before="120" w:after="120"/>
              <w:jc w:val="both"/>
              <w:rPr>
                <w:rFonts w:ascii="Arial" w:hAnsi="Arial" w:cs="Arial"/>
              </w:rPr>
            </w:pPr>
            <w:r w:rsidRPr="00A54A2A">
              <w:rPr>
                <w:rFonts w:ascii="Arial" w:hAnsi="Arial" w:cs="Arial"/>
                <w:b/>
              </w:rPr>
              <w:t>Modul</w:t>
            </w:r>
            <w:r w:rsidRPr="00A54A2A">
              <w:rPr>
                <w:rFonts w:ascii="Arial" w:hAnsi="Arial" w:cs="Arial"/>
              </w:rPr>
              <w:t>: MA-Sek-I-Mat-M2</w:t>
            </w:r>
          </w:p>
        </w:tc>
        <w:tc>
          <w:tcPr>
            <w:tcW w:w="1843" w:type="dxa"/>
            <w:shd w:val="clear" w:color="auto" w:fill="auto"/>
          </w:tcPr>
          <w:p w14:paraId="4E233D0E" w14:textId="77777777" w:rsidR="001418E9" w:rsidRPr="00A54A2A" w:rsidRDefault="001418E9" w:rsidP="006103E1">
            <w:pPr>
              <w:spacing w:before="120" w:after="120"/>
              <w:jc w:val="both"/>
              <w:rPr>
                <w:rFonts w:ascii="Arial" w:hAnsi="Arial" w:cs="Arial"/>
                <w:b/>
              </w:rPr>
            </w:pPr>
            <w:r w:rsidRPr="00A54A2A">
              <w:rPr>
                <w:rFonts w:ascii="Arial" w:hAnsi="Arial" w:cs="Arial"/>
                <w:b/>
              </w:rPr>
              <w:t xml:space="preserve">ECTSP: </w:t>
            </w:r>
            <w:r w:rsidRPr="00A54A2A">
              <w:rPr>
                <w:rFonts w:ascii="Arial" w:hAnsi="Arial" w:cs="Arial"/>
              </w:rPr>
              <w:t>9</w:t>
            </w:r>
          </w:p>
        </w:tc>
      </w:tr>
      <w:tr w:rsidR="001418E9" w:rsidRPr="005D6346" w14:paraId="7063C3F9" w14:textId="77777777" w:rsidTr="006103E1">
        <w:tc>
          <w:tcPr>
            <w:tcW w:w="9214" w:type="dxa"/>
            <w:gridSpan w:val="3"/>
            <w:tcBorders>
              <w:top w:val="single" w:sz="4" w:space="0" w:color="auto"/>
              <w:left w:val="single" w:sz="4" w:space="0" w:color="auto"/>
              <w:bottom w:val="single" w:sz="4" w:space="0" w:color="auto"/>
              <w:right w:val="single" w:sz="4" w:space="0" w:color="auto"/>
            </w:tcBorders>
          </w:tcPr>
          <w:p w14:paraId="06A8D702" w14:textId="77777777" w:rsidR="001418E9" w:rsidRPr="00A54A2A" w:rsidRDefault="001418E9" w:rsidP="006103E1">
            <w:pPr>
              <w:spacing w:before="120" w:after="120"/>
              <w:jc w:val="both"/>
              <w:rPr>
                <w:rFonts w:ascii="Arial" w:hAnsi="Arial" w:cs="Arial"/>
                <w:b/>
              </w:rPr>
            </w:pPr>
            <w:r w:rsidRPr="00A54A2A">
              <w:rPr>
                <w:rFonts w:ascii="Arial" w:hAnsi="Arial" w:cs="Arial"/>
                <w:b/>
              </w:rPr>
              <w:t>Kompetenzen:</w:t>
            </w:r>
          </w:p>
          <w:p w14:paraId="164D2060" w14:textId="77777777" w:rsidR="001418E9" w:rsidRPr="00A54A2A" w:rsidRDefault="001418E9" w:rsidP="006103E1">
            <w:pPr>
              <w:spacing w:before="120" w:after="120"/>
              <w:jc w:val="both"/>
              <w:rPr>
                <w:rFonts w:ascii="Arial" w:hAnsi="Arial" w:cs="Arial"/>
                <w:b/>
              </w:rPr>
            </w:pPr>
            <w:r w:rsidRPr="00A54A2A">
              <w:rPr>
                <w:rFonts w:ascii="Arial" w:hAnsi="Arial" w:cs="Arial"/>
                <w:b/>
              </w:rPr>
              <w:t>Die im Bachelorstudiengang erworbenen prozessbezogenen Kompetenzen werden im Lauf des Masterstudiengangs vertieft.</w:t>
            </w:r>
          </w:p>
          <w:p w14:paraId="27DFC2A4" w14:textId="77777777" w:rsidR="001418E9" w:rsidRPr="00D10856" w:rsidRDefault="001418E9" w:rsidP="006103E1">
            <w:pPr>
              <w:spacing w:before="120" w:after="120"/>
              <w:jc w:val="both"/>
              <w:rPr>
                <w:rFonts w:ascii="Arial" w:eastAsia="Batang" w:hAnsi="Arial" w:cs="Arial"/>
                <w:sz w:val="20"/>
                <w:szCs w:val="20"/>
                <w:lang w:eastAsia="de-DE"/>
              </w:rPr>
            </w:pPr>
            <w:r w:rsidRPr="00D10856">
              <w:rPr>
                <w:rFonts w:ascii="Arial" w:eastAsia="Batang" w:hAnsi="Arial" w:cs="Arial"/>
                <w:sz w:val="20"/>
                <w:szCs w:val="20"/>
                <w:lang w:eastAsia="de-DE"/>
              </w:rPr>
              <w:t>Die Studentinnen und Studenten</w:t>
            </w:r>
          </w:p>
          <w:p w14:paraId="4E3AD728" w14:textId="77777777" w:rsidR="001418E9" w:rsidRPr="00D10856" w:rsidRDefault="001418E9"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können Lösungspläne und Werkzeuge zur Lösung mathematischer Probleme entwickeln.</w:t>
            </w:r>
          </w:p>
          <w:p w14:paraId="425D019B" w14:textId="77777777" w:rsidR="001418E9" w:rsidRPr="00D10856" w:rsidRDefault="001418E9"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können mathematische Beweise auch von komplexeren mathematischen Aussagen nachvollziehen und entwickeln.</w:t>
            </w:r>
          </w:p>
          <w:p w14:paraId="05137C9E" w14:textId="77777777" w:rsidR="001418E9" w:rsidRPr="00D10856" w:rsidRDefault="001418E9"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können mathematische Problemlösestrategien und Problemprozesse analysieren und bewerten.</w:t>
            </w:r>
          </w:p>
          <w:p w14:paraId="57A05CB0" w14:textId="77777777" w:rsidR="001418E9" w:rsidRPr="00D10856" w:rsidRDefault="001418E9" w:rsidP="00D9243B">
            <w:pPr>
              <w:pStyle w:val="Listenabsatz"/>
              <w:numPr>
                <w:ilvl w:val="0"/>
                <w:numId w:val="85"/>
              </w:numPr>
              <w:spacing w:after="0"/>
              <w:rPr>
                <w:rFonts w:eastAsia="Batang" w:cs="Arial"/>
                <w:sz w:val="20"/>
              </w:rPr>
            </w:pPr>
            <w:r w:rsidRPr="00D10856">
              <w:rPr>
                <w:rFonts w:eastAsia="Batang" w:cs="Arial"/>
                <w:sz w:val="20"/>
              </w:rPr>
              <w:t>können mathematische Sachverhalte adäquat mündlich und schriftlich und unter Verwendung geeigneter Medien darstellen sowie zentrale Fragestellungen mathematischer Gebiete erläutern.</w:t>
            </w:r>
          </w:p>
          <w:p w14:paraId="3E10BAFB" w14:textId="77777777" w:rsidR="001418E9" w:rsidRPr="00D10856" w:rsidRDefault="001418E9"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können Darstellungen von mathematischen Sachverhalten unter Verwendung geeigneter Medien konzipieren.</w:t>
            </w:r>
          </w:p>
          <w:p w14:paraId="22E2105E" w14:textId="6141F26C" w:rsidR="001418E9" w:rsidRPr="00D10856" w:rsidRDefault="001418E9"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können Medien, u.</w:t>
            </w:r>
            <w:r w:rsidR="001B7DC5">
              <w:rPr>
                <w:rFonts w:ascii="Arial" w:eastAsia="Batang" w:hAnsi="Arial" w:cs="Arial"/>
                <w:sz w:val="20"/>
                <w:szCs w:val="20"/>
                <w:lang w:eastAsia="de-DE"/>
              </w:rPr>
              <w:t> </w:t>
            </w:r>
            <w:r w:rsidRPr="00D10856">
              <w:rPr>
                <w:rFonts w:ascii="Arial" w:eastAsia="Batang" w:hAnsi="Arial" w:cs="Arial"/>
                <w:sz w:val="20"/>
                <w:szCs w:val="20"/>
                <w:lang w:eastAsia="de-DE"/>
              </w:rPr>
              <w:t xml:space="preserve">a. auch computergestützte mathematische Werkzeuge nutzen und ihre Möglichkeiten und Grenzen reflektieren. </w:t>
            </w:r>
          </w:p>
          <w:p w14:paraId="559AB02D" w14:textId="77777777" w:rsidR="001418E9" w:rsidRPr="00D10856" w:rsidRDefault="001418E9"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können den allgemeinbildenden Gehalt mathematischer Inhalte und Methoden und die gesellschaftliche Bedeutung der Mathematik begründen und in den Zusammenhang mit Zielen und Inhalten des Mathematikunterrichts stellen,</w:t>
            </w:r>
          </w:p>
          <w:p w14:paraId="2A6599DF" w14:textId="77777777" w:rsidR="001418E9" w:rsidRPr="00D10856" w:rsidRDefault="001418E9"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können die Mathematik als Wissenschaftsdisziplin charakterisieren sowie die Rolle und das Bild der Wissenschaft Mathematik in der Gesellschaft reflektieren.</w:t>
            </w:r>
          </w:p>
          <w:p w14:paraId="16CCCC97" w14:textId="77777777" w:rsidR="001418E9" w:rsidRDefault="001418E9" w:rsidP="006103E1">
            <w:pPr>
              <w:jc w:val="both"/>
              <w:rPr>
                <w:rFonts w:ascii="Arial" w:hAnsi="Arial" w:cs="Arial"/>
                <w:bCs/>
              </w:rPr>
            </w:pPr>
          </w:p>
          <w:p w14:paraId="49D188C2" w14:textId="77777777" w:rsidR="001418E9" w:rsidRPr="009466FB" w:rsidRDefault="001418E9" w:rsidP="006103E1">
            <w:pPr>
              <w:jc w:val="both"/>
              <w:rPr>
                <w:rFonts w:ascii="Arial" w:eastAsia="Batang" w:hAnsi="Arial" w:cs="Arial"/>
                <w:sz w:val="20"/>
                <w:szCs w:val="20"/>
                <w:lang w:eastAsia="de-DE"/>
              </w:rPr>
            </w:pPr>
            <w:r w:rsidRPr="009466FB">
              <w:rPr>
                <w:rFonts w:ascii="Arial" w:eastAsia="Batang" w:hAnsi="Arial" w:cs="Arial"/>
                <w:sz w:val="20"/>
                <w:szCs w:val="20"/>
                <w:lang w:eastAsia="de-DE"/>
              </w:rPr>
              <w:t>Je nach Vertiefungsfach</w:t>
            </w:r>
          </w:p>
          <w:p w14:paraId="06785465" w14:textId="77777777" w:rsidR="001418E9" w:rsidRPr="00D10856" w:rsidRDefault="001418E9"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können mathematische Situationen generieren und auf ihren Wahrheitsgehalt prüfen sowie Vermutungen und schlüssige Argumentationen formulieren.</w:t>
            </w:r>
          </w:p>
          <w:p w14:paraId="514A58F8" w14:textId="77777777" w:rsidR="001418E9" w:rsidRPr="00D10856" w:rsidRDefault="001418E9"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lastRenderedPageBreak/>
              <w:t>kennen abstrakte mathematische Strukturierungskonzepte und können diese auf verschiedene mathematische Bereiche übertragen.</w:t>
            </w:r>
          </w:p>
          <w:p w14:paraId="2C43F75D" w14:textId="77777777" w:rsidR="001418E9" w:rsidRPr="00D10856" w:rsidRDefault="001418E9"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können symbolische und formale Darstellungen mathematischer Situationen entwickeln.</w:t>
            </w:r>
          </w:p>
          <w:p w14:paraId="23BE9333" w14:textId="77777777" w:rsidR="001418E9" w:rsidRPr="00D10856" w:rsidRDefault="001418E9"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können Probleme aus dem Alltag mathematisch adäquat modellieren und lösen.</w:t>
            </w:r>
          </w:p>
          <w:p w14:paraId="6121C2E6" w14:textId="77777777" w:rsidR="001418E9" w:rsidRPr="00D10856" w:rsidRDefault="001418E9"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können mathematische Denkmuster und Darstellungsmittel auf praktische Probleme anwenden.</w:t>
            </w:r>
          </w:p>
          <w:p w14:paraId="673ED44F" w14:textId="1617B6BC" w:rsidR="001418E9" w:rsidRPr="005D6346" w:rsidRDefault="001418E9"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kennen Anwendungsfelder von Mathematik</w:t>
            </w:r>
            <w:r>
              <w:rPr>
                <w:rFonts w:ascii="Arial" w:eastAsia="Batang" w:hAnsi="Arial" w:cs="Arial"/>
                <w:sz w:val="20"/>
                <w:szCs w:val="20"/>
                <w:lang w:eastAsia="de-DE"/>
              </w:rPr>
              <w:t xml:space="preserve"> z. B.</w:t>
            </w:r>
            <w:r w:rsidRPr="00D10856">
              <w:rPr>
                <w:rFonts w:ascii="Arial" w:eastAsia="Batang" w:hAnsi="Arial" w:cs="Arial"/>
                <w:sz w:val="20"/>
                <w:szCs w:val="20"/>
                <w:lang w:eastAsia="de-DE"/>
              </w:rPr>
              <w:t xml:space="preserve"> in Wissenschaft und Technik und beschreiben darin exemplarisch Modellierungsprozesse.</w:t>
            </w:r>
          </w:p>
        </w:tc>
      </w:tr>
      <w:tr w:rsidR="001418E9" w:rsidRPr="009F1704" w14:paraId="5A521C10" w14:textId="77777777" w:rsidTr="006103E1">
        <w:tc>
          <w:tcPr>
            <w:tcW w:w="9214" w:type="dxa"/>
            <w:gridSpan w:val="3"/>
            <w:tcBorders>
              <w:top w:val="single" w:sz="4" w:space="0" w:color="auto"/>
              <w:left w:val="single" w:sz="4" w:space="0" w:color="auto"/>
              <w:bottom w:val="single" w:sz="4" w:space="0" w:color="auto"/>
              <w:right w:val="single" w:sz="4" w:space="0" w:color="auto"/>
            </w:tcBorders>
          </w:tcPr>
          <w:p w14:paraId="3E62092A" w14:textId="77777777" w:rsidR="001418E9" w:rsidRPr="00A54A2A" w:rsidRDefault="001418E9" w:rsidP="006103E1">
            <w:pPr>
              <w:spacing w:before="120" w:after="120"/>
              <w:jc w:val="both"/>
              <w:rPr>
                <w:rFonts w:ascii="Arial" w:hAnsi="Arial" w:cs="Arial"/>
                <w:bCs/>
              </w:rPr>
            </w:pPr>
            <w:r w:rsidRPr="00A54A2A">
              <w:rPr>
                <w:rFonts w:ascii="Arial" w:hAnsi="Arial" w:cs="Arial"/>
                <w:b/>
              </w:rPr>
              <w:lastRenderedPageBreak/>
              <w:t xml:space="preserve">Studieninhalte: </w:t>
            </w:r>
            <w:r w:rsidRPr="00A54A2A">
              <w:rPr>
                <w:rFonts w:ascii="Arial" w:hAnsi="Arial" w:cs="Arial"/>
                <w:bCs/>
              </w:rPr>
              <w:t xml:space="preserve"> </w:t>
            </w:r>
          </w:p>
          <w:p w14:paraId="520664B4" w14:textId="512A7AB7" w:rsidR="001418E9" w:rsidRPr="009F1704" w:rsidRDefault="001418E9" w:rsidP="00D9243B">
            <w:pPr>
              <w:pStyle w:val="Listenabsatz"/>
              <w:numPr>
                <w:ilvl w:val="0"/>
                <w:numId w:val="155"/>
              </w:numPr>
              <w:spacing w:after="0"/>
              <w:ind w:left="766"/>
              <w:rPr>
                <w:rFonts w:eastAsia="Batang" w:cs="Arial"/>
                <w:sz w:val="20"/>
              </w:rPr>
            </w:pPr>
            <w:r>
              <w:rPr>
                <w:rFonts w:eastAsia="Batang" w:cs="Arial"/>
                <w:sz w:val="20"/>
              </w:rPr>
              <w:t>Wahl von Vertiefungsveranstaltungen: z. B. Algebra, Zahlentheorie, Komplexe Zahlen und ebene Geometrie, Analysis, Statistik, Kombinatorische Optimierung, Graphentheorie, Numerik, Gewöhnliche Differentialgleichungen.</w:t>
            </w:r>
          </w:p>
        </w:tc>
      </w:tr>
      <w:tr w:rsidR="001418E9" w:rsidRPr="005D6346" w14:paraId="7CA33EC5" w14:textId="77777777" w:rsidTr="006103E1">
        <w:tc>
          <w:tcPr>
            <w:tcW w:w="9214" w:type="dxa"/>
            <w:gridSpan w:val="3"/>
            <w:tcBorders>
              <w:top w:val="single" w:sz="4" w:space="0" w:color="auto"/>
              <w:left w:val="single" w:sz="4" w:space="0" w:color="auto"/>
              <w:bottom w:val="single" w:sz="4" w:space="0" w:color="auto"/>
              <w:right w:val="single" w:sz="4" w:space="0" w:color="auto"/>
            </w:tcBorders>
          </w:tcPr>
          <w:p w14:paraId="1B0B8761" w14:textId="77777777" w:rsidR="001418E9" w:rsidRPr="00A54A2A" w:rsidRDefault="001418E9" w:rsidP="006103E1">
            <w:pPr>
              <w:spacing w:before="120" w:after="120"/>
              <w:jc w:val="both"/>
              <w:rPr>
                <w:rFonts w:ascii="Arial" w:hAnsi="Arial" w:cs="Arial"/>
                <w:b/>
              </w:rPr>
            </w:pPr>
            <w:r w:rsidRPr="00A54A2A">
              <w:rPr>
                <w:rFonts w:ascii="Arial" w:hAnsi="Arial" w:cs="Arial"/>
                <w:b/>
              </w:rPr>
              <w:t>Lehrveranstaltungen:</w:t>
            </w:r>
          </w:p>
          <w:p w14:paraId="2455477E" w14:textId="77777777" w:rsidR="001418E9" w:rsidRPr="00A54A2A" w:rsidRDefault="001418E9" w:rsidP="006103E1">
            <w:pPr>
              <w:spacing w:before="120" w:after="120"/>
              <w:jc w:val="both"/>
              <w:rPr>
                <w:rFonts w:ascii="Arial" w:hAnsi="Arial" w:cs="Arial"/>
                <w:b/>
              </w:rPr>
            </w:pPr>
            <w:r w:rsidRPr="00A54A2A">
              <w:rPr>
                <w:rFonts w:ascii="Arial" w:hAnsi="Arial" w:cs="Arial"/>
                <w:b/>
              </w:rPr>
              <w:t>Fachwissenschaft:</w:t>
            </w:r>
          </w:p>
          <w:p w14:paraId="51CEA9B7" w14:textId="46757966" w:rsidR="001418E9" w:rsidRPr="00D10856" w:rsidRDefault="001418E9"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MA2.1</w:t>
            </w:r>
            <w:r>
              <w:rPr>
                <w:rFonts w:ascii="Arial" w:eastAsia="Batang" w:hAnsi="Arial" w:cs="Arial"/>
                <w:sz w:val="20"/>
                <w:szCs w:val="20"/>
                <w:lang w:eastAsia="de-DE"/>
              </w:rPr>
              <w:t xml:space="preserve"> </w:t>
            </w:r>
            <w:r w:rsidRPr="00D10856">
              <w:rPr>
                <w:rFonts w:ascii="Arial" w:eastAsia="Batang" w:hAnsi="Arial" w:cs="Arial"/>
                <w:sz w:val="20"/>
                <w:szCs w:val="20"/>
                <w:lang w:eastAsia="de-DE"/>
              </w:rPr>
              <w:t>Fachwissenschaftliche Vertiefung I (2 SWS, 3 ECTSP)</w:t>
            </w:r>
          </w:p>
          <w:p w14:paraId="6D3A0151" w14:textId="1721A63A" w:rsidR="001418E9" w:rsidRDefault="001418E9" w:rsidP="00D9243B">
            <w:pPr>
              <w:numPr>
                <w:ilvl w:val="0"/>
                <w:numId w:val="85"/>
              </w:numPr>
              <w:spacing w:after="0" w:line="240" w:lineRule="auto"/>
              <w:jc w:val="both"/>
              <w:rPr>
                <w:rFonts w:ascii="Arial" w:eastAsia="Batang" w:hAnsi="Arial" w:cs="Arial"/>
                <w:sz w:val="20"/>
                <w:szCs w:val="20"/>
                <w:lang w:eastAsia="de-DE"/>
              </w:rPr>
            </w:pPr>
            <w:r w:rsidRPr="00D10856">
              <w:rPr>
                <w:rFonts w:ascii="Arial" w:eastAsia="Batang" w:hAnsi="Arial" w:cs="Arial"/>
                <w:sz w:val="20"/>
                <w:szCs w:val="20"/>
                <w:lang w:eastAsia="de-DE"/>
              </w:rPr>
              <w:t>MA2.</w:t>
            </w:r>
            <w:r>
              <w:rPr>
                <w:rFonts w:ascii="Arial" w:eastAsia="Batang" w:hAnsi="Arial" w:cs="Arial"/>
                <w:sz w:val="20"/>
                <w:szCs w:val="20"/>
                <w:lang w:eastAsia="de-DE"/>
              </w:rPr>
              <w:t>2</w:t>
            </w:r>
            <w:r w:rsidRPr="00D10856">
              <w:rPr>
                <w:rFonts w:ascii="Arial" w:eastAsia="Batang" w:hAnsi="Arial" w:cs="Arial"/>
                <w:sz w:val="20"/>
                <w:szCs w:val="20"/>
                <w:lang w:eastAsia="de-DE"/>
              </w:rPr>
              <w:t xml:space="preserve"> Fachwissenschaftliche Vertiefung II (2 SWS, 3 ECTSP)</w:t>
            </w:r>
          </w:p>
          <w:p w14:paraId="2DD91910" w14:textId="00F2B061" w:rsidR="001418E9" w:rsidRPr="001418E9" w:rsidRDefault="001418E9" w:rsidP="00D9243B">
            <w:pPr>
              <w:numPr>
                <w:ilvl w:val="0"/>
                <w:numId w:val="85"/>
              </w:numPr>
              <w:spacing w:after="0" w:line="240" w:lineRule="auto"/>
              <w:jc w:val="both"/>
              <w:rPr>
                <w:rFonts w:ascii="Arial" w:eastAsia="Batang" w:hAnsi="Arial" w:cs="Arial"/>
                <w:sz w:val="20"/>
                <w:szCs w:val="20"/>
                <w:lang w:eastAsia="de-DE"/>
              </w:rPr>
            </w:pPr>
            <w:r w:rsidRPr="001418E9">
              <w:rPr>
                <w:rFonts w:ascii="Arial" w:eastAsia="Batang" w:hAnsi="Arial" w:cs="Arial"/>
                <w:sz w:val="20"/>
                <w:szCs w:val="20"/>
                <w:lang w:eastAsia="de-DE"/>
              </w:rPr>
              <w:t>MA2.</w:t>
            </w:r>
            <w:r>
              <w:rPr>
                <w:rFonts w:ascii="Arial" w:eastAsia="Batang" w:hAnsi="Arial" w:cs="Arial"/>
                <w:sz w:val="20"/>
                <w:szCs w:val="20"/>
                <w:lang w:eastAsia="de-DE"/>
              </w:rPr>
              <w:t>3</w:t>
            </w:r>
            <w:r w:rsidRPr="001418E9">
              <w:rPr>
                <w:rFonts w:ascii="Arial" w:eastAsia="Batang" w:hAnsi="Arial" w:cs="Arial"/>
                <w:sz w:val="20"/>
                <w:szCs w:val="20"/>
                <w:lang w:eastAsia="de-DE"/>
              </w:rPr>
              <w:t xml:space="preserve"> Fachwissenschaftliches Seminar (2 SWS, 3 ECTSP)</w:t>
            </w:r>
          </w:p>
        </w:tc>
      </w:tr>
      <w:tr w:rsidR="001418E9" w:rsidRPr="005D6346" w14:paraId="361F9F65" w14:textId="77777777" w:rsidTr="006103E1">
        <w:tc>
          <w:tcPr>
            <w:tcW w:w="9214" w:type="dxa"/>
            <w:gridSpan w:val="3"/>
            <w:tcBorders>
              <w:top w:val="single" w:sz="4" w:space="0" w:color="auto"/>
              <w:left w:val="single" w:sz="4" w:space="0" w:color="auto"/>
              <w:bottom w:val="single" w:sz="4" w:space="0" w:color="auto"/>
              <w:right w:val="single" w:sz="4" w:space="0" w:color="auto"/>
            </w:tcBorders>
          </w:tcPr>
          <w:p w14:paraId="1DAC021B" w14:textId="77777777" w:rsidR="001418E9" w:rsidRPr="00A54A2A" w:rsidRDefault="001418E9" w:rsidP="006103E1">
            <w:pPr>
              <w:spacing w:before="120" w:after="120"/>
              <w:jc w:val="both"/>
              <w:rPr>
                <w:rFonts w:ascii="Arial" w:hAnsi="Arial" w:cs="Arial"/>
                <w:b/>
              </w:rPr>
            </w:pPr>
            <w:r w:rsidRPr="00A54A2A">
              <w:rPr>
                <w:rFonts w:ascii="Arial" w:hAnsi="Arial" w:cs="Arial"/>
                <w:b/>
              </w:rPr>
              <w:t xml:space="preserve">Benotete Modulprüfung: </w:t>
            </w:r>
          </w:p>
          <w:p w14:paraId="0CE1E78A" w14:textId="65169D64" w:rsidR="001D38FC" w:rsidRPr="00FE7EA9" w:rsidRDefault="001418E9" w:rsidP="00FE7EA9">
            <w:pPr>
              <w:spacing w:after="0"/>
              <w:jc w:val="both"/>
              <w:rPr>
                <w:rFonts w:ascii="Arial" w:eastAsia="Batang" w:hAnsi="Arial" w:cs="Arial"/>
                <w:sz w:val="20"/>
                <w:szCs w:val="20"/>
                <w:lang w:eastAsia="de-DE"/>
              </w:rPr>
            </w:pPr>
            <w:r w:rsidRPr="00D10856">
              <w:rPr>
                <w:rFonts w:ascii="Arial" w:eastAsia="Batang" w:hAnsi="Arial" w:cs="Arial"/>
                <w:sz w:val="20"/>
                <w:szCs w:val="20"/>
                <w:lang w:eastAsia="de-DE"/>
              </w:rPr>
              <w:t xml:space="preserve">Die Modulprüfung besteht in der Regel aus einer 20-minütigen mündlichen Prüfung über die </w:t>
            </w:r>
            <w:r>
              <w:rPr>
                <w:rFonts w:ascii="Arial" w:eastAsia="Batang" w:hAnsi="Arial" w:cs="Arial"/>
                <w:sz w:val="20"/>
                <w:szCs w:val="20"/>
                <w:lang w:eastAsia="de-DE"/>
              </w:rPr>
              <w:t>Inhalte zweier fachwissenschaftlicher Vertiefungsveranstaltungen nach Wahl. Die Themen sind spätestens zur Prüfungsanmeldung mit den Prüfer*innen abzusprechen. Die aktive Teilnahme an den Veranstaltungen ist gemäß § 5 Abs. 5 der Studien- und Prüfungsordnung MA Lehramt Sek. I durch Studienleistungen zu dokumentieren.</w:t>
            </w:r>
          </w:p>
          <w:p w14:paraId="6AD98712" w14:textId="52725CCF" w:rsidR="001D38FC" w:rsidRPr="005D6346" w:rsidRDefault="001D38FC" w:rsidP="001D38FC">
            <w:pPr>
              <w:spacing w:after="0"/>
              <w:jc w:val="both"/>
              <w:rPr>
                <w:rFonts w:ascii="Arial" w:eastAsia="Batang" w:hAnsi="Arial" w:cs="Arial"/>
                <w:sz w:val="20"/>
                <w:szCs w:val="20"/>
                <w:lang w:eastAsia="de-DE"/>
              </w:rPr>
            </w:pPr>
          </w:p>
        </w:tc>
      </w:tr>
    </w:tbl>
    <w:p w14:paraId="7A8575C0" w14:textId="6D035363" w:rsidR="001418E9" w:rsidRDefault="001418E9" w:rsidP="00A72ED4">
      <w:pPr>
        <w:jc w:val="both"/>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3932"/>
        <w:gridCol w:w="1313"/>
      </w:tblGrid>
      <w:tr w:rsidR="001418E9" w:rsidRPr="00A54A2A" w14:paraId="7FDE8422" w14:textId="77777777" w:rsidTr="006103E1">
        <w:trPr>
          <w:trHeight w:val="482"/>
        </w:trPr>
        <w:tc>
          <w:tcPr>
            <w:tcW w:w="3969" w:type="dxa"/>
            <w:vMerge w:val="restart"/>
            <w:shd w:val="clear" w:color="auto" w:fill="auto"/>
          </w:tcPr>
          <w:p w14:paraId="1A989D60" w14:textId="77777777" w:rsidR="001418E9" w:rsidRPr="00A54A2A" w:rsidRDefault="001418E9" w:rsidP="006103E1">
            <w:pPr>
              <w:spacing w:before="240" w:after="120"/>
              <w:jc w:val="both"/>
              <w:rPr>
                <w:rFonts w:ascii="Arial" w:hAnsi="Arial" w:cs="Arial"/>
                <w:b/>
              </w:rPr>
            </w:pPr>
            <w:r w:rsidRPr="00A54A2A">
              <w:rPr>
                <w:rFonts w:ascii="Arial" w:hAnsi="Arial" w:cs="Arial"/>
                <w:noProof/>
                <w:lang w:eastAsia="de-DE"/>
              </w:rPr>
              <w:drawing>
                <wp:inline distT="0" distB="0" distL="0" distR="0" wp14:anchorId="1DB453B9" wp14:editId="29FCA405">
                  <wp:extent cx="2047875" cy="742950"/>
                  <wp:effectExtent l="0" t="0" r="9525" b="0"/>
                  <wp:docPr id="591" name="Grafik 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ph-logo_print_hauptversion_gruen_groß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245" w:type="dxa"/>
            <w:gridSpan w:val="2"/>
            <w:shd w:val="clear" w:color="auto" w:fill="auto"/>
          </w:tcPr>
          <w:p w14:paraId="6BDA2C03" w14:textId="01033C3A" w:rsidR="001418E9" w:rsidRPr="00A54A2A" w:rsidRDefault="001418E9" w:rsidP="001418E9">
            <w:pPr>
              <w:spacing w:before="120" w:after="120"/>
              <w:jc w:val="center"/>
              <w:rPr>
                <w:rFonts w:ascii="Arial" w:hAnsi="Arial" w:cs="Arial"/>
                <w:b/>
              </w:rPr>
            </w:pPr>
            <w:r>
              <w:rPr>
                <w:rFonts w:ascii="Arial" w:hAnsi="Arial" w:cs="Arial"/>
                <w:b/>
              </w:rPr>
              <w:t>MA-</w:t>
            </w:r>
            <w:r w:rsidRPr="00A54A2A">
              <w:rPr>
                <w:rFonts w:ascii="Arial" w:hAnsi="Arial" w:cs="Arial"/>
                <w:b/>
              </w:rPr>
              <w:t>Studiengang</w:t>
            </w:r>
          </w:p>
          <w:p w14:paraId="2BD75B83" w14:textId="77777777" w:rsidR="001418E9" w:rsidRPr="00A54A2A" w:rsidRDefault="001418E9" w:rsidP="001418E9">
            <w:pPr>
              <w:spacing w:before="120" w:after="120"/>
              <w:jc w:val="center"/>
              <w:rPr>
                <w:rFonts w:ascii="Arial" w:hAnsi="Arial" w:cs="Arial"/>
              </w:rPr>
            </w:pPr>
            <w:r w:rsidRPr="00A54A2A">
              <w:rPr>
                <w:rFonts w:ascii="Arial" w:hAnsi="Arial" w:cs="Arial"/>
              </w:rPr>
              <w:t>Lehramt Sekundarstufe I – Fach Mathematik</w:t>
            </w:r>
          </w:p>
        </w:tc>
      </w:tr>
      <w:tr w:rsidR="001418E9" w:rsidRPr="00A54A2A" w14:paraId="133BBD4B" w14:textId="77777777" w:rsidTr="006103E1">
        <w:trPr>
          <w:trHeight w:val="633"/>
        </w:trPr>
        <w:tc>
          <w:tcPr>
            <w:tcW w:w="3969" w:type="dxa"/>
            <w:vMerge/>
            <w:shd w:val="clear" w:color="auto" w:fill="auto"/>
          </w:tcPr>
          <w:p w14:paraId="167FFA80" w14:textId="77777777" w:rsidR="001418E9" w:rsidRPr="00A54A2A" w:rsidRDefault="001418E9" w:rsidP="006103E1">
            <w:pPr>
              <w:spacing w:after="120"/>
              <w:jc w:val="both"/>
              <w:rPr>
                <w:rFonts w:ascii="Arial" w:hAnsi="Arial" w:cs="Arial"/>
              </w:rPr>
            </w:pPr>
          </w:p>
        </w:tc>
        <w:tc>
          <w:tcPr>
            <w:tcW w:w="5245" w:type="dxa"/>
            <w:gridSpan w:val="2"/>
            <w:shd w:val="clear" w:color="auto" w:fill="auto"/>
          </w:tcPr>
          <w:p w14:paraId="46B9B493" w14:textId="77777777" w:rsidR="001418E9" w:rsidRPr="00A54A2A" w:rsidRDefault="001418E9" w:rsidP="001418E9">
            <w:pPr>
              <w:spacing w:before="120" w:after="120"/>
              <w:jc w:val="center"/>
              <w:rPr>
                <w:rFonts w:ascii="Arial" w:hAnsi="Arial" w:cs="Arial"/>
                <w:b/>
              </w:rPr>
            </w:pPr>
            <w:r w:rsidRPr="00A54A2A">
              <w:rPr>
                <w:rFonts w:ascii="Arial" w:hAnsi="Arial" w:cs="Arial"/>
                <w:b/>
              </w:rPr>
              <w:t>Modul 3</w:t>
            </w:r>
          </w:p>
          <w:p w14:paraId="5D514E75" w14:textId="70AACBC1" w:rsidR="001418E9" w:rsidRPr="001418E9" w:rsidRDefault="001418E9" w:rsidP="001418E9">
            <w:pPr>
              <w:spacing w:before="120" w:after="120"/>
              <w:jc w:val="center"/>
              <w:rPr>
                <w:rFonts w:ascii="Arial" w:hAnsi="Arial" w:cs="Arial"/>
              </w:rPr>
            </w:pPr>
            <w:r w:rsidRPr="001418E9">
              <w:rPr>
                <w:rFonts w:ascii="Arial" w:hAnsi="Arial" w:cs="Arial"/>
              </w:rPr>
              <w:t>Fachdidaktische Vertiefungen</w:t>
            </w:r>
          </w:p>
        </w:tc>
      </w:tr>
      <w:tr w:rsidR="001418E9" w:rsidRPr="00A54A2A" w14:paraId="07BB9CC5" w14:textId="77777777" w:rsidTr="006103E1">
        <w:trPr>
          <w:trHeight w:val="470"/>
        </w:trPr>
        <w:tc>
          <w:tcPr>
            <w:tcW w:w="3969" w:type="dxa"/>
            <w:shd w:val="clear" w:color="auto" w:fill="auto"/>
          </w:tcPr>
          <w:p w14:paraId="75D9911A" w14:textId="77777777" w:rsidR="001418E9" w:rsidRPr="00A54A2A" w:rsidRDefault="001418E9" w:rsidP="006103E1">
            <w:pPr>
              <w:spacing w:before="120" w:after="120"/>
              <w:jc w:val="both"/>
              <w:rPr>
                <w:rFonts w:ascii="Arial" w:hAnsi="Arial" w:cs="Arial"/>
              </w:rPr>
            </w:pPr>
            <w:r w:rsidRPr="00A54A2A">
              <w:rPr>
                <w:rFonts w:ascii="Arial" w:hAnsi="Arial" w:cs="Arial"/>
                <w:b/>
              </w:rPr>
              <w:t>Teaching Load</w:t>
            </w:r>
            <w:r w:rsidRPr="00A54A2A">
              <w:rPr>
                <w:rFonts w:ascii="Arial" w:hAnsi="Arial" w:cs="Arial"/>
              </w:rPr>
              <w:t xml:space="preserve"> in 6 SWS</w:t>
            </w:r>
          </w:p>
        </w:tc>
        <w:tc>
          <w:tcPr>
            <w:tcW w:w="3932" w:type="dxa"/>
            <w:shd w:val="clear" w:color="auto" w:fill="auto"/>
          </w:tcPr>
          <w:p w14:paraId="36A08EC1" w14:textId="77777777" w:rsidR="001418E9" w:rsidRPr="00A54A2A" w:rsidRDefault="001418E9" w:rsidP="006103E1">
            <w:pPr>
              <w:spacing w:before="120" w:after="120"/>
              <w:jc w:val="both"/>
              <w:rPr>
                <w:rFonts w:ascii="Arial" w:hAnsi="Arial" w:cs="Arial"/>
              </w:rPr>
            </w:pPr>
            <w:r w:rsidRPr="00A54A2A">
              <w:rPr>
                <w:rFonts w:ascii="Arial" w:hAnsi="Arial" w:cs="Arial"/>
                <w:b/>
              </w:rPr>
              <w:t>Modul</w:t>
            </w:r>
            <w:r w:rsidRPr="00A54A2A">
              <w:rPr>
                <w:rFonts w:ascii="Arial" w:hAnsi="Arial" w:cs="Arial"/>
              </w:rPr>
              <w:t>: MA-Sek-I-Mat-M3</w:t>
            </w:r>
          </w:p>
        </w:tc>
        <w:tc>
          <w:tcPr>
            <w:tcW w:w="1313" w:type="dxa"/>
            <w:shd w:val="clear" w:color="auto" w:fill="auto"/>
          </w:tcPr>
          <w:p w14:paraId="489142C7" w14:textId="77777777" w:rsidR="001418E9" w:rsidRPr="00A54A2A" w:rsidRDefault="001418E9" w:rsidP="006103E1">
            <w:pPr>
              <w:spacing w:before="120" w:after="120"/>
              <w:jc w:val="both"/>
              <w:rPr>
                <w:rFonts w:ascii="Arial" w:hAnsi="Arial" w:cs="Arial"/>
                <w:b/>
              </w:rPr>
            </w:pPr>
            <w:r w:rsidRPr="00A54A2A">
              <w:rPr>
                <w:rFonts w:ascii="Arial" w:hAnsi="Arial" w:cs="Arial"/>
                <w:b/>
              </w:rPr>
              <w:t xml:space="preserve">ECTSP: </w:t>
            </w:r>
            <w:r w:rsidRPr="00A54A2A">
              <w:rPr>
                <w:rFonts w:ascii="Arial" w:hAnsi="Arial" w:cs="Arial"/>
              </w:rPr>
              <w:t>9</w:t>
            </w:r>
          </w:p>
        </w:tc>
      </w:tr>
      <w:tr w:rsidR="001418E9" w:rsidRPr="005D6346" w14:paraId="54B275A4" w14:textId="77777777" w:rsidTr="006103E1">
        <w:tc>
          <w:tcPr>
            <w:tcW w:w="9214" w:type="dxa"/>
            <w:gridSpan w:val="3"/>
            <w:tcBorders>
              <w:top w:val="single" w:sz="4" w:space="0" w:color="auto"/>
              <w:left w:val="single" w:sz="4" w:space="0" w:color="auto"/>
              <w:bottom w:val="single" w:sz="4" w:space="0" w:color="auto"/>
              <w:right w:val="single" w:sz="4" w:space="0" w:color="auto"/>
            </w:tcBorders>
          </w:tcPr>
          <w:p w14:paraId="4379E830" w14:textId="77777777" w:rsidR="001418E9" w:rsidRPr="00A54A2A" w:rsidRDefault="001418E9" w:rsidP="006103E1">
            <w:pPr>
              <w:spacing w:before="120" w:after="120"/>
              <w:jc w:val="both"/>
              <w:rPr>
                <w:rFonts w:ascii="Arial" w:hAnsi="Arial" w:cs="Arial"/>
                <w:b/>
              </w:rPr>
            </w:pPr>
            <w:r w:rsidRPr="00A54A2A">
              <w:rPr>
                <w:rFonts w:ascii="Arial" w:hAnsi="Arial" w:cs="Arial"/>
                <w:b/>
              </w:rPr>
              <w:t>Kompetenzen:</w:t>
            </w:r>
          </w:p>
          <w:p w14:paraId="36CD633D" w14:textId="77777777" w:rsidR="001418E9" w:rsidRPr="005D6346" w:rsidRDefault="001418E9" w:rsidP="006103E1">
            <w:pPr>
              <w:spacing w:before="120" w:after="120"/>
              <w:jc w:val="both"/>
              <w:rPr>
                <w:rFonts w:ascii="Arial" w:eastAsia="Batang" w:hAnsi="Arial" w:cs="Arial"/>
                <w:sz w:val="20"/>
                <w:szCs w:val="20"/>
                <w:lang w:eastAsia="de-DE"/>
              </w:rPr>
            </w:pPr>
            <w:r w:rsidRPr="005D6346">
              <w:rPr>
                <w:rFonts w:ascii="Arial" w:eastAsia="Batang" w:hAnsi="Arial" w:cs="Arial"/>
                <w:sz w:val="20"/>
                <w:szCs w:val="20"/>
                <w:lang w:eastAsia="de-DE"/>
              </w:rPr>
              <w:t>Die Studentinnen und Studenten</w:t>
            </w:r>
          </w:p>
          <w:p w14:paraId="0064E0EC" w14:textId="77777777" w:rsidR="001418E9" w:rsidRPr="005D6346" w:rsidRDefault="001418E9" w:rsidP="00D9243B">
            <w:pPr>
              <w:numPr>
                <w:ilvl w:val="0"/>
                <w:numId w:val="85"/>
              </w:numPr>
              <w:spacing w:after="0" w:line="240" w:lineRule="auto"/>
              <w:ind w:left="528" w:hanging="284"/>
              <w:jc w:val="both"/>
              <w:rPr>
                <w:rFonts w:ascii="Arial" w:eastAsia="Batang" w:hAnsi="Arial" w:cs="Arial"/>
                <w:sz w:val="20"/>
                <w:szCs w:val="20"/>
                <w:lang w:eastAsia="de-DE"/>
              </w:rPr>
            </w:pPr>
            <w:r w:rsidRPr="005D6346">
              <w:rPr>
                <w:rFonts w:ascii="Arial" w:eastAsia="Batang" w:hAnsi="Arial" w:cs="Arial"/>
                <w:sz w:val="20"/>
                <w:szCs w:val="20"/>
                <w:lang w:eastAsia="de-DE"/>
              </w:rPr>
              <w:t>kennen theoretische Konzepte zu zentralen mathematischen Denkhandlungen wie Begriffsbilden, Modellieren, Problemlösen und Argumentieren und können diese in Lehr-/Lernsituationen anwenden.</w:t>
            </w:r>
          </w:p>
          <w:p w14:paraId="39157555" w14:textId="77777777" w:rsidR="001418E9" w:rsidRPr="005D6346" w:rsidRDefault="001418E9" w:rsidP="00D9243B">
            <w:pPr>
              <w:numPr>
                <w:ilvl w:val="0"/>
                <w:numId w:val="85"/>
              </w:numPr>
              <w:spacing w:after="0" w:line="240" w:lineRule="auto"/>
              <w:ind w:left="528" w:hanging="284"/>
              <w:jc w:val="both"/>
              <w:rPr>
                <w:rFonts w:ascii="Arial" w:eastAsia="Batang" w:hAnsi="Arial" w:cs="Arial"/>
                <w:sz w:val="20"/>
                <w:szCs w:val="20"/>
                <w:lang w:eastAsia="de-DE"/>
              </w:rPr>
            </w:pPr>
            <w:r w:rsidRPr="005D6346">
              <w:rPr>
                <w:rFonts w:ascii="Arial" w:eastAsia="Batang" w:hAnsi="Arial" w:cs="Arial"/>
                <w:sz w:val="20"/>
                <w:szCs w:val="20"/>
                <w:lang w:eastAsia="de-DE"/>
              </w:rPr>
              <w:t>können Stufen der begrifflichen Strenge und Formalisierungen und deren altersgemäße Umsetzungen beschreiben und daraus mathematische Lernszenarien generieren.</w:t>
            </w:r>
          </w:p>
          <w:p w14:paraId="07430F2E" w14:textId="77777777" w:rsidR="001418E9" w:rsidRPr="005D6346" w:rsidRDefault="001418E9" w:rsidP="00D9243B">
            <w:pPr>
              <w:numPr>
                <w:ilvl w:val="0"/>
                <w:numId w:val="85"/>
              </w:numPr>
              <w:spacing w:after="0" w:line="240" w:lineRule="auto"/>
              <w:ind w:left="528" w:hanging="284"/>
              <w:jc w:val="both"/>
              <w:rPr>
                <w:rFonts w:ascii="Arial" w:eastAsia="Batang" w:hAnsi="Arial" w:cs="Arial"/>
                <w:sz w:val="20"/>
                <w:szCs w:val="20"/>
                <w:lang w:eastAsia="de-DE"/>
              </w:rPr>
            </w:pPr>
            <w:r w:rsidRPr="005D6346">
              <w:rPr>
                <w:rFonts w:ascii="Arial" w:eastAsia="Batang" w:hAnsi="Arial" w:cs="Arial"/>
                <w:sz w:val="20"/>
                <w:szCs w:val="20"/>
                <w:lang w:eastAsia="de-DE"/>
              </w:rPr>
              <w:t>kennen und vergleichen Konzepte für schulisches Mathematiklernen und -lehren (z. B. genetisches Lernen, entdeckendes Lernen, Prinzip der fortschreitenden Schematisierung, anwendungsbezogenes Lernen, fächerverbindendes Lernen) und können damit angemessene Lehr-/Lernarrangements entwickeln.</w:t>
            </w:r>
          </w:p>
          <w:p w14:paraId="32AA1CA5" w14:textId="77777777" w:rsidR="001418E9" w:rsidRPr="005D6346" w:rsidRDefault="001418E9" w:rsidP="00D9243B">
            <w:pPr>
              <w:numPr>
                <w:ilvl w:val="0"/>
                <w:numId w:val="85"/>
              </w:numPr>
              <w:spacing w:after="0" w:line="240" w:lineRule="auto"/>
              <w:ind w:left="528" w:hanging="284"/>
              <w:jc w:val="both"/>
              <w:rPr>
                <w:rFonts w:ascii="Arial" w:eastAsia="Batang" w:hAnsi="Arial" w:cs="Arial"/>
                <w:sz w:val="20"/>
                <w:szCs w:val="20"/>
                <w:lang w:eastAsia="de-DE"/>
              </w:rPr>
            </w:pPr>
            <w:r w:rsidRPr="005D6346">
              <w:rPr>
                <w:rFonts w:ascii="Arial" w:eastAsia="Batang" w:hAnsi="Arial" w:cs="Arial"/>
                <w:sz w:val="20"/>
                <w:szCs w:val="20"/>
                <w:lang w:eastAsia="de-DE"/>
              </w:rPr>
              <w:t>können Formen des Umgangs mit Heterogenität im Mathematikunterricht beschreiben und bewerten (z. B. natürliche Differenzierung) und im Unterricht umsetzen.</w:t>
            </w:r>
          </w:p>
          <w:p w14:paraId="4319C3FA" w14:textId="77777777" w:rsidR="001418E9" w:rsidRPr="005D6346" w:rsidRDefault="001418E9" w:rsidP="00D9243B">
            <w:pPr>
              <w:numPr>
                <w:ilvl w:val="0"/>
                <w:numId w:val="85"/>
              </w:numPr>
              <w:spacing w:after="0" w:line="240" w:lineRule="auto"/>
              <w:ind w:left="528" w:hanging="284"/>
              <w:jc w:val="both"/>
              <w:rPr>
                <w:rFonts w:ascii="Arial" w:eastAsia="Batang" w:hAnsi="Arial" w:cs="Arial"/>
                <w:sz w:val="20"/>
                <w:szCs w:val="20"/>
                <w:lang w:eastAsia="de-DE"/>
              </w:rPr>
            </w:pPr>
            <w:r w:rsidRPr="005D6346">
              <w:rPr>
                <w:rFonts w:ascii="Arial" w:eastAsia="Batang" w:hAnsi="Arial" w:cs="Arial"/>
                <w:sz w:val="20"/>
                <w:szCs w:val="20"/>
                <w:lang w:eastAsia="de-DE"/>
              </w:rPr>
              <w:t>kennen die Paradigmen mathematikdidaktischer Ansätze zur Diagnose und Förderung sowie Leistungsmessung und können diese auch in konkreten Situationen anwenden.</w:t>
            </w:r>
            <w:r w:rsidRPr="005D6346">
              <w:rPr>
                <w:rFonts w:ascii="Arial" w:eastAsia="Batang" w:hAnsi="Arial" w:cs="Arial"/>
                <w:sz w:val="20"/>
                <w:szCs w:val="20"/>
                <w:lang w:eastAsia="de-DE"/>
              </w:rPr>
              <w:tab/>
              <w:t xml:space="preserve"> </w:t>
            </w:r>
          </w:p>
          <w:p w14:paraId="4E802616" w14:textId="77777777" w:rsidR="001418E9" w:rsidRPr="005D6346" w:rsidRDefault="001418E9" w:rsidP="00D9243B">
            <w:pPr>
              <w:numPr>
                <w:ilvl w:val="0"/>
                <w:numId w:val="85"/>
              </w:numPr>
              <w:spacing w:after="0" w:line="240" w:lineRule="auto"/>
              <w:ind w:left="528" w:hanging="284"/>
              <w:jc w:val="both"/>
              <w:rPr>
                <w:rFonts w:ascii="Arial" w:eastAsia="Batang" w:hAnsi="Arial" w:cs="Arial"/>
                <w:sz w:val="20"/>
                <w:szCs w:val="20"/>
                <w:lang w:eastAsia="de-DE"/>
              </w:rPr>
            </w:pPr>
            <w:r w:rsidRPr="005D6346">
              <w:rPr>
                <w:rFonts w:ascii="Arial" w:eastAsia="Batang" w:hAnsi="Arial" w:cs="Arial"/>
                <w:sz w:val="20"/>
                <w:szCs w:val="20"/>
                <w:lang w:eastAsia="de-DE"/>
              </w:rPr>
              <w:t>kennen und bewerten Konzepte von mathematischer Bildung und können die Bedeutung des Schulfachs Mathematik für die Lernenden, die Schule und die Gesellschaft begründen.</w:t>
            </w:r>
          </w:p>
          <w:p w14:paraId="2541F2C9" w14:textId="77777777" w:rsidR="001418E9" w:rsidRPr="005D6346" w:rsidRDefault="001418E9" w:rsidP="00D9243B">
            <w:pPr>
              <w:numPr>
                <w:ilvl w:val="0"/>
                <w:numId w:val="85"/>
              </w:numPr>
              <w:spacing w:after="0" w:line="240" w:lineRule="auto"/>
              <w:ind w:left="528" w:hanging="284"/>
              <w:jc w:val="both"/>
              <w:rPr>
                <w:rFonts w:ascii="Arial" w:eastAsia="Batang" w:hAnsi="Arial" w:cs="Arial"/>
                <w:sz w:val="20"/>
                <w:szCs w:val="20"/>
                <w:lang w:eastAsia="de-DE"/>
              </w:rPr>
            </w:pPr>
            <w:r w:rsidRPr="005D6346">
              <w:rPr>
                <w:rFonts w:ascii="Arial" w:eastAsia="Batang" w:hAnsi="Arial" w:cs="Arial"/>
                <w:sz w:val="20"/>
                <w:szCs w:val="20"/>
                <w:lang w:eastAsia="de-DE"/>
              </w:rPr>
              <w:t>kennen grundlegende Methoden zur Erforschung von mathematikbezogenen Lernprozessen und können diese in umrissenen Forschungsfeldern exemplarisch anwenden.</w:t>
            </w:r>
          </w:p>
          <w:p w14:paraId="6E0BC5DC" w14:textId="77777777" w:rsidR="001418E9" w:rsidRPr="005D6346" w:rsidRDefault="001418E9" w:rsidP="00D9243B">
            <w:pPr>
              <w:numPr>
                <w:ilvl w:val="0"/>
                <w:numId w:val="85"/>
              </w:numPr>
              <w:spacing w:after="0" w:line="240" w:lineRule="auto"/>
              <w:ind w:left="528" w:hanging="284"/>
              <w:jc w:val="both"/>
              <w:rPr>
                <w:rFonts w:ascii="Arial" w:eastAsia="Batang" w:hAnsi="Arial" w:cs="Arial"/>
                <w:sz w:val="20"/>
                <w:szCs w:val="20"/>
                <w:lang w:eastAsia="de-DE"/>
              </w:rPr>
            </w:pPr>
            <w:r w:rsidRPr="005D6346">
              <w:rPr>
                <w:rFonts w:ascii="Arial" w:eastAsia="Batang" w:hAnsi="Arial" w:cs="Arial"/>
                <w:sz w:val="20"/>
                <w:szCs w:val="20"/>
                <w:lang w:eastAsia="de-DE"/>
              </w:rPr>
              <w:lastRenderedPageBreak/>
              <w:t>kennen Verfahren qualitativer und quantitativer empirischer Unterrichtsforschung und können deren Ergebnisse bei der Gestaltung von fachlichen Lernprozessen berücksichtigen.</w:t>
            </w:r>
          </w:p>
        </w:tc>
      </w:tr>
      <w:tr w:rsidR="001418E9" w:rsidRPr="00A54A2A" w14:paraId="35DD4B53" w14:textId="77777777" w:rsidTr="006103E1">
        <w:tc>
          <w:tcPr>
            <w:tcW w:w="9214" w:type="dxa"/>
            <w:gridSpan w:val="3"/>
            <w:tcBorders>
              <w:top w:val="single" w:sz="4" w:space="0" w:color="auto"/>
              <w:left w:val="single" w:sz="4" w:space="0" w:color="auto"/>
              <w:bottom w:val="single" w:sz="4" w:space="0" w:color="auto"/>
              <w:right w:val="single" w:sz="4" w:space="0" w:color="auto"/>
            </w:tcBorders>
          </w:tcPr>
          <w:p w14:paraId="5D5803FF" w14:textId="77777777" w:rsidR="001418E9" w:rsidRPr="00A54A2A" w:rsidRDefault="001418E9" w:rsidP="006103E1">
            <w:pPr>
              <w:spacing w:before="120" w:after="120"/>
              <w:jc w:val="both"/>
              <w:rPr>
                <w:rFonts w:ascii="Arial" w:hAnsi="Arial" w:cs="Arial"/>
                <w:bCs/>
              </w:rPr>
            </w:pPr>
            <w:r w:rsidRPr="00A54A2A">
              <w:rPr>
                <w:rFonts w:ascii="Arial" w:hAnsi="Arial" w:cs="Arial"/>
                <w:b/>
              </w:rPr>
              <w:lastRenderedPageBreak/>
              <w:t xml:space="preserve">Studieninhalte: </w:t>
            </w:r>
            <w:r w:rsidRPr="00A54A2A">
              <w:rPr>
                <w:rFonts w:ascii="Arial" w:hAnsi="Arial" w:cs="Arial"/>
                <w:bCs/>
              </w:rPr>
              <w:t xml:space="preserve"> </w:t>
            </w:r>
          </w:p>
          <w:p w14:paraId="12EFDE66" w14:textId="23374646" w:rsidR="001418E9" w:rsidRPr="005D6346" w:rsidRDefault="001418E9" w:rsidP="006103E1">
            <w:pPr>
              <w:spacing w:after="0" w:line="240" w:lineRule="auto"/>
              <w:ind w:left="528"/>
              <w:jc w:val="both"/>
              <w:rPr>
                <w:rFonts w:ascii="Arial" w:eastAsia="Batang" w:hAnsi="Arial" w:cs="Arial"/>
                <w:sz w:val="20"/>
                <w:szCs w:val="20"/>
                <w:lang w:eastAsia="de-DE"/>
              </w:rPr>
            </w:pPr>
            <w:r>
              <w:rPr>
                <w:rFonts w:ascii="Arial" w:eastAsia="Batang" w:hAnsi="Arial" w:cs="Arial"/>
                <w:sz w:val="20"/>
                <w:szCs w:val="20"/>
                <w:lang w:eastAsia="de-DE"/>
              </w:rPr>
              <w:t>Die Seminare zur mathematikdidaktischen Vertiefung bieten einen Überblick über spezifische Fragestellungen und Forschungsergebnisse der Mathematikdidaktik, z. B. zur Relevanz ausgewählter Lernvoraussetzungen wie Schüler</w:t>
            </w:r>
            <w:r w:rsidR="0016635C">
              <w:rPr>
                <w:rFonts w:ascii="Arial" w:eastAsia="Batang" w:hAnsi="Arial" w:cs="Arial"/>
                <w:sz w:val="20"/>
                <w:szCs w:val="20"/>
                <w:lang w:eastAsia="de-DE"/>
              </w:rPr>
              <w:t>interessen und Schülervorstellungen, zu grundlegenden Konzepten für schulisches Mathematiklernen usw., auch in Form von Umsetzungen in konkrete Lehr-/Lernarrangements bzw. ermöglichen</w:t>
            </w:r>
            <w:r w:rsidRPr="005D6346">
              <w:rPr>
                <w:rFonts w:ascii="Arial" w:eastAsia="Batang" w:hAnsi="Arial" w:cs="Arial"/>
                <w:sz w:val="20"/>
                <w:szCs w:val="20"/>
                <w:lang w:eastAsia="de-DE"/>
              </w:rPr>
              <w:t xml:space="preserve"> eine Spezialisierung in spezifischen Fragestellungen der Mathematikdidaktik (z.</w:t>
            </w:r>
            <w:r w:rsidR="00813A41">
              <w:rPr>
                <w:rFonts w:ascii="Arial" w:eastAsia="Batang" w:hAnsi="Arial" w:cs="Arial"/>
                <w:sz w:val="20"/>
                <w:szCs w:val="20"/>
                <w:lang w:eastAsia="de-DE"/>
              </w:rPr>
              <w:t> </w:t>
            </w:r>
            <w:r w:rsidRPr="005D6346">
              <w:rPr>
                <w:rFonts w:ascii="Arial" w:eastAsia="Batang" w:hAnsi="Arial" w:cs="Arial"/>
                <w:sz w:val="20"/>
                <w:szCs w:val="20"/>
                <w:lang w:eastAsia="de-DE"/>
              </w:rPr>
              <w:t>B. experimentelle Arbeitsweisen im Mathematikunterricht, kompetenzorientierter Mathematikunterricht, Schülervorstellungen, Heterogenität im Mathematikunterricht</w:t>
            </w:r>
            <w:r w:rsidR="0016635C">
              <w:rPr>
                <w:rFonts w:ascii="Arial" w:eastAsia="Batang" w:hAnsi="Arial" w:cs="Arial"/>
                <w:sz w:val="20"/>
                <w:szCs w:val="20"/>
                <w:lang w:eastAsia="de-DE"/>
              </w:rPr>
              <w:t>, sprachsensibler Mathematikunterricht, Digitalisierung im Mathematikunterricht,…).</w:t>
            </w:r>
          </w:p>
          <w:p w14:paraId="1733B617" w14:textId="1A8FB9CF" w:rsidR="001418E9" w:rsidRPr="00A54A2A" w:rsidRDefault="001418E9" w:rsidP="006103E1">
            <w:pPr>
              <w:spacing w:after="0" w:line="240" w:lineRule="auto"/>
              <w:ind w:left="528"/>
              <w:jc w:val="both"/>
              <w:rPr>
                <w:rFonts w:ascii="Arial" w:hAnsi="Arial" w:cs="Arial"/>
                <w:bCs/>
              </w:rPr>
            </w:pPr>
            <w:r w:rsidRPr="005D6346">
              <w:rPr>
                <w:rFonts w:ascii="Arial" w:eastAsia="Batang" w:hAnsi="Arial" w:cs="Arial"/>
                <w:sz w:val="20"/>
                <w:szCs w:val="20"/>
                <w:lang w:eastAsia="de-DE"/>
              </w:rPr>
              <w:t>Darüber hinaus bildet die mathematikdidaktische Forschung einen zentralen Inhaltsbereich des Moduls. In der Veranstaltung „Wissenschaftliches Arbeiten in der Mathematikdidaktik“ werden neben grundsätzlichen Überlegungen zum Wissenschaftsverständnis und zur Generierung mathematikdidaktischer Forschungsfragestellungen unterschiedliche Ansätze fachdidaktischer Forschung thematisiert. Grundlegende Methoden zur Erforschung von mathematikbezogenen Lernprozessen sowie Verfahren qualitativer und quantitativer empirischer Unterrichtsforschung und Möglichkeiten der Berücksichtigung von Ergebnissen bei der Gestaltung fachlicher Lernprozesse werden vorgestellt und in kleinen Projekten angewandt.</w:t>
            </w:r>
          </w:p>
        </w:tc>
      </w:tr>
      <w:tr w:rsidR="001418E9" w:rsidRPr="005D6346" w14:paraId="4352A75D" w14:textId="77777777" w:rsidTr="006103E1">
        <w:tc>
          <w:tcPr>
            <w:tcW w:w="9214" w:type="dxa"/>
            <w:gridSpan w:val="3"/>
            <w:tcBorders>
              <w:top w:val="single" w:sz="4" w:space="0" w:color="auto"/>
              <w:left w:val="single" w:sz="4" w:space="0" w:color="auto"/>
              <w:bottom w:val="single" w:sz="4" w:space="0" w:color="auto"/>
              <w:right w:val="single" w:sz="4" w:space="0" w:color="auto"/>
            </w:tcBorders>
          </w:tcPr>
          <w:p w14:paraId="059F871F" w14:textId="77777777" w:rsidR="001418E9" w:rsidRPr="00A54A2A" w:rsidRDefault="001418E9" w:rsidP="006103E1">
            <w:pPr>
              <w:spacing w:before="120" w:after="120"/>
              <w:jc w:val="both"/>
              <w:rPr>
                <w:rFonts w:ascii="Arial" w:hAnsi="Arial" w:cs="Arial"/>
                <w:b/>
              </w:rPr>
            </w:pPr>
            <w:r w:rsidRPr="00A54A2A">
              <w:rPr>
                <w:rFonts w:ascii="Arial" w:hAnsi="Arial" w:cs="Arial"/>
                <w:b/>
              </w:rPr>
              <w:t>Lehrveranstaltungen:</w:t>
            </w:r>
          </w:p>
          <w:p w14:paraId="540F6D2D" w14:textId="77777777" w:rsidR="001418E9" w:rsidRPr="00A54A2A" w:rsidRDefault="001418E9" w:rsidP="006103E1">
            <w:pPr>
              <w:spacing w:before="120" w:after="120"/>
              <w:jc w:val="both"/>
              <w:rPr>
                <w:rFonts w:ascii="Arial" w:hAnsi="Arial" w:cs="Arial"/>
                <w:b/>
              </w:rPr>
            </w:pPr>
            <w:r w:rsidRPr="00A54A2A">
              <w:rPr>
                <w:rFonts w:ascii="Arial" w:hAnsi="Arial" w:cs="Arial"/>
                <w:b/>
              </w:rPr>
              <w:t>Fachdidaktik:</w:t>
            </w:r>
          </w:p>
          <w:p w14:paraId="6EDC4B09" w14:textId="1546103D" w:rsidR="001418E9" w:rsidRPr="005D6346" w:rsidRDefault="001418E9" w:rsidP="00D9243B">
            <w:pPr>
              <w:numPr>
                <w:ilvl w:val="0"/>
                <w:numId w:val="85"/>
              </w:numPr>
              <w:spacing w:after="0" w:line="240" w:lineRule="auto"/>
              <w:ind w:left="528" w:hanging="284"/>
              <w:jc w:val="both"/>
              <w:rPr>
                <w:rFonts w:ascii="Arial" w:eastAsia="Batang" w:hAnsi="Arial" w:cs="Arial"/>
                <w:sz w:val="20"/>
                <w:szCs w:val="20"/>
                <w:lang w:eastAsia="de-DE"/>
              </w:rPr>
            </w:pPr>
            <w:r w:rsidRPr="005D6346">
              <w:rPr>
                <w:rFonts w:ascii="Arial" w:eastAsia="Batang" w:hAnsi="Arial" w:cs="Arial"/>
                <w:sz w:val="20"/>
                <w:szCs w:val="20"/>
                <w:lang w:eastAsia="de-DE"/>
              </w:rPr>
              <w:t xml:space="preserve">MA3.1 </w:t>
            </w:r>
            <w:r w:rsidR="0016635C">
              <w:rPr>
                <w:rFonts w:ascii="Arial" w:eastAsia="Batang" w:hAnsi="Arial" w:cs="Arial"/>
                <w:sz w:val="20"/>
                <w:szCs w:val="20"/>
                <w:lang w:eastAsia="de-DE"/>
              </w:rPr>
              <w:t>Mathematikdidaktische Vertiefung I</w:t>
            </w:r>
            <w:r w:rsidRPr="005D6346">
              <w:rPr>
                <w:rFonts w:ascii="Arial" w:eastAsia="Batang" w:hAnsi="Arial" w:cs="Arial"/>
                <w:sz w:val="20"/>
                <w:szCs w:val="20"/>
                <w:lang w:eastAsia="de-DE"/>
              </w:rPr>
              <w:t xml:space="preserve"> (2 SWS, 3 ECTSP)</w:t>
            </w:r>
          </w:p>
          <w:p w14:paraId="1437837F" w14:textId="022FD439" w:rsidR="001418E9" w:rsidRPr="005D6346" w:rsidRDefault="001418E9" w:rsidP="00D9243B">
            <w:pPr>
              <w:numPr>
                <w:ilvl w:val="0"/>
                <w:numId w:val="85"/>
              </w:numPr>
              <w:spacing w:after="0" w:line="240" w:lineRule="auto"/>
              <w:ind w:left="528" w:hanging="284"/>
              <w:jc w:val="both"/>
              <w:rPr>
                <w:rFonts w:ascii="Arial" w:eastAsia="Batang" w:hAnsi="Arial" w:cs="Arial"/>
                <w:sz w:val="20"/>
                <w:szCs w:val="20"/>
                <w:lang w:eastAsia="de-DE"/>
              </w:rPr>
            </w:pPr>
            <w:r w:rsidRPr="005D6346">
              <w:rPr>
                <w:rFonts w:ascii="Arial" w:eastAsia="Batang" w:hAnsi="Arial" w:cs="Arial"/>
                <w:sz w:val="20"/>
                <w:szCs w:val="20"/>
                <w:lang w:eastAsia="de-DE"/>
              </w:rPr>
              <w:t xml:space="preserve">MA3.2 </w:t>
            </w:r>
            <w:r w:rsidR="0016635C">
              <w:rPr>
                <w:rFonts w:ascii="Arial" w:eastAsia="Batang" w:hAnsi="Arial" w:cs="Arial"/>
                <w:sz w:val="20"/>
                <w:szCs w:val="20"/>
                <w:lang w:eastAsia="de-DE"/>
              </w:rPr>
              <w:t>Mathematikdidaktische Vertiefung II</w:t>
            </w:r>
            <w:r w:rsidRPr="005D6346">
              <w:rPr>
                <w:rFonts w:ascii="Arial" w:eastAsia="Batang" w:hAnsi="Arial" w:cs="Arial"/>
                <w:sz w:val="20"/>
                <w:szCs w:val="20"/>
                <w:lang w:eastAsia="de-DE"/>
              </w:rPr>
              <w:t xml:space="preserve"> (2 SWS, 3 ECTSP)</w:t>
            </w:r>
          </w:p>
          <w:p w14:paraId="6BAF6466" w14:textId="4A48C6EA" w:rsidR="0016635C" w:rsidRDefault="001418E9" w:rsidP="00D9243B">
            <w:pPr>
              <w:numPr>
                <w:ilvl w:val="0"/>
                <w:numId w:val="85"/>
              </w:numPr>
              <w:spacing w:after="0" w:line="240" w:lineRule="auto"/>
              <w:ind w:left="528" w:hanging="284"/>
              <w:jc w:val="both"/>
              <w:rPr>
                <w:rFonts w:ascii="Arial" w:eastAsia="Batang" w:hAnsi="Arial" w:cs="Arial"/>
                <w:sz w:val="20"/>
                <w:szCs w:val="20"/>
                <w:lang w:eastAsia="de-DE"/>
              </w:rPr>
            </w:pPr>
            <w:r w:rsidRPr="005D6346">
              <w:rPr>
                <w:rFonts w:ascii="Arial" w:eastAsia="Batang" w:hAnsi="Arial" w:cs="Arial"/>
                <w:sz w:val="20"/>
                <w:szCs w:val="20"/>
                <w:lang w:eastAsia="de-DE"/>
              </w:rPr>
              <w:t>MA3.3 Wissenschaftliches Arbeiten in der Mathematikdidaktik (2 SWS, 3 ECTSP)</w:t>
            </w:r>
          </w:p>
          <w:p w14:paraId="6503D7DF" w14:textId="77777777" w:rsidR="0016635C" w:rsidRDefault="0016635C" w:rsidP="0016635C">
            <w:pPr>
              <w:spacing w:after="0" w:line="240" w:lineRule="auto"/>
              <w:ind w:left="528"/>
              <w:jc w:val="both"/>
              <w:rPr>
                <w:rFonts w:ascii="Arial" w:eastAsia="Batang" w:hAnsi="Arial" w:cs="Arial"/>
                <w:sz w:val="20"/>
                <w:szCs w:val="20"/>
                <w:lang w:eastAsia="de-DE"/>
              </w:rPr>
            </w:pPr>
          </w:p>
          <w:p w14:paraId="30BC4FEB" w14:textId="2670A3CD" w:rsidR="0016635C" w:rsidRPr="0016635C" w:rsidRDefault="0016635C" w:rsidP="0016635C">
            <w:pPr>
              <w:spacing w:after="0" w:line="240" w:lineRule="auto"/>
              <w:jc w:val="both"/>
              <w:rPr>
                <w:rFonts w:ascii="Arial" w:eastAsia="Batang" w:hAnsi="Arial" w:cs="Arial"/>
                <w:sz w:val="20"/>
                <w:szCs w:val="20"/>
                <w:lang w:eastAsia="de-DE"/>
              </w:rPr>
            </w:pPr>
            <w:r>
              <w:rPr>
                <w:rFonts w:ascii="Arial" w:eastAsia="Batang" w:hAnsi="Arial" w:cs="Arial"/>
                <w:sz w:val="20"/>
                <w:szCs w:val="20"/>
                <w:lang w:eastAsia="de-DE"/>
              </w:rPr>
              <w:t>Die beiden Veranstaltungen MA 3.1 und MA 3.2 müssen aus unterschiedlichen didaktischen Inhaltsbereichen gewählt werden.</w:t>
            </w:r>
          </w:p>
        </w:tc>
      </w:tr>
      <w:tr w:rsidR="001418E9" w:rsidRPr="005D6346" w14:paraId="1AD2A298" w14:textId="77777777" w:rsidTr="006103E1">
        <w:tc>
          <w:tcPr>
            <w:tcW w:w="9214" w:type="dxa"/>
            <w:gridSpan w:val="3"/>
            <w:tcBorders>
              <w:top w:val="single" w:sz="4" w:space="0" w:color="auto"/>
              <w:left w:val="single" w:sz="4" w:space="0" w:color="auto"/>
              <w:bottom w:val="single" w:sz="4" w:space="0" w:color="auto"/>
              <w:right w:val="single" w:sz="4" w:space="0" w:color="auto"/>
            </w:tcBorders>
          </w:tcPr>
          <w:p w14:paraId="54EB6F14" w14:textId="77777777" w:rsidR="001418E9" w:rsidRPr="00A54A2A" w:rsidRDefault="001418E9" w:rsidP="006103E1">
            <w:pPr>
              <w:spacing w:before="120" w:after="120"/>
              <w:jc w:val="both"/>
              <w:rPr>
                <w:rFonts w:ascii="Arial" w:hAnsi="Arial" w:cs="Arial"/>
                <w:b/>
              </w:rPr>
            </w:pPr>
            <w:r w:rsidRPr="00A54A2A">
              <w:rPr>
                <w:rFonts w:ascii="Arial" w:hAnsi="Arial" w:cs="Arial"/>
                <w:b/>
              </w:rPr>
              <w:t xml:space="preserve">Benotete Modulprüfung: </w:t>
            </w:r>
          </w:p>
          <w:p w14:paraId="6F8EC0F3" w14:textId="2D4899B5" w:rsidR="001D38FC" w:rsidRPr="00FE7EA9" w:rsidRDefault="0016635C" w:rsidP="00FE7EA9">
            <w:pPr>
              <w:spacing w:after="0"/>
              <w:rPr>
                <w:rFonts w:ascii="Arial" w:eastAsia="Batang" w:hAnsi="Arial" w:cs="Arial"/>
                <w:sz w:val="20"/>
                <w:szCs w:val="20"/>
              </w:rPr>
            </w:pPr>
            <w:r w:rsidRPr="0016635C">
              <w:rPr>
                <w:rFonts w:ascii="Arial" w:eastAsia="Batang" w:hAnsi="Arial" w:cs="Arial"/>
                <w:sz w:val="20"/>
                <w:szCs w:val="20"/>
              </w:rPr>
              <w:t>Die benotete Modulprüfung wird in einer der Veranstaltungen MA3.1 und MA3.2 abgelegt. Den jeweiligen Modus legen die Dozierenden fest, z. B. Hausarbeit, mündliche Prüfung (20 Minuten), mündlicher Vortrag, Portfolio etc.</w:t>
            </w:r>
          </w:p>
          <w:p w14:paraId="6711395D" w14:textId="3CAC8C53" w:rsidR="001418E9" w:rsidRPr="005D6346" w:rsidRDefault="0016635C" w:rsidP="0016635C">
            <w:pPr>
              <w:jc w:val="both"/>
              <w:rPr>
                <w:rFonts w:ascii="Arial" w:eastAsia="Batang" w:hAnsi="Arial" w:cs="Arial"/>
                <w:sz w:val="20"/>
                <w:szCs w:val="20"/>
                <w:lang w:eastAsia="de-DE"/>
              </w:rPr>
            </w:pPr>
            <w:r w:rsidRPr="0016635C">
              <w:rPr>
                <w:rFonts w:ascii="Arial" w:hAnsi="Arial" w:cs="Arial"/>
                <w:sz w:val="20"/>
                <w:szCs w:val="20"/>
              </w:rPr>
              <w:t>Die aktive Teilnahme an den nicht geprüften Veranstaltungen ist gemäß § 5 Abs. 5 der Studien- und Prüfungsordnung MA Lehramt Sek I durch Studienleistungen zu dokumentieren.</w:t>
            </w:r>
          </w:p>
        </w:tc>
      </w:tr>
    </w:tbl>
    <w:p w14:paraId="3CF0FA7A" w14:textId="03C5E9AC" w:rsidR="001418E9" w:rsidRDefault="001418E9"/>
    <w:p w14:paraId="6C4B00A5" w14:textId="77777777" w:rsidR="00030BCC" w:rsidRDefault="00030BCC">
      <w:r>
        <w:br w:type="page"/>
      </w:r>
    </w:p>
    <w:p w14:paraId="1464B62D" w14:textId="3AA071E9" w:rsidR="00042992" w:rsidRPr="00042992" w:rsidRDefault="00042992" w:rsidP="00042992">
      <w:pPr>
        <w:pStyle w:val="berschrift2"/>
      </w:pPr>
      <w:bookmarkStart w:id="266" w:name="_Toc458760031"/>
      <w:bookmarkStart w:id="267" w:name="_Toc162340132"/>
      <w:r>
        <w:lastRenderedPageBreak/>
        <w:t>Musik</w:t>
      </w:r>
      <w:bookmarkEnd w:id="266"/>
      <w:bookmarkEnd w:id="267"/>
    </w:p>
    <w:tbl>
      <w:tblPr>
        <w:tblW w:w="10127" w:type="dxa"/>
        <w:tblInd w:w="-5" w:type="dxa"/>
        <w:tblLayout w:type="fixed"/>
        <w:tblLook w:val="0000" w:firstRow="0" w:lastRow="0" w:firstColumn="0" w:lastColumn="0" w:noHBand="0" w:noVBand="0"/>
      </w:tblPr>
      <w:tblGrid>
        <w:gridCol w:w="3799"/>
        <w:gridCol w:w="3964"/>
        <w:gridCol w:w="2364"/>
      </w:tblGrid>
      <w:tr w:rsidR="00042992" w:rsidRPr="00042992" w14:paraId="0E1AFD9C" w14:textId="77777777" w:rsidTr="00826B5B">
        <w:trPr>
          <w:trHeight w:val="482"/>
        </w:trPr>
        <w:tc>
          <w:tcPr>
            <w:tcW w:w="3799" w:type="dxa"/>
            <w:vMerge w:val="restart"/>
            <w:tcBorders>
              <w:top w:val="single" w:sz="4" w:space="0" w:color="000000"/>
              <w:left w:val="single" w:sz="4" w:space="0" w:color="000000"/>
              <w:bottom w:val="single" w:sz="4" w:space="0" w:color="000000"/>
            </w:tcBorders>
            <w:shd w:val="clear" w:color="auto" w:fill="auto"/>
          </w:tcPr>
          <w:p w14:paraId="76AD961D" w14:textId="77777777" w:rsidR="00042992" w:rsidRPr="00042992" w:rsidRDefault="00042992" w:rsidP="00042992">
            <w:pPr>
              <w:spacing w:before="240" w:after="120" w:line="240" w:lineRule="auto"/>
              <w:rPr>
                <w:rFonts w:ascii="Arial" w:eastAsia="Batang" w:hAnsi="Arial" w:cs="Arial"/>
                <w:b/>
                <w:sz w:val="20"/>
                <w:szCs w:val="20"/>
                <w:lang w:eastAsia="de-DE"/>
              </w:rPr>
            </w:pPr>
            <w:r w:rsidRPr="00042992">
              <w:rPr>
                <w:rFonts w:ascii="Arial" w:eastAsia="Times New Roman" w:hAnsi="Arial" w:cs="Times New Roman"/>
                <w:noProof/>
                <w:szCs w:val="20"/>
                <w:lang w:eastAsia="de-DE"/>
              </w:rPr>
              <w:drawing>
                <wp:inline distT="0" distB="0" distL="0" distR="0" wp14:anchorId="4504D809" wp14:editId="65E0B718">
                  <wp:extent cx="2190750" cy="800100"/>
                  <wp:effectExtent l="0" t="0" r="0" b="0"/>
                  <wp:docPr id="61" name="Grafik 6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7"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328" w:type="dxa"/>
            <w:gridSpan w:val="2"/>
            <w:tcBorders>
              <w:top w:val="single" w:sz="4" w:space="0" w:color="000000"/>
              <w:left w:val="single" w:sz="4" w:space="0" w:color="000000"/>
              <w:bottom w:val="single" w:sz="4" w:space="0" w:color="000000"/>
              <w:right w:val="single" w:sz="4" w:space="0" w:color="000000"/>
            </w:tcBorders>
            <w:shd w:val="clear" w:color="auto" w:fill="auto"/>
          </w:tcPr>
          <w:p w14:paraId="7C64D875"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b/>
                <w:sz w:val="20"/>
                <w:szCs w:val="20"/>
                <w:lang w:eastAsia="de-DE"/>
              </w:rPr>
              <w:t>MA-Studiengang</w:t>
            </w:r>
          </w:p>
          <w:p w14:paraId="43D0FF82"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Lehramt Sekundarstufe I</w:t>
            </w:r>
          </w:p>
          <w:p w14:paraId="43E6F392"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Musik</w:t>
            </w:r>
          </w:p>
        </w:tc>
      </w:tr>
      <w:tr w:rsidR="00042992" w:rsidRPr="00042992" w14:paraId="4CF26A5B" w14:textId="77777777" w:rsidTr="00826B5B">
        <w:trPr>
          <w:trHeight w:val="633"/>
        </w:trPr>
        <w:tc>
          <w:tcPr>
            <w:tcW w:w="3799" w:type="dxa"/>
            <w:vMerge/>
            <w:tcBorders>
              <w:top w:val="single" w:sz="4" w:space="0" w:color="000000"/>
              <w:left w:val="single" w:sz="4" w:space="0" w:color="000000"/>
              <w:bottom w:val="single" w:sz="4" w:space="0" w:color="000000"/>
            </w:tcBorders>
            <w:shd w:val="clear" w:color="auto" w:fill="auto"/>
          </w:tcPr>
          <w:p w14:paraId="3C800DC8" w14:textId="77777777" w:rsidR="00042992" w:rsidRPr="00042992" w:rsidRDefault="00042992" w:rsidP="00042992">
            <w:pPr>
              <w:snapToGrid w:val="0"/>
              <w:spacing w:after="120" w:line="240" w:lineRule="auto"/>
              <w:jc w:val="center"/>
              <w:rPr>
                <w:rFonts w:ascii="Arial" w:eastAsia="Batang" w:hAnsi="Arial" w:cs="Arial"/>
                <w:b/>
                <w:sz w:val="20"/>
                <w:szCs w:val="20"/>
                <w:lang w:eastAsia="de-DE"/>
              </w:rPr>
            </w:pPr>
          </w:p>
        </w:tc>
        <w:tc>
          <w:tcPr>
            <w:tcW w:w="6328" w:type="dxa"/>
            <w:gridSpan w:val="2"/>
            <w:tcBorders>
              <w:top w:val="single" w:sz="4" w:space="0" w:color="000000"/>
              <w:left w:val="single" w:sz="4" w:space="0" w:color="000000"/>
              <w:bottom w:val="single" w:sz="4" w:space="0" w:color="000000"/>
              <w:right w:val="single" w:sz="4" w:space="0" w:color="000000"/>
            </w:tcBorders>
            <w:shd w:val="clear" w:color="auto" w:fill="auto"/>
          </w:tcPr>
          <w:p w14:paraId="179D8FC5" w14:textId="77777777" w:rsidR="00042992" w:rsidRPr="00042992" w:rsidRDefault="00042992" w:rsidP="00042992">
            <w:pPr>
              <w:spacing w:before="120" w:after="120" w:line="240" w:lineRule="auto"/>
              <w:jc w:val="center"/>
              <w:rPr>
                <w:rFonts w:ascii="Arial" w:eastAsia="Batang" w:hAnsi="Arial" w:cs="Arial"/>
                <w:b/>
                <w:sz w:val="20"/>
                <w:szCs w:val="20"/>
                <w:lang w:eastAsia="de-DE"/>
              </w:rPr>
            </w:pPr>
            <w:r w:rsidRPr="00042992">
              <w:rPr>
                <w:rFonts w:ascii="Arial" w:eastAsia="Batang" w:hAnsi="Arial" w:cs="Arial"/>
                <w:b/>
                <w:sz w:val="20"/>
                <w:szCs w:val="20"/>
                <w:lang w:eastAsia="de-DE"/>
              </w:rPr>
              <w:t>Modul 1</w:t>
            </w:r>
          </w:p>
          <w:p w14:paraId="12A13171"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Ensemble</w:t>
            </w:r>
          </w:p>
        </w:tc>
      </w:tr>
      <w:tr w:rsidR="00042992" w:rsidRPr="00042992" w14:paraId="1026A075" w14:textId="77777777" w:rsidTr="00826B5B">
        <w:trPr>
          <w:trHeight w:val="470"/>
        </w:trPr>
        <w:tc>
          <w:tcPr>
            <w:tcW w:w="3799" w:type="dxa"/>
            <w:tcBorders>
              <w:top w:val="single" w:sz="4" w:space="0" w:color="000000"/>
              <w:left w:val="single" w:sz="4" w:space="0" w:color="000000"/>
              <w:bottom w:val="single" w:sz="4" w:space="0" w:color="000000"/>
            </w:tcBorders>
            <w:shd w:val="clear" w:color="auto" w:fill="auto"/>
          </w:tcPr>
          <w:p w14:paraId="0AE708A4" w14:textId="77777777" w:rsidR="00042992" w:rsidRPr="00042992" w:rsidRDefault="00042992" w:rsidP="00042992">
            <w:pPr>
              <w:spacing w:before="120" w:after="120" w:line="240" w:lineRule="auto"/>
              <w:rPr>
                <w:rFonts w:ascii="Arial" w:eastAsia="Batang" w:hAnsi="Arial" w:cs="Arial"/>
                <w:sz w:val="20"/>
                <w:szCs w:val="20"/>
                <w:lang w:eastAsia="de-DE"/>
              </w:rPr>
            </w:pPr>
            <w:r w:rsidRPr="00042992">
              <w:rPr>
                <w:rFonts w:ascii="Arial" w:eastAsia="Batang" w:hAnsi="Arial" w:cs="Arial"/>
                <w:b/>
                <w:sz w:val="20"/>
                <w:szCs w:val="20"/>
                <w:lang w:eastAsia="de-DE"/>
              </w:rPr>
              <w:t>Teaching Load</w:t>
            </w:r>
            <w:r w:rsidRPr="00042992">
              <w:rPr>
                <w:rFonts w:ascii="Arial" w:eastAsia="Batang" w:hAnsi="Arial" w:cs="Arial"/>
                <w:sz w:val="20"/>
                <w:szCs w:val="20"/>
                <w:lang w:eastAsia="de-DE"/>
              </w:rPr>
              <w:t xml:space="preserve"> in SWS 6</w:t>
            </w:r>
          </w:p>
        </w:tc>
        <w:tc>
          <w:tcPr>
            <w:tcW w:w="3964" w:type="dxa"/>
            <w:tcBorders>
              <w:top w:val="single" w:sz="4" w:space="0" w:color="000000"/>
              <w:left w:val="single" w:sz="4" w:space="0" w:color="000000"/>
              <w:bottom w:val="single" w:sz="4" w:space="0" w:color="000000"/>
            </w:tcBorders>
            <w:shd w:val="clear" w:color="auto" w:fill="auto"/>
          </w:tcPr>
          <w:p w14:paraId="5C433E6A"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Modul:</w:t>
            </w:r>
            <w:r w:rsidRPr="00042992">
              <w:rPr>
                <w:rFonts w:ascii="Arial" w:eastAsia="Batang" w:hAnsi="Arial" w:cs="Arial"/>
                <w:sz w:val="20"/>
                <w:szCs w:val="20"/>
                <w:lang w:eastAsia="de-DE"/>
              </w:rPr>
              <w:t xml:space="preserve"> MA-SekI-Mus-M1</w:t>
            </w:r>
          </w:p>
        </w:tc>
        <w:tc>
          <w:tcPr>
            <w:tcW w:w="2364" w:type="dxa"/>
            <w:tcBorders>
              <w:top w:val="single" w:sz="4" w:space="0" w:color="000000"/>
              <w:left w:val="single" w:sz="4" w:space="0" w:color="000000"/>
              <w:bottom w:val="single" w:sz="4" w:space="0" w:color="000000"/>
              <w:right w:val="single" w:sz="4" w:space="0" w:color="000000"/>
            </w:tcBorders>
            <w:shd w:val="clear" w:color="auto" w:fill="auto"/>
          </w:tcPr>
          <w:p w14:paraId="1ABE4340"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 xml:space="preserve">ECTSP: </w:t>
            </w:r>
            <w:r w:rsidRPr="00042992">
              <w:rPr>
                <w:rFonts w:ascii="Arial" w:eastAsia="Batang" w:hAnsi="Arial" w:cs="Arial"/>
                <w:sz w:val="20"/>
                <w:szCs w:val="20"/>
                <w:lang w:eastAsia="de-DE"/>
              </w:rPr>
              <w:t>9</w:t>
            </w:r>
          </w:p>
        </w:tc>
      </w:tr>
      <w:tr w:rsidR="00042992" w:rsidRPr="00042992" w14:paraId="37B3A915" w14:textId="77777777" w:rsidTr="00826B5B">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34E65071"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Kompetenzen:</w:t>
            </w:r>
          </w:p>
          <w:p w14:paraId="02A8D1C7" w14:textId="77777777" w:rsidR="00042992" w:rsidRPr="00042992" w:rsidRDefault="00042992" w:rsidP="00042992">
            <w:pPr>
              <w:spacing w:before="120" w:after="12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Die Studentinnen und Studenten verfügen über die Fähigkeit und Bereitschaft,</w:t>
            </w:r>
          </w:p>
          <w:p w14:paraId="218460CA" w14:textId="3794C2D3" w:rsidR="00042992" w:rsidRPr="00042992" w:rsidRDefault="00042992" w:rsidP="00D9243B">
            <w:pPr>
              <w:numPr>
                <w:ilvl w:val="0"/>
                <w:numId w:val="90"/>
              </w:numPr>
              <w:tabs>
                <w:tab w:val="clear" w:pos="0"/>
              </w:tabs>
              <w:suppressAutoHyphens/>
              <w:spacing w:after="0" w:line="240" w:lineRule="auto"/>
              <w:ind w:left="601" w:hanging="357"/>
              <w:rPr>
                <w:rFonts w:ascii="Arial" w:eastAsia="Batang" w:hAnsi="Arial" w:cs="Arial"/>
                <w:bCs/>
                <w:sz w:val="20"/>
                <w:szCs w:val="20"/>
                <w:lang w:eastAsia="de-DE"/>
              </w:rPr>
            </w:pPr>
            <w:r w:rsidRPr="00042992">
              <w:rPr>
                <w:rFonts w:ascii="Arial" w:eastAsia="Batang" w:hAnsi="Arial" w:cs="Arial"/>
                <w:bCs/>
                <w:sz w:val="20"/>
                <w:szCs w:val="20"/>
                <w:lang w:eastAsia="de-DE"/>
              </w:rPr>
              <w:t>instrumental und vokal in</w:t>
            </w:r>
            <w:r w:rsidR="002E2813">
              <w:rPr>
                <w:rFonts w:ascii="Arial" w:eastAsia="Batang" w:hAnsi="Arial" w:cs="Arial"/>
                <w:bCs/>
                <w:sz w:val="20"/>
                <w:szCs w:val="20"/>
                <w:lang w:eastAsia="de-DE"/>
              </w:rPr>
              <w:t xml:space="preserve"> </w:t>
            </w:r>
            <w:r w:rsidRPr="00042992">
              <w:rPr>
                <w:rFonts w:ascii="Arial" w:eastAsia="Batang" w:hAnsi="Arial" w:cs="Arial"/>
                <w:bCs/>
                <w:sz w:val="20"/>
                <w:szCs w:val="20"/>
                <w:lang w:eastAsia="de-DE"/>
              </w:rPr>
              <w:t>musikalischen Formationen zu musizieren,</w:t>
            </w:r>
          </w:p>
          <w:p w14:paraId="6E81E047" w14:textId="77777777" w:rsidR="00042992" w:rsidRPr="00042992" w:rsidRDefault="00042992" w:rsidP="00D9243B">
            <w:pPr>
              <w:numPr>
                <w:ilvl w:val="0"/>
                <w:numId w:val="90"/>
              </w:numPr>
              <w:tabs>
                <w:tab w:val="clear" w:pos="0"/>
              </w:tabs>
              <w:suppressAutoHyphens/>
              <w:spacing w:after="0" w:line="240" w:lineRule="auto"/>
              <w:ind w:left="601" w:hanging="357"/>
              <w:rPr>
                <w:rFonts w:ascii="Arial" w:eastAsia="Batang" w:hAnsi="Arial" w:cs="Arial"/>
                <w:bCs/>
                <w:sz w:val="20"/>
                <w:szCs w:val="20"/>
                <w:lang w:eastAsia="de-DE"/>
              </w:rPr>
            </w:pPr>
            <w:r w:rsidRPr="00042992">
              <w:rPr>
                <w:rFonts w:ascii="Arial" w:eastAsia="Batang" w:hAnsi="Arial" w:cs="Arial"/>
                <w:bCs/>
                <w:sz w:val="20"/>
                <w:szCs w:val="20"/>
                <w:lang w:eastAsia="de-DE"/>
              </w:rPr>
              <w:t>aktive Erfahrungen im Umgang mit Stilen und Genres (einschließlich Improvisation) zu machen,</w:t>
            </w:r>
          </w:p>
          <w:p w14:paraId="0785EBCC" w14:textId="644B28BE" w:rsidR="00042992" w:rsidRPr="00042992" w:rsidRDefault="00042992" w:rsidP="00D9243B">
            <w:pPr>
              <w:numPr>
                <w:ilvl w:val="0"/>
                <w:numId w:val="90"/>
              </w:numPr>
              <w:tabs>
                <w:tab w:val="clear" w:pos="0"/>
              </w:tabs>
              <w:suppressAutoHyphens/>
              <w:spacing w:after="120" w:line="240" w:lineRule="auto"/>
              <w:ind w:left="601" w:hanging="357"/>
              <w:rPr>
                <w:rFonts w:ascii="Arial" w:eastAsia="Batang" w:hAnsi="Arial" w:cs="Arial"/>
                <w:bCs/>
                <w:sz w:val="20"/>
                <w:szCs w:val="20"/>
                <w:lang w:eastAsia="de-DE"/>
              </w:rPr>
            </w:pPr>
            <w:r w:rsidRPr="00042992">
              <w:rPr>
                <w:rFonts w:ascii="Arial" w:eastAsia="Batang" w:hAnsi="Arial" w:cs="Arial"/>
                <w:bCs/>
                <w:sz w:val="20"/>
                <w:szCs w:val="20"/>
                <w:lang w:eastAsia="de-DE"/>
              </w:rPr>
              <w:t>ensembletypi</w:t>
            </w:r>
            <w:r w:rsidR="00C46E3C">
              <w:rPr>
                <w:rFonts w:ascii="Arial" w:eastAsia="Batang" w:hAnsi="Arial" w:cs="Arial"/>
                <w:bCs/>
                <w:sz w:val="20"/>
                <w:szCs w:val="20"/>
                <w:lang w:eastAsia="de-DE"/>
              </w:rPr>
              <w:t>sche Probeformen mitzugestalten</w:t>
            </w:r>
          </w:p>
        </w:tc>
      </w:tr>
      <w:tr w:rsidR="00042992" w:rsidRPr="00042992" w14:paraId="3AC96EB3" w14:textId="77777777" w:rsidTr="00826B5B">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026A5869" w14:textId="77777777" w:rsidR="00042992" w:rsidRPr="00042992" w:rsidRDefault="00042992" w:rsidP="00042992">
            <w:pPr>
              <w:spacing w:before="120" w:after="120" w:line="240" w:lineRule="auto"/>
              <w:rPr>
                <w:rFonts w:ascii="Arial" w:eastAsia="Batang" w:hAnsi="Arial" w:cs="Arial"/>
                <w:bCs/>
                <w:sz w:val="20"/>
                <w:szCs w:val="20"/>
                <w:lang w:eastAsia="de-DE"/>
              </w:rPr>
            </w:pPr>
            <w:r w:rsidRPr="00042992">
              <w:rPr>
                <w:rFonts w:ascii="Arial" w:eastAsia="Batang" w:hAnsi="Arial" w:cs="Arial"/>
                <w:b/>
                <w:sz w:val="20"/>
                <w:szCs w:val="20"/>
                <w:lang w:eastAsia="de-DE"/>
              </w:rPr>
              <w:t xml:space="preserve">Studieninhalte: </w:t>
            </w:r>
            <w:r w:rsidRPr="00042992">
              <w:rPr>
                <w:rFonts w:ascii="Arial" w:eastAsia="Batang" w:hAnsi="Arial" w:cs="Arial"/>
                <w:bCs/>
                <w:sz w:val="20"/>
                <w:szCs w:val="20"/>
                <w:lang w:eastAsia="de-DE"/>
              </w:rPr>
              <w:t xml:space="preserve"> </w:t>
            </w:r>
          </w:p>
          <w:p w14:paraId="44CE5616" w14:textId="77777777" w:rsidR="00042992" w:rsidRPr="00042992" w:rsidRDefault="00042992" w:rsidP="00042992">
            <w:pPr>
              <w:spacing w:after="12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Ensemblearbeit</w:t>
            </w:r>
          </w:p>
        </w:tc>
      </w:tr>
      <w:tr w:rsidR="00042992" w:rsidRPr="00042992" w14:paraId="2DA6EAB9" w14:textId="77777777" w:rsidTr="00826B5B">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5CA8984D"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Lehrveranstaltungen:</w:t>
            </w:r>
          </w:p>
          <w:p w14:paraId="4AE7A28E" w14:textId="5E21ADC7" w:rsidR="00042992" w:rsidRPr="00042992" w:rsidRDefault="00042992" w:rsidP="00042992">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t xml:space="preserve">3 Veranstaltungen </w:t>
            </w:r>
            <w:r w:rsidR="002E2813">
              <w:rPr>
                <w:rFonts w:ascii="Arial" w:eastAsia="Batang" w:hAnsi="Arial" w:cs="Arial"/>
                <w:sz w:val="20"/>
                <w:szCs w:val="20"/>
                <w:lang w:eastAsia="de-DE"/>
              </w:rPr>
              <w:t xml:space="preserve">„Ensemble“ </w:t>
            </w:r>
            <w:r w:rsidRPr="00042992">
              <w:rPr>
                <w:rFonts w:ascii="Arial" w:eastAsia="Batang" w:hAnsi="Arial" w:cs="Arial"/>
                <w:sz w:val="20"/>
                <w:szCs w:val="20"/>
                <w:lang w:eastAsia="de-DE"/>
              </w:rPr>
              <w:t>aus dem aktuellen Lehrangebot</w:t>
            </w:r>
            <w:r w:rsidR="002E2813">
              <w:rPr>
                <w:rFonts w:ascii="Arial" w:eastAsia="Batang" w:hAnsi="Arial" w:cs="Arial"/>
                <w:sz w:val="20"/>
                <w:szCs w:val="20"/>
                <w:lang w:eastAsia="de-DE"/>
              </w:rPr>
              <w:t xml:space="preserve"> des Ensemble-Pools (z. B. Kammermusik, Vokalensemble, Jazz-Combo, Hochschulchor, Hochschulorchester). Auch der Besuch eines Ensembles über mehrere Semester ist möglich:</w:t>
            </w:r>
          </w:p>
          <w:p w14:paraId="33540099" w14:textId="2B253DA6" w:rsidR="00042992" w:rsidRPr="002E2813" w:rsidRDefault="00042992" w:rsidP="00042992">
            <w:pPr>
              <w:spacing w:after="0" w:line="240" w:lineRule="auto"/>
              <w:rPr>
                <w:rFonts w:ascii="Arial" w:eastAsia="Batang" w:hAnsi="Arial" w:cs="Arial"/>
                <w:sz w:val="20"/>
                <w:szCs w:val="20"/>
                <w:lang w:val="en-US" w:eastAsia="de-DE"/>
              </w:rPr>
            </w:pPr>
            <w:r w:rsidRPr="002E2813">
              <w:rPr>
                <w:rFonts w:ascii="Arial" w:eastAsia="Batang" w:hAnsi="Arial" w:cs="Arial"/>
                <w:sz w:val="20"/>
                <w:szCs w:val="20"/>
                <w:lang w:val="en-US" w:eastAsia="de-DE"/>
              </w:rPr>
              <w:t xml:space="preserve">1.1 </w:t>
            </w:r>
            <w:r w:rsidR="002E2813" w:rsidRPr="002E2813">
              <w:rPr>
                <w:rFonts w:ascii="Arial" w:eastAsia="Batang" w:hAnsi="Arial" w:cs="Arial"/>
                <w:sz w:val="20"/>
                <w:szCs w:val="20"/>
                <w:lang w:val="en-US" w:eastAsia="de-DE"/>
              </w:rPr>
              <w:t>Ensemble I</w:t>
            </w:r>
            <w:r w:rsidRPr="002E2813">
              <w:rPr>
                <w:rFonts w:ascii="Arial" w:eastAsia="Batang" w:hAnsi="Arial" w:cs="Arial"/>
                <w:sz w:val="20"/>
                <w:szCs w:val="20"/>
                <w:lang w:val="en-US" w:eastAsia="de-DE"/>
              </w:rPr>
              <w:t xml:space="preserve"> (3 ECTSP)</w:t>
            </w:r>
          </w:p>
          <w:p w14:paraId="38A7AD59" w14:textId="2A9BEFD4" w:rsidR="00042992" w:rsidRPr="00042992" w:rsidRDefault="00042992" w:rsidP="00042992">
            <w:pPr>
              <w:spacing w:after="0" w:line="240" w:lineRule="auto"/>
              <w:rPr>
                <w:rFonts w:ascii="Arial" w:eastAsia="Batang" w:hAnsi="Arial" w:cs="Arial"/>
                <w:sz w:val="20"/>
                <w:szCs w:val="20"/>
                <w:lang w:val="en-US" w:eastAsia="de-DE"/>
              </w:rPr>
            </w:pPr>
            <w:r w:rsidRPr="00042992">
              <w:rPr>
                <w:rFonts w:ascii="Arial" w:eastAsia="Batang" w:hAnsi="Arial" w:cs="Arial"/>
                <w:sz w:val="20"/>
                <w:szCs w:val="20"/>
                <w:lang w:val="en-US" w:eastAsia="de-DE"/>
              </w:rPr>
              <w:t xml:space="preserve">1.2 </w:t>
            </w:r>
            <w:r w:rsidR="002E2813">
              <w:rPr>
                <w:rFonts w:ascii="Arial" w:eastAsia="Batang" w:hAnsi="Arial" w:cs="Arial"/>
                <w:sz w:val="20"/>
                <w:szCs w:val="20"/>
                <w:lang w:val="en-US" w:eastAsia="de-DE"/>
              </w:rPr>
              <w:t xml:space="preserve">Ensemble II </w:t>
            </w:r>
            <w:r w:rsidRPr="00042992">
              <w:rPr>
                <w:rFonts w:ascii="Arial" w:eastAsia="Batang" w:hAnsi="Arial" w:cs="Arial"/>
                <w:sz w:val="20"/>
                <w:szCs w:val="20"/>
                <w:lang w:val="en-US" w:eastAsia="de-DE"/>
              </w:rPr>
              <w:t>(3 ECTSP)</w:t>
            </w:r>
          </w:p>
          <w:p w14:paraId="13B1F8EA" w14:textId="02AB696C" w:rsidR="00042992" w:rsidRPr="00042992" w:rsidRDefault="00042992" w:rsidP="00042992">
            <w:pPr>
              <w:spacing w:after="120" w:line="240" w:lineRule="auto"/>
              <w:rPr>
                <w:rFonts w:ascii="Arial" w:eastAsia="Batang" w:hAnsi="Arial" w:cs="Arial"/>
                <w:sz w:val="20"/>
                <w:szCs w:val="20"/>
                <w:lang w:val="en-US" w:eastAsia="de-DE"/>
              </w:rPr>
            </w:pPr>
            <w:r w:rsidRPr="00042992">
              <w:rPr>
                <w:rFonts w:ascii="Arial" w:eastAsia="Batang" w:hAnsi="Arial" w:cs="Arial"/>
                <w:sz w:val="20"/>
                <w:szCs w:val="20"/>
                <w:lang w:val="en-US" w:eastAsia="de-DE"/>
              </w:rPr>
              <w:t xml:space="preserve">1.3 </w:t>
            </w:r>
            <w:r w:rsidR="002E2813">
              <w:rPr>
                <w:rFonts w:ascii="Arial" w:eastAsia="Batang" w:hAnsi="Arial" w:cs="Arial"/>
                <w:sz w:val="20"/>
                <w:szCs w:val="20"/>
                <w:lang w:val="en-US" w:eastAsia="de-DE"/>
              </w:rPr>
              <w:t>Ensemble III</w:t>
            </w:r>
            <w:r w:rsidRPr="00042992">
              <w:rPr>
                <w:rFonts w:ascii="Arial" w:eastAsia="Batang" w:hAnsi="Arial" w:cs="Arial"/>
                <w:sz w:val="20"/>
                <w:szCs w:val="20"/>
                <w:lang w:val="en-US" w:eastAsia="de-DE"/>
              </w:rPr>
              <w:t xml:space="preserve"> (3 ECTSP)</w:t>
            </w:r>
          </w:p>
        </w:tc>
      </w:tr>
      <w:tr w:rsidR="00042992" w:rsidRPr="00042992" w14:paraId="2D3535EB" w14:textId="77777777" w:rsidTr="00826B5B">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77877A25"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 xml:space="preserve">Benotete Modulprüfung: </w:t>
            </w:r>
          </w:p>
          <w:p w14:paraId="1387F0A0" w14:textId="62413E2B" w:rsidR="00042992" w:rsidRPr="00042992" w:rsidRDefault="00042992" w:rsidP="00381E50">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t>Künstlerisch-praktische Präsentation</w:t>
            </w:r>
            <w:r w:rsidR="002E2813">
              <w:rPr>
                <w:rFonts w:ascii="Arial" w:eastAsia="Batang" w:hAnsi="Arial" w:cs="Arial"/>
                <w:sz w:val="20"/>
                <w:szCs w:val="20"/>
                <w:lang w:eastAsia="de-DE"/>
              </w:rPr>
              <w:t xml:space="preserve"> in 1.1 oder 1.2 oder 1.3.</w:t>
            </w:r>
          </w:p>
          <w:p w14:paraId="611CE3B5" w14:textId="77777777" w:rsidR="00042992" w:rsidRDefault="00042992" w:rsidP="00381E50">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t>Der Workload für die Prüfung ist in den ECTSP der Lehrveranstaltungen enthalten.</w:t>
            </w:r>
          </w:p>
          <w:p w14:paraId="6126EBE9" w14:textId="720EDC51" w:rsidR="002E2813" w:rsidRPr="002E2813" w:rsidRDefault="002E2813" w:rsidP="00381E50">
            <w:pPr>
              <w:spacing w:after="0" w:line="240" w:lineRule="auto"/>
              <w:rPr>
                <w:rFonts w:ascii="Arial" w:eastAsia="Times New Roman" w:hAnsi="Arial" w:cs="Arial"/>
                <w:sz w:val="20"/>
                <w:szCs w:val="20"/>
                <w:lang w:eastAsia="de-DE" w:bidi="he-IL"/>
              </w:rPr>
            </w:pPr>
            <w:r>
              <w:rPr>
                <w:rFonts w:ascii="Arial" w:eastAsia="Times New Roman" w:hAnsi="Arial" w:cs="Arial"/>
                <w:sz w:val="20"/>
                <w:szCs w:val="20"/>
                <w:lang w:eastAsia="de-DE" w:bidi="he-IL"/>
              </w:rPr>
              <w:t>Die erfolgreiche Teilnahme an allen Lehrveranstaltungen ist nachzuweisen.</w:t>
            </w:r>
          </w:p>
        </w:tc>
      </w:tr>
    </w:tbl>
    <w:p w14:paraId="6D623DE7" w14:textId="77777777" w:rsidR="00042992" w:rsidRPr="00042992" w:rsidRDefault="00042992" w:rsidP="00042992">
      <w:pPr>
        <w:spacing w:after="0" w:line="240" w:lineRule="auto"/>
        <w:rPr>
          <w:rFonts w:ascii="Arial" w:eastAsia="Batang" w:hAnsi="Arial" w:cs="Arial"/>
          <w:sz w:val="20"/>
          <w:szCs w:val="20"/>
          <w:lang w:eastAsia="de-DE"/>
        </w:rPr>
      </w:pPr>
    </w:p>
    <w:p w14:paraId="7678DEF9" w14:textId="77777777" w:rsidR="00042992" w:rsidRDefault="00042992">
      <w:pPr>
        <w:rPr>
          <w:rFonts w:ascii="Arial" w:eastAsia="Batang" w:hAnsi="Arial" w:cs="Arial"/>
          <w:sz w:val="20"/>
          <w:szCs w:val="20"/>
          <w:lang w:eastAsia="de-DE"/>
        </w:rPr>
      </w:pPr>
      <w:r>
        <w:rPr>
          <w:rFonts w:ascii="Arial" w:eastAsia="Batang" w:hAnsi="Arial" w:cs="Arial"/>
          <w:sz w:val="20"/>
          <w:szCs w:val="20"/>
          <w:lang w:eastAsia="de-DE"/>
        </w:rPr>
        <w:br w:type="page"/>
      </w:r>
    </w:p>
    <w:p w14:paraId="160EFFA7" w14:textId="77777777" w:rsidR="00042992" w:rsidRPr="00042992" w:rsidRDefault="00042992" w:rsidP="00042992">
      <w:pPr>
        <w:spacing w:after="0" w:line="240" w:lineRule="auto"/>
        <w:rPr>
          <w:rFonts w:ascii="Arial" w:eastAsia="Batang" w:hAnsi="Arial" w:cs="Arial"/>
          <w:sz w:val="20"/>
          <w:szCs w:val="20"/>
          <w:lang w:eastAsia="de-DE"/>
        </w:rPr>
      </w:pPr>
      <w:r>
        <w:rPr>
          <w:rFonts w:ascii="Arial" w:eastAsia="Batang" w:hAnsi="Arial" w:cs="Arial"/>
          <w:sz w:val="20"/>
          <w:szCs w:val="20"/>
          <w:lang w:eastAsia="de-DE"/>
        </w:rPr>
        <w:lastRenderedPageBreak/>
        <w:t>Musik</w:t>
      </w:r>
    </w:p>
    <w:tbl>
      <w:tblPr>
        <w:tblW w:w="0" w:type="auto"/>
        <w:tblInd w:w="-5" w:type="dxa"/>
        <w:tblLayout w:type="fixed"/>
        <w:tblLook w:val="0000" w:firstRow="0" w:lastRow="0" w:firstColumn="0" w:lastColumn="0" w:noHBand="0" w:noVBand="0"/>
      </w:tblPr>
      <w:tblGrid>
        <w:gridCol w:w="3799"/>
        <w:gridCol w:w="3964"/>
        <w:gridCol w:w="2317"/>
      </w:tblGrid>
      <w:tr w:rsidR="00042992" w:rsidRPr="00042992" w14:paraId="4CC89F9A" w14:textId="77777777" w:rsidTr="00826B5B">
        <w:trPr>
          <w:trHeight w:val="482"/>
        </w:trPr>
        <w:tc>
          <w:tcPr>
            <w:tcW w:w="3799" w:type="dxa"/>
            <w:vMerge w:val="restart"/>
            <w:tcBorders>
              <w:top w:val="single" w:sz="4" w:space="0" w:color="000000"/>
              <w:left w:val="single" w:sz="4" w:space="0" w:color="000000"/>
              <w:bottom w:val="single" w:sz="4" w:space="0" w:color="000000"/>
            </w:tcBorders>
            <w:shd w:val="clear" w:color="auto" w:fill="auto"/>
          </w:tcPr>
          <w:p w14:paraId="5872739F" w14:textId="77777777" w:rsidR="00042992" w:rsidRPr="00042992" w:rsidRDefault="00042992" w:rsidP="00042992">
            <w:pPr>
              <w:spacing w:before="240" w:after="120" w:line="240" w:lineRule="auto"/>
              <w:rPr>
                <w:rFonts w:ascii="Arial" w:eastAsia="Batang" w:hAnsi="Arial" w:cs="Arial"/>
                <w:b/>
                <w:sz w:val="20"/>
                <w:szCs w:val="20"/>
                <w:lang w:eastAsia="de-DE"/>
              </w:rPr>
            </w:pPr>
            <w:r w:rsidRPr="00042992">
              <w:rPr>
                <w:rFonts w:ascii="Arial" w:eastAsia="Times New Roman" w:hAnsi="Arial" w:cs="Times New Roman"/>
                <w:noProof/>
                <w:szCs w:val="20"/>
                <w:lang w:eastAsia="de-DE"/>
              </w:rPr>
              <w:drawing>
                <wp:inline distT="0" distB="0" distL="0" distR="0" wp14:anchorId="78DD0E26" wp14:editId="5374C05D">
                  <wp:extent cx="2190750" cy="800100"/>
                  <wp:effectExtent l="0" t="0" r="0" b="0"/>
                  <wp:docPr id="60" name="Grafik 6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281" w:type="dxa"/>
            <w:gridSpan w:val="2"/>
            <w:tcBorders>
              <w:top w:val="single" w:sz="4" w:space="0" w:color="000000"/>
              <w:left w:val="single" w:sz="4" w:space="0" w:color="000000"/>
              <w:bottom w:val="single" w:sz="4" w:space="0" w:color="000000"/>
              <w:right w:val="single" w:sz="4" w:space="0" w:color="000000"/>
            </w:tcBorders>
            <w:shd w:val="clear" w:color="auto" w:fill="auto"/>
          </w:tcPr>
          <w:p w14:paraId="39CA7F51"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b/>
                <w:sz w:val="20"/>
                <w:szCs w:val="20"/>
                <w:lang w:eastAsia="de-DE"/>
              </w:rPr>
              <w:t>MA-Studiengang</w:t>
            </w:r>
          </w:p>
          <w:p w14:paraId="28831720"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Lehramt Sekundarstufe I</w:t>
            </w:r>
          </w:p>
          <w:p w14:paraId="481AF227"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Musik</w:t>
            </w:r>
          </w:p>
        </w:tc>
      </w:tr>
      <w:tr w:rsidR="00042992" w:rsidRPr="00042992" w14:paraId="7648DC0A" w14:textId="77777777" w:rsidTr="00826B5B">
        <w:trPr>
          <w:trHeight w:val="633"/>
        </w:trPr>
        <w:tc>
          <w:tcPr>
            <w:tcW w:w="3799" w:type="dxa"/>
            <w:vMerge/>
            <w:tcBorders>
              <w:top w:val="single" w:sz="4" w:space="0" w:color="000000"/>
              <w:left w:val="single" w:sz="4" w:space="0" w:color="000000"/>
              <w:bottom w:val="single" w:sz="4" w:space="0" w:color="000000"/>
            </w:tcBorders>
            <w:shd w:val="clear" w:color="auto" w:fill="auto"/>
          </w:tcPr>
          <w:p w14:paraId="479FC431" w14:textId="77777777" w:rsidR="00042992" w:rsidRPr="00042992" w:rsidRDefault="00042992" w:rsidP="00042992">
            <w:pPr>
              <w:snapToGrid w:val="0"/>
              <w:spacing w:after="120" w:line="240" w:lineRule="auto"/>
              <w:jc w:val="center"/>
              <w:rPr>
                <w:rFonts w:ascii="Arial" w:eastAsia="Batang" w:hAnsi="Arial" w:cs="Arial"/>
                <w:b/>
                <w:sz w:val="20"/>
                <w:szCs w:val="20"/>
                <w:lang w:eastAsia="de-DE"/>
              </w:rPr>
            </w:pPr>
          </w:p>
        </w:tc>
        <w:tc>
          <w:tcPr>
            <w:tcW w:w="6281" w:type="dxa"/>
            <w:gridSpan w:val="2"/>
            <w:tcBorders>
              <w:top w:val="single" w:sz="4" w:space="0" w:color="000000"/>
              <w:left w:val="single" w:sz="4" w:space="0" w:color="000000"/>
              <w:bottom w:val="single" w:sz="4" w:space="0" w:color="000000"/>
              <w:right w:val="single" w:sz="4" w:space="0" w:color="000000"/>
            </w:tcBorders>
            <w:shd w:val="clear" w:color="auto" w:fill="auto"/>
          </w:tcPr>
          <w:p w14:paraId="57365F32"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b/>
                <w:sz w:val="20"/>
                <w:szCs w:val="20"/>
                <w:lang w:eastAsia="de-DE"/>
              </w:rPr>
              <w:t>Modul 2</w:t>
            </w:r>
          </w:p>
          <w:p w14:paraId="5BEEE15F"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Musik im Kontext – Fokus Musikwissenschaft</w:t>
            </w:r>
          </w:p>
        </w:tc>
      </w:tr>
      <w:tr w:rsidR="00042992" w:rsidRPr="00042992" w14:paraId="64807BC2" w14:textId="77777777" w:rsidTr="00826B5B">
        <w:trPr>
          <w:trHeight w:val="470"/>
        </w:trPr>
        <w:tc>
          <w:tcPr>
            <w:tcW w:w="3799" w:type="dxa"/>
            <w:tcBorders>
              <w:top w:val="single" w:sz="4" w:space="0" w:color="000000"/>
              <w:left w:val="single" w:sz="4" w:space="0" w:color="000000"/>
              <w:bottom w:val="single" w:sz="4" w:space="0" w:color="000000"/>
            </w:tcBorders>
            <w:shd w:val="clear" w:color="auto" w:fill="auto"/>
          </w:tcPr>
          <w:p w14:paraId="642E665D" w14:textId="77777777" w:rsidR="00042992" w:rsidRPr="00042992" w:rsidRDefault="00042992" w:rsidP="00042992">
            <w:pPr>
              <w:spacing w:before="120" w:after="120" w:line="240" w:lineRule="auto"/>
              <w:rPr>
                <w:rFonts w:ascii="Arial" w:eastAsia="Batang" w:hAnsi="Arial" w:cs="Arial"/>
                <w:sz w:val="20"/>
                <w:szCs w:val="20"/>
                <w:lang w:eastAsia="de-DE"/>
              </w:rPr>
            </w:pPr>
            <w:r w:rsidRPr="00042992">
              <w:rPr>
                <w:rFonts w:ascii="Arial" w:eastAsia="Batang" w:hAnsi="Arial" w:cs="Arial"/>
                <w:b/>
                <w:sz w:val="20"/>
                <w:szCs w:val="20"/>
                <w:lang w:eastAsia="de-DE"/>
              </w:rPr>
              <w:t>Teaching Load</w:t>
            </w:r>
            <w:r w:rsidRPr="00042992">
              <w:rPr>
                <w:rFonts w:ascii="Arial" w:eastAsia="Batang" w:hAnsi="Arial" w:cs="Arial"/>
                <w:sz w:val="20"/>
                <w:szCs w:val="20"/>
                <w:lang w:eastAsia="de-DE"/>
              </w:rPr>
              <w:t xml:space="preserve"> in SWS 6</w:t>
            </w:r>
          </w:p>
        </w:tc>
        <w:tc>
          <w:tcPr>
            <w:tcW w:w="3964" w:type="dxa"/>
            <w:tcBorders>
              <w:top w:val="single" w:sz="4" w:space="0" w:color="000000"/>
              <w:left w:val="single" w:sz="4" w:space="0" w:color="000000"/>
              <w:bottom w:val="single" w:sz="4" w:space="0" w:color="000000"/>
            </w:tcBorders>
            <w:shd w:val="clear" w:color="auto" w:fill="auto"/>
          </w:tcPr>
          <w:p w14:paraId="6319EC01"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Modul:</w:t>
            </w:r>
            <w:r w:rsidRPr="00042992">
              <w:rPr>
                <w:rFonts w:ascii="Arial" w:eastAsia="Batang" w:hAnsi="Arial" w:cs="Arial"/>
                <w:sz w:val="20"/>
                <w:szCs w:val="20"/>
                <w:lang w:eastAsia="de-DE"/>
              </w:rPr>
              <w:t xml:space="preserve"> MA-Sek I-Mus-M2</w:t>
            </w:r>
          </w:p>
        </w:tc>
        <w:tc>
          <w:tcPr>
            <w:tcW w:w="2317" w:type="dxa"/>
            <w:tcBorders>
              <w:top w:val="single" w:sz="4" w:space="0" w:color="000000"/>
              <w:left w:val="single" w:sz="4" w:space="0" w:color="000000"/>
              <w:bottom w:val="single" w:sz="4" w:space="0" w:color="000000"/>
              <w:right w:val="single" w:sz="4" w:space="0" w:color="000000"/>
            </w:tcBorders>
            <w:shd w:val="clear" w:color="auto" w:fill="auto"/>
          </w:tcPr>
          <w:p w14:paraId="747FC39E" w14:textId="77777777" w:rsidR="00042992" w:rsidRPr="00042992" w:rsidRDefault="00042992" w:rsidP="00042992">
            <w:pPr>
              <w:spacing w:before="120" w:after="120" w:line="240" w:lineRule="auto"/>
              <w:rPr>
                <w:rFonts w:ascii="Arial" w:eastAsia="Batang" w:hAnsi="Arial" w:cs="Arial"/>
                <w:color w:val="000000"/>
                <w:sz w:val="20"/>
                <w:szCs w:val="20"/>
                <w:lang w:eastAsia="de-DE"/>
              </w:rPr>
            </w:pPr>
            <w:r w:rsidRPr="00042992">
              <w:rPr>
                <w:rFonts w:ascii="Arial" w:eastAsia="Batang" w:hAnsi="Arial" w:cs="Arial"/>
                <w:b/>
                <w:color w:val="000000"/>
                <w:sz w:val="20"/>
                <w:szCs w:val="20"/>
                <w:lang w:eastAsia="de-DE"/>
              </w:rPr>
              <w:t xml:space="preserve">ECTSP: </w:t>
            </w:r>
            <w:r w:rsidRPr="00042992">
              <w:rPr>
                <w:rFonts w:ascii="Arial" w:eastAsia="Batang" w:hAnsi="Arial" w:cs="Arial"/>
                <w:color w:val="000000"/>
                <w:sz w:val="20"/>
                <w:szCs w:val="20"/>
                <w:lang w:eastAsia="de-DE"/>
              </w:rPr>
              <w:t>9</w:t>
            </w:r>
          </w:p>
        </w:tc>
      </w:tr>
      <w:tr w:rsidR="00042992" w:rsidRPr="00042992" w14:paraId="1A419F45" w14:textId="77777777" w:rsidTr="00826B5B">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Pr>
          <w:p w14:paraId="3018A8F4"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 xml:space="preserve">Kompetenzen: </w:t>
            </w:r>
          </w:p>
          <w:p w14:paraId="3D166C90" w14:textId="77777777" w:rsidR="00042992" w:rsidRPr="00042992" w:rsidRDefault="00042992" w:rsidP="00042992">
            <w:pPr>
              <w:spacing w:before="120" w:after="12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 xml:space="preserve">Die Studentinnen und Studenten </w:t>
            </w:r>
          </w:p>
          <w:p w14:paraId="204F9493" w14:textId="77777777" w:rsidR="00042992" w:rsidRPr="00042992" w:rsidRDefault="00042992" w:rsidP="00D9243B">
            <w:pPr>
              <w:numPr>
                <w:ilvl w:val="0"/>
                <w:numId w:val="91"/>
              </w:numPr>
              <w:spacing w:after="0" w:line="240" w:lineRule="auto"/>
              <w:ind w:left="601" w:hanging="357"/>
              <w:rPr>
                <w:rFonts w:ascii="Arial" w:eastAsia="Batang" w:hAnsi="Arial" w:cs="Arial"/>
                <w:sz w:val="20"/>
                <w:szCs w:val="20"/>
                <w:lang w:eastAsia="de-DE"/>
              </w:rPr>
            </w:pPr>
            <w:r w:rsidRPr="00042992">
              <w:rPr>
                <w:rFonts w:ascii="Arial" w:eastAsia="Batang" w:hAnsi="Arial" w:cs="Arial"/>
                <w:sz w:val="20"/>
                <w:szCs w:val="20"/>
                <w:lang w:eastAsia="de-DE"/>
              </w:rPr>
              <w:t>kennen die Musik verschiedener Epochen und Kulturen unter Berücksichtigung historischer, soziologischer, psychologischer, ästhetischer und kulturwissenschaftlicher Fragestellungen,</w:t>
            </w:r>
          </w:p>
          <w:p w14:paraId="28039116" w14:textId="77777777" w:rsidR="00042992" w:rsidRPr="00042992" w:rsidRDefault="00042992" w:rsidP="00D9243B">
            <w:pPr>
              <w:numPr>
                <w:ilvl w:val="0"/>
                <w:numId w:val="91"/>
              </w:numPr>
              <w:autoSpaceDE w:val="0"/>
              <w:autoSpaceDN w:val="0"/>
              <w:adjustRightInd w:val="0"/>
              <w:spacing w:after="0" w:line="276" w:lineRule="auto"/>
              <w:ind w:left="601" w:hanging="357"/>
              <w:contextualSpacing/>
              <w:rPr>
                <w:rFonts w:ascii="Arial" w:eastAsia="Cambria" w:hAnsi="Arial" w:cs="Arial"/>
                <w:sz w:val="20"/>
                <w:szCs w:val="20"/>
                <w:lang w:eastAsia="de-DE"/>
              </w:rPr>
            </w:pPr>
            <w:r w:rsidRPr="00042992">
              <w:rPr>
                <w:rFonts w:ascii="Arial" w:eastAsia="Cambria" w:hAnsi="Arial" w:cs="Arial"/>
                <w:sz w:val="20"/>
                <w:szCs w:val="20"/>
                <w:lang w:eastAsia="de-DE"/>
              </w:rPr>
              <w:t>können aktuelle musikalische Entwicklungen und Themenstellungen aus der historischen und systematischen Musikwissenschaft fachgemäß aufbereiten, kontextuieren und relevante Praxisfelder erschließen,</w:t>
            </w:r>
          </w:p>
          <w:p w14:paraId="2BE1CFFC" w14:textId="77777777" w:rsidR="00042992" w:rsidRPr="00042992" w:rsidRDefault="00042992" w:rsidP="00D9243B">
            <w:pPr>
              <w:numPr>
                <w:ilvl w:val="0"/>
                <w:numId w:val="91"/>
              </w:numPr>
              <w:autoSpaceDE w:val="0"/>
              <w:autoSpaceDN w:val="0"/>
              <w:adjustRightInd w:val="0"/>
              <w:spacing w:after="0" w:line="276" w:lineRule="auto"/>
              <w:ind w:left="601" w:hanging="357"/>
              <w:contextualSpacing/>
              <w:rPr>
                <w:rFonts w:ascii="Arial" w:eastAsia="Cambria" w:hAnsi="Arial" w:cs="Arial"/>
                <w:sz w:val="20"/>
                <w:szCs w:val="20"/>
                <w:lang w:eastAsia="de-DE"/>
              </w:rPr>
            </w:pPr>
            <w:r w:rsidRPr="00042992">
              <w:rPr>
                <w:rFonts w:ascii="Arial" w:eastAsia="Cambria" w:hAnsi="Arial" w:cs="Arial"/>
                <w:sz w:val="20"/>
                <w:szCs w:val="20"/>
                <w:lang w:eastAsia="de-DE"/>
              </w:rPr>
              <w:t>können musikalische Sachverhalte und deren Kontext in mündlicher, schriftlicher und mediengestützter Form strukturiert kommunizieren, kritisch reflektieren und adressatengerecht präsentieren,</w:t>
            </w:r>
          </w:p>
          <w:p w14:paraId="10F4CBF8" w14:textId="77777777" w:rsidR="00042992" w:rsidRPr="00042992" w:rsidRDefault="00042992" w:rsidP="00D9243B">
            <w:pPr>
              <w:numPr>
                <w:ilvl w:val="0"/>
                <w:numId w:val="91"/>
              </w:numPr>
              <w:spacing w:after="120" w:line="240" w:lineRule="auto"/>
              <w:ind w:left="601" w:hanging="357"/>
              <w:rPr>
                <w:rFonts w:ascii="Arial" w:eastAsia="Batang" w:hAnsi="Arial" w:cs="Arial"/>
                <w:sz w:val="20"/>
                <w:szCs w:val="20"/>
                <w:lang w:eastAsia="de-DE"/>
              </w:rPr>
            </w:pPr>
            <w:r w:rsidRPr="00042992">
              <w:rPr>
                <w:rFonts w:ascii="Arial" w:eastAsia="Batang" w:hAnsi="Arial" w:cs="Arial"/>
                <w:sz w:val="20"/>
                <w:szCs w:val="20"/>
                <w:lang w:eastAsia="de-DE"/>
              </w:rPr>
              <w:t>können in anderen Disziplinen weiteres Fachwissen erschließen und damit interdisziplinäre sowie fächerübergreifende Kenntnisse und Fertigkeiten erwerben.</w:t>
            </w:r>
          </w:p>
        </w:tc>
      </w:tr>
      <w:tr w:rsidR="00042992" w:rsidRPr="00042992" w14:paraId="06B288E1" w14:textId="77777777" w:rsidTr="00826B5B">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Pr>
          <w:p w14:paraId="6287DA0E" w14:textId="77777777" w:rsidR="00042992" w:rsidRPr="00042992" w:rsidRDefault="00042992" w:rsidP="00042992">
            <w:pPr>
              <w:spacing w:before="120" w:after="120" w:line="240" w:lineRule="auto"/>
              <w:rPr>
                <w:rFonts w:ascii="Arial" w:eastAsia="Batang" w:hAnsi="Arial" w:cs="Arial"/>
                <w:bCs/>
                <w:sz w:val="20"/>
                <w:szCs w:val="20"/>
                <w:lang w:eastAsia="de-DE"/>
              </w:rPr>
            </w:pPr>
            <w:r w:rsidRPr="00042992">
              <w:rPr>
                <w:rFonts w:ascii="Arial" w:eastAsia="Batang" w:hAnsi="Arial" w:cs="Arial"/>
                <w:b/>
                <w:sz w:val="20"/>
                <w:szCs w:val="20"/>
                <w:lang w:eastAsia="de-DE"/>
              </w:rPr>
              <w:t xml:space="preserve">Studieninhalte: </w:t>
            </w:r>
            <w:r w:rsidRPr="00042992">
              <w:rPr>
                <w:rFonts w:ascii="Arial" w:eastAsia="Batang" w:hAnsi="Arial" w:cs="Arial"/>
                <w:bCs/>
                <w:sz w:val="20"/>
                <w:szCs w:val="20"/>
                <w:lang w:eastAsia="de-DE"/>
              </w:rPr>
              <w:t xml:space="preserve"> </w:t>
            </w:r>
          </w:p>
          <w:p w14:paraId="10C52993" w14:textId="77777777" w:rsidR="00042992" w:rsidRPr="00042992" w:rsidRDefault="00042992" w:rsidP="00D9243B">
            <w:pPr>
              <w:numPr>
                <w:ilvl w:val="0"/>
                <w:numId w:val="91"/>
              </w:numPr>
              <w:autoSpaceDE w:val="0"/>
              <w:autoSpaceDN w:val="0"/>
              <w:adjustRightInd w:val="0"/>
              <w:spacing w:after="0" w:line="276" w:lineRule="auto"/>
              <w:ind w:left="601" w:hanging="357"/>
              <w:contextualSpacing/>
              <w:rPr>
                <w:rFonts w:ascii="Arial" w:eastAsia="Cambria" w:hAnsi="Arial" w:cs="Arial"/>
                <w:sz w:val="20"/>
                <w:szCs w:val="20"/>
                <w:lang w:eastAsia="de-DE"/>
              </w:rPr>
            </w:pPr>
            <w:r w:rsidRPr="00042992">
              <w:rPr>
                <w:rFonts w:ascii="Arial" w:eastAsia="Cambria" w:hAnsi="Arial" w:cs="Arial"/>
                <w:sz w:val="20"/>
                <w:szCs w:val="20"/>
                <w:lang w:eastAsia="de-DE"/>
              </w:rPr>
              <w:t>Epochen der Musik, Musiksoziologie, Musikpsychologie, Musikethnologie, Medien, Populäre Musik,</w:t>
            </w:r>
          </w:p>
          <w:p w14:paraId="76D8A1C0" w14:textId="77777777" w:rsidR="00042992" w:rsidRPr="00042992" w:rsidRDefault="00042992" w:rsidP="00D9243B">
            <w:pPr>
              <w:numPr>
                <w:ilvl w:val="0"/>
                <w:numId w:val="91"/>
              </w:numPr>
              <w:autoSpaceDE w:val="0"/>
              <w:autoSpaceDN w:val="0"/>
              <w:adjustRightInd w:val="0"/>
              <w:spacing w:after="0" w:line="276" w:lineRule="auto"/>
              <w:ind w:left="601" w:hanging="357"/>
              <w:contextualSpacing/>
              <w:rPr>
                <w:rFonts w:ascii="Arial" w:eastAsia="Cambria" w:hAnsi="Arial" w:cs="Arial"/>
                <w:sz w:val="20"/>
                <w:szCs w:val="20"/>
                <w:lang w:eastAsia="de-DE"/>
              </w:rPr>
            </w:pPr>
            <w:r w:rsidRPr="00042992">
              <w:rPr>
                <w:rFonts w:ascii="Arial" w:eastAsia="Cambria" w:hAnsi="Arial" w:cs="Arial"/>
                <w:sz w:val="20"/>
                <w:szCs w:val="20"/>
                <w:lang w:eastAsia="de-DE"/>
              </w:rPr>
              <w:t>Beschreibung, Analyse, Interpretation und Herstellung der Praxisbezüge von Hörbeispielen und Notentexten in verschiedenen Stilen und Epochen,</w:t>
            </w:r>
          </w:p>
          <w:p w14:paraId="6FC2292D" w14:textId="77777777" w:rsidR="00042992" w:rsidRPr="00042992" w:rsidRDefault="00042992" w:rsidP="00D9243B">
            <w:pPr>
              <w:numPr>
                <w:ilvl w:val="0"/>
                <w:numId w:val="91"/>
              </w:numPr>
              <w:autoSpaceDE w:val="0"/>
              <w:autoSpaceDN w:val="0"/>
              <w:adjustRightInd w:val="0"/>
              <w:spacing w:after="120" w:line="276" w:lineRule="auto"/>
              <w:ind w:left="601" w:hanging="357"/>
              <w:contextualSpacing/>
              <w:rPr>
                <w:rFonts w:ascii="Arial" w:eastAsia="Cambria" w:hAnsi="Arial" w:cs="Arial"/>
                <w:sz w:val="20"/>
                <w:szCs w:val="20"/>
                <w:lang w:eastAsia="de-DE"/>
              </w:rPr>
            </w:pPr>
            <w:r w:rsidRPr="00042992">
              <w:rPr>
                <w:rFonts w:ascii="Arial" w:eastAsia="Cambria" w:hAnsi="Arial" w:cs="Arial"/>
                <w:sz w:val="20"/>
                <w:szCs w:val="20"/>
                <w:lang w:eastAsia="de-DE"/>
              </w:rPr>
              <w:t>Neue Medien, aktuelle musikalische Stilrichtungen, Interkulturalität, Globalisierung.</w:t>
            </w:r>
          </w:p>
        </w:tc>
      </w:tr>
      <w:tr w:rsidR="00042992" w:rsidRPr="00042992" w14:paraId="6BF39CEF" w14:textId="77777777" w:rsidTr="00826B5B">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Pr>
          <w:p w14:paraId="0A39D803"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Lehrveranstaltungen:</w:t>
            </w:r>
          </w:p>
          <w:p w14:paraId="6820AE60" w14:textId="07D31DCD" w:rsidR="00042992" w:rsidRPr="00042992" w:rsidRDefault="00042992" w:rsidP="00381E50">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t>2.1 Musik im Kontext</w:t>
            </w:r>
            <w:r w:rsidR="002E2813">
              <w:rPr>
                <w:rFonts w:ascii="Arial" w:eastAsia="Batang" w:hAnsi="Arial" w:cs="Arial"/>
                <w:sz w:val="20"/>
                <w:szCs w:val="20"/>
                <w:lang w:eastAsia="de-DE"/>
              </w:rPr>
              <w:t xml:space="preserve"> I</w:t>
            </w:r>
            <w:r w:rsidRPr="00042992">
              <w:rPr>
                <w:rFonts w:ascii="Arial" w:eastAsia="Batang" w:hAnsi="Arial" w:cs="Arial"/>
                <w:sz w:val="20"/>
                <w:szCs w:val="20"/>
                <w:lang w:eastAsia="de-DE"/>
              </w:rPr>
              <w:t xml:space="preserve"> – Fokus Musikwissenschaft (3 ECTSP)</w:t>
            </w:r>
          </w:p>
          <w:p w14:paraId="48CE770F" w14:textId="0DF2F7C0" w:rsidR="00042992" w:rsidRPr="00042992" w:rsidRDefault="00042992" w:rsidP="00381E50">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t xml:space="preserve">2.2 Musik im Kontext </w:t>
            </w:r>
            <w:r w:rsidR="002E2813">
              <w:rPr>
                <w:rFonts w:ascii="Arial" w:eastAsia="Batang" w:hAnsi="Arial" w:cs="Arial"/>
                <w:sz w:val="20"/>
                <w:szCs w:val="20"/>
                <w:lang w:eastAsia="de-DE"/>
              </w:rPr>
              <w:t>II</w:t>
            </w:r>
            <w:r w:rsidRPr="00042992">
              <w:rPr>
                <w:rFonts w:ascii="Arial" w:eastAsia="Batang" w:hAnsi="Arial" w:cs="Arial"/>
                <w:sz w:val="20"/>
                <w:szCs w:val="20"/>
                <w:lang w:eastAsia="de-DE"/>
              </w:rPr>
              <w:t>– Fokus Musikwissenschaft (3 ECTSP)</w:t>
            </w:r>
          </w:p>
          <w:p w14:paraId="33BA60A7" w14:textId="41394231" w:rsidR="00042992" w:rsidRDefault="00042992" w:rsidP="00381E50">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t xml:space="preserve">2.3 Musik im Kontext </w:t>
            </w:r>
            <w:r w:rsidR="002E2813">
              <w:rPr>
                <w:rFonts w:ascii="Arial" w:eastAsia="Batang" w:hAnsi="Arial" w:cs="Arial"/>
                <w:sz w:val="20"/>
                <w:szCs w:val="20"/>
                <w:lang w:eastAsia="de-DE"/>
              </w:rPr>
              <w:t>III</w:t>
            </w:r>
            <w:r w:rsidRPr="00042992">
              <w:rPr>
                <w:rFonts w:ascii="Arial" w:eastAsia="Batang" w:hAnsi="Arial" w:cs="Arial"/>
                <w:sz w:val="20"/>
                <w:szCs w:val="20"/>
                <w:lang w:eastAsia="de-DE"/>
              </w:rPr>
              <w:t>– Fokus Musikwissenschaft (3 ECTSP)</w:t>
            </w:r>
          </w:p>
          <w:p w14:paraId="101AB738" w14:textId="77777777" w:rsidR="00381E50" w:rsidRPr="00042992" w:rsidRDefault="00381E50" w:rsidP="00381E50">
            <w:pPr>
              <w:spacing w:after="0" w:line="240" w:lineRule="auto"/>
              <w:rPr>
                <w:rFonts w:ascii="Arial" w:eastAsia="Batang" w:hAnsi="Arial" w:cs="Arial"/>
                <w:sz w:val="20"/>
                <w:szCs w:val="20"/>
                <w:lang w:eastAsia="de-DE"/>
              </w:rPr>
            </w:pPr>
          </w:p>
        </w:tc>
      </w:tr>
      <w:tr w:rsidR="002E2813" w:rsidRPr="00042992" w14:paraId="3C46D704" w14:textId="77777777" w:rsidTr="002E2813">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Pr>
          <w:p w14:paraId="74976631" w14:textId="77777777" w:rsidR="002E2813" w:rsidRPr="00042992" w:rsidRDefault="002E2813" w:rsidP="002E2813">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 xml:space="preserve">Benotete Modulprüfung: </w:t>
            </w:r>
          </w:p>
          <w:p w14:paraId="6F38640D" w14:textId="77777777" w:rsidR="002E2813" w:rsidRPr="00042992" w:rsidRDefault="002E2813" w:rsidP="002E2813">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t>Die erfolgreiche Teilnahme an allen Lehrveranstaltungen ist nachzuweisen.</w:t>
            </w:r>
          </w:p>
          <w:p w14:paraId="61634979" w14:textId="51B1DF95" w:rsidR="002E2813" w:rsidRPr="00042992" w:rsidRDefault="002E2813" w:rsidP="002E2813">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t>Referat, Präsentation</w:t>
            </w:r>
            <w:r>
              <w:rPr>
                <w:rFonts w:ascii="Arial" w:eastAsia="Batang" w:hAnsi="Arial" w:cs="Arial"/>
                <w:sz w:val="20"/>
                <w:szCs w:val="20"/>
                <w:lang w:eastAsia="de-DE"/>
              </w:rPr>
              <w:t xml:space="preserve">, </w:t>
            </w:r>
            <w:r w:rsidRPr="00042992">
              <w:rPr>
                <w:rFonts w:ascii="Arial" w:eastAsia="Batang" w:hAnsi="Arial" w:cs="Arial"/>
                <w:sz w:val="20"/>
                <w:szCs w:val="20"/>
                <w:lang w:eastAsia="de-DE"/>
              </w:rPr>
              <w:t>Produktion</w:t>
            </w:r>
            <w:r>
              <w:rPr>
                <w:rFonts w:ascii="Arial" w:eastAsia="Batang" w:hAnsi="Arial" w:cs="Arial"/>
                <w:sz w:val="20"/>
                <w:szCs w:val="20"/>
                <w:lang w:eastAsia="de-DE"/>
              </w:rPr>
              <w:t xml:space="preserve"> oder Hausarbeit</w:t>
            </w:r>
            <w:r w:rsidRPr="00042992">
              <w:rPr>
                <w:rFonts w:ascii="Arial" w:eastAsia="Batang" w:hAnsi="Arial" w:cs="Arial"/>
                <w:sz w:val="20"/>
                <w:szCs w:val="20"/>
                <w:lang w:eastAsia="de-DE"/>
              </w:rPr>
              <w:t xml:space="preserve"> in 2.1</w:t>
            </w:r>
            <w:r>
              <w:rPr>
                <w:rFonts w:ascii="Arial" w:eastAsia="Batang" w:hAnsi="Arial" w:cs="Arial"/>
                <w:sz w:val="20"/>
                <w:szCs w:val="20"/>
                <w:lang w:eastAsia="de-DE"/>
              </w:rPr>
              <w:t xml:space="preserve"> oder 2.2 oder 2.3.</w:t>
            </w:r>
          </w:p>
          <w:p w14:paraId="39067F73" w14:textId="77777777" w:rsidR="002E2813" w:rsidRDefault="002E2813" w:rsidP="002E2813">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t>Der Workload für die Prüfung ist in den ECTSP der Lehrveranstaltungen enthalten.</w:t>
            </w:r>
          </w:p>
          <w:p w14:paraId="4954261C" w14:textId="77777777" w:rsidR="002E2813" w:rsidRPr="00042992" w:rsidRDefault="002E2813" w:rsidP="002E2813">
            <w:pPr>
              <w:spacing w:after="0" w:line="240" w:lineRule="auto"/>
              <w:rPr>
                <w:rFonts w:ascii="Arial" w:eastAsia="Batang" w:hAnsi="Arial" w:cs="Arial"/>
                <w:sz w:val="20"/>
                <w:szCs w:val="20"/>
                <w:lang w:eastAsia="de-DE"/>
              </w:rPr>
            </w:pPr>
          </w:p>
        </w:tc>
      </w:tr>
    </w:tbl>
    <w:p w14:paraId="6B957C43" w14:textId="77777777" w:rsidR="00042992" w:rsidRDefault="00042992" w:rsidP="00042992">
      <w:pPr>
        <w:spacing w:after="0" w:line="240" w:lineRule="auto"/>
        <w:rPr>
          <w:rFonts w:ascii="Arial" w:eastAsia="Batang" w:hAnsi="Arial" w:cs="Arial"/>
          <w:sz w:val="20"/>
          <w:szCs w:val="20"/>
          <w:lang w:eastAsia="de-DE"/>
        </w:rPr>
      </w:pPr>
    </w:p>
    <w:p w14:paraId="60CCF679" w14:textId="77777777" w:rsidR="00042992" w:rsidRDefault="00042992">
      <w:pPr>
        <w:rPr>
          <w:rFonts w:ascii="Arial" w:eastAsia="Batang" w:hAnsi="Arial" w:cs="Arial"/>
          <w:sz w:val="20"/>
          <w:szCs w:val="20"/>
          <w:lang w:eastAsia="de-DE"/>
        </w:rPr>
      </w:pPr>
      <w:r>
        <w:rPr>
          <w:rFonts w:ascii="Arial" w:eastAsia="Batang" w:hAnsi="Arial" w:cs="Arial"/>
          <w:sz w:val="20"/>
          <w:szCs w:val="20"/>
          <w:lang w:eastAsia="de-DE"/>
        </w:rPr>
        <w:br w:type="page"/>
      </w:r>
    </w:p>
    <w:p w14:paraId="32185B98" w14:textId="77777777" w:rsidR="00042992" w:rsidRPr="00042992" w:rsidRDefault="00042992" w:rsidP="00042992">
      <w:pPr>
        <w:spacing w:after="0" w:line="240" w:lineRule="auto"/>
        <w:rPr>
          <w:rFonts w:ascii="Arial" w:eastAsia="Batang" w:hAnsi="Arial" w:cs="Arial"/>
          <w:sz w:val="20"/>
          <w:szCs w:val="20"/>
          <w:lang w:eastAsia="de-DE"/>
        </w:rPr>
      </w:pPr>
      <w:r>
        <w:rPr>
          <w:rFonts w:ascii="Arial" w:eastAsia="Batang" w:hAnsi="Arial" w:cs="Arial"/>
          <w:sz w:val="20"/>
          <w:szCs w:val="20"/>
          <w:lang w:eastAsia="de-DE"/>
        </w:rPr>
        <w:lastRenderedPageBreak/>
        <w:t>Musik</w:t>
      </w:r>
    </w:p>
    <w:tbl>
      <w:tblPr>
        <w:tblW w:w="10127" w:type="dxa"/>
        <w:tblInd w:w="-5" w:type="dxa"/>
        <w:tblLayout w:type="fixed"/>
        <w:tblLook w:val="0000" w:firstRow="0" w:lastRow="0" w:firstColumn="0" w:lastColumn="0" w:noHBand="0" w:noVBand="0"/>
      </w:tblPr>
      <w:tblGrid>
        <w:gridCol w:w="3799"/>
        <w:gridCol w:w="3118"/>
        <w:gridCol w:w="3210"/>
      </w:tblGrid>
      <w:tr w:rsidR="00042992" w:rsidRPr="00042992" w14:paraId="2C607662" w14:textId="77777777" w:rsidTr="00826B5B">
        <w:trPr>
          <w:trHeight w:val="482"/>
        </w:trPr>
        <w:tc>
          <w:tcPr>
            <w:tcW w:w="3799" w:type="dxa"/>
            <w:vMerge w:val="restart"/>
            <w:tcBorders>
              <w:top w:val="single" w:sz="4" w:space="0" w:color="000000"/>
              <w:left w:val="single" w:sz="4" w:space="0" w:color="000000"/>
              <w:bottom w:val="single" w:sz="4" w:space="0" w:color="000000"/>
            </w:tcBorders>
            <w:shd w:val="clear" w:color="auto" w:fill="auto"/>
          </w:tcPr>
          <w:p w14:paraId="6B7EB5AD" w14:textId="77777777" w:rsidR="00042992" w:rsidRPr="00042992" w:rsidRDefault="00042992" w:rsidP="00042992">
            <w:pPr>
              <w:spacing w:before="240" w:after="120" w:line="240" w:lineRule="auto"/>
              <w:rPr>
                <w:rFonts w:ascii="Arial" w:eastAsia="Batang" w:hAnsi="Arial" w:cs="Arial"/>
                <w:b/>
                <w:sz w:val="20"/>
                <w:szCs w:val="20"/>
                <w:lang w:eastAsia="de-DE"/>
              </w:rPr>
            </w:pPr>
            <w:r w:rsidRPr="00042992">
              <w:rPr>
                <w:rFonts w:ascii="Arial" w:eastAsia="Times New Roman" w:hAnsi="Arial" w:cs="Times New Roman"/>
                <w:noProof/>
                <w:szCs w:val="20"/>
                <w:lang w:eastAsia="de-DE"/>
              </w:rPr>
              <w:drawing>
                <wp:inline distT="0" distB="0" distL="0" distR="0" wp14:anchorId="410493AA" wp14:editId="67A1BF77">
                  <wp:extent cx="2190750" cy="800100"/>
                  <wp:effectExtent l="0" t="0" r="0" b="0"/>
                  <wp:docPr id="59" name="Grafik 5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9"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328" w:type="dxa"/>
            <w:gridSpan w:val="2"/>
            <w:tcBorders>
              <w:top w:val="single" w:sz="4" w:space="0" w:color="000000"/>
              <w:left w:val="single" w:sz="4" w:space="0" w:color="000000"/>
              <w:bottom w:val="single" w:sz="4" w:space="0" w:color="000000"/>
              <w:right w:val="single" w:sz="4" w:space="0" w:color="000000"/>
            </w:tcBorders>
            <w:shd w:val="clear" w:color="auto" w:fill="auto"/>
          </w:tcPr>
          <w:p w14:paraId="770C976B"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b/>
                <w:sz w:val="20"/>
                <w:szCs w:val="20"/>
                <w:lang w:eastAsia="de-DE"/>
              </w:rPr>
              <w:t>MA-Studiengang</w:t>
            </w:r>
          </w:p>
          <w:p w14:paraId="3919E187"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Lehramt Sekundarstufe I</w:t>
            </w:r>
          </w:p>
          <w:p w14:paraId="30EDC30C"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Musik</w:t>
            </w:r>
          </w:p>
        </w:tc>
      </w:tr>
      <w:tr w:rsidR="00042992" w:rsidRPr="00042992" w14:paraId="5A2D7BC1" w14:textId="77777777" w:rsidTr="00826B5B">
        <w:trPr>
          <w:trHeight w:val="633"/>
        </w:trPr>
        <w:tc>
          <w:tcPr>
            <w:tcW w:w="3799" w:type="dxa"/>
            <w:vMerge/>
            <w:tcBorders>
              <w:top w:val="single" w:sz="4" w:space="0" w:color="000000"/>
              <w:left w:val="single" w:sz="4" w:space="0" w:color="000000"/>
              <w:bottom w:val="single" w:sz="4" w:space="0" w:color="000000"/>
            </w:tcBorders>
            <w:shd w:val="clear" w:color="auto" w:fill="auto"/>
          </w:tcPr>
          <w:p w14:paraId="0BAA4AF9" w14:textId="77777777" w:rsidR="00042992" w:rsidRPr="00042992" w:rsidRDefault="00042992" w:rsidP="00042992">
            <w:pPr>
              <w:snapToGrid w:val="0"/>
              <w:spacing w:after="120" w:line="240" w:lineRule="auto"/>
              <w:jc w:val="center"/>
              <w:rPr>
                <w:rFonts w:ascii="Arial" w:eastAsia="Batang" w:hAnsi="Arial" w:cs="Arial"/>
                <w:b/>
                <w:sz w:val="20"/>
                <w:szCs w:val="20"/>
                <w:lang w:eastAsia="de-DE"/>
              </w:rPr>
            </w:pPr>
          </w:p>
        </w:tc>
        <w:tc>
          <w:tcPr>
            <w:tcW w:w="6328" w:type="dxa"/>
            <w:gridSpan w:val="2"/>
            <w:tcBorders>
              <w:top w:val="single" w:sz="4" w:space="0" w:color="000000"/>
              <w:left w:val="single" w:sz="4" w:space="0" w:color="000000"/>
              <w:bottom w:val="single" w:sz="4" w:space="0" w:color="000000"/>
              <w:right w:val="single" w:sz="4" w:space="0" w:color="000000"/>
            </w:tcBorders>
            <w:shd w:val="clear" w:color="auto" w:fill="auto"/>
          </w:tcPr>
          <w:p w14:paraId="1F0ADCDE"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b/>
                <w:sz w:val="20"/>
                <w:szCs w:val="20"/>
                <w:lang w:eastAsia="de-DE"/>
              </w:rPr>
              <w:t>Modul 3</w:t>
            </w:r>
          </w:p>
          <w:p w14:paraId="7EC80324"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Musik im Kontext – Fokus Musikpädagogik</w:t>
            </w:r>
          </w:p>
        </w:tc>
      </w:tr>
      <w:tr w:rsidR="00042992" w:rsidRPr="00042992" w14:paraId="4B11D9E5" w14:textId="77777777" w:rsidTr="00826B5B">
        <w:trPr>
          <w:trHeight w:val="470"/>
        </w:trPr>
        <w:tc>
          <w:tcPr>
            <w:tcW w:w="3799" w:type="dxa"/>
            <w:tcBorders>
              <w:top w:val="single" w:sz="4" w:space="0" w:color="000000"/>
              <w:left w:val="single" w:sz="4" w:space="0" w:color="000000"/>
              <w:bottom w:val="single" w:sz="4" w:space="0" w:color="000000"/>
            </w:tcBorders>
            <w:shd w:val="clear" w:color="auto" w:fill="auto"/>
          </w:tcPr>
          <w:p w14:paraId="1DF188BC" w14:textId="77777777" w:rsidR="00042992" w:rsidRPr="00042992" w:rsidRDefault="00042992" w:rsidP="00042992">
            <w:pPr>
              <w:spacing w:before="120" w:after="120" w:line="240" w:lineRule="auto"/>
              <w:rPr>
                <w:rFonts w:ascii="Arial" w:eastAsia="Batang" w:hAnsi="Arial" w:cs="Arial"/>
                <w:sz w:val="20"/>
                <w:szCs w:val="20"/>
                <w:lang w:eastAsia="de-DE"/>
              </w:rPr>
            </w:pPr>
            <w:r w:rsidRPr="00042992">
              <w:rPr>
                <w:rFonts w:ascii="Arial" w:eastAsia="Batang" w:hAnsi="Arial" w:cs="Arial"/>
                <w:b/>
                <w:sz w:val="20"/>
                <w:szCs w:val="20"/>
                <w:lang w:eastAsia="de-DE"/>
              </w:rPr>
              <w:t>Teaching Load</w:t>
            </w:r>
            <w:r w:rsidRPr="00042992">
              <w:rPr>
                <w:rFonts w:ascii="Arial" w:eastAsia="Batang" w:hAnsi="Arial" w:cs="Arial"/>
                <w:sz w:val="20"/>
                <w:szCs w:val="20"/>
                <w:lang w:eastAsia="de-DE"/>
              </w:rPr>
              <w:t xml:space="preserve"> in SWS 8</w:t>
            </w:r>
          </w:p>
        </w:tc>
        <w:tc>
          <w:tcPr>
            <w:tcW w:w="3118" w:type="dxa"/>
            <w:tcBorders>
              <w:top w:val="single" w:sz="4" w:space="0" w:color="000000"/>
              <w:left w:val="single" w:sz="4" w:space="0" w:color="000000"/>
              <w:bottom w:val="single" w:sz="4" w:space="0" w:color="000000"/>
            </w:tcBorders>
            <w:shd w:val="clear" w:color="auto" w:fill="auto"/>
          </w:tcPr>
          <w:p w14:paraId="5617642B"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Modul:</w:t>
            </w:r>
            <w:r w:rsidRPr="00042992">
              <w:rPr>
                <w:rFonts w:ascii="Arial" w:eastAsia="Batang" w:hAnsi="Arial" w:cs="Arial"/>
                <w:sz w:val="20"/>
                <w:szCs w:val="20"/>
                <w:lang w:eastAsia="de-DE"/>
              </w:rPr>
              <w:t xml:space="preserve"> MA-Sek I-Mus-M3</w:t>
            </w:r>
          </w:p>
        </w:tc>
        <w:tc>
          <w:tcPr>
            <w:tcW w:w="3210" w:type="dxa"/>
            <w:tcBorders>
              <w:top w:val="single" w:sz="4" w:space="0" w:color="000000"/>
              <w:left w:val="single" w:sz="4" w:space="0" w:color="000000"/>
              <w:bottom w:val="single" w:sz="4" w:space="0" w:color="000000"/>
              <w:right w:val="single" w:sz="4" w:space="0" w:color="000000"/>
            </w:tcBorders>
            <w:shd w:val="clear" w:color="auto" w:fill="auto"/>
          </w:tcPr>
          <w:p w14:paraId="5A6AB796" w14:textId="77777777" w:rsidR="00042992" w:rsidRPr="00042992" w:rsidRDefault="00042992" w:rsidP="00042992">
            <w:pPr>
              <w:spacing w:before="120" w:after="120" w:line="240" w:lineRule="auto"/>
              <w:rPr>
                <w:rFonts w:ascii="Arial" w:eastAsia="Batang" w:hAnsi="Arial" w:cs="Arial"/>
                <w:b/>
                <w:color w:val="000000"/>
                <w:sz w:val="20"/>
                <w:szCs w:val="20"/>
                <w:lang w:eastAsia="de-DE"/>
              </w:rPr>
            </w:pPr>
            <w:r w:rsidRPr="00042992">
              <w:rPr>
                <w:rFonts w:ascii="Arial" w:eastAsia="Batang" w:hAnsi="Arial" w:cs="Arial"/>
                <w:b/>
                <w:color w:val="000000"/>
                <w:sz w:val="20"/>
                <w:szCs w:val="20"/>
                <w:lang w:eastAsia="de-DE"/>
              </w:rPr>
              <w:t xml:space="preserve">ECTSP: </w:t>
            </w:r>
            <w:r w:rsidRPr="00042992">
              <w:rPr>
                <w:rFonts w:ascii="Arial" w:eastAsia="Batang" w:hAnsi="Arial" w:cs="Arial"/>
                <w:color w:val="000000"/>
                <w:sz w:val="20"/>
                <w:szCs w:val="20"/>
                <w:lang w:eastAsia="de-DE"/>
              </w:rPr>
              <w:t xml:space="preserve">9 </w:t>
            </w:r>
            <w:r w:rsidRPr="00042992">
              <w:rPr>
                <w:rFonts w:ascii="Arial" w:eastAsia="Batang" w:hAnsi="Arial" w:cs="Arial"/>
                <w:sz w:val="20"/>
                <w:szCs w:val="20"/>
                <w:lang w:eastAsia="de-DE"/>
              </w:rPr>
              <w:t>+ 3 ISP</w:t>
            </w:r>
          </w:p>
        </w:tc>
      </w:tr>
      <w:tr w:rsidR="00042992" w:rsidRPr="00042992" w14:paraId="5EF4A4F8" w14:textId="77777777" w:rsidTr="00826B5B">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06E10F52"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Kompetenzen:</w:t>
            </w:r>
          </w:p>
          <w:p w14:paraId="03156A33" w14:textId="77777777" w:rsidR="00042992" w:rsidRPr="00042992" w:rsidRDefault="00042992" w:rsidP="00042992">
            <w:pPr>
              <w:spacing w:before="120" w:after="12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 xml:space="preserve">Die Studentinnen und Studenten </w:t>
            </w:r>
          </w:p>
          <w:p w14:paraId="6797DCD9" w14:textId="77777777" w:rsidR="00042992" w:rsidRPr="00042992" w:rsidRDefault="00042992" w:rsidP="00D9243B">
            <w:pPr>
              <w:numPr>
                <w:ilvl w:val="0"/>
                <w:numId w:val="91"/>
              </w:numPr>
              <w:suppressAutoHyphens/>
              <w:spacing w:after="0" w:line="240" w:lineRule="auto"/>
              <w:ind w:left="601" w:hanging="357"/>
              <w:rPr>
                <w:rFonts w:ascii="Arial" w:eastAsia="Batang" w:hAnsi="Arial" w:cs="Arial"/>
                <w:bCs/>
                <w:color w:val="000000"/>
                <w:sz w:val="20"/>
                <w:szCs w:val="20"/>
                <w:lang w:eastAsia="de-DE"/>
              </w:rPr>
            </w:pPr>
            <w:r w:rsidRPr="00042992">
              <w:rPr>
                <w:rFonts w:ascii="Arial" w:eastAsia="Batang" w:hAnsi="Arial" w:cs="Arial"/>
                <w:bCs/>
                <w:color w:val="000000"/>
                <w:sz w:val="20"/>
                <w:szCs w:val="20"/>
                <w:lang w:eastAsia="de-DE"/>
              </w:rPr>
              <w:t>kennen Theorien, Methoden und Ergebnisse musikpädagogischer Forschung als Basis der Ausbildung im Vorbereitungsdienst, der lebenslangen Fort- und Weiterbildung und der Auseinandersetzung mit den kulturellen, medialen und technischen Veränderungen im Musikleben,</w:t>
            </w:r>
          </w:p>
          <w:p w14:paraId="4800651F" w14:textId="77777777" w:rsidR="00042992" w:rsidRPr="00042992" w:rsidRDefault="00042992" w:rsidP="00D9243B">
            <w:pPr>
              <w:numPr>
                <w:ilvl w:val="0"/>
                <w:numId w:val="91"/>
              </w:numPr>
              <w:suppressAutoHyphens/>
              <w:spacing w:after="0" w:line="240" w:lineRule="auto"/>
              <w:ind w:left="601" w:hanging="357"/>
              <w:rPr>
                <w:rFonts w:ascii="Arial" w:eastAsia="Batang" w:hAnsi="Arial" w:cs="Arial"/>
                <w:bCs/>
                <w:color w:val="000000"/>
                <w:sz w:val="20"/>
                <w:szCs w:val="20"/>
                <w:lang w:eastAsia="de-DE"/>
              </w:rPr>
            </w:pPr>
            <w:r w:rsidRPr="00042992">
              <w:rPr>
                <w:rFonts w:ascii="Arial" w:eastAsia="Batang" w:hAnsi="Arial" w:cs="Arial"/>
                <w:bCs/>
                <w:color w:val="000000"/>
                <w:sz w:val="20"/>
                <w:szCs w:val="20"/>
                <w:lang w:eastAsia="de-DE"/>
              </w:rPr>
              <w:t>können musikdidaktische Modelle und Methoden vor dem Hintergrund einer kompetenzorientierten Planung und Durchführung von Musikunterricht anwendungsorientiert reflektieren,</w:t>
            </w:r>
          </w:p>
          <w:p w14:paraId="52344382" w14:textId="77777777" w:rsidR="00042992" w:rsidRPr="00042992" w:rsidRDefault="00042992" w:rsidP="00D9243B">
            <w:pPr>
              <w:numPr>
                <w:ilvl w:val="0"/>
                <w:numId w:val="91"/>
              </w:numPr>
              <w:suppressAutoHyphens/>
              <w:spacing w:after="0" w:line="240" w:lineRule="auto"/>
              <w:ind w:left="601" w:hanging="357"/>
              <w:rPr>
                <w:rFonts w:ascii="Arial" w:eastAsia="Batang" w:hAnsi="Arial" w:cs="Arial"/>
                <w:bCs/>
                <w:color w:val="000000"/>
                <w:sz w:val="20"/>
                <w:szCs w:val="20"/>
                <w:lang w:eastAsia="de-DE"/>
              </w:rPr>
            </w:pPr>
            <w:r w:rsidRPr="00042992">
              <w:rPr>
                <w:rFonts w:ascii="Arial" w:eastAsia="Batang" w:hAnsi="Arial" w:cs="Arial"/>
                <w:bCs/>
                <w:color w:val="000000"/>
                <w:sz w:val="20"/>
                <w:szCs w:val="20"/>
                <w:lang w:eastAsia="de-DE"/>
              </w:rPr>
              <w:t>kennen und nutzen Verbindungen zwischen schulischer und außerschulischer Musikkultur im Sinne einer Vernetzung von musikalisch-künstlerischer, wissenschaftlicher und musikpädagogischer Praxis (1),</w:t>
            </w:r>
          </w:p>
          <w:p w14:paraId="3A0EA59F" w14:textId="77777777" w:rsidR="00042992" w:rsidRPr="00042992" w:rsidRDefault="00042992" w:rsidP="00D9243B">
            <w:pPr>
              <w:numPr>
                <w:ilvl w:val="0"/>
                <w:numId w:val="91"/>
              </w:numPr>
              <w:suppressAutoHyphens/>
              <w:spacing w:after="120" w:line="240" w:lineRule="auto"/>
              <w:ind w:left="601" w:hanging="357"/>
              <w:rPr>
                <w:rFonts w:ascii="Arial" w:eastAsia="Batang" w:hAnsi="Arial" w:cs="Arial"/>
                <w:bCs/>
                <w:color w:val="000000"/>
                <w:sz w:val="20"/>
                <w:szCs w:val="20"/>
                <w:lang w:eastAsia="de-DE"/>
              </w:rPr>
            </w:pPr>
            <w:r w:rsidRPr="00042992">
              <w:rPr>
                <w:rFonts w:ascii="Arial" w:eastAsia="Batang" w:hAnsi="Arial" w:cs="Arial"/>
                <w:bCs/>
                <w:color w:val="000000"/>
                <w:sz w:val="20"/>
                <w:szCs w:val="20"/>
                <w:lang w:eastAsia="de-DE"/>
              </w:rPr>
              <w:t>können musikalisch-kreative Prozesse durch produktives und kritisches Einbringen des eigenen musikalischen Profils initiieren und fördern.</w:t>
            </w:r>
          </w:p>
        </w:tc>
      </w:tr>
      <w:tr w:rsidR="00042992" w:rsidRPr="00042992" w14:paraId="1CBFDC4E" w14:textId="77777777" w:rsidTr="00826B5B">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6A69A09F" w14:textId="77777777" w:rsidR="00042992" w:rsidRPr="00042992" w:rsidRDefault="00042992" w:rsidP="00042992">
            <w:pPr>
              <w:spacing w:before="120" w:after="120" w:line="240" w:lineRule="auto"/>
              <w:rPr>
                <w:rFonts w:ascii="Arial" w:eastAsia="Batang" w:hAnsi="Arial" w:cs="Arial"/>
                <w:bCs/>
                <w:sz w:val="20"/>
                <w:szCs w:val="20"/>
                <w:lang w:eastAsia="de-DE"/>
              </w:rPr>
            </w:pPr>
            <w:r w:rsidRPr="00042992">
              <w:rPr>
                <w:rFonts w:ascii="Arial" w:eastAsia="Batang" w:hAnsi="Arial" w:cs="Arial"/>
                <w:b/>
                <w:sz w:val="20"/>
                <w:szCs w:val="20"/>
                <w:lang w:eastAsia="de-DE"/>
              </w:rPr>
              <w:t xml:space="preserve">Studieninhalte: </w:t>
            </w:r>
            <w:r w:rsidRPr="00042992">
              <w:rPr>
                <w:rFonts w:ascii="Arial" w:eastAsia="Batang" w:hAnsi="Arial" w:cs="Arial"/>
                <w:bCs/>
                <w:sz w:val="20"/>
                <w:szCs w:val="20"/>
                <w:lang w:eastAsia="de-DE"/>
              </w:rPr>
              <w:t xml:space="preserve"> </w:t>
            </w:r>
          </w:p>
          <w:p w14:paraId="7143EE7E" w14:textId="77777777" w:rsidR="00042992" w:rsidRPr="00042992" w:rsidRDefault="00042992" w:rsidP="00D9243B">
            <w:pPr>
              <w:numPr>
                <w:ilvl w:val="0"/>
                <w:numId w:val="91"/>
              </w:numPr>
              <w:suppressAutoHyphens/>
              <w:spacing w:after="0" w:line="240" w:lineRule="auto"/>
              <w:ind w:left="601" w:hanging="357"/>
              <w:rPr>
                <w:rFonts w:ascii="Arial" w:eastAsia="Batang" w:hAnsi="Arial" w:cs="Arial"/>
                <w:bCs/>
                <w:color w:val="000000"/>
                <w:sz w:val="20"/>
                <w:szCs w:val="20"/>
                <w:lang w:eastAsia="de-DE"/>
              </w:rPr>
            </w:pPr>
            <w:r w:rsidRPr="00042992">
              <w:rPr>
                <w:rFonts w:ascii="Arial" w:eastAsia="Batang" w:hAnsi="Arial" w:cs="Arial"/>
                <w:bCs/>
                <w:color w:val="000000"/>
                <w:sz w:val="20"/>
                <w:szCs w:val="20"/>
                <w:lang w:eastAsia="de-DE"/>
              </w:rPr>
              <w:t>Musik unter pädagogischen und methodisch-didaktischen Fragestellungen sowie im Hinblick auf die Vernetzung von musikalisch-künstlerischer, wissenschaftlicher und schulischer Praxis,</w:t>
            </w:r>
          </w:p>
          <w:p w14:paraId="562145D8" w14:textId="77777777" w:rsidR="00042992" w:rsidRPr="00042992" w:rsidRDefault="00042992" w:rsidP="00D9243B">
            <w:pPr>
              <w:numPr>
                <w:ilvl w:val="0"/>
                <w:numId w:val="91"/>
              </w:numPr>
              <w:suppressAutoHyphens/>
              <w:spacing w:after="0" w:line="240" w:lineRule="auto"/>
              <w:ind w:left="601" w:hanging="357"/>
              <w:rPr>
                <w:rFonts w:ascii="Arial" w:eastAsia="Batang" w:hAnsi="Arial" w:cs="Arial"/>
                <w:bCs/>
                <w:color w:val="000000"/>
                <w:sz w:val="20"/>
                <w:szCs w:val="20"/>
                <w:lang w:eastAsia="de-DE"/>
              </w:rPr>
            </w:pPr>
            <w:r w:rsidRPr="00042992">
              <w:rPr>
                <w:rFonts w:ascii="Arial" w:eastAsia="Batang" w:hAnsi="Arial" w:cs="Arial"/>
                <w:bCs/>
                <w:color w:val="000000"/>
                <w:sz w:val="20"/>
                <w:szCs w:val="20"/>
                <w:lang w:eastAsia="de-DE"/>
              </w:rPr>
              <w:t>Verbindungen zwischen schulischer und außerschulischer Musikkultur sowie produktives und reflektiertes Einbringen eines eigenen musikalischen Profils,</w:t>
            </w:r>
          </w:p>
          <w:p w14:paraId="558142DD" w14:textId="77777777" w:rsidR="00042992" w:rsidRPr="00042992" w:rsidRDefault="00042992" w:rsidP="00D9243B">
            <w:pPr>
              <w:numPr>
                <w:ilvl w:val="0"/>
                <w:numId w:val="91"/>
              </w:numPr>
              <w:suppressAutoHyphens/>
              <w:spacing w:after="0" w:line="240" w:lineRule="auto"/>
              <w:ind w:left="601" w:hanging="357"/>
              <w:rPr>
                <w:rFonts w:ascii="Arial" w:eastAsia="Batang" w:hAnsi="Arial" w:cs="Arial"/>
                <w:bCs/>
                <w:color w:val="000000"/>
                <w:sz w:val="20"/>
                <w:szCs w:val="20"/>
                <w:lang w:eastAsia="de-DE"/>
              </w:rPr>
            </w:pPr>
            <w:r w:rsidRPr="00042992">
              <w:rPr>
                <w:rFonts w:ascii="Arial" w:eastAsia="Batang" w:hAnsi="Arial" w:cs="Arial"/>
                <w:bCs/>
                <w:color w:val="000000"/>
                <w:sz w:val="20"/>
                <w:szCs w:val="20"/>
                <w:lang w:eastAsia="de-DE"/>
              </w:rPr>
              <w:t>Fachspezifische und fächerübergreifende Modelle, Konzeptionen und Methoden der Musikdidaktik, Unterrichtsforschung,</w:t>
            </w:r>
          </w:p>
          <w:p w14:paraId="5AEEF87E" w14:textId="77777777" w:rsidR="00042992" w:rsidRPr="00042992" w:rsidRDefault="00042992" w:rsidP="00D9243B">
            <w:pPr>
              <w:numPr>
                <w:ilvl w:val="0"/>
                <w:numId w:val="91"/>
              </w:numPr>
              <w:suppressAutoHyphens/>
              <w:spacing w:after="120" w:line="240" w:lineRule="auto"/>
              <w:ind w:left="601" w:hanging="357"/>
              <w:rPr>
                <w:rFonts w:ascii="Arial" w:eastAsia="Batang" w:hAnsi="Arial" w:cs="Arial"/>
                <w:bCs/>
                <w:color w:val="000000"/>
                <w:sz w:val="20"/>
                <w:szCs w:val="20"/>
                <w:lang w:eastAsia="de-DE"/>
              </w:rPr>
            </w:pPr>
            <w:r w:rsidRPr="00042992">
              <w:rPr>
                <w:rFonts w:ascii="Arial" w:eastAsia="Batang" w:hAnsi="Arial" w:cs="Arial"/>
                <w:bCs/>
                <w:color w:val="000000"/>
                <w:sz w:val="20"/>
                <w:szCs w:val="20"/>
                <w:lang w:eastAsia="de-DE"/>
              </w:rPr>
              <w:t>Initiierung und Förderung musikalisch-kreativer Prozesse, um dadurch musikalisches und musikbezogenes Lernen anzuregen.</w:t>
            </w:r>
          </w:p>
        </w:tc>
      </w:tr>
      <w:tr w:rsidR="00042992" w:rsidRPr="00042992" w14:paraId="2876547F" w14:textId="77777777" w:rsidTr="00826B5B">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077370B5"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Lehrveranstaltungen:</w:t>
            </w:r>
          </w:p>
          <w:p w14:paraId="72B79775" w14:textId="28B4FE15" w:rsidR="00042992" w:rsidRPr="00042992" w:rsidRDefault="00042992" w:rsidP="00042992">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t>3.1 Musik im Kontext</w:t>
            </w:r>
            <w:r w:rsidR="0059305A">
              <w:rPr>
                <w:rFonts w:ascii="Arial" w:eastAsia="Batang" w:hAnsi="Arial" w:cs="Arial"/>
                <w:sz w:val="20"/>
                <w:szCs w:val="20"/>
                <w:lang w:eastAsia="de-DE"/>
              </w:rPr>
              <w:t xml:space="preserve"> I</w:t>
            </w:r>
            <w:r w:rsidRPr="00042992">
              <w:rPr>
                <w:rFonts w:ascii="Arial" w:eastAsia="Batang" w:hAnsi="Arial" w:cs="Arial"/>
                <w:sz w:val="20"/>
                <w:szCs w:val="20"/>
                <w:lang w:eastAsia="de-DE"/>
              </w:rPr>
              <w:t xml:space="preserve"> – Fokus Musikpädagogik/Musikdidaktik (3 ECTSP)</w:t>
            </w:r>
          </w:p>
          <w:p w14:paraId="083A5D31" w14:textId="42842DF1" w:rsidR="00042992" w:rsidRPr="00042992" w:rsidRDefault="00042992" w:rsidP="00042992">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t>3.2 Musik im Kontext</w:t>
            </w:r>
            <w:r w:rsidR="0059305A">
              <w:rPr>
                <w:rFonts w:ascii="Arial" w:eastAsia="Batang" w:hAnsi="Arial" w:cs="Arial"/>
                <w:sz w:val="20"/>
                <w:szCs w:val="20"/>
                <w:lang w:eastAsia="de-DE"/>
              </w:rPr>
              <w:t xml:space="preserve"> II</w:t>
            </w:r>
            <w:r w:rsidRPr="00042992">
              <w:rPr>
                <w:rFonts w:ascii="Arial" w:eastAsia="Batang" w:hAnsi="Arial" w:cs="Arial"/>
                <w:sz w:val="20"/>
                <w:szCs w:val="20"/>
                <w:lang w:eastAsia="de-DE"/>
              </w:rPr>
              <w:t xml:space="preserve"> – Fokus Musikpädagogik/Musikdidaktik (3 ECTSP)</w:t>
            </w:r>
          </w:p>
          <w:p w14:paraId="4215D3AD" w14:textId="63E346DF" w:rsidR="00042992" w:rsidRPr="00042992" w:rsidRDefault="00042992" w:rsidP="00042992">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t xml:space="preserve">3.3 Musik im Kontext </w:t>
            </w:r>
            <w:r w:rsidR="0059305A">
              <w:rPr>
                <w:rFonts w:ascii="Arial" w:eastAsia="Batang" w:hAnsi="Arial" w:cs="Arial"/>
                <w:sz w:val="20"/>
                <w:szCs w:val="20"/>
                <w:lang w:eastAsia="de-DE"/>
              </w:rPr>
              <w:t>III</w:t>
            </w:r>
            <w:r w:rsidRPr="00042992">
              <w:rPr>
                <w:rFonts w:ascii="Arial" w:eastAsia="Batang" w:hAnsi="Arial" w:cs="Arial"/>
                <w:sz w:val="20"/>
                <w:szCs w:val="20"/>
                <w:lang w:eastAsia="de-DE"/>
              </w:rPr>
              <w:t>– Fokus Musikpädagogik/Musikdidaktik (3 ECTSP)</w:t>
            </w:r>
          </w:p>
          <w:p w14:paraId="5A667A80" w14:textId="2122CE6D" w:rsidR="00042992" w:rsidRPr="00042992" w:rsidRDefault="00381E50" w:rsidP="00042992">
            <w:pPr>
              <w:spacing w:after="120" w:line="240" w:lineRule="auto"/>
              <w:rPr>
                <w:rFonts w:ascii="Arial" w:eastAsia="Batang" w:hAnsi="Arial" w:cs="Arial"/>
                <w:sz w:val="20"/>
                <w:szCs w:val="20"/>
                <w:lang w:eastAsia="de-DE"/>
              </w:rPr>
            </w:pPr>
            <w:r>
              <w:rPr>
                <w:rFonts w:ascii="Arial" w:eastAsia="Batang" w:hAnsi="Arial" w:cs="Arial"/>
                <w:sz w:val="20"/>
                <w:szCs w:val="20"/>
                <w:lang w:eastAsia="de-DE"/>
              </w:rPr>
              <w:t xml:space="preserve">3.4 </w:t>
            </w:r>
            <w:r w:rsidR="00042992" w:rsidRPr="00042992">
              <w:rPr>
                <w:rFonts w:ascii="Arial" w:eastAsia="Batang" w:hAnsi="Arial" w:cs="Arial"/>
                <w:sz w:val="20"/>
                <w:szCs w:val="20"/>
                <w:lang w:eastAsia="de-DE"/>
              </w:rPr>
              <w:t>Begleitseminar zum ISP  (3 ECTSP)</w:t>
            </w:r>
          </w:p>
        </w:tc>
      </w:tr>
      <w:tr w:rsidR="002E2813" w:rsidRPr="00042992" w14:paraId="514510A5" w14:textId="77777777" w:rsidTr="002E2813">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11461239" w14:textId="124EB024" w:rsidR="002E2813" w:rsidRPr="00042992" w:rsidRDefault="002E2813" w:rsidP="002E2813">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Benotete Modulprüfung</w:t>
            </w:r>
            <w:r w:rsidR="0059305A">
              <w:rPr>
                <w:rFonts w:ascii="Arial" w:eastAsia="Batang" w:hAnsi="Arial" w:cs="Arial"/>
                <w:b/>
                <w:sz w:val="20"/>
                <w:szCs w:val="20"/>
                <w:lang w:eastAsia="de-DE"/>
              </w:rPr>
              <w:t>:</w:t>
            </w:r>
          </w:p>
          <w:p w14:paraId="4835C14A" w14:textId="246BBABC" w:rsidR="002E2813" w:rsidRPr="00042992" w:rsidRDefault="002E2813" w:rsidP="002E2813">
            <w:pPr>
              <w:spacing w:after="120" w:line="240" w:lineRule="auto"/>
              <w:rPr>
                <w:rFonts w:ascii="Arial" w:eastAsia="Batang" w:hAnsi="Arial" w:cs="Arial"/>
                <w:sz w:val="20"/>
                <w:szCs w:val="20"/>
                <w:lang w:eastAsia="de-DE"/>
              </w:rPr>
            </w:pPr>
            <w:r w:rsidRPr="00042992">
              <w:rPr>
                <w:rFonts w:ascii="Arial" w:eastAsia="Batang" w:hAnsi="Arial" w:cs="Arial"/>
                <w:sz w:val="20"/>
                <w:szCs w:val="20"/>
                <w:lang w:eastAsia="de-DE"/>
              </w:rPr>
              <w:t>Referat, Präsentation</w:t>
            </w:r>
            <w:r w:rsidR="0059305A">
              <w:rPr>
                <w:rFonts w:ascii="Arial" w:eastAsia="Batang" w:hAnsi="Arial" w:cs="Arial"/>
                <w:sz w:val="20"/>
                <w:szCs w:val="20"/>
                <w:lang w:eastAsia="de-DE"/>
              </w:rPr>
              <w:t xml:space="preserve">, </w:t>
            </w:r>
            <w:r w:rsidRPr="00042992">
              <w:rPr>
                <w:rFonts w:ascii="Arial" w:eastAsia="Batang" w:hAnsi="Arial" w:cs="Arial"/>
                <w:sz w:val="20"/>
                <w:szCs w:val="20"/>
                <w:lang w:eastAsia="de-DE"/>
              </w:rPr>
              <w:t>Produktion</w:t>
            </w:r>
            <w:r w:rsidR="0059305A">
              <w:rPr>
                <w:rFonts w:ascii="Arial" w:eastAsia="Batang" w:hAnsi="Arial" w:cs="Arial"/>
                <w:sz w:val="20"/>
                <w:szCs w:val="20"/>
                <w:lang w:eastAsia="de-DE"/>
              </w:rPr>
              <w:t xml:space="preserve"> oder Hausarbeit</w:t>
            </w:r>
            <w:r w:rsidRPr="00042992">
              <w:rPr>
                <w:rFonts w:ascii="Arial" w:eastAsia="Batang" w:hAnsi="Arial" w:cs="Arial"/>
                <w:sz w:val="20"/>
                <w:szCs w:val="20"/>
                <w:lang w:eastAsia="de-DE"/>
              </w:rPr>
              <w:t xml:space="preserve"> in 3.1. Der Workload für die Prüfung ist in den ECTSP der Lehrveranstaltungen enthalten.</w:t>
            </w:r>
          </w:p>
        </w:tc>
      </w:tr>
    </w:tbl>
    <w:p w14:paraId="60AB7217" w14:textId="77777777" w:rsidR="00042992" w:rsidRPr="00042992" w:rsidRDefault="00042992" w:rsidP="00042992">
      <w:pPr>
        <w:spacing w:after="0" w:line="240" w:lineRule="auto"/>
        <w:rPr>
          <w:rFonts w:ascii="Arial" w:eastAsia="Batang" w:hAnsi="Arial" w:cs="Arial"/>
          <w:sz w:val="20"/>
          <w:szCs w:val="20"/>
          <w:lang w:eastAsia="de-DE"/>
        </w:rPr>
      </w:pPr>
    </w:p>
    <w:p w14:paraId="2C44D897" w14:textId="77777777" w:rsidR="00042992" w:rsidRDefault="00042992">
      <w:pPr>
        <w:rPr>
          <w:rFonts w:ascii="Arial" w:eastAsia="Times New Roman" w:hAnsi="Arial" w:cs="Times New Roman"/>
          <w:b/>
          <w:sz w:val="32"/>
          <w:szCs w:val="20"/>
          <w:lang w:eastAsia="de-DE"/>
        </w:rPr>
      </w:pPr>
      <w:r>
        <w:rPr>
          <w:rFonts w:ascii="Arial" w:eastAsia="Times New Roman" w:hAnsi="Arial" w:cs="Times New Roman"/>
          <w:b/>
          <w:sz w:val="32"/>
          <w:szCs w:val="20"/>
          <w:lang w:eastAsia="de-DE"/>
        </w:rPr>
        <w:br w:type="page"/>
      </w:r>
    </w:p>
    <w:p w14:paraId="6835D279" w14:textId="77777777" w:rsidR="00042992" w:rsidRPr="00042992" w:rsidRDefault="00042992" w:rsidP="00042992">
      <w:pPr>
        <w:pStyle w:val="berschrift2"/>
      </w:pPr>
      <w:bookmarkStart w:id="268" w:name="_Toc458760032"/>
      <w:bookmarkStart w:id="269" w:name="_Toc162340133"/>
      <w:bookmarkStart w:id="270" w:name="_Toc458512552"/>
      <w:r>
        <w:lastRenderedPageBreak/>
        <w:t>Physik</w:t>
      </w:r>
      <w:bookmarkEnd w:id="268"/>
      <w:bookmarkEnd w:id="269"/>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3260"/>
        <w:gridCol w:w="2425"/>
      </w:tblGrid>
      <w:tr w:rsidR="00042992" w:rsidRPr="00042992" w14:paraId="6F0663EA" w14:textId="77777777" w:rsidTr="00826B5B">
        <w:trPr>
          <w:trHeight w:val="482"/>
        </w:trPr>
        <w:tc>
          <w:tcPr>
            <w:tcW w:w="4395" w:type="dxa"/>
            <w:vMerge w:val="restart"/>
            <w:shd w:val="clear" w:color="auto" w:fill="auto"/>
          </w:tcPr>
          <w:p w14:paraId="73D85FF1" w14:textId="77777777" w:rsidR="00042992" w:rsidRPr="00042992" w:rsidRDefault="00042992" w:rsidP="00042992">
            <w:pPr>
              <w:spacing w:before="240" w:after="120" w:line="240" w:lineRule="auto"/>
              <w:rPr>
                <w:rFonts w:ascii="Arial" w:eastAsia="Batang" w:hAnsi="Arial" w:cs="Arial"/>
                <w:b/>
                <w:sz w:val="20"/>
                <w:szCs w:val="20"/>
                <w:lang w:eastAsia="de-DE"/>
              </w:rPr>
            </w:pPr>
            <w:r w:rsidRPr="00042992">
              <w:rPr>
                <w:rFonts w:ascii="Arial" w:eastAsia="Batang" w:hAnsi="Arial" w:cs="Arial"/>
                <w:noProof/>
                <w:sz w:val="20"/>
                <w:szCs w:val="20"/>
                <w:lang w:eastAsia="de-DE"/>
              </w:rPr>
              <w:drawing>
                <wp:inline distT="0" distB="0" distL="0" distR="0" wp14:anchorId="433B28D9" wp14:editId="4F9AE6E5">
                  <wp:extent cx="2047875" cy="742950"/>
                  <wp:effectExtent l="0" t="0" r="9525" b="0"/>
                  <wp:docPr id="50" name="Grafik 5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685" w:type="dxa"/>
            <w:gridSpan w:val="2"/>
            <w:shd w:val="clear" w:color="auto" w:fill="auto"/>
          </w:tcPr>
          <w:p w14:paraId="4EE5A7A5" w14:textId="77777777" w:rsidR="00042992" w:rsidRPr="00042992" w:rsidRDefault="00042992" w:rsidP="00042992">
            <w:pPr>
              <w:spacing w:before="120" w:after="120" w:line="240" w:lineRule="auto"/>
              <w:jc w:val="center"/>
              <w:rPr>
                <w:rFonts w:ascii="Arial" w:eastAsia="Batang" w:hAnsi="Arial" w:cs="Arial"/>
                <w:b/>
                <w:sz w:val="20"/>
                <w:szCs w:val="20"/>
                <w:lang w:eastAsia="de-DE"/>
              </w:rPr>
            </w:pPr>
            <w:r w:rsidRPr="00042992">
              <w:rPr>
                <w:rFonts w:ascii="Arial" w:eastAsia="Batang" w:hAnsi="Arial" w:cs="Arial"/>
                <w:b/>
                <w:sz w:val="20"/>
                <w:szCs w:val="20"/>
                <w:lang w:eastAsia="de-DE"/>
              </w:rPr>
              <w:t>MA-Studiengang</w:t>
            </w:r>
          </w:p>
          <w:p w14:paraId="5B5D51F6"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Lehramt Sekundarstufe I</w:t>
            </w:r>
          </w:p>
          <w:p w14:paraId="261E2F39"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Physik</w:t>
            </w:r>
          </w:p>
        </w:tc>
      </w:tr>
      <w:tr w:rsidR="00042992" w:rsidRPr="00042992" w14:paraId="46FCDC36" w14:textId="77777777" w:rsidTr="00826B5B">
        <w:trPr>
          <w:trHeight w:val="633"/>
        </w:trPr>
        <w:tc>
          <w:tcPr>
            <w:tcW w:w="4395" w:type="dxa"/>
            <w:vMerge/>
            <w:shd w:val="clear" w:color="auto" w:fill="auto"/>
          </w:tcPr>
          <w:p w14:paraId="6333E96A" w14:textId="77777777" w:rsidR="00042992" w:rsidRPr="00042992" w:rsidRDefault="00042992" w:rsidP="00042992">
            <w:pPr>
              <w:spacing w:after="120" w:line="240" w:lineRule="auto"/>
              <w:jc w:val="center"/>
              <w:rPr>
                <w:rFonts w:ascii="Arial" w:eastAsia="Batang" w:hAnsi="Arial" w:cs="Arial"/>
                <w:sz w:val="20"/>
                <w:szCs w:val="20"/>
                <w:lang w:eastAsia="de-DE"/>
              </w:rPr>
            </w:pPr>
          </w:p>
        </w:tc>
        <w:tc>
          <w:tcPr>
            <w:tcW w:w="5685" w:type="dxa"/>
            <w:gridSpan w:val="2"/>
            <w:shd w:val="clear" w:color="auto" w:fill="auto"/>
          </w:tcPr>
          <w:p w14:paraId="598E6671" w14:textId="77777777" w:rsidR="00042992" w:rsidRPr="00042992" w:rsidRDefault="00042992" w:rsidP="00042992">
            <w:pPr>
              <w:spacing w:before="120" w:after="120" w:line="240" w:lineRule="auto"/>
              <w:jc w:val="center"/>
              <w:rPr>
                <w:rFonts w:ascii="Arial" w:eastAsia="Batang" w:hAnsi="Arial" w:cs="Arial"/>
                <w:b/>
                <w:sz w:val="20"/>
                <w:szCs w:val="20"/>
                <w:lang w:eastAsia="de-DE"/>
              </w:rPr>
            </w:pPr>
            <w:r w:rsidRPr="00042992">
              <w:rPr>
                <w:rFonts w:ascii="Arial" w:eastAsia="Batang" w:hAnsi="Arial" w:cs="Arial"/>
                <w:b/>
                <w:sz w:val="20"/>
                <w:szCs w:val="20"/>
                <w:lang w:eastAsia="de-DE"/>
              </w:rPr>
              <w:t>Modul 1</w:t>
            </w:r>
          </w:p>
        </w:tc>
      </w:tr>
      <w:tr w:rsidR="00042992" w:rsidRPr="00042992" w14:paraId="54513609" w14:textId="77777777" w:rsidTr="00826B5B">
        <w:trPr>
          <w:trHeight w:val="470"/>
        </w:trPr>
        <w:tc>
          <w:tcPr>
            <w:tcW w:w="4395" w:type="dxa"/>
            <w:shd w:val="clear" w:color="auto" w:fill="auto"/>
          </w:tcPr>
          <w:p w14:paraId="6D98D151" w14:textId="77777777" w:rsidR="00042992" w:rsidRPr="00042992" w:rsidRDefault="00042992" w:rsidP="00042992">
            <w:pPr>
              <w:spacing w:before="120" w:after="120" w:line="240" w:lineRule="auto"/>
              <w:rPr>
                <w:rFonts w:ascii="Arial" w:eastAsia="Batang" w:hAnsi="Arial" w:cs="Arial"/>
                <w:sz w:val="20"/>
                <w:szCs w:val="20"/>
                <w:lang w:eastAsia="de-DE"/>
              </w:rPr>
            </w:pPr>
            <w:r w:rsidRPr="00042992">
              <w:rPr>
                <w:rFonts w:ascii="Arial" w:eastAsia="Batang" w:hAnsi="Arial" w:cs="Arial"/>
                <w:b/>
                <w:sz w:val="20"/>
                <w:szCs w:val="20"/>
                <w:lang w:eastAsia="de-DE"/>
              </w:rPr>
              <w:t>Teaching Load</w:t>
            </w:r>
            <w:r w:rsidR="00381E50">
              <w:rPr>
                <w:rFonts w:ascii="Arial" w:eastAsia="Batang" w:hAnsi="Arial" w:cs="Arial"/>
                <w:sz w:val="20"/>
                <w:szCs w:val="20"/>
                <w:lang w:eastAsia="de-DE"/>
              </w:rPr>
              <w:t xml:space="preserve"> in SWS</w:t>
            </w:r>
            <w:r w:rsidRPr="00042992">
              <w:rPr>
                <w:rFonts w:ascii="Arial" w:eastAsia="Batang" w:hAnsi="Arial" w:cs="Arial"/>
                <w:sz w:val="20"/>
                <w:szCs w:val="20"/>
                <w:lang w:eastAsia="de-DE"/>
              </w:rPr>
              <w:t xml:space="preserve"> 8</w:t>
            </w:r>
          </w:p>
        </w:tc>
        <w:tc>
          <w:tcPr>
            <w:tcW w:w="3260" w:type="dxa"/>
            <w:shd w:val="clear" w:color="auto" w:fill="auto"/>
          </w:tcPr>
          <w:p w14:paraId="1AA2F821" w14:textId="77777777" w:rsidR="00042992" w:rsidRPr="00042992" w:rsidRDefault="00042992" w:rsidP="00042992">
            <w:pPr>
              <w:spacing w:before="120" w:after="120" w:line="240" w:lineRule="auto"/>
              <w:rPr>
                <w:rFonts w:ascii="Arial" w:eastAsia="Batang" w:hAnsi="Arial" w:cs="Arial"/>
                <w:sz w:val="20"/>
                <w:szCs w:val="20"/>
                <w:lang w:val="en-US" w:eastAsia="de-DE"/>
              </w:rPr>
            </w:pPr>
            <w:r w:rsidRPr="00042992">
              <w:rPr>
                <w:rFonts w:ascii="Arial" w:eastAsia="Batang" w:hAnsi="Arial" w:cs="Arial"/>
                <w:b/>
                <w:sz w:val="20"/>
                <w:szCs w:val="20"/>
                <w:lang w:val="en-US" w:eastAsia="de-DE"/>
              </w:rPr>
              <w:t>Modul:</w:t>
            </w:r>
            <w:r w:rsidRPr="00042992">
              <w:rPr>
                <w:rFonts w:ascii="Arial" w:eastAsia="Batang" w:hAnsi="Arial" w:cs="Arial"/>
                <w:sz w:val="20"/>
                <w:szCs w:val="20"/>
                <w:lang w:val="en-US" w:eastAsia="de-DE"/>
              </w:rPr>
              <w:t xml:space="preserve"> MA-Sek I-Phy-M1</w:t>
            </w:r>
          </w:p>
        </w:tc>
        <w:tc>
          <w:tcPr>
            <w:tcW w:w="2425" w:type="dxa"/>
            <w:shd w:val="clear" w:color="auto" w:fill="auto"/>
          </w:tcPr>
          <w:p w14:paraId="7915CC72"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 xml:space="preserve">ECTSP: </w:t>
            </w:r>
            <w:r w:rsidRPr="00042992">
              <w:rPr>
                <w:rFonts w:ascii="Arial" w:eastAsia="Batang" w:hAnsi="Arial" w:cs="Arial"/>
                <w:sz w:val="20"/>
                <w:szCs w:val="20"/>
                <w:lang w:eastAsia="de-DE"/>
              </w:rPr>
              <w:t>9 + 3 ISP</w:t>
            </w:r>
          </w:p>
        </w:tc>
      </w:tr>
      <w:tr w:rsidR="00042992" w:rsidRPr="00042992" w14:paraId="40F7CDC0"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4A92E497"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Kompetenzen:</w:t>
            </w:r>
          </w:p>
          <w:p w14:paraId="00584F39" w14:textId="77777777" w:rsidR="00042992" w:rsidRPr="00042992" w:rsidRDefault="00042992" w:rsidP="00042992">
            <w:pPr>
              <w:spacing w:before="120" w:after="12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Die Studentinnen und Studenten</w:t>
            </w:r>
          </w:p>
          <w:p w14:paraId="56E3F36E"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erkennen und erläutern physikalische Phänomene und Zusammenhänge in Natur, Technik und Umwelt (1.1),</w:t>
            </w:r>
          </w:p>
          <w:p w14:paraId="01FEA5DF"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kennen fachdidaktische Forschungsergebnisse (1.2, 1.3),</w:t>
            </w:r>
          </w:p>
          <w:p w14:paraId="212E14E2"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kennen Konzepte fachbezogener Bildung und können diese in Ansätzen analysieren, bewerten und anwenden (1.2, 1.3, 1.4),</w:t>
            </w:r>
          </w:p>
          <w:p w14:paraId="7FE3F6C5"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können die fachdidaktischen Lerninhalte vernetzen und situationsgerecht anwenden (1.2, 1.3, 1.4),</w:t>
            </w:r>
          </w:p>
          <w:p w14:paraId="677EDE26"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können in Ansätzen individuelle, auf Lernprozesse im Physikunterricht bezogene Schüleraktivitäten beobachten und analysieren (1.4),</w:t>
            </w:r>
          </w:p>
          <w:p w14:paraId="091D37F1" w14:textId="77777777" w:rsidR="00042992" w:rsidRPr="00042992" w:rsidRDefault="00042992" w:rsidP="00042992">
            <w:pPr>
              <w:spacing w:after="0" w:line="240" w:lineRule="auto"/>
              <w:ind w:left="720"/>
              <w:rPr>
                <w:rFonts w:ascii="Arial" w:eastAsia="Batang" w:hAnsi="Arial" w:cs="Arial"/>
                <w:bCs/>
                <w:sz w:val="20"/>
                <w:szCs w:val="20"/>
                <w:lang w:eastAsia="de-DE"/>
              </w:rPr>
            </w:pPr>
          </w:p>
        </w:tc>
      </w:tr>
      <w:tr w:rsidR="00042992" w:rsidRPr="00042992" w14:paraId="5C6E0266"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7D9D173D"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Studieninhalte:</w:t>
            </w:r>
          </w:p>
          <w:p w14:paraId="0E916CDC"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Anwendung der Physik z. B. auf Medizin, Sport, Klima und Wetter, Technik, Grundlagen und Anwendungen der Sensorik, Kommunikation, Spielzeug (1.1)</w:t>
            </w:r>
          </w:p>
          <w:p w14:paraId="7C09E466"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Fachdidaktische Denk- und Arbeitsweisen (1.2, 1.3)</w:t>
            </w:r>
          </w:p>
          <w:p w14:paraId="228C0AE7"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Vertiefungen in ausgewählten Themengebieten, z. B. Motivation und Interesse, Schülervorstellungen und Lernschwierigkeiten, Experimente, Medieneinsatz und Aufgabenkultur im Physikunterricht (1.2, 1.4)</w:t>
            </w:r>
          </w:p>
          <w:p w14:paraId="718AFE7B"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Fachdidaktische Forschung (1.3)</w:t>
            </w:r>
          </w:p>
          <w:p w14:paraId="7C51A838" w14:textId="4F55F746" w:rsidR="00042992" w:rsidRPr="00042992" w:rsidRDefault="00042992" w:rsidP="00D9243B">
            <w:pPr>
              <w:numPr>
                <w:ilvl w:val="0"/>
                <w:numId w:val="86"/>
              </w:numPr>
              <w:spacing w:after="0" w:line="240" w:lineRule="auto"/>
              <w:ind w:left="528" w:hanging="284"/>
              <w:rPr>
                <w:rFonts w:ascii="Arial" w:eastAsia="Batang" w:hAnsi="Arial" w:cs="Arial"/>
                <w:b/>
                <w:sz w:val="20"/>
                <w:szCs w:val="20"/>
                <w:lang w:eastAsia="de-DE"/>
              </w:rPr>
            </w:pPr>
            <w:r w:rsidRPr="00042992">
              <w:rPr>
                <w:rFonts w:ascii="Arial" w:eastAsia="Batang" w:hAnsi="Arial" w:cs="Arial"/>
                <w:bCs/>
                <w:sz w:val="20"/>
                <w:szCs w:val="20"/>
                <w:lang w:eastAsia="de-DE"/>
              </w:rPr>
              <w:t>Planung und Analyse von Physikunterricht unter besonderer Berücksichtigung von Kompetenzorientierung, Genderaspekten und Heterogenität (1.4)</w:t>
            </w:r>
          </w:p>
          <w:p w14:paraId="63AF7024" w14:textId="77777777" w:rsidR="00042992" w:rsidRPr="00042992" w:rsidRDefault="00042992" w:rsidP="00042992">
            <w:pPr>
              <w:spacing w:after="0" w:line="240" w:lineRule="auto"/>
              <w:ind w:left="720"/>
              <w:rPr>
                <w:rFonts w:ascii="Arial" w:eastAsia="Batang" w:hAnsi="Arial" w:cs="Arial"/>
                <w:b/>
                <w:sz w:val="20"/>
                <w:szCs w:val="20"/>
                <w:lang w:eastAsia="de-DE"/>
              </w:rPr>
            </w:pPr>
          </w:p>
        </w:tc>
      </w:tr>
      <w:tr w:rsidR="00042992" w:rsidRPr="00042992" w14:paraId="301AEBB1"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035EDD6C" w14:textId="77777777" w:rsidR="00042992" w:rsidRPr="00042992" w:rsidRDefault="00042992" w:rsidP="00042992">
            <w:pPr>
              <w:spacing w:before="120" w:after="120" w:line="240" w:lineRule="auto"/>
              <w:rPr>
                <w:rFonts w:ascii="Arial" w:eastAsia="Batang" w:hAnsi="Arial" w:cs="Arial"/>
                <w:b/>
                <w:sz w:val="20"/>
                <w:szCs w:val="20"/>
                <w:lang w:eastAsia="de-DE"/>
              </w:rPr>
            </w:pPr>
            <w:bookmarkStart w:id="271" w:name="_Hlk56060055"/>
            <w:r w:rsidRPr="00042992">
              <w:rPr>
                <w:rFonts w:ascii="Arial" w:eastAsia="Batang" w:hAnsi="Arial" w:cs="Arial"/>
                <w:b/>
                <w:sz w:val="20"/>
                <w:szCs w:val="20"/>
                <w:lang w:eastAsia="de-DE"/>
              </w:rPr>
              <w:t>Lehrveranstaltungen:</w:t>
            </w:r>
          </w:p>
          <w:p w14:paraId="69612DF5" w14:textId="77777777" w:rsidR="00042992" w:rsidRPr="00042992" w:rsidRDefault="00042992" w:rsidP="00042992">
            <w:pPr>
              <w:spacing w:after="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1.1 Anwendungsbezogenes Seminar I (3 ECTSP)</w:t>
            </w:r>
          </w:p>
          <w:p w14:paraId="502CF2E9" w14:textId="77777777" w:rsidR="00042992" w:rsidRPr="00042992" w:rsidRDefault="00042992" w:rsidP="00042992">
            <w:pPr>
              <w:spacing w:after="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1.2 Fachdidaktische Vertiefung I (3 ECTSP)</w:t>
            </w:r>
          </w:p>
          <w:p w14:paraId="676FA57D" w14:textId="7AEEA4A2" w:rsidR="00042992" w:rsidRPr="00042992" w:rsidRDefault="00042992" w:rsidP="00042992">
            <w:pPr>
              <w:spacing w:after="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 xml:space="preserve">1.3 Hauptseminar </w:t>
            </w:r>
            <w:r w:rsidR="00B67FB6">
              <w:rPr>
                <w:rFonts w:ascii="Arial" w:eastAsia="Batang" w:hAnsi="Arial" w:cs="Arial"/>
                <w:bCs/>
                <w:sz w:val="20"/>
                <w:szCs w:val="20"/>
                <w:lang w:eastAsia="de-DE"/>
              </w:rPr>
              <w:t>Physikalisches Erklären und Argumentieren</w:t>
            </w:r>
            <w:r w:rsidRPr="00042992">
              <w:rPr>
                <w:rFonts w:ascii="Arial" w:eastAsia="Batang" w:hAnsi="Arial" w:cs="Arial"/>
                <w:bCs/>
                <w:sz w:val="20"/>
                <w:szCs w:val="20"/>
                <w:lang w:eastAsia="de-DE"/>
              </w:rPr>
              <w:t xml:space="preserve"> (3 ECTSP)</w:t>
            </w:r>
          </w:p>
          <w:p w14:paraId="412CAC3D" w14:textId="77777777" w:rsidR="00042992" w:rsidRPr="00042992" w:rsidRDefault="00042992" w:rsidP="00042992">
            <w:pPr>
              <w:spacing w:after="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1.4 Begleitseminar ISP (3 ECTSP)</w:t>
            </w:r>
          </w:p>
          <w:p w14:paraId="69D8755A" w14:textId="77777777" w:rsidR="00042992" w:rsidRPr="00042992" w:rsidRDefault="00042992" w:rsidP="00042992">
            <w:pPr>
              <w:spacing w:after="0" w:line="240" w:lineRule="auto"/>
              <w:rPr>
                <w:rFonts w:ascii="Arial" w:eastAsia="Batang" w:hAnsi="Arial" w:cs="Arial"/>
                <w:b/>
                <w:sz w:val="20"/>
                <w:szCs w:val="20"/>
                <w:lang w:eastAsia="de-DE"/>
              </w:rPr>
            </w:pPr>
          </w:p>
        </w:tc>
      </w:tr>
      <w:tr w:rsidR="00042992" w:rsidRPr="00042992" w14:paraId="4831BFD2"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13D0B1A8"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Benotete Modulprüfung:</w:t>
            </w:r>
          </w:p>
          <w:p w14:paraId="483C3107" w14:textId="1C306762" w:rsidR="00042992" w:rsidRPr="00042992" w:rsidRDefault="00042992" w:rsidP="00042992">
            <w:pPr>
              <w:spacing w:after="120" w:line="240" w:lineRule="auto"/>
              <w:rPr>
                <w:rFonts w:ascii="Arial" w:eastAsia="Batang" w:hAnsi="Arial" w:cs="Arial"/>
                <w:sz w:val="20"/>
                <w:szCs w:val="20"/>
                <w:lang w:eastAsia="de-DE"/>
              </w:rPr>
            </w:pPr>
            <w:r w:rsidRPr="00042992">
              <w:rPr>
                <w:rFonts w:ascii="Arial" w:eastAsia="Batang" w:hAnsi="Arial" w:cs="Arial"/>
                <w:sz w:val="20"/>
                <w:szCs w:val="20"/>
                <w:lang w:eastAsia="de-DE"/>
              </w:rPr>
              <w:t>Mündliche Prüfung (</w:t>
            </w:r>
            <w:r w:rsidR="00B67FB6">
              <w:rPr>
                <w:rFonts w:ascii="Arial" w:eastAsia="Batang" w:hAnsi="Arial" w:cs="Arial"/>
                <w:sz w:val="20"/>
                <w:szCs w:val="20"/>
                <w:lang w:eastAsia="de-DE"/>
              </w:rPr>
              <w:t xml:space="preserve">i. d. R. </w:t>
            </w:r>
            <w:r w:rsidRPr="00042992">
              <w:rPr>
                <w:rFonts w:ascii="Arial" w:eastAsia="Batang" w:hAnsi="Arial" w:cs="Arial"/>
                <w:sz w:val="20"/>
                <w:szCs w:val="20"/>
                <w:lang w:eastAsia="de-DE"/>
              </w:rPr>
              <w:t>20 min.) oder Hausarbeit zu den Inhalten der Veranstaltungen 1.1</w:t>
            </w:r>
            <w:r w:rsidR="00B67FB6">
              <w:rPr>
                <w:rFonts w:ascii="Arial" w:eastAsia="Batang" w:hAnsi="Arial" w:cs="Arial"/>
                <w:sz w:val="20"/>
                <w:szCs w:val="20"/>
                <w:lang w:eastAsia="de-DE"/>
              </w:rPr>
              <w:t xml:space="preserve"> und 1.2</w:t>
            </w:r>
            <w:r w:rsidRPr="00042992">
              <w:rPr>
                <w:rFonts w:ascii="Arial" w:eastAsia="Batang" w:hAnsi="Arial" w:cs="Arial"/>
                <w:sz w:val="20"/>
                <w:szCs w:val="20"/>
                <w:lang w:eastAsia="de-DE"/>
              </w:rPr>
              <w:t xml:space="preserve">. </w:t>
            </w:r>
            <w:r w:rsidR="00B67FB6">
              <w:rPr>
                <w:rFonts w:ascii="Arial" w:eastAsia="Batang" w:hAnsi="Arial" w:cs="Arial"/>
                <w:sz w:val="20"/>
                <w:szCs w:val="20"/>
                <w:lang w:eastAsia="de-DE"/>
              </w:rPr>
              <w:t xml:space="preserve">Der Modus wird von der/dem Dozierenden festgelegt. </w:t>
            </w:r>
            <w:r w:rsidRPr="00042992">
              <w:rPr>
                <w:rFonts w:ascii="Arial" w:eastAsia="Batang" w:hAnsi="Arial" w:cs="Arial"/>
                <w:sz w:val="20"/>
                <w:szCs w:val="20"/>
                <w:lang w:eastAsia="de-DE"/>
              </w:rPr>
              <w:t>Der Workload für die Prüfung ist in den ECTSP der Lehrveranstaltungen enthalten. Die erfolgreiche Teilnahme an allen Lehrveranstaltungen ist nachzuweisen.</w:t>
            </w:r>
          </w:p>
        </w:tc>
      </w:tr>
      <w:bookmarkEnd w:id="271"/>
    </w:tbl>
    <w:p w14:paraId="1E545266" w14:textId="2A82EB5D" w:rsidR="00042992" w:rsidRDefault="00042992" w:rsidP="00042992">
      <w:pPr>
        <w:spacing w:after="0" w:line="240" w:lineRule="auto"/>
        <w:rPr>
          <w:rFonts w:ascii="Arial" w:eastAsia="Batang" w:hAnsi="Arial" w:cs="Arial"/>
          <w:sz w:val="20"/>
          <w:szCs w:val="20"/>
          <w:lang w:eastAsia="de-DE"/>
        </w:rPr>
      </w:pPr>
    </w:p>
    <w:p w14:paraId="23E9D9CA" w14:textId="77777777" w:rsidR="00826B5B" w:rsidRDefault="00826B5B">
      <w:pPr>
        <w:rPr>
          <w:rFonts w:ascii="Arial" w:eastAsia="Batang" w:hAnsi="Arial" w:cs="Arial"/>
          <w:sz w:val="20"/>
          <w:szCs w:val="20"/>
          <w:lang w:eastAsia="de-DE"/>
        </w:rPr>
      </w:pPr>
      <w:r>
        <w:rPr>
          <w:rFonts w:ascii="Arial" w:eastAsia="Batang" w:hAnsi="Arial" w:cs="Arial"/>
          <w:sz w:val="20"/>
          <w:szCs w:val="20"/>
          <w:lang w:eastAsia="de-DE"/>
        </w:rPr>
        <w:br w:type="page"/>
      </w:r>
    </w:p>
    <w:p w14:paraId="5D54DFD7" w14:textId="77777777" w:rsidR="00042992" w:rsidRPr="00042992" w:rsidRDefault="00042992" w:rsidP="00042992">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lastRenderedPageBreak/>
        <w:t>Physik</w:t>
      </w:r>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4"/>
        <w:gridCol w:w="3073"/>
        <w:gridCol w:w="2485"/>
      </w:tblGrid>
      <w:tr w:rsidR="00042992" w:rsidRPr="00042992" w14:paraId="3372D34C" w14:textId="77777777" w:rsidTr="00826B5B">
        <w:trPr>
          <w:trHeight w:val="482"/>
        </w:trPr>
        <w:tc>
          <w:tcPr>
            <w:tcW w:w="4564" w:type="dxa"/>
            <w:vMerge w:val="restart"/>
            <w:shd w:val="clear" w:color="auto" w:fill="auto"/>
          </w:tcPr>
          <w:p w14:paraId="1C1C238F" w14:textId="77777777" w:rsidR="00042992" w:rsidRPr="00042992" w:rsidRDefault="00042992" w:rsidP="00042992">
            <w:pPr>
              <w:spacing w:before="240" w:after="120" w:line="240" w:lineRule="auto"/>
              <w:rPr>
                <w:rFonts w:ascii="Arial" w:eastAsia="Batang" w:hAnsi="Arial" w:cs="Arial"/>
                <w:b/>
                <w:sz w:val="20"/>
                <w:szCs w:val="20"/>
                <w:lang w:eastAsia="de-DE"/>
              </w:rPr>
            </w:pPr>
            <w:r w:rsidRPr="00042992">
              <w:rPr>
                <w:rFonts w:ascii="Arial" w:eastAsia="Batang" w:hAnsi="Arial" w:cs="Arial"/>
                <w:noProof/>
                <w:sz w:val="20"/>
                <w:szCs w:val="20"/>
                <w:lang w:eastAsia="de-DE"/>
              </w:rPr>
              <w:drawing>
                <wp:inline distT="0" distB="0" distL="0" distR="0" wp14:anchorId="0498C5C6" wp14:editId="73E7E397">
                  <wp:extent cx="2047875" cy="742950"/>
                  <wp:effectExtent l="0" t="0" r="9525" b="0"/>
                  <wp:docPr id="51" name="Grafik 5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558" w:type="dxa"/>
            <w:gridSpan w:val="2"/>
            <w:shd w:val="clear" w:color="auto" w:fill="auto"/>
          </w:tcPr>
          <w:p w14:paraId="7E8CE05D" w14:textId="77777777" w:rsidR="00042992" w:rsidRPr="00042992" w:rsidRDefault="00042992" w:rsidP="00042992">
            <w:pPr>
              <w:spacing w:before="120" w:after="120" w:line="240" w:lineRule="auto"/>
              <w:jc w:val="center"/>
              <w:rPr>
                <w:rFonts w:ascii="Arial" w:eastAsia="Batang" w:hAnsi="Arial" w:cs="Arial"/>
                <w:b/>
                <w:sz w:val="20"/>
                <w:szCs w:val="20"/>
                <w:lang w:eastAsia="de-DE"/>
              </w:rPr>
            </w:pPr>
            <w:r w:rsidRPr="00042992">
              <w:rPr>
                <w:rFonts w:ascii="Arial" w:eastAsia="Batang" w:hAnsi="Arial" w:cs="Arial"/>
                <w:b/>
                <w:sz w:val="20"/>
                <w:szCs w:val="20"/>
                <w:lang w:eastAsia="de-DE"/>
              </w:rPr>
              <w:t>MA-Studiengang</w:t>
            </w:r>
          </w:p>
          <w:p w14:paraId="7D88518F"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Lehramt Sekundarstufe I</w:t>
            </w:r>
          </w:p>
          <w:p w14:paraId="71ADCBDD"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Physik</w:t>
            </w:r>
          </w:p>
        </w:tc>
      </w:tr>
      <w:tr w:rsidR="00042992" w:rsidRPr="00042992" w14:paraId="2C38055C" w14:textId="77777777" w:rsidTr="00826B5B">
        <w:trPr>
          <w:trHeight w:val="633"/>
        </w:trPr>
        <w:tc>
          <w:tcPr>
            <w:tcW w:w="4564" w:type="dxa"/>
            <w:vMerge/>
            <w:shd w:val="clear" w:color="auto" w:fill="auto"/>
          </w:tcPr>
          <w:p w14:paraId="5720E7BF" w14:textId="77777777" w:rsidR="00042992" w:rsidRPr="00042992" w:rsidRDefault="00042992" w:rsidP="00042992">
            <w:pPr>
              <w:spacing w:after="120" w:line="240" w:lineRule="auto"/>
              <w:jc w:val="center"/>
              <w:rPr>
                <w:rFonts w:ascii="Arial" w:eastAsia="Batang" w:hAnsi="Arial" w:cs="Arial"/>
                <w:sz w:val="20"/>
                <w:szCs w:val="20"/>
                <w:lang w:eastAsia="de-DE"/>
              </w:rPr>
            </w:pPr>
          </w:p>
        </w:tc>
        <w:tc>
          <w:tcPr>
            <w:tcW w:w="5558" w:type="dxa"/>
            <w:gridSpan w:val="2"/>
            <w:shd w:val="clear" w:color="auto" w:fill="auto"/>
          </w:tcPr>
          <w:p w14:paraId="24675BC3" w14:textId="77777777" w:rsidR="00042992" w:rsidRPr="00042992" w:rsidRDefault="00042992" w:rsidP="00042992">
            <w:pPr>
              <w:spacing w:before="120" w:after="120" w:line="240" w:lineRule="auto"/>
              <w:jc w:val="center"/>
              <w:rPr>
                <w:rFonts w:ascii="Arial" w:eastAsia="Batang" w:hAnsi="Arial" w:cs="Arial"/>
                <w:b/>
                <w:sz w:val="20"/>
                <w:szCs w:val="20"/>
                <w:lang w:eastAsia="de-DE"/>
              </w:rPr>
            </w:pPr>
            <w:r w:rsidRPr="00042992">
              <w:rPr>
                <w:rFonts w:ascii="Arial" w:eastAsia="Batang" w:hAnsi="Arial" w:cs="Arial"/>
                <w:b/>
                <w:sz w:val="20"/>
                <w:szCs w:val="20"/>
                <w:lang w:eastAsia="de-DE"/>
              </w:rPr>
              <w:t>Modul 2</w:t>
            </w:r>
          </w:p>
        </w:tc>
      </w:tr>
      <w:tr w:rsidR="00042992" w:rsidRPr="00042992" w14:paraId="62F9AE24" w14:textId="77777777" w:rsidTr="00826B5B">
        <w:trPr>
          <w:trHeight w:val="470"/>
        </w:trPr>
        <w:tc>
          <w:tcPr>
            <w:tcW w:w="4564" w:type="dxa"/>
            <w:shd w:val="clear" w:color="auto" w:fill="auto"/>
          </w:tcPr>
          <w:p w14:paraId="7C3252C4" w14:textId="77777777" w:rsidR="00042992" w:rsidRPr="00042992" w:rsidRDefault="00042992" w:rsidP="00042992">
            <w:pPr>
              <w:spacing w:before="120" w:after="120" w:line="240" w:lineRule="auto"/>
              <w:rPr>
                <w:rFonts w:ascii="Arial" w:eastAsia="Batang" w:hAnsi="Arial" w:cs="Arial"/>
                <w:sz w:val="20"/>
                <w:szCs w:val="20"/>
                <w:lang w:eastAsia="de-DE"/>
              </w:rPr>
            </w:pPr>
            <w:r w:rsidRPr="00042992">
              <w:rPr>
                <w:rFonts w:ascii="Arial" w:eastAsia="Batang" w:hAnsi="Arial" w:cs="Arial"/>
                <w:b/>
                <w:sz w:val="20"/>
                <w:szCs w:val="20"/>
                <w:lang w:eastAsia="de-DE"/>
              </w:rPr>
              <w:t>Teaching Load</w:t>
            </w:r>
            <w:r w:rsidRPr="00042992">
              <w:rPr>
                <w:rFonts w:ascii="Arial" w:eastAsia="Batang" w:hAnsi="Arial" w:cs="Arial"/>
                <w:sz w:val="20"/>
                <w:szCs w:val="20"/>
                <w:lang w:eastAsia="de-DE"/>
              </w:rPr>
              <w:t xml:space="preserve"> in SWS: 6</w:t>
            </w:r>
          </w:p>
        </w:tc>
        <w:tc>
          <w:tcPr>
            <w:tcW w:w="3073" w:type="dxa"/>
            <w:shd w:val="clear" w:color="auto" w:fill="auto"/>
          </w:tcPr>
          <w:p w14:paraId="319E19D2" w14:textId="77777777" w:rsidR="00042992" w:rsidRPr="00042992" w:rsidRDefault="00042992" w:rsidP="00042992">
            <w:pPr>
              <w:spacing w:before="120" w:after="120" w:line="240" w:lineRule="auto"/>
              <w:rPr>
                <w:rFonts w:ascii="Arial" w:eastAsia="Batang" w:hAnsi="Arial" w:cs="Arial"/>
                <w:sz w:val="20"/>
                <w:szCs w:val="20"/>
                <w:lang w:val="en-US" w:eastAsia="de-DE"/>
              </w:rPr>
            </w:pPr>
            <w:r w:rsidRPr="00042992">
              <w:rPr>
                <w:rFonts w:ascii="Arial" w:eastAsia="Batang" w:hAnsi="Arial" w:cs="Arial"/>
                <w:b/>
                <w:sz w:val="20"/>
                <w:szCs w:val="20"/>
                <w:lang w:val="en-US" w:eastAsia="de-DE"/>
              </w:rPr>
              <w:t>Modul:</w:t>
            </w:r>
            <w:r w:rsidRPr="00042992">
              <w:rPr>
                <w:rFonts w:ascii="Arial" w:eastAsia="Batang" w:hAnsi="Arial" w:cs="Arial"/>
                <w:sz w:val="20"/>
                <w:szCs w:val="20"/>
                <w:lang w:val="en-US" w:eastAsia="de-DE"/>
              </w:rPr>
              <w:t xml:space="preserve"> MA-Sek I-Phy-M2</w:t>
            </w:r>
          </w:p>
        </w:tc>
        <w:tc>
          <w:tcPr>
            <w:tcW w:w="2485" w:type="dxa"/>
            <w:shd w:val="clear" w:color="auto" w:fill="auto"/>
          </w:tcPr>
          <w:p w14:paraId="1951676E"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 xml:space="preserve">ECTSP: </w:t>
            </w:r>
            <w:r w:rsidRPr="00042992">
              <w:rPr>
                <w:rFonts w:ascii="Arial" w:eastAsia="Batang" w:hAnsi="Arial" w:cs="Arial"/>
                <w:sz w:val="20"/>
                <w:szCs w:val="20"/>
                <w:lang w:eastAsia="de-DE"/>
              </w:rPr>
              <w:t>9</w:t>
            </w:r>
          </w:p>
        </w:tc>
      </w:tr>
      <w:tr w:rsidR="00042992" w:rsidRPr="00042992" w14:paraId="23DDBFFB"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1F9A8A59"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Kompetenzen:</w:t>
            </w:r>
          </w:p>
          <w:p w14:paraId="06BA480F" w14:textId="77777777" w:rsidR="00042992" w:rsidRPr="00042992" w:rsidRDefault="00042992" w:rsidP="00042992">
            <w:pPr>
              <w:spacing w:before="120" w:after="12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Die Studentinnen und Studenten</w:t>
            </w:r>
          </w:p>
          <w:p w14:paraId="336B251E"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kennen fachdidaktische Forschungsergebnisse (2.1),</w:t>
            </w:r>
          </w:p>
          <w:p w14:paraId="307BB62F"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kennen Konzepte fachbezogener Bildung und können diese in Ansätzen analysieren, bewerten und anwenden (2.1),</w:t>
            </w:r>
          </w:p>
          <w:p w14:paraId="1508EB17"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können die fachdidaktischen Lerninhalte vernetzen und situationsgerecht anwenden (2.1),</w:t>
            </w:r>
          </w:p>
          <w:p w14:paraId="122F85CF"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verstehen die grundlegenden Methoden und Konzepte der Modernen Physik (2.2),</w:t>
            </w:r>
          </w:p>
          <w:p w14:paraId="442D0F5F"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erkennen den Zusammenhang zwischen physikalischen Experimenten und entsprechenden mathematischen Formulierungen (2.2),</w:t>
            </w:r>
          </w:p>
          <w:p w14:paraId="0FB379B2"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sz w:val="20"/>
                <w:szCs w:val="20"/>
                <w:lang w:eastAsia="de-DE"/>
              </w:rPr>
              <w:t xml:space="preserve">sind in der Lage, </w:t>
            </w:r>
            <w:r w:rsidRPr="00042992">
              <w:rPr>
                <w:rFonts w:ascii="Arial" w:eastAsia="Batang" w:hAnsi="Arial" w:cs="Arial"/>
                <w:bCs/>
                <w:sz w:val="20"/>
                <w:szCs w:val="20"/>
                <w:lang w:eastAsia="de-DE"/>
              </w:rPr>
              <w:t>in allgemein verständlicher Weise über Sachverhalte des Themenbereichs Moderne Physik zu kommunizieren (2.2),</w:t>
            </w:r>
          </w:p>
          <w:p w14:paraId="73504E65"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sz w:val="20"/>
                <w:szCs w:val="20"/>
                <w:lang w:eastAsia="de-DE"/>
              </w:rPr>
              <w:t xml:space="preserve">sind in der Lage, </w:t>
            </w:r>
            <w:r w:rsidRPr="00042992">
              <w:rPr>
                <w:rFonts w:ascii="Arial" w:eastAsia="Batang" w:hAnsi="Arial" w:cs="Arial"/>
                <w:bCs/>
                <w:sz w:val="20"/>
                <w:szCs w:val="20"/>
                <w:lang w:eastAsia="de-DE"/>
              </w:rPr>
              <w:t>einfache Probleme aus dem Themenbereich Moderne Physik mathematisch zu formulieren und exakt oder näherungsweise zu lösen (2.2).</w:t>
            </w:r>
          </w:p>
          <w:p w14:paraId="6ADC6363" w14:textId="77777777" w:rsidR="00042992" w:rsidRPr="00042992" w:rsidRDefault="00042992" w:rsidP="00042992">
            <w:pPr>
              <w:spacing w:after="0" w:line="240" w:lineRule="auto"/>
              <w:rPr>
                <w:rFonts w:ascii="Arial" w:eastAsia="Batang" w:hAnsi="Arial" w:cs="Arial"/>
                <w:bCs/>
                <w:sz w:val="20"/>
                <w:szCs w:val="20"/>
                <w:lang w:eastAsia="de-DE"/>
              </w:rPr>
            </w:pPr>
          </w:p>
        </w:tc>
      </w:tr>
      <w:tr w:rsidR="00042992" w:rsidRPr="00042992" w14:paraId="164024A0"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0D1AD322"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Studieninhalte:</w:t>
            </w:r>
          </w:p>
          <w:p w14:paraId="592275C0"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Fachdidaktische Denk- und Arbeitsweisen (2.1)</w:t>
            </w:r>
          </w:p>
          <w:p w14:paraId="1A0C1BA5"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Vertiefungen in ausgewählten Themengebieten, z. B. Motivation und Interesse, Schülervorstellungen und Lernschwierigkeiten, Experimente, Medieneinsatz und Aufgabenkultur im Physikunterricht (2.1)</w:t>
            </w:r>
          </w:p>
          <w:p w14:paraId="5D8D5B10"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Spezielle Relativitätstheorie (2.2)</w:t>
            </w:r>
          </w:p>
          <w:p w14:paraId="12EB51A7" w14:textId="77777777" w:rsidR="00042992" w:rsidRPr="00381E50" w:rsidRDefault="00042992" w:rsidP="00D9243B">
            <w:pPr>
              <w:numPr>
                <w:ilvl w:val="0"/>
                <w:numId w:val="86"/>
              </w:numPr>
              <w:spacing w:after="0" w:line="240" w:lineRule="auto"/>
              <w:ind w:left="528" w:hanging="284"/>
              <w:rPr>
                <w:rFonts w:ascii="Arial" w:eastAsia="Batang" w:hAnsi="Arial" w:cs="Arial"/>
                <w:b/>
                <w:sz w:val="20"/>
                <w:szCs w:val="20"/>
                <w:lang w:eastAsia="de-DE"/>
              </w:rPr>
            </w:pPr>
            <w:r w:rsidRPr="00042992">
              <w:rPr>
                <w:rFonts w:ascii="Arial" w:eastAsia="Batang" w:hAnsi="Arial" w:cs="Arial"/>
                <w:bCs/>
                <w:sz w:val="20"/>
                <w:szCs w:val="20"/>
                <w:lang w:eastAsia="de-DE"/>
              </w:rPr>
              <w:t>Astrophysik und Kosmologie, insbesondere Planeten, Sonne, Einblicke in die Entwicklung des Universums (2.2)</w:t>
            </w:r>
          </w:p>
          <w:p w14:paraId="68A8292A" w14:textId="77777777" w:rsidR="00381E50" w:rsidRPr="00042992" w:rsidRDefault="00381E50" w:rsidP="00381E50">
            <w:pPr>
              <w:spacing w:after="0" w:line="240" w:lineRule="auto"/>
              <w:ind w:left="528"/>
              <w:rPr>
                <w:rFonts w:ascii="Arial" w:eastAsia="Batang" w:hAnsi="Arial" w:cs="Arial"/>
                <w:b/>
                <w:sz w:val="20"/>
                <w:szCs w:val="20"/>
                <w:lang w:eastAsia="de-DE"/>
              </w:rPr>
            </w:pPr>
          </w:p>
        </w:tc>
      </w:tr>
      <w:tr w:rsidR="00042992" w:rsidRPr="00042992" w14:paraId="3DF70B5D"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35C9C4F9"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Lehrveranstaltungen:</w:t>
            </w:r>
          </w:p>
          <w:p w14:paraId="18965CCD" w14:textId="77777777" w:rsidR="00042992" w:rsidRPr="00042992" w:rsidRDefault="00042992" w:rsidP="00042992">
            <w:pPr>
              <w:spacing w:after="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2.1 Fachdidaktische Vertiefung II (3 ECTSP)</w:t>
            </w:r>
          </w:p>
          <w:p w14:paraId="5B72DDDE" w14:textId="77777777" w:rsidR="00042992" w:rsidRPr="00042992" w:rsidRDefault="00042992" w:rsidP="00042992">
            <w:pPr>
              <w:spacing w:after="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2.2 Moderne Physik III (3 ECTSP)</w:t>
            </w:r>
          </w:p>
          <w:p w14:paraId="60B66CBB" w14:textId="77777777" w:rsidR="00042992" w:rsidRPr="00042992" w:rsidRDefault="00042992" w:rsidP="00042992">
            <w:pPr>
              <w:spacing w:after="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2.3 Offenes Seminar (3 ECTSP)</w:t>
            </w:r>
          </w:p>
          <w:p w14:paraId="51762F07" w14:textId="77777777" w:rsidR="00042992" w:rsidRPr="00042992" w:rsidRDefault="00042992" w:rsidP="00042992">
            <w:pPr>
              <w:spacing w:after="0" w:line="240" w:lineRule="auto"/>
              <w:rPr>
                <w:rFonts w:ascii="Arial" w:eastAsia="Batang" w:hAnsi="Arial" w:cs="Arial"/>
                <w:b/>
                <w:sz w:val="20"/>
                <w:szCs w:val="20"/>
                <w:lang w:eastAsia="de-DE"/>
              </w:rPr>
            </w:pPr>
          </w:p>
        </w:tc>
      </w:tr>
      <w:tr w:rsidR="00042992" w:rsidRPr="00042992" w14:paraId="3A25DB2E"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497BD73C"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Benotete Modulprüfung:</w:t>
            </w:r>
          </w:p>
          <w:p w14:paraId="2EFCFA94" w14:textId="6EFEE299" w:rsidR="00042992" w:rsidRPr="00042992" w:rsidRDefault="00042992" w:rsidP="00042992">
            <w:pPr>
              <w:spacing w:after="120" w:line="240" w:lineRule="auto"/>
              <w:rPr>
                <w:rFonts w:ascii="Arial" w:eastAsia="Batang" w:hAnsi="Arial" w:cs="Arial"/>
                <w:sz w:val="20"/>
                <w:szCs w:val="20"/>
                <w:lang w:eastAsia="de-DE"/>
              </w:rPr>
            </w:pPr>
            <w:r w:rsidRPr="00042992">
              <w:rPr>
                <w:rFonts w:ascii="Arial" w:eastAsia="Batang" w:hAnsi="Arial" w:cs="Arial"/>
                <w:sz w:val="20"/>
                <w:szCs w:val="20"/>
                <w:lang w:eastAsia="de-DE"/>
              </w:rPr>
              <w:t>Mündliche Prüfung (</w:t>
            </w:r>
            <w:r w:rsidR="00841DC0">
              <w:rPr>
                <w:rFonts w:ascii="Arial" w:eastAsia="Batang" w:hAnsi="Arial" w:cs="Arial"/>
                <w:sz w:val="20"/>
                <w:szCs w:val="20"/>
                <w:lang w:eastAsia="de-DE"/>
              </w:rPr>
              <w:t xml:space="preserve">i. d. R. </w:t>
            </w:r>
            <w:r w:rsidRPr="00042992">
              <w:rPr>
                <w:rFonts w:ascii="Arial" w:eastAsia="Batang" w:hAnsi="Arial" w:cs="Arial"/>
                <w:sz w:val="20"/>
                <w:szCs w:val="20"/>
                <w:lang w:eastAsia="de-DE"/>
              </w:rPr>
              <w:t>20 min.) oder Hausarbeit zu den Inhalten der Veranstaltungen 2.</w:t>
            </w:r>
            <w:r w:rsidR="00841DC0">
              <w:rPr>
                <w:rFonts w:ascii="Arial" w:eastAsia="Batang" w:hAnsi="Arial" w:cs="Arial"/>
                <w:sz w:val="20"/>
                <w:szCs w:val="20"/>
                <w:lang w:eastAsia="de-DE"/>
              </w:rPr>
              <w:t>2 und</w:t>
            </w:r>
            <w:r w:rsidRPr="00042992">
              <w:rPr>
                <w:rFonts w:ascii="Arial" w:eastAsia="Batang" w:hAnsi="Arial" w:cs="Arial"/>
                <w:sz w:val="20"/>
                <w:szCs w:val="20"/>
                <w:lang w:eastAsia="de-DE"/>
              </w:rPr>
              <w:t xml:space="preserve"> 2.3. </w:t>
            </w:r>
            <w:r w:rsidR="00841DC0">
              <w:rPr>
                <w:rFonts w:ascii="Arial" w:eastAsia="Batang" w:hAnsi="Arial" w:cs="Arial"/>
                <w:sz w:val="20"/>
                <w:szCs w:val="20"/>
                <w:lang w:eastAsia="de-DE"/>
              </w:rPr>
              <w:t xml:space="preserve">Der Modus wird von der/dem Dozierenden festgelegt. </w:t>
            </w:r>
            <w:r w:rsidRPr="00042992">
              <w:rPr>
                <w:rFonts w:ascii="Arial" w:eastAsia="Batang" w:hAnsi="Arial" w:cs="Arial"/>
                <w:sz w:val="20"/>
                <w:szCs w:val="20"/>
                <w:lang w:eastAsia="de-DE"/>
              </w:rPr>
              <w:t>Der Workload für die Prüfung ist in den ECTSP der Lehrveranstaltungen enthalten. Die erfolgreiche Teilnahme an allen Lehrveranstaltungen ist nachzuweisen.</w:t>
            </w:r>
          </w:p>
        </w:tc>
      </w:tr>
    </w:tbl>
    <w:p w14:paraId="59563E43" w14:textId="77777777" w:rsidR="00042992" w:rsidRPr="00042992" w:rsidRDefault="00042992" w:rsidP="00042992">
      <w:pPr>
        <w:spacing w:after="0" w:line="240" w:lineRule="auto"/>
        <w:rPr>
          <w:rFonts w:ascii="Arial" w:eastAsia="Batang" w:hAnsi="Arial" w:cs="Arial"/>
          <w:sz w:val="20"/>
          <w:szCs w:val="20"/>
          <w:lang w:eastAsia="de-DE"/>
        </w:rPr>
      </w:pPr>
    </w:p>
    <w:p w14:paraId="0DBE6359" w14:textId="77777777" w:rsidR="00042992" w:rsidRPr="00042992" w:rsidRDefault="00042992" w:rsidP="00042992">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br w:type="page"/>
      </w:r>
    </w:p>
    <w:p w14:paraId="5BF5F98A" w14:textId="77777777" w:rsidR="00042992" w:rsidRPr="00042992" w:rsidRDefault="00042992" w:rsidP="00042992">
      <w:pPr>
        <w:spacing w:after="0" w:line="240" w:lineRule="auto"/>
        <w:rPr>
          <w:rFonts w:ascii="Arial" w:eastAsia="Batang" w:hAnsi="Arial" w:cs="Arial"/>
          <w:sz w:val="20"/>
          <w:szCs w:val="20"/>
          <w:lang w:eastAsia="de-DE"/>
        </w:rPr>
      </w:pPr>
      <w:r w:rsidRPr="00042992">
        <w:rPr>
          <w:rFonts w:ascii="Arial" w:eastAsia="Batang" w:hAnsi="Arial" w:cs="Arial"/>
          <w:sz w:val="20"/>
          <w:szCs w:val="20"/>
          <w:lang w:eastAsia="de-DE"/>
        </w:rPr>
        <w:lastRenderedPageBreak/>
        <w:t>Physik</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3946"/>
        <w:gridCol w:w="1739"/>
      </w:tblGrid>
      <w:tr w:rsidR="00042992" w:rsidRPr="00042992" w14:paraId="55A55EDE" w14:textId="77777777" w:rsidTr="00826B5B">
        <w:trPr>
          <w:trHeight w:val="482"/>
        </w:trPr>
        <w:tc>
          <w:tcPr>
            <w:tcW w:w="4395" w:type="dxa"/>
            <w:vMerge w:val="restart"/>
            <w:shd w:val="clear" w:color="auto" w:fill="auto"/>
          </w:tcPr>
          <w:p w14:paraId="0673036B" w14:textId="77777777" w:rsidR="00042992" w:rsidRPr="00042992" w:rsidRDefault="00042992" w:rsidP="00042992">
            <w:pPr>
              <w:spacing w:before="240" w:after="120" w:line="240" w:lineRule="auto"/>
              <w:rPr>
                <w:rFonts w:ascii="Arial" w:eastAsia="Batang" w:hAnsi="Arial" w:cs="Arial"/>
                <w:b/>
                <w:sz w:val="20"/>
                <w:szCs w:val="20"/>
                <w:lang w:eastAsia="de-DE"/>
              </w:rPr>
            </w:pPr>
            <w:r w:rsidRPr="00042992">
              <w:rPr>
                <w:rFonts w:ascii="Arial" w:eastAsia="Batang" w:hAnsi="Arial" w:cs="Arial"/>
                <w:noProof/>
                <w:sz w:val="20"/>
                <w:szCs w:val="20"/>
                <w:lang w:eastAsia="de-DE"/>
              </w:rPr>
              <w:drawing>
                <wp:inline distT="0" distB="0" distL="0" distR="0" wp14:anchorId="22130D92" wp14:editId="4FFC5B4D">
                  <wp:extent cx="2047875" cy="742950"/>
                  <wp:effectExtent l="0" t="0" r="9525" b="0"/>
                  <wp:docPr id="52" name="Grafik 5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685" w:type="dxa"/>
            <w:gridSpan w:val="2"/>
            <w:shd w:val="clear" w:color="auto" w:fill="auto"/>
          </w:tcPr>
          <w:p w14:paraId="0556E303" w14:textId="77777777" w:rsidR="00042992" w:rsidRPr="00042992" w:rsidRDefault="00042992" w:rsidP="00042992">
            <w:pPr>
              <w:spacing w:before="120" w:after="120" w:line="240" w:lineRule="auto"/>
              <w:jc w:val="center"/>
              <w:rPr>
                <w:rFonts w:ascii="Arial" w:eastAsia="Batang" w:hAnsi="Arial" w:cs="Arial"/>
                <w:b/>
                <w:sz w:val="20"/>
                <w:szCs w:val="20"/>
                <w:lang w:eastAsia="de-DE"/>
              </w:rPr>
            </w:pPr>
            <w:r w:rsidRPr="00042992">
              <w:rPr>
                <w:rFonts w:ascii="Arial" w:eastAsia="Batang" w:hAnsi="Arial" w:cs="Arial"/>
                <w:b/>
                <w:sz w:val="20"/>
                <w:szCs w:val="20"/>
                <w:lang w:eastAsia="de-DE"/>
              </w:rPr>
              <w:t>MA-Studiengang</w:t>
            </w:r>
          </w:p>
          <w:p w14:paraId="714F93F9"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Lehramt Sekundarstufe I</w:t>
            </w:r>
          </w:p>
          <w:p w14:paraId="14ECA5E8" w14:textId="77777777" w:rsidR="00042992" w:rsidRPr="00042992" w:rsidRDefault="00042992" w:rsidP="00042992">
            <w:pPr>
              <w:spacing w:before="120" w:after="120" w:line="240" w:lineRule="auto"/>
              <w:jc w:val="center"/>
              <w:rPr>
                <w:rFonts w:ascii="Arial" w:eastAsia="Batang" w:hAnsi="Arial" w:cs="Arial"/>
                <w:sz w:val="20"/>
                <w:szCs w:val="20"/>
                <w:lang w:eastAsia="de-DE"/>
              </w:rPr>
            </w:pPr>
            <w:r w:rsidRPr="00042992">
              <w:rPr>
                <w:rFonts w:ascii="Arial" w:eastAsia="Batang" w:hAnsi="Arial" w:cs="Arial"/>
                <w:sz w:val="20"/>
                <w:szCs w:val="20"/>
                <w:lang w:eastAsia="de-DE"/>
              </w:rPr>
              <w:t>Physik</w:t>
            </w:r>
          </w:p>
        </w:tc>
      </w:tr>
      <w:tr w:rsidR="00042992" w:rsidRPr="00042992" w14:paraId="78CC7C9F" w14:textId="77777777" w:rsidTr="00826B5B">
        <w:trPr>
          <w:trHeight w:val="633"/>
        </w:trPr>
        <w:tc>
          <w:tcPr>
            <w:tcW w:w="4395" w:type="dxa"/>
            <w:vMerge/>
            <w:shd w:val="clear" w:color="auto" w:fill="auto"/>
          </w:tcPr>
          <w:p w14:paraId="44353D38" w14:textId="77777777" w:rsidR="00042992" w:rsidRPr="00042992" w:rsidRDefault="00042992" w:rsidP="00042992">
            <w:pPr>
              <w:spacing w:after="120" w:line="240" w:lineRule="auto"/>
              <w:jc w:val="center"/>
              <w:rPr>
                <w:rFonts w:ascii="Arial" w:eastAsia="Batang" w:hAnsi="Arial" w:cs="Arial"/>
                <w:sz w:val="20"/>
                <w:szCs w:val="20"/>
                <w:lang w:eastAsia="de-DE"/>
              </w:rPr>
            </w:pPr>
          </w:p>
        </w:tc>
        <w:tc>
          <w:tcPr>
            <w:tcW w:w="5685" w:type="dxa"/>
            <w:gridSpan w:val="2"/>
            <w:shd w:val="clear" w:color="auto" w:fill="auto"/>
          </w:tcPr>
          <w:p w14:paraId="497A6DA0" w14:textId="77777777" w:rsidR="00042992" w:rsidRPr="00042992" w:rsidRDefault="00042992" w:rsidP="00042992">
            <w:pPr>
              <w:spacing w:before="120" w:after="120" w:line="240" w:lineRule="auto"/>
              <w:jc w:val="center"/>
              <w:rPr>
                <w:rFonts w:ascii="Arial" w:eastAsia="Batang" w:hAnsi="Arial" w:cs="Arial"/>
                <w:b/>
                <w:sz w:val="20"/>
                <w:szCs w:val="20"/>
                <w:lang w:eastAsia="de-DE"/>
              </w:rPr>
            </w:pPr>
            <w:r w:rsidRPr="00042992">
              <w:rPr>
                <w:rFonts w:ascii="Arial" w:eastAsia="Batang" w:hAnsi="Arial" w:cs="Arial"/>
                <w:b/>
                <w:sz w:val="20"/>
                <w:szCs w:val="20"/>
                <w:lang w:eastAsia="de-DE"/>
              </w:rPr>
              <w:t>Modul 3</w:t>
            </w:r>
          </w:p>
        </w:tc>
      </w:tr>
      <w:tr w:rsidR="00042992" w:rsidRPr="00042992" w14:paraId="1906E35D" w14:textId="77777777" w:rsidTr="00826B5B">
        <w:trPr>
          <w:trHeight w:val="470"/>
        </w:trPr>
        <w:tc>
          <w:tcPr>
            <w:tcW w:w="4395" w:type="dxa"/>
            <w:shd w:val="clear" w:color="auto" w:fill="auto"/>
          </w:tcPr>
          <w:p w14:paraId="57D5D65F" w14:textId="77777777" w:rsidR="00042992" w:rsidRPr="00042992" w:rsidRDefault="00042992" w:rsidP="00042992">
            <w:pPr>
              <w:spacing w:before="120" w:after="120" w:line="240" w:lineRule="auto"/>
              <w:rPr>
                <w:rFonts w:ascii="Arial" w:eastAsia="Batang" w:hAnsi="Arial" w:cs="Arial"/>
                <w:sz w:val="20"/>
                <w:szCs w:val="20"/>
                <w:lang w:eastAsia="de-DE"/>
              </w:rPr>
            </w:pPr>
            <w:r w:rsidRPr="00042992">
              <w:rPr>
                <w:rFonts w:ascii="Arial" w:eastAsia="Batang" w:hAnsi="Arial" w:cs="Arial"/>
                <w:b/>
                <w:sz w:val="20"/>
                <w:szCs w:val="20"/>
                <w:lang w:eastAsia="de-DE"/>
              </w:rPr>
              <w:t>Teaching Load</w:t>
            </w:r>
            <w:r w:rsidRPr="00042992">
              <w:rPr>
                <w:rFonts w:ascii="Arial" w:eastAsia="Batang" w:hAnsi="Arial" w:cs="Arial"/>
                <w:sz w:val="20"/>
                <w:szCs w:val="20"/>
                <w:lang w:eastAsia="de-DE"/>
              </w:rPr>
              <w:t xml:space="preserve"> in SWS: 6</w:t>
            </w:r>
          </w:p>
        </w:tc>
        <w:tc>
          <w:tcPr>
            <w:tcW w:w="3946" w:type="dxa"/>
            <w:shd w:val="clear" w:color="auto" w:fill="auto"/>
          </w:tcPr>
          <w:p w14:paraId="418DE908" w14:textId="77777777" w:rsidR="00042992" w:rsidRPr="00042992" w:rsidRDefault="00042992" w:rsidP="00042992">
            <w:pPr>
              <w:spacing w:before="120" w:after="120" w:line="240" w:lineRule="auto"/>
              <w:rPr>
                <w:rFonts w:ascii="Arial" w:eastAsia="Batang" w:hAnsi="Arial" w:cs="Arial"/>
                <w:sz w:val="20"/>
                <w:szCs w:val="20"/>
                <w:lang w:val="en-US" w:eastAsia="de-DE"/>
              </w:rPr>
            </w:pPr>
            <w:r w:rsidRPr="00042992">
              <w:rPr>
                <w:rFonts w:ascii="Arial" w:eastAsia="Batang" w:hAnsi="Arial" w:cs="Arial"/>
                <w:b/>
                <w:sz w:val="20"/>
                <w:szCs w:val="20"/>
                <w:lang w:val="en-US" w:eastAsia="de-DE"/>
              </w:rPr>
              <w:t>Modul:</w:t>
            </w:r>
            <w:r w:rsidRPr="00042992">
              <w:rPr>
                <w:rFonts w:ascii="Arial" w:eastAsia="Batang" w:hAnsi="Arial" w:cs="Arial"/>
                <w:sz w:val="20"/>
                <w:szCs w:val="20"/>
                <w:lang w:val="en-US" w:eastAsia="de-DE"/>
              </w:rPr>
              <w:t xml:space="preserve"> MA-Sek I-Phy-M3</w:t>
            </w:r>
          </w:p>
        </w:tc>
        <w:tc>
          <w:tcPr>
            <w:tcW w:w="1739" w:type="dxa"/>
            <w:shd w:val="clear" w:color="auto" w:fill="auto"/>
          </w:tcPr>
          <w:p w14:paraId="7C31AEAB"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 xml:space="preserve">ECTSP: </w:t>
            </w:r>
            <w:r w:rsidRPr="00042992">
              <w:rPr>
                <w:rFonts w:ascii="Arial" w:eastAsia="Batang" w:hAnsi="Arial" w:cs="Arial"/>
                <w:sz w:val="20"/>
                <w:szCs w:val="20"/>
                <w:lang w:eastAsia="de-DE"/>
              </w:rPr>
              <w:t>9</w:t>
            </w:r>
          </w:p>
        </w:tc>
      </w:tr>
      <w:tr w:rsidR="00042992" w:rsidRPr="00042992" w14:paraId="37AC3F3E"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384D2966"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Kompetenzen:</w:t>
            </w:r>
          </w:p>
          <w:p w14:paraId="0339F3E4" w14:textId="77777777" w:rsidR="00042992" w:rsidRPr="00042992" w:rsidRDefault="00042992" w:rsidP="00042992">
            <w:pPr>
              <w:spacing w:before="120" w:after="12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Die Studentinnen und Studenten</w:t>
            </w:r>
          </w:p>
          <w:p w14:paraId="614E3064"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erkennen und erläutern physikalische Phänomene und Zusammenhänge in Natur, Technik und Umwelt (3.1),</w:t>
            </w:r>
          </w:p>
          <w:p w14:paraId="0FA35FE0"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kennen die grundlegenden Methoden, Modelle und Denkweisen der theoretischen Physik und können diese anwenden (3.2),</w:t>
            </w:r>
          </w:p>
          <w:p w14:paraId="09A1BBF1"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können einfache Probleme der theoretischen Physik analysieren und lösen (3.2),</w:t>
            </w:r>
          </w:p>
          <w:p w14:paraId="1CB3BC6F"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kennen fachdidaktische Forschungsergebnisse (3.3),</w:t>
            </w:r>
          </w:p>
          <w:p w14:paraId="3650A46C"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kennen Konzepte fachbezogener Bildung und können diese in Ansätzen analysieren, bewerten und anwenden (3.3),</w:t>
            </w:r>
          </w:p>
          <w:p w14:paraId="4EC0A29E" w14:textId="77777777" w:rsidR="00042992" w:rsidRPr="00042992" w:rsidRDefault="00042992" w:rsidP="00D9243B">
            <w:pPr>
              <w:numPr>
                <w:ilvl w:val="0"/>
                <w:numId w:val="86"/>
              </w:numPr>
              <w:spacing w:after="0" w:line="240" w:lineRule="auto"/>
              <w:ind w:left="528" w:hanging="284"/>
              <w:rPr>
                <w:rFonts w:ascii="Arial" w:eastAsia="Batang" w:hAnsi="Arial" w:cs="Arial"/>
                <w:b/>
                <w:bCs/>
                <w:sz w:val="20"/>
                <w:szCs w:val="20"/>
                <w:lang w:eastAsia="de-DE"/>
              </w:rPr>
            </w:pPr>
            <w:r w:rsidRPr="00042992">
              <w:rPr>
                <w:rFonts w:ascii="Arial" w:eastAsia="Batang" w:hAnsi="Arial" w:cs="Arial"/>
                <w:bCs/>
                <w:sz w:val="20"/>
                <w:szCs w:val="20"/>
                <w:lang w:eastAsia="de-DE"/>
              </w:rPr>
              <w:t>können die fachdidaktischen Lerninhalte vernetzen und situationsgerecht anwenden (3.3).</w:t>
            </w:r>
            <w:r w:rsidRPr="00042992">
              <w:rPr>
                <w:rFonts w:ascii="Arial" w:eastAsia="Batang" w:hAnsi="Arial" w:cs="Arial"/>
                <w:b/>
                <w:bCs/>
                <w:sz w:val="20"/>
                <w:szCs w:val="20"/>
                <w:lang w:eastAsia="de-DE"/>
              </w:rPr>
              <w:t xml:space="preserve"> </w:t>
            </w:r>
          </w:p>
          <w:p w14:paraId="4F2B6A01" w14:textId="77777777" w:rsidR="00042992" w:rsidRPr="00042992" w:rsidRDefault="00042992" w:rsidP="00042992">
            <w:pPr>
              <w:spacing w:after="0" w:line="240" w:lineRule="auto"/>
              <w:rPr>
                <w:rFonts w:ascii="Arial" w:eastAsia="Batang" w:hAnsi="Arial" w:cs="Arial"/>
                <w:b/>
                <w:bCs/>
                <w:sz w:val="20"/>
                <w:szCs w:val="20"/>
                <w:lang w:eastAsia="de-DE"/>
              </w:rPr>
            </w:pPr>
          </w:p>
          <w:p w14:paraId="4F8E83B3" w14:textId="77777777" w:rsidR="00042992" w:rsidRPr="00042992" w:rsidRDefault="00042992" w:rsidP="00042992">
            <w:pPr>
              <w:spacing w:before="120" w:after="120" w:line="240" w:lineRule="auto"/>
              <w:rPr>
                <w:rFonts w:ascii="Arial" w:eastAsia="Batang" w:hAnsi="Arial" w:cs="Arial"/>
                <w:b/>
                <w:bCs/>
                <w:sz w:val="20"/>
                <w:szCs w:val="20"/>
                <w:lang w:eastAsia="de-DE"/>
              </w:rPr>
            </w:pPr>
            <w:r w:rsidRPr="00042992">
              <w:rPr>
                <w:rFonts w:ascii="Arial" w:eastAsia="Batang" w:hAnsi="Arial" w:cs="Arial"/>
                <w:b/>
                <w:bCs/>
                <w:sz w:val="20"/>
                <w:szCs w:val="20"/>
                <w:lang w:eastAsia="de-DE"/>
              </w:rPr>
              <w:t>Kompetenzen am Ende des Master-Studiums</w:t>
            </w:r>
          </w:p>
          <w:p w14:paraId="295F53FA" w14:textId="77777777" w:rsidR="00042992" w:rsidRPr="00042992" w:rsidRDefault="00042992" w:rsidP="00042992">
            <w:pPr>
              <w:spacing w:before="120" w:after="12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Die Studentinnen und Studenten</w:t>
            </w:r>
          </w:p>
          <w:p w14:paraId="49257184"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verfügen über physikalisches und fachdidaktisches Fachwissen, das es ihnen ermöglicht, einen</w:t>
            </w:r>
          </w:p>
          <w:p w14:paraId="3C80AAAC" w14:textId="77777777" w:rsidR="00042992" w:rsidRPr="00042992" w:rsidRDefault="00042992" w:rsidP="00381E50">
            <w:pPr>
              <w:spacing w:after="0" w:line="240" w:lineRule="auto"/>
              <w:ind w:left="528"/>
              <w:contextualSpacing/>
              <w:rPr>
                <w:rFonts w:ascii="Arial" w:eastAsia="Batang" w:hAnsi="Arial" w:cs="Arial"/>
                <w:bCs/>
                <w:sz w:val="20"/>
                <w:szCs w:val="20"/>
                <w:lang w:eastAsia="de-DE"/>
              </w:rPr>
            </w:pPr>
            <w:r w:rsidRPr="00042992">
              <w:rPr>
                <w:rFonts w:ascii="Arial" w:eastAsia="Batang" w:hAnsi="Arial" w:cs="Arial"/>
                <w:bCs/>
                <w:sz w:val="20"/>
                <w:szCs w:val="20"/>
                <w:lang w:eastAsia="de-DE"/>
              </w:rPr>
              <w:t>schülergerechten Unterricht zu planen,</w:t>
            </w:r>
          </w:p>
          <w:p w14:paraId="2F205A88"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beherrschen die grundlegenden Arbeits- und Erkenntnismethoden der Physik (Zusammenhang zwischen Theorie und Experiment) und sind in der Lage, Experimente selbstständig zur Untersuchung physikalischer Phänomene und Sachverhalte einzusetzen,</w:t>
            </w:r>
          </w:p>
          <w:p w14:paraId="073DE947"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sind mit grundlegenden Konzepten, Modellbildungen und Herangehensweisen der Physik vertraut,</w:t>
            </w:r>
          </w:p>
          <w:p w14:paraId="6D2B0269" w14:textId="77777777" w:rsidR="00042992" w:rsidRPr="00042992" w:rsidRDefault="00042992" w:rsidP="00D9243B">
            <w:pPr>
              <w:numPr>
                <w:ilvl w:val="0"/>
                <w:numId w:val="86"/>
              </w:numPr>
              <w:spacing w:after="0" w:line="240" w:lineRule="auto"/>
              <w:ind w:left="528" w:hanging="284"/>
              <w:contextualSpacing/>
              <w:rPr>
                <w:rFonts w:ascii="Arial" w:eastAsia="Batang" w:hAnsi="Arial" w:cs="Arial"/>
                <w:bCs/>
                <w:sz w:val="20"/>
                <w:szCs w:val="20"/>
                <w:lang w:eastAsia="de-DE"/>
              </w:rPr>
            </w:pPr>
            <w:r w:rsidRPr="00042992">
              <w:rPr>
                <w:rFonts w:ascii="Arial" w:eastAsia="Batang" w:hAnsi="Arial" w:cs="Arial"/>
                <w:bCs/>
                <w:sz w:val="20"/>
                <w:szCs w:val="20"/>
                <w:lang w:eastAsia="de-DE"/>
              </w:rPr>
              <w:t>können in der physikalischen Fachsprache kommunizieren und physikalische Sachverhalte allgemeinverständlich darstellen,</w:t>
            </w:r>
          </w:p>
          <w:p w14:paraId="26086A23" w14:textId="2FFC23CE"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finden selbstständig Lösungen zu physikalische</w:t>
            </w:r>
            <w:r w:rsidR="00813A41">
              <w:rPr>
                <w:rFonts w:ascii="Arial" w:eastAsia="Batang" w:hAnsi="Arial" w:cs="Arial"/>
                <w:bCs/>
                <w:sz w:val="20"/>
                <w:szCs w:val="20"/>
                <w:lang w:eastAsia="de-DE"/>
              </w:rPr>
              <w:t>n</w:t>
            </w:r>
            <w:r w:rsidRPr="00042992">
              <w:rPr>
                <w:rFonts w:ascii="Arial" w:eastAsia="Batang" w:hAnsi="Arial" w:cs="Arial"/>
                <w:bCs/>
                <w:sz w:val="20"/>
                <w:szCs w:val="20"/>
                <w:lang w:eastAsia="de-DE"/>
              </w:rPr>
              <w:t xml:space="preserve"> Fragestellungen und können dabei die wesentlichen Prinzipien der Physik zur Lösung konkreter Aufgabenstellungen einsetzen,</w:t>
            </w:r>
          </w:p>
          <w:p w14:paraId="2BDC7B16"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kennen die Geschichte ausgewählter physikalischer Konzepte, Theorien und Begriffe,</w:t>
            </w:r>
          </w:p>
          <w:p w14:paraId="446AC193"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sz w:val="20"/>
                <w:szCs w:val="20"/>
                <w:lang w:eastAsia="de-DE"/>
              </w:rPr>
              <w:t xml:space="preserve">sind in der Lage, </w:t>
            </w:r>
            <w:r w:rsidRPr="00042992">
              <w:rPr>
                <w:rFonts w:ascii="Arial" w:eastAsia="Batang" w:hAnsi="Arial" w:cs="Arial"/>
                <w:bCs/>
                <w:sz w:val="20"/>
                <w:szCs w:val="20"/>
                <w:lang w:eastAsia="de-DE"/>
              </w:rPr>
              <w:t>neuere physikalische Forschung in Übersichtsdarstellungen zu verfolgen und geeignete neue Themen in den Unterricht einzubringen,</w:t>
            </w:r>
          </w:p>
          <w:p w14:paraId="4E910249"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können die gesellschaftliche Bedeutung der Physik begründen sowie gesellschaftliche Diskussionen und Entwicklungen unter physikalischen Gesichtspunkten bewerten,</w:t>
            </w:r>
          </w:p>
          <w:p w14:paraId="2C119B37"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sind mit den grundlegenden Begriffen und Methoden der Mathematik zur Beschreibung physikalischer Sachverhalte vertraut,</w:t>
            </w:r>
          </w:p>
          <w:p w14:paraId="3A7C47A6"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verfügen über erste reflektierte Erfahrungen im Planen, Gestalten und Durchführen strukturierter Lehrgänge (Unterrichtseinheiten) sowie im Durchführen von Unterrichtsstunden.</w:t>
            </w:r>
          </w:p>
          <w:p w14:paraId="4CD58DC3" w14:textId="77777777" w:rsidR="00042992" w:rsidRPr="00042992" w:rsidRDefault="00042992" w:rsidP="00042992">
            <w:pPr>
              <w:spacing w:after="0" w:line="240" w:lineRule="auto"/>
              <w:ind w:left="720"/>
              <w:rPr>
                <w:rFonts w:ascii="Arial" w:eastAsia="Batang" w:hAnsi="Arial" w:cs="Arial"/>
                <w:bCs/>
                <w:sz w:val="20"/>
                <w:szCs w:val="20"/>
                <w:lang w:eastAsia="de-DE"/>
              </w:rPr>
            </w:pPr>
          </w:p>
        </w:tc>
      </w:tr>
      <w:tr w:rsidR="00042992" w:rsidRPr="00042992" w14:paraId="0D895D57"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6602F959"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Studieninhalte:</w:t>
            </w:r>
          </w:p>
          <w:p w14:paraId="1B24C4A5"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Anwendung der Physik z. B. auf Medizin, Sport, Klima und Wetter, Technik, Grundlagen und Anwendungen der Sensorik, Kommunikation, Spielzeug (3.1)</w:t>
            </w:r>
          </w:p>
          <w:p w14:paraId="6C98A456"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Übersicht über Strukturen und Konzepte der Physik (3.2)</w:t>
            </w:r>
          </w:p>
          <w:p w14:paraId="36E57280"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Fachdidaktische Denk- und Arbeitsweisen (3.3)</w:t>
            </w:r>
          </w:p>
          <w:p w14:paraId="1B666AB3" w14:textId="77777777" w:rsidR="00042992" w:rsidRPr="00042992" w:rsidRDefault="00042992" w:rsidP="00D9243B">
            <w:pPr>
              <w:numPr>
                <w:ilvl w:val="0"/>
                <w:numId w:val="86"/>
              </w:numPr>
              <w:spacing w:after="0" w:line="240" w:lineRule="auto"/>
              <w:ind w:left="528" w:hanging="284"/>
              <w:rPr>
                <w:rFonts w:ascii="Arial" w:eastAsia="Batang" w:hAnsi="Arial" w:cs="Arial"/>
                <w:bCs/>
                <w:sz w:val="20"/>
                <w:szCs w:val="20"/>
                <w:lang w:eastAsia="de-DE"/>
              </w:rPr>
            </w:pPr>
            <w:r w:rsidRPr="00042992">
              <w:rPr>
                <w:rFonts w:ascii="Arial" w:eastAsia="Batang" w:hAnsi="Arial" w:cs="Arial"/>
                <w:bCs/>
                <w:sz w:val="20"/>
                <w:szCs w:val="20"/>
                <w:lang w:eastAsia="de-DE"/>
              </w:rPr>
              <w:t>Fachdidaktische Forschung (3.3)</w:t>
            </w:r>
          </w:p>
          <w:p w14:paraId="43181278" w14:textId="77777777" w:rsidR="00042992" w:rsidRPr="00042992" w:rsidRDefault="00042992" w:rsidP="00042992">
            <w:pPr>
              <w:spacing w:after="0" w:line="240" w:lineRule="auto"/>
              <w:ind w:left="720"/>
              <w:rPr>
                <w:rFonts w:ascii="Arial" w:eastAsia="Batang" w:hAnsi="Arial" w:cs="Arial"/>
                <w:b/>
                <w:sz w:val="20"/>
                <w:szCs w:val="20"/>
                <w:lang w:eastAsia="de-DE"/>
              </w:rPr>
            </w:pPr>
          </w:p>
        </w:tc>
      </w:tr>
      <w:tr w:rsidR="00042992" w:rsidRPr="00042992" w14:paraId="2E3065A2"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69CE7A9D"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t>Lehrveranstaltungen:</w:t>
            </w:r>
          </w:p>
          <w:p w14:paraId="3142D917" w14:textId="77777777" w:rsidR="00042992" w:rsidRPr="00042992" w:rsidRDefault="00042992" w:rsidP="00042992">
            <w:pPr>
              <w:spacing w:after="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3.1 Anwendungsbezogenes Seminar II (3 ECTSP)</w:t>
            </w:r>
          </w:p>
          <w:p w14:paraId="6C8F0B17" w14:textId="77777777" w:rsidR="00042992" w:rsidRPr="00042992" w:rsidRDefault="00042992" w:rsidP="00042992">
            <w:pPr>
              <w:spacing w:after="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3.2 Strukturen und Konzepte der Physik (3 ECTSP)</w:t>
            </w:r>
          </w:p>
          <w:p w14:paraId="46A952FD" w14:textId="41BF7A06" w:rsidR="00042992" w:rsidRPr="00042992" w:rsidRDefault="00042992" w:rsidP="00042992">
            <w:pPr>
              <w:spacing w:after="0" w:line="240" w:lineRule="auto"/>
              <w:rPr>
                <w:rFonts w:ascii="Arial" w:eastAsia="Batang" w:hAnsi="Arial" w:cs="Arial"/>
                <w:bCs/>
                <w:sz w:val="20"/>
                <w:szCs w:val="20"/>
                <w:lang w:eastAsia="de-DE"/>
              </w:rPr>
            </w:pPr>
            <w:r w:rsidRPr="00042992">
              <w:rPr>
                <w:rFonts w:ascii="Arial" w:eastAsia="Batang" w:hAnsi="Arial" w:cs="Arial"/>
                <w:bCs/>
                <w:sz w:val="20"/>
                <w:szCs w:val="20"/>
                <w:lang w:eastAsia="de-DE"/>
              </w:rPr>
              <w:t xml:space="preserve">3.3 Hauptseminar </w:t>
            </w:r>
            <w:r w:rsidR="00841DC0">
              <w:rPr>
                <w:rFonts w:ascii="Arial" w:eastAsia="Batang" w:hAnsi="Arial" w:cs="Arial"/>
                <w:bCs/>
                <w:sz w:val="20"/>
                <w:szCs w:val="20"/>
                <w:lang w:eastAsia="de-DE"/>
              </w:rPr>
              <w:t>Fachdidaktische Lehr-Lern-Forschung</w:t>
            </w:r>
            <w:r w:rsidRPr="00042992">
              <w:rPr>
                <w:rFonts w:ascii="Arial" w:eastAsia="Batang" w:hAnsi="Arial" w:cs="Arial"/>
                <w:bCs/>
                <w:sz w:val="20"/>
                <w:szCs w:val="20"/>
                <w:lang w:eastAsia="de-DE"/>
              </w:rPr>
              <w:t xml:space="preserve"> (3 ECTSP)</w:t>
            </w:r>
          </w:p>
          <w:p w14:paraId="68E18175" w14:textId="77777777" w:rsidR="00042992" w:rsidRPr="00042992" w:rsidRDefault="00042992" w:rsidP="00042992">
            <w:pPr>
              <w:spacing w:after="0" w:line="240" w:lineRule="auto"/>
              <w:rPr>
                <w:rFonts w:ascii="Arial" w:eastAsia="Batang" w:hAnsi="Arial" w:cs="Arial"/>
                <w:bCs/>
                <w:sz w:val="20"/>
                <w:szCs w:val="20"/>
                <w:lang w:eastAsia="de-DE"/>
              </w:rPr>
            </w:pPr>
          </w:p>
        </w:tc>
      </w:tr>
      <w:tr w:rsidR="00042992" w:rsidRPr="00042992" w14:paraId="59774FEE"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11B7C28F" w14:textId="77777777" w:rsidR="00042992" w:rsidRPr="00042992" w:rsidRDefault="00042992" w:rsidP="00042992">
            <w:pPr>
              <w:spacing w:before="120" w:after="120" w:line="240" w:lineRule="auto"/>
              <w:rPr>
                <w:rFonts w:ascii="Arial" w:eastAsia="Batang" w:hAnsi="Arial" w:cs="Arial"/>
                <w:b/>
                <w:sz w:val="20"/>
                <w:szCs w:val="20"/>
                <w:lang w:eastAsia="de-DE"/>
              </w:rPr>
            </w:pPr>
            <w:r w:rsidRPr="00042992">
              <w:rPr>
                <w:rFonts w:ascii="Arial" w:eastAsia="Batang" w:hAnsi="Arial" w:cs="Arial"/>
                <w:b/>
                <w:sz w:val="20"/>
                <w:szCs w:val="20"/>
                <w:lang w:eastAsia="de-DE"/>
              </w:rPr>
              <w:lastRenderedPageBreak/>
              <w:t>Benotete Modulprüfung:</w:t>
            </w:r>
          </w:p>
          <w:p w14:paraId="51AF9F18" w14:textId="59A8745D" w:rsidR="00042992" w:rsidRPr="00042992" w:rsidRDefault="00042992" w:rsidP="00042992">
            <w:pPr>
              <w:spacing w:after="120" w:line="240" w:lineRule="auto"/>
              <w:rPr>
                <w:rFonts w:ascii="Arial" w:eastAsia="Batang" w:hAnsi="Arial" w:cs="Arial"/>
                <w:sz w:val="20"/>
                <w:szCs w:val="20"/>
                <w:lang w:eastAsia="de-DE"/>
              </w:rPr>
            </w:pPr>
            <w:r w:rsidRPr="00042992">
              <w:rPr>
                <w:rFonts w:ascii="Arial" w:eastAsia="Batang" w:hAnsi="Arial" w:cs="Arial"/>
                <w:sz w:val="20"/>
                <w:szCs w:val="20"/>
                <w:lang w:eastAsia="de-DE"/>
              </w:rPr>
              <w:t>Mündliche Prüfung (</w:t>
            </w:r>
            <w:r w:rsidR="00841DC0">
              <w:rPr>
                <w:rFonts w:ascii="Arial" w:eastAsia="Batang" w:hAnsi="Arial" w:cs="Arial"/>
                <w:sz w:val="20"/>
                <w:szCs w:val="20"/>
                <w:lang w:eastAsia="de-DE"/>
              </w:rPr>
              <w:t>i. d. R. 2</w:t>
            </w:r>
            <w:r w:rsidRPr="00042992">
              <w:rPr>
                <w:rFonts w:ascii="Arial" w:eastAsia="Batang" w:hAnsi="Arial" w:cs="Arial"/>
                <w:sz w:val="20"/>
                <w:szCs w:val="20"/>
                <w:lang w:eastAsia="de-DE"/>
              </w:rPr>
              <w:t xml:space="preserve">0 min.) zu den Inhalten der Veranstaltung </w:t>
            </w:r>
            <w:r w:rsidRPr="00042992">
              <w:rPr>
                <w:rFonts w:ascii="Arial" w:eastAsia="Batang" w:hAnsi="Arial" w:cs="Arial"/>
                <w:bCs/>
                <w:sz w:val="20"/>
                <w:szCs w:val="20"/>
                <w:lang w:eastAsia="de-DE"/>
              </w:rPr>
              <w:t>3.</w:t>
            </w:r>
            <w:r w:rsidRPr="00042992">
              <w:rPr>
                <w:rFonts w:ascii="Arial" w:eastAsia="Batang" w:hAnsi="Arial" w:cs="Arial"/>
                <w:sz w:val="20"/>
                <w:szCs w:val="20"/>
                <w:lang w:eastAsia="de-DE"/>
              </w:rPr>
              <w:t>3. Der Workload für die Prüfung ist in den ECTSP der Lehrveranstaltungen enthalten.</w:t>
            </w:r>
          </w:p>
        </w:tc>
      </w:tr>
    </w:tbl>
    <w:p w14:paraId="51425319" w14:textId="77777777" w:rsidR="00042992" w:rsidRPr="00042992" w:rsidRDefault="00042992" w:rsidP="00042992">
      <w:pPr>
        <w:spacing w:after="0" w:line="240" w:lineRule="auto"/>
        <w:rPr>
          <w:rFonts w:ascii="Arial" w:eastAsia="Batang" w:hAnsi="Arial" w:cs="Arial"/>
          <w:sz w:val="20"/>
          <w:szCs w:val="20"/>
          <w:lang w:eastAsia="de-DE"/>
        </w:rPr>
      </w:pPr>
    </w:p>
    <w:p w14:paraId="192446C5" w14:textId="2E8329B7" w:rsidR="00042992" w:rsidRDefault="00042992" w:rsidP="00F5088C">
      <w:pPr>
        <w:pStyle w:val="berschrift2"/>
      </w:pPr>
      <w:r>
        <w:br w:type="page"/>
      </w:r>
      <w:bookmarkEnd w:id="270"/>
    </w:p>
    <w:p w14:paraId="1FBBB355" w14:textId="699C58B0" w:rsidR="00042992" w:rsidRPr="00042992" w:rsidRDefault="00042992" w:rsidP="00042992">
      <w:pPr>
        <w:pStyle w:val="berschrift2"/>
        <w:rPr>
          <w:rFonts w:eastAsia="Batang"/>
        </w:rPr>
      </w:pPr>
      <w:bookmarkStart w:id="272" w:name="_Toc458760033"/>
      <w:bookmarkStart w:id="273" w:name="_Toc162340134"/>
      <w:r>
        <w:rPr>
          <w:rFonts w:eastAsia="Batang"/>
        </w:rPr>
        <w:lastRenderedPageBreak/>
        <w:t>Politikwissenschaft</w:t>
      </w:r>
      <w:bookmarkEnd w:id="272"/>
      <w:bookmarkEnd w:id="273"/>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3163"/>
        <w:gridCol w:w="2806"/>
      </w:tblGrid>
      <w:tr w:rsidR="00042992" w:rsidRPr="00042992" w14:paraId="3104F4BD" w14:textId="77777777" w:rsidTr="00826B5B">
        <w:trPr>
          <w:cantSplit/>
          <w:trHeight w:val="534"/>
        </w:trPr>
        <w:tc>
          <w:tcPr>
            <w:tcW w:w="4111" w:type="dxa"/>
            <w:vMerge w:val="restart"/>
          </w:tcPr>
          <w:p w14:paraId="7EDB8D74" w14:textId="77777777" w:rsidR="00042992" w:rsidRPr="00042992" w:rsidRDefault="00042992" w:rsidP="00042992">
            <w:pPr>
              <w:spacing w:after="0" w:line="240" w:lineRule="auto"/>
              <w:ind w:left="284" w:hanging="284"/>
              <w:rPr>
                <w:rFonts w:ascii="Arial" w:eastAsia="Times New Roman" w:hAnsi="Arial" w:cs="Arial"/>
                <w:sz w:val="20"/>
                <w:szCs w:val="20"/>
                <w:lang w:eastAsia="de-DE"/>
              </w:rPr>
            </w:pPr>
            <w:r w:rsidRPr="00042992">
              <w:rPr>
                <w:rFonts w:ascii="Arial" w:eastAsia="Times New Roman" w:hAnsi="Arial" w:cs="Times New Roman"/>
                <w:noProof/>
                <w:sz w:val="24"/>
                <w:szCs w:val="20"/>
                <w:lang w:eastAsia="de-DE"/>
              </w:rPr>
              <w:drawing>
                <wp:anchor distT="0" distB="0" distL="114300" distR="114300" simplePos="0" relativeHeight="251661312" behindDoc="1" locked="0" layoutInCell="1" allowOverlap="1" wp14:anchorId="1F477AD5" wp14:editId="143FF966">
                  <wp:simplePos x="0" y="0"/>
                  <wp:positionH relativeFrom="column">
                    <wp:posOffset>25759</wp:posOffset>
                  </wp:positionH>
                  <wp:positionV relativeFrom="paragraph">
                    <wp:posOffset>121175</wp:posOffset>
                  </wp:positionV>
                  <wp:extent cx="2059305" cy="751840"/>
                  <wp:effectExtent l="0" t="0" r="0" b="0"/>
                  <wp:wrapTight wrapText="bothSides">
                    <wp:wrapPolygon edited="0">
                      <wp:start x="0" y="0"/>
                      <wp:lineTo x="0" y="20797"/>
                      <wp:lineTo x="21380" y="20797"/>
                      <wp:lineTo x="21380" y="0"/>
                      <wp:lineTo x="0" y="0"/>
                    </wp:wrapPolygon>
                  </wp:wrapTight>
                  <wp:docPr id="56" name="Grafik 56" descr="ph-logo_print_hauptversion_gruen_groß 1"/>
                  <wp:cNvGraphicFramePr/>
                  <a:graphic xmlns:a="http://schemas.openxmlformats.org/drawingml/2006/main">
                    <a:graphicData uri="http://schemas.openxmlformats.org/drawingml/2006/picture">
                      <pic:pic xmlns:pic="http://schemas.openxmlformats.org/drawingml/2006/picture">
                        <pic:nvPicPr>
                          <pic:cNvPr id="16" name="Grafik 16" descr="ph-logo_print_hauptversion_gruen_groß 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59305" cy="751840"/>
                          </a:xfrm>
                          <a:prstGeom prst="rect">
                            <a:avLst/>
                          </a:prstGeom>
                          <a:noFill/>
                          <a:ln>
                            <a:noFill/>
                          </a:ln>
                        </pic:spPr>
                      </pic:pic>
                    </a:graphicData>
                  </a:graphic>
                </wp:anchor>
              </w:drawing>
            </w:r>
          </w:p>
        </w:tc>
        <w:tc>
          <w:tcPr>
            <w:tcW w:w="5969" w:type="dxa"/>
            <w:gridSpan w:val="2"/>
            <w:tcBorders>
              <w:right w:val="single" w:sz="4" w:space="0" w:color="auto"/>
            </w:tcBorders>
          </w:tcPr>
          <w:p w14:paraId="47CEA994" w14:textId="77777777" w:rsidR="00042992" w:rsidRPr="00042992" w:rsidRDefault="00042992" w:rsidP="00042992">
            <w:pPr>
              <w:spacing w:before="120" w:after="120" w:line="240" w:lineRule="auto"/>
              <w:ind w:left="284" w:hanging="284"/>
              <w:jc w:val="center"/>
              <w:rPr>
                <w:rFonts w:ascii="Arial" w:eastAsia="Times New Roman" w:hAnsi="Arial" w:cs="Arial"/>
                <w:b/>
                <w:sz w:val="20"/>
                <w:szCs w:val="20"/>
                <w:lang w:eastAsia="de-DE"/>
              </w:rPr>
            </w:pPr>
            <w:r w:rsidRPr="00042992">
              <w:rPr>
                <w:rFonts w:ascii="Arial" w:eastAsia="Times New Roman" w:hAnsi="Arial" w:cs="Arial"/>
                <w:b/>
                <w:sz w:val="20"/>
                <w:szCs w:val="20"/>
                <w:lang w:eastAsia="de-DE"/>
              </w:rPr>
              <w:t xml:space="preserve">MA-Studiengang </w:t>
            </w:r>
          </w:p>
          <w:p w14:paraId="5E4C7824" w14:textId="77777777" w:rsidR="00042992" w:rsidRPr="00042992" w:rsidRDefault="00042992" w:rsidP="00042992">
            <w:pPr>
              <w:spacing w:before="120" w:after="120" w:line="240" w:lineRule="auto"/>
              <w:ind w:left="284" w:hanging="284"/>
              <w:jc w:val="center"/>
              <w:rPr>
                <w:rFonts w:ascii="Arial" w:eastAsia="Times New Roman" w:hAnsi="Arial" w:cs="Arial"/>
                <w:sz w:val="20"/>
                <w:szCs w:val="20"/>
                <w:lang w:eastAsia="de-DE"/>
              </w:rPr>
            </w:pPr>
            <w:r w:rsidRPr="00042992">
              <w:rPr>
                <w:rFonts w:ascii="Arial" w:eastAsia="Times New Roman" w:hAnsi="Arial" w:cs="Arial"/>
                <w:sz w:val="20"/>
                <w:szCs w:val="20"/>
                <w:lang w:eastAsia="de-DE"/>
              </w:rPr>
              <w:t>Lehramt Sekundarstufe I</w:t>
            </w:r>
          </w:p>
          <w:p w14:paraId="36A9F411" w14:textId="77777777" w:rsidR="00042992" w:rsidRPr="00042992" w:rsidRDefault="00042992" w:rsidP="00042992">
            <w:pPr>
              <w:spacing w:before="120" w:after="120" w:line="240" w:lineRule="auto"/>
              <w:ind w:left="284" w:hanging="284"/>
              <w:jc w:val="center"/>
              <w:rPr>
                <w:rFonts w:ascii="Arial" w:eastAsia="Times New Roman" w:hAnsi="Arial" w:cs="Arial"/>
                <w:sz w:val="20"/>
                <w:szCs w:val="20"/>
                <w:lang w:eastAsia="de-DE"/>
              </w:rPr>
            </w:pPr>
            <w:r w:rsidRPr="00042992">
              <w:rPr>
                <w:rFonts w:ascii="Arial" w:eastAsia="Times New Roman" w:hAnsi="Arial" w:cs="Arial"/>
                <w:sz w:val="20"/>
                <w:szCs w:val="20"/>
                <w:lang w:eastAsia="de-DE"/>
              </w:rPr>
              <w:t>Politikwissenschaft und politische Bildung</w:t>
            </w:r>
          </w:p>
        </w:tc>
      </w:tr>
      <w:tr w:rsidR="00042992" w:rsidRPr="00042992" w14:paraId="03BC9419" w14:textId="77777777" w:rsidTr="00826B5B">
        <w:trPr>
          <w:cantSplit/>
          <w:trHeight w:val="534"/>
        </w:trPr>
        <w:tc>
          <w:tcPr>
            <w:tcW w:w="4111" w:type="dxa"/>
            <w:vMerge/>
            <w:tcBorders>
              <w:bottom w:val="single" w:sz="4" w:space="0" w:color="auto"/>
            </w:tcBorders>
          </w:tcPr>
          <w:p w14:paraId="262DB1DB" w14:textId="77777777" w:rsidR="00042992" w:rsidRPr="00042992" w:rsidRDefault="00042992" w:rsidP="00042992">
            <w:pPr>
              <w:spacing w:after="0" w:line="240" w:lineRule="auto"/>
              <w:ind w:left="284" w:hanging="284"/>
              <w:rPr>
                <w:rFonts w:ascii="Arial" w:eastAsia="Times New Roman" w:hAnsi="Arial" w:cs="Arial"/>
                <w:sz w:val="20"/>
                <w:szCs w:val="20"/>
                <w:lang w:eastAsia="de-DE"/>
              </w:rPr>
            </w:pPr>
          </w:p>
        </w:tc>
        <w:tc>
          <w:tcPr>
            <w:tcW w:w="5969" w:type="dxa"/>
            <w:gridSpan w:val="2"/>
            <w:tcBorders>
              <w:bottom w:val="single" w:sz="4" w:space="0" w:color="auto"/>
              <w:right w:val="single" w:sz="4" w:space="0" w:color="auto"/>
            </w:tcBorders>
          </w:tcPr>
          <w:p w14:paraId="420CE511" w14:textId="77777777" w:rsidR="00042992" w:rsidRPr="00042992" w:rsidRDefault="00042992" w:rsidP="00042992">
            <w:pPr>
              <w:spacing w:before="120" w:after="120" w:line="240" w:lineRule="auto"/>
              <w:ind w:left="284" w:hanging="284"/>
              <w:jc w:val="center"/>
              <w:rPr>
                <w:rFonts w:ascii="Arial" w:eastAsia="Times New Roman" w:hAnsi="Arial" w:cs="Arial"/>
                <w:b/>
                <w:sz w:val="20"/>
                <w:szCs w:val="20"/>
                <w:lang w:eastAsia="de-DE"/>
              </w:rPr>
            </w:pPr>
            <w:r w:rsidRPr="00042992">
              <w:rPr>
                <w:rFonts w:ascii="Arial" w:eastAsia="Times New Roman" w:hAnsi="Arial" w:cs="Arial"/>
                <w:b/>
                <w:sz w:val="20"/>
                <w:szCs w:val="20"/>
                <w:lang w:eastAsia="de-DE"/>
              </w:rPr>
              <w:t>Modul 1</w:t>
            </w:r>
          </w:p>
        </w:tc>
      </w:tr>
      <w:tr w:rsidR="00042992" w:rsidRPr="00042992" w14:paraId="4E132563" w14:textId="77777777" w:rsidTr="00826B5B">
        <w:trPr>
          <w:cantSplit/>
        </w:trPr>
        <w:tc>
          <w:tcPr>
            <w:tcW w:w="4111" w:type="dxa"/>
            <w:tcBorders>
              <w:bottom w:val="single" w:sz="4" w:space="0" w:color="auto"/>
            </w:tcBorders>
          </w:tcPr>
          <w:p w14:paraId="748A2B2A" w14:textId="77777777" w:rsidR="00042992" w:rsidRPr="00042992" w:rsidRDefault="00042992" w:rsidP="00042992">
            <w:pPr>
              <w:spacing w:before="120" w:after="120" w:line="240" w:lineRule="auto"/>
              <w:rPr>
                <w:rFonts w:ascii="Arial" w:eastAsia="Times New Roman" w:hAnsi="Arial" w:cs="Arial"/>
                <w:sz w:val="20"/>
                <w:szCs w:val="20"/>
                <w:lang w:val="fr-FR" w:eastAsia="de-DE"/>
              </w:rPr>
            </w:pPr>
            <w:r w:rsidRPr="00042992">
              <w:rPr>
                <w:rFonts w:ascii="Arial" w:eastAsia="Times New Roman" w:hAnsi="Arial" w:cs="Arial"/>
                <w:b/>
                <w:sz w:val="20"/>
                <w:szCs w:val="20"/>
                <w:lang w:val="fr-FR" w:eastAsia="de-DE"/>
              </w:rPr>
              <w:t>Teaching Load</w:t>
            </w:r>
            <w:r>
              <w:rPr>
                <w:rFonts w:ascii="Arial" w:eastAsia="Times New Roman" w:hAnsi="Arial" w:cs="Arial"/>
                <w:sz w:val="20"/>
                <w:szCs w:val="20"/>
                <w:lang w:val="fr-FR" w:eastAsia="de-DE"/>
              </w:rPr>
              <w:t xml:space="preserve"> in SWS</w:t>
            </w:r>
            <w:r w:rsidRPr="00042992">
              <w:rPr>
                <w:rFonts w:ascii="Arial" w:eastAsia="Times New Roman" w:hAnsi="Arial" w:cs="Arial"/>
                <w:sz w:val="20"/>
                <w:szCs w:val="20"/>
                <w:lang w:val="fr-FR" w:eastAsia="de-DE"/>
              </w:rPr>
              <w:t xml:space="preserve"> 8</w:t>
            </w:r>
          </w:p>
        </w:tc>
        <w:tc>
          <w:tcPr>
            <w:tcW w:w="3163" w:type="dxa"/>
            <w:tcBorders>
              <w:bottom w:val="single" w:sz="4" w:space="0" w:color="auto"/>
            </w:tcBorders>
          </w:tcPr>
          <w:p w14:paraId="73A6F147" w14:textId="77777777" w:rsidR="00042992" w:rsidRPr="00042992" w:rsidRDefault="00042992" w:rsidP="00042992">
            <w:pPr>
              <w:spacing w:before="120" w:after="120" w:line="240" w:lineRule="auto"/>
              <w:ind w:left="284" w:hanging="284"/>
              <w:rPr>
                <w:rFonts w:ascii="Arial" w:eastAsia="Times New Roman" w:hAnsi="Arial" w:cs="Arial"/>
                <w:b/>
                <w:sz w:val="20"/>
                <w:szCs w:val="20"/>
                <w:lang w:val="fr-FR" w:eastAsia="de-DE"/>
              </w:rPr>
            </w:pPr>
            <w:r w:rsidRPr="00042992">
              <w:rPr>
                <w:rFonts w:ascii="Arial" w:eastAsia="Times New Roman" w:hAnsi="Arial" w:cs="Arial"/>
                <w:b/>
                <w:sz w:val="20"/>
                <w:szCs w:val="20"/>
                <w:lang w:val="fr-FR" w:eastAsia="de-DE"/>
              </w:rPr>
              <w:t xml:space="preserve">Modul: </w:t>
            </w:r>
            <w:r w:rsidRPr="00042992">
              <w:rPr>
                <w:rFonts w:ascii="Arial" w:eastAsia="Times New Roman" w:hAnsi="Arial" w:cs="Arial"/>
                <w:sz w:val="20"/>
                <w:szCs w:val="20"/>
                <w:lang w:val="fr-FR" w:eastAsia="de-DE"/>
              </w:rPr>
              <w:t>MA</w:t>
            </w:r>
            <w:r w:rsidRPr="00042992">
              <w:rPr>
                <w:rFonts w:ascii="Arial" w:eastAsia="Times New Roman" w:hAnsi="Arial" w:cs="Arial"/>
                <w:b/>
                <w:sz w:val="20"/>
                <w:szCs w:val="20"/>
                <w:lang w:val="fr-FR" w:eastAsia="de-DE"/>
              </w:rPr>
              <w:t>-</w:t>
            </w:r>
            <w:r w:rsidRPr="00042992">
              <w:rPr>
                <w:rFonts w:ascii="Arial" w:eastAsia="Times New Roman" w:hAnsi="Arial" w:cs="Arial"/>
                <w:sz w:val="20"/>
                <w:szCs w:val="20"/>
                <w:lang w:val="fr-FR" w:eastAsia="de-DE"/>
              </w:rPr>
              <w:t>Sek I-Pol-M1</w:t>
            </w:r>
          </w:p>
        </w:tc>
        <w:tc>
          <w:tcPr>
            <w:tcW w:w="2806" w:type="dxa"/>
            <w:tcBorders>
              <w:bottom w:val="single" w:sz="4" w:space="0" w:color="auto"/>
            </w:tcBorders>
          </w:tcPr>
          <w:p w14:paraId="668316EB" w14:textId="77777777" w:rsidR="00042992" w:rsidRPr="00042992" w:rsidRDefault="00042992" w:rsidP="00042992">
            <w:pPr>
              <w:spacing w:before="120" w:after="120" w:line="240" w:lineRule="auto"/>
              <w:ind w:left="284" w:hanging="284"/>
              <w:rPr>
                <w:rFonts w:ascii="Arial" w:eastAsia="Times New Roman" w:hAnsi="Arial" w:cs="Arial"/>
                <w:b/>
                <w:sz w:val="20"/>
                <w:szCs w:val="20"/>
                <w:lang w:eastAsia="de-DE"/>
              </w:rPr>
            </w:pPr>
            <w:r w:rsidRPr="00042992">
              <w:rPr>
                <w:rFonts w:ascii="Arial" w:eastAsia="Times New Roman" w:hAnsi="Arial" w:cs="Arial"/>
                <w:b/>
                <w:sz w:val="20"/>
                <w:szCs w:val="20"/>
                <w:lang w:eastAsia="de-DE"/>
              </w:rPr>
              <w:t xml:space="preserve">ECTSP: </w:t>
            </w:r>
            <w:r w:rsidRPr="00042992">
              <w:rPr>
                <w:rFonts w:ascii="Arial" w:eastAsia="Times New Roman" w:hAnsi="Arial" w:cs="Arial"/>
                <w:sz w:val="20"/>
                <w:szCs w:val="20"/>
                <w:lang w:eastAsia="de-DE"/>
              </w:rPr>
              <w:t>9 + 3 ISP</w:t>
            </w:r>
          </w:p>
        </w:tc>
      </w:tr>
      <w:tr w:rsidR="00042992" w:rsidRPr="00042992" w14:paraId="35939FE9" w14:textId="77777777" w:rsidTr="00826B5B">
        <w:tc>
          <w:tcPr>
            <w:tcW w:w="10080" w:type="dxa"/>
            <w:gridSpan w:val="3"/>
          </w:tcPr>
          <w:p w14:paraId="4F8E3602" w14:textId="77777777" w:rsidR="00042992" w:rsidRPr="00042992" w:rsidRDefault="00042992" w:rsidP="00042992">
            <w:pPr>
              <w:keepNext/>
              <w:spacing w:before="120" w:after="120" w:line="240" w:lineRule="auto"/>
              <w:ind w:left="284" w:hanging="284"/>
              <w:outlineLvl w:val="0"/>
              <w:rPr>
                <w:rFonts w:ascii="Arial" w:eastAsia="Times New Roman" w:hAnsi="Arial" w:cs="Arial"/>
                <w:b/>
                <w:sz w:val="20"/>
                <w:szCs w:val="20"/>
                <w:lang w:eastAsia="de-DE"/>
              </w:rPr>
            </w:pPr>
            <w:bookmarkStart w:id="274" w:name="_Toc458760034"/>
            <w:r w:rsidRPr="00042992">
              <w:rPr>
                <w:rFonts w:ascii="Arial" w:eastAsia="Times New Roman" w:hAnsi="Arial" w:cs="Arial"/>
                <w:b/>
                <w:sz w:val="20"/>
                <w:szCs w:val="20"/>
                <w:lang w:eastAsia="de-DE"/>
              </w:rPr>
              <w:t>Kompetenzen:</w:t>
            </w:r>
            <w:bookmarkEnd w:id="274"/>
          </w:p>
          <w:p w14:paraId="1DBACBE9" w14:textId="77777777" w:rsidR="00042992" w:rsidRPr="00042992" w:rsidRDefault="00042992" w:rsidP="00042992">
            <w:pPr>
              <w:autoSpaceDE w:val="0"/>
              <w:autoSpaceDN w:val="0"/>
              <w:adjustRightInd w:val="0"/>
              <w:spacing w:before="120" w:after="120" w:line="240" w:lineRule="auto"/>
              <w:ind w:left="284"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Die Studentinnen und Studenten</w:t>
            </w:r>
          </w:p>
          <w:p w14:paraId="222D73AD" w14:textId="77777777" w:rsidR="00042992" w:rsidRPr="00042992" w:rsidRDefault="00042992" w:rsidP="00D9243B">
            <w:pPr>
              <w:numPr>
                <w:ilvl w:val="0"/>
                <w:numId w:val="87"/>
              </w:numPr>
              <w:spacing w:after="0" w:line="276" w:lineRule="auto"/>
              <w:ind w:left="528"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erläutern die Grundbegriffe der politischen Theorie und beurteilen normative und empirisch-analytische Theorien der Politik,</w:t>
            </w:r>
          </w:p>
          <w:p w14:paraId="44BB7902" w14:textId="77777777" w:rsidR="00042992" w:rsidRPr="00042992" w:rsidRDefault="00042992" w:rsidP="00D9243B">
            <w:pPr>
              <w:numPr>
                <w:ilvl w:val="0"/>
                <w:numId w:val="87"/>
              </w:numPr>
              <w:spacing w:after="0" w:line="240" w:lineRule="auto"/>
              <w:ind w:left="528"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erstellen Lernarrangements sowie Lehr- und Lernmaterialien,</w:t>
            </w:r>
          </w:p>
          <w:p w14:paraId="671E0E4D" w14:textId="77777777" w:rsidR="00042992" w:rsidRPr="00042992" w:rsidRDefault="00042992" w:rsidP="00D9243B">
            <w:pPr>
              <w:numPr>
                <w:ilvl w:val="0"/>
                <w:numId w:val="87"/>
              </w:numPr>
              <w:spacing w:after="0" w:line="240" w:lineRule="auto"/>
              <w:ind w:left="528"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verfügen über grundlegende Kenntnisse im Bereich Wirtschaftswissenschaften.</w:t>
            </w:r>
          </w:p>
          <w:p w14:paraId="0717923E" w14:textId="77777777" w:rsidR="00042992" w:rsidRPr="00042992" w:rsidRDefault="00042992" w:rsidP="00042992">
            <w:pPr>
              <w:spacing w:after="0" w:line="276" w:lineRule="auto"/>
              <w:ind w:left="360"/>
              <w:rPr>
                <w:rFonts w:ascii="Arial" w:eastAsia="Times New Roman" w:hAnsi="Arial" w:cs="Arial"/>
                <w:sz w:val="20"/>
                <w:szCs w:val="20"/>
                <w:lang w:eastAsia="de-DE"/>
              </w:rPr>
            </w:pPr>
          </w:p>
          <w:p w14:paraId="2E520813" w14:textId="77777777" w:rsidR="00042992" w:rsidRPr="00042992" w:rsidRDefault="00042992" w:rsidP="00042992">
            <w:pPr>
              <w:spacing w:before="120" w:after="120" w:line="276" w:lineRule="auto"/>
              <w:rPr>
                <w:rFonts w:ascii="Arial" w:eastAsia="Times New Roman" w:hAnsi="Arial" w:cs="Arial"/>
                <w:sz w:val="20"/>
                <w:szCs w:val="20"/>
                <w:lang w:eastAsia="de-DE"/>
              </w:rPr>
            </w:pPr>
            <w:r w:rsidRPr="00042992">
              <w:rPr>
                <w:rFonts w:ascii="Arial" w:eastAsia="Times New Roman" w:hAnsi="Arial" w:cs="Arial"/>
                <w:sz w:val="20"/>
                <w:szCs w:val="20"/>
                <w:lang w:eastAsia="de-DE"/>
              </w:rPr>
              <w:t>In Verbindung mit dem ISP:</w:t>
            </w:r>
          </w:p>
          <w:p w14:paraId="1C0C998C" w14:textId="77777777" w:rsidR="00042992" w:rsidRPr="00042992" w:rsidRDefault="00042992" w:rsidP="00042992">
            <w:pPr>
              <w:widowControl w:val="0"/>
              <w:autoSpaceDE w:val="0"/>
              <w:autoSpaceDN w:val="0"/>
              <w:adjustRightInd w:val="0"/>
              <w:spacing w:before="120" w:after="120" w:line="240" w:lineRule="auto"/>
              <w:ind w:left="284"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Die Studentinnen und Studenten</w:t>
            </w:r>
          </w:p>
          <w:p w14:paraId="2A6B3EC4" w14:textId="77777777" w:rsidR="00042992" w:rsidRPr="00042992" w:rsidRDefault="00042992" w:rsidP="00D9243B">
            <w:pPr>
              <w:widowControl w:val="0"/>
              <w:numPr>
                <w:ilvl w:val="0"/>
                <w:numId w:val="87"/>
              </w:numPr>
              <w:spacing w:after="0" w:line="276" w:lineRule="auto"/>
              <w:ind w:left="528"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strukturieren politikwissenschaftliches Fachwissen unter didaktischen Gesichtspunkten für die Unterrichtsplanung,</w:t>
            </w:r>
          </w:p>
          <w:p w14:paraId="6F53B3CD" w14:textId="77777777" w:rsidR="00042992" w:rsidRPr="00042992" w:rsidRDefault="00042992" w:rsidP="00D9243B">
            <w:pPr>
              <w:widowControl w:val="0"/>
              <w:numPr>
                <w:ilvl w:val="0"/>
                <w:numId w:val="87"/>
              </w:numPr>
              <w:spacing w:after="0" w:line="276" w:lineRule="auto"/>
              <w:ind w:left="528"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verfügen über grundlegende Fähigkeiten zur Planung, Gestaltung, Durchführung und Reflexion von kompetenzorientiertem Gemeinschaftskundeunterricht.</w:t>
            </w:r>
          </w:p>
          <w:p w14:paraId="7925AE10" w14:textId="77777777" w:rsidR="00042992" w:rsidRPr="00042992" w:rsidRDefault="00042992" w:rsidP="00042992">
            <w:pPr>
              <w:spacing w:after="0" w:line="276" w:lineRule="auto"/>
              <w:rPr>
                <w:rFonts w:ascii="Arial" w:eastAsia="Times New Roman" w:hAnsi="Arial" w:cs="Arial"/>
                <w:sz w:val="20"/>
                <w:szCs w:val="20"/>
                <w:lang w:eastAsia="de-DE"/>
              </w:rPr>
            </w:pPr>
          </w:p>
        </w:tc>
      </w:tr>
      <w:tr w:rsidR="00042992" w:rsidRPr="00042992" w14:paraId="12EBF557" w14:textId="77777777" w:rsidTr="00826B5B">
        <w:tc>
          <w:tcPr>
            <w:tcW w:w="10080" w:type="dxa"/>
            <w:gridSpan w:val="3"/>
          </w:tcPr>
          <w:p w14:paraId="7B6A9079" w14:textId="77777777" w:rsidR="00042992" w:rsidRPr="00042992" w:rsidRDefault="00042992" w:rsidP="00042992">
            <w:pPr>
              <w:keepNext/>
              <w:spacing w:before="120" w:after="120" w:line="240" w:lineRule="auto"/>
              <w:ind w:left="284" w:hanging="284"/>
              <w:outlineLvl w:val="0"/>
              <w:rPr>
                <w:rFonts w:ascii="Arial" w:eastAsia="Times New Roman" w:hAnsi="Arial" w:cs="Arial"/>
                <w:b/>
                <w:sz w:val="20"/>
                <w:szCs w:val="20"/>
                <w:lang w:eastAsia="de-DE"/>
              </w:rPr>
            </w:pPr>
            <w:bookmarkStart w:id="275" w:name="_Toc458760035"/>
            <w:r w:rsidRPr="00042992">
              <w:rPr>
                <w:rFonts w:ascii="Arial" w:eastAsia="Times New Roman" w:hAnsi="Arial" w:cs="Arial"/>
                <w:b/>
                <w:sz w:val="20"/>
                <w:szCs w:val="20"/>
                <w:lang w:eastAsia="de-DE"/>
              </w:rPr>
              <w:t>Studieninhalte:</w:t>
            </w:r>
            <w:bookmarkEnd w:id="275"/>
          </w:p>
          <w:p w14:paraId="42356233" w14:textId="77777777" w:rsidR="00042992" w:rsidRPr="00042992" w:rsidRDefault="00042992" w:rsidP="00042992">
            <w:pPr>
              <w:spacing w:after="0" w:line="240" w:lineRule="auto"/>
              <w:ind w:left="284"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fachdidaktische Ansätze, Konzepte und Analysen,</w:t>
            </w:r>
          </w:p>
          <w:p w14:paraId="15051C44" w14:textId="77777777" w:rsidR="00042992" w:rsidRPr="00042992" w:rsidRDefault="00042992" w:rsidP="00042992">
            <w:pPr>
              <w:spacing w:after="0" w:line="240" w:lineRule="auto"/>
              <w:ind w:left="284"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Schülerkonzepte, Lernvoraussetzungen,</w:t>
            </w:r>
          </w:p>
          <w:p w14:paraId="001A1919" w14:textId="77777777" w:rsidR="00042992" w:rsidRPr="00042992" w:rsidRDefault="00042992" w:rsidP="00042992">
            <w:pPr>
              <w:spacing w:after="0" w:line="240" w:lineRule="auto"/>
              <w:ind w:left="284"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Differenzierung und Individualisierung,</w:t>
            </w:r>
          </w:p>
          <w:p w14:paraId="044196FF" w14:textId="77777777" w:rsidR="00042992" w:rsidRPr="00042992" w:rsidRDefault="00042992" w:rsidP="00042992">
            <w:pPr>
              <w:spacing w:after="0" w:line="240" w:lineRule="auto"/>
              <w:ind w:left="284"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Methoden der Lehr-Lern-Forschung,</w:t>
            </w:r>
          </w:p>
          <w:p w14:paraId="634A6FFB" w14:textId="77777777" w:rsidR="00042992" w:rsidRPr="00042992" w:rsidRDefault="00042992" w:rsidP="00042992">
            <w:pPr>
              <w:spacing w:after="0" w:line="240" w:lineRule="auto"/>
              <w:ind w:left="284"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Strukturbedingungen unterschiedlicher politischer Systeme</w:t>
            </w:r>
          </w:p>
          <w:p w14:paraId="39B6D300" w14:textId="77777777" w:rsidR="00042992" w:rsidRPr="00042992" w:rsidRDefault="00042992" w:rsidP="00042992">
            <w:pPr>
              <w:spacing w:after="0" w:line="240" w:lineRule="auto"/>
              <w:ind w:left="284"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Politikdidaktische Forschungsrezeption,</w:t>
            </w:r>
          </w:p>
          <w:p w14:paraId="35C98064" w14:textId="77777777" w:rsidR="00042992" w:rsidRPr="00042992" w:rsidRDefault="00042992" w:rsidP="00042992">
            <w:pPr>
              <w:spacing w:after="0" w:line="240" w:lineRule="auto"/>
              <w:ind w:left="284"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Planungsfragen der Politischen Bildung</w:t>
            </w:r>
          </w:p>
          <w:p w14:paraId="0E4F4A8E" w14:textId="77777777" w:rsidR="00042992" w:rsidRPr="00042992" w:rsidRDefault="00042992" w:rsidP="00042992">
            <w:pPr>
              <w:spacing w:after="0" w:line="240" w:lineRule="auto"/>
              <w:rPr>
                <w:rFonts w:ascii="Arial" w:eastAsia="Times New Roman" w:hAnsi="Arial" w:cs="Arial"/>
                <w:sz w:val="20"/>
                <w:szCs w:val="20"/>
                <w:lang w:eastAsia="de-DE"/>
              </w:rPr>
            </w:pPr>
          </w:p>
        </w:tc>
      </w:tr>
      <w:tr w:rsidR="00042992" w:rsidRPr="00042992" w14:paraId="1DBAADAA" w14:textId="77777777" w:rsidTr="00826B5B">
        <w:tc>
          <w:tcPr>
            <w:tcW w:w="10080" w:type="dxa"/>
            <w:gridSpan w:val="3"/>
          </w:tcPr>
          <w:p w14:paraId="012FD696" w14:textId="77777777" w:rsidR="00042992" w:rsidRPr="00042992" w:rsidRDefault="00042992" w:rsidP="00042992">
            <w:pPr>
              <w:keepNext/>
              <w:spacing w:before="120" w:after="120" w:line="240" w:lineRule="auto"/>
              <w:ind w:left="284" w:hanging="284"/>
              <w:outlineLvl w:val="0"/>
              <w:rPr>
                <w:rFonts w:ascii="Arial" w:eastAsia="Times New Roman" w:hAnsi="Arial" w:cs="Arial"/>
                <w:b/>
                <w:sz w:val="20"/>
                <w:szCs w:val="20"/>
                <w:lang w:eastAsia="de-DE"/>
              </w:rPr>
            </w:pPr>
            <w:bookmarkStart w:id="276" w:name="_Toc458760036"/>
            <w:r w:rsidRPr="00042992">
              <w:rPr>
                <w:rFonts w:ascii="Arial" w:eastAsia="Times New Roman" w:hAnsi="Arial" w:cs="Arial"/>
                <w:b/>
                <w:sz w:val="20"/>
                <w:szCs w:val="20"/>
                <w:lang w:eastAsia="de-DE"/>
              </w:rPr>
              <w:t>Lehrveranstaltungen:</w:t>
            </w:r>
            <w:bookmarkEnd w:id="276"/>
          </w:p>
          <w:p w14:paraId="2347F303" w14:textId="77777777" w:rsidR="00042992" w:rsidRPr="00042992" w:rsidRDefault="00042992" w:rsidP="00D9243B">
            <w:pPr>
              <w:numPr>
                <w:ilvl w:val="1"/>
                <w:numId w:val="88"/>
              </w:numPr>
              <w:spacing w:after="0" w:line="240" w:lineRule="auto"/>
              <w:contextualSpacing/>
              <w:rPr>
                <w:rFonts w:ascii="Arial" w:eastAsia="Times New Roman" w:hAnsi="Arial" w:cs="Arial"/>
                <w:sz w:val="20"/>
                <w:szCs w:val="20"/>
                <w:lang w:eastAsia="de-DE"/>
              </w:rPr>
            </w:pPr>
            <w:r w:rsidRPr="00042992">
              <w:rPr>
                <w:rFonts w:ascii="Arial" w:eastAsia="Times New Roman" w:hAnsi="Arial" w:cs="Arial"/>
                <w:sz w:val="20"/>
                <w:szCs w:val="20"/>
                <w:lang w:eastAsia="de-DE"/>
              </w:rPr>
              <w:t>Systemvergleich –Vertiefung (3 ECTSP)</w:t>
            </w:r>
          </w:p>
          <w:p w14:paraId="1A428E9D" w14:textId="77777777" w:rsidR="00042992" w:rsidRPr="00042992" w:rsidRDefault="00042992" w:rsidP="00D9243B">
            <w:pPr>
              <w:numPr>
                <w:ilvl w:val="1"/>
                <w:numId w:val="88"/>
              </w:numPr>
              <w:spacing w:after="0" w:line="240" w:lineRule="auto"/>
              <w:contextualSpacing/>
              <w:rPr>
                <w:rFonts w:ascii="Arial" w:eastAsia="Times New Roman" w:hAnsi="Arial" w:cs="Arial"/>
                <w:sz w:val="20"/>
                <w:szCs w:val="20"/>
                <w:lang w:eastAsia="de-DE"/>
              </w:rPr>
            </w:pPr>
            <w:r w:rsidRPr="00042992">
              <w:rPr>
                <w:rFonts w:ascii="Arial" w:eastAsia="Times New Roman" w:hAnsi="Arial" w:cs="Arial"/>
                <w:sz w:val="20"/>
                <w:szCs w:val="20"/>
                <w:lang w:eastAsia="de-DE"/>
              </w:rPr>
              <w:t>Fachdidaktische Ansätze, Konzepte und Analysen (3 ECTSP)</w:t>
            </w:r>
          </w:p>
          <w:p w14:paraId="0665D7D2" w14:textId="77777777" w:rsidR="00042992" w:rsidRPr="00042992" w:rsidRDefault="00042992" w:rsidP="00D9243B">
            <w:pPr>
              <w:numPr>
                <w:ilvl w:val="1"/>
                <w:numId w:val="88"/>
              </w:numPr>
              <w:spacing w:after="0" w:line="240" w:lineRule="auto"/>
              <w:contextualSpacing/>
              <w:rPr>
                <w:rFonts w:ascii="Arial" w:eastAsia="Times New Roman" w:hAnsi="Arial" w:cs="Arial"/>
                <w:sz w:val="20"/>
                <w:szCs w:val="20"/>
                <w:lang w:eastAsia="de-DE"/>
              </w:rPr>
            </w:pPr>
            <w:r w:rsidRPr="00042992">
              <w:rPr>
                <w:rFonts w:ascii="Arial" w:eastAsia="Times New Roman" w:hAnsi="Arial" w:cs="Arial"/>
                <w:sz w:val="20"/>
                <w:szCs w:val="20"/>
                <w:lang w:eastAsia="de-DE"/>
              </w:rPr>
              <w:t>Unterrichtsmethoden und –medien (3 ECTSP)</w:t>
            </w:r>
          </w:p>
          <w:p w14:paraId="0C1546A8" w14:textId="77777777" w:rsidR="00042992" w:rsidRPr="00042992" w:rsidRDefault="00042992" w:rsidP="00D9243B">
            <w:pPr>
              <w:numPr>
                <w:ilvl w:val="1"/>
                <w:numId w:val="88"/>
              </w:numPr>
              <w:spacing w:after="0" w:line="240" w:lineRule="auto"/>
              <w:contextualSpacing/>
              <w:rPr>
                <w:rFonts w:ascii="Arial" w:eastAsia="Times New Roman" w:hAnsi="Arial" w:cs="Arial"/>
                <w:sz w:val="20"/>
                <w:szCs w:val="20"/>
                <w:lang w:eastAsia="de-DE"/>
              </w:rPr>
            </w:pPr>
            <w:r w:rsidRPr="00042992">
              <w:rPr>
                <w:rFonts w:ascii="Arial" w:eastAsia="Times New Roman" w:hAnsi="Arial" w:cs="Arial"/>
                <w:sz w:val="20"/>
                <w:szCs w:val="20"/>
                <w:lang w:eastAsia="de-DE"/>
              </w:rPr>
              <w:t>Begleitseminar zum ISP (3 ECTSP)</w:t>
            </w:r>
          </w:p>
          <w:p w14:paraId="27444F12" w14:textId="77777777" w:rsidR="00042992" w:rsidRPr="00042992" w:rsidRDefault="00042992" w:rsidP="00042992">
            <w:pPr>
              <w:spacing w:after="0" w:line="240" w:lineRule="auto"/>
              <w:rPr>
                <w:rFonts w:ascii="Arial" w:eastAsia="Times New Roman" w:hAnsi="Arial" w:cs="Arial"/>
                <w:sz w:val="20"/>
                <w:szCs w:val="20"/>
                <w:lang w:eastAsia="de-DE"/>
              </w:rPr>
            </w:pPr>
          </w:p>
          <w:p w14:paraId="029A31EF" w14:textId="77777777" w:rsidR="00042992" w:rsidRPr="00042992" w:rsidRDefault="00042992" w:rsidP="00042992">
            <w:pPr>
              <w:spacing w:after="0" w:line="240" w:lineRule="auto"/>
              <w:rPr>
                <w:rFonts w:ascii="Arial" w:eastAsia="Times New Roman" w:hAnsi="Arial" w:cs="Arial"/>
                <w:sz w:val="20"/>
                <w:szCs w:val="20"/>
                <w:lang w:eastAsia="de-DE"/>
              </w:rPr>
            </w:pPr>
            <w:r w:rsidRPr="00042992">
              <w:rPr>
                <w:rFonts w:ascii="Arial" w:eastAsia="Times New Roman" w:hAnsi="Arial" w:cs="Arial"/>
                <w:sz w:val="20"/>
                <w:szCs w:val="20"/>
                <w:lang w:eastAsia="de-DE"/>
              </w:rPr>
              <w:t>Aus jedem der Bereiche 1.1 bis 1.4 ist eine Veranstaltung zu belegen.</w:t>
            </w:r>
          </w:p>
          <w:p w14:paraId="707A451F" w14:textId="77777777" w:rsidR="00042992" w:rsidRPr="00042992" w:rsidRDefault="00042992" w:rsidP="00042992">
            <w:pPr>
              <w:spacing w:after="0" w:line="240" w:lineRule="auto"/>
              <w:rPr>
                <w:rFonts w:ascii="Arial" w:eastAsia="Times New Roman" w:hAnsi="Arial" w:cs="Arial"/>
                <w:sz w:val="20"/>
                <w:szCs w:val="20"/>
                <w:lang w:eastAsia="de-DE"/>
              </w:rPr>
            </w:pPr>
          </w:p>
        </w:tc>
      </w:tr>
      <w:tr w:rsidR="00042992" w:rsidRPr="00042992" w14:paraId="6630F38B" w14:textId="77777777" w:rsidTr="00826B5B">
        <w:tc>
          <w:tcPr>
            <w:tcW w:w="10080" w:type="dxa"/>
            <w:gridSpan w:val="3"/>
          </w:tcPr>
          <w:p w14:paraId="1DA51B37" w14:textId="77777777" w:rsidR="00042992" w:rsidRPr="00042992" w:rsidRDefault="00042992" w:rsidP="00042992">
            <w:pPr>
              <w:spacing w:before="120" w:after="120" w:line="240" w:lineRule="auto"/>
              <w:rPr>
                <w:rFonts w:ascii="Arial" w:eastAsia="Times New Roman" w:hAnsi="Arial" w:cs="Arial"/>
                <w:b/>
                <w:bCs/>
                <w:sz w:val="20"/>
                <w:szCs w:val="20"/>
                <w:lang w:eastAsia="de-DE"/>
              </w:rPr>
            </w:pPr>
            <w:r w:rsidRPr="00042992">
              <w:rPr>
                <w:rFonts w:ascii="Arial" w:eastAsia="Times New Roman" w:hAnsi="Arial" w:cs="Arial"/>
                <w:b/>
                <w:bCs/>
                <w:sz w:val="20"/>
                <w:szCs w:val="20"/>
                <w:lang w:eastAsia="de-DE"/>
              </w:rPr>
              <w:t xml:space="preserve">Benotete Modulprüfung: </w:t>
            </w:r>
          </w:p>
          <w:p w14:paraId="6211D941" w14:textId="77777777" w:rsidR="00042992" w:rsidRPr="00042992" w:rsidRDefault="00042992" w:rsidP="00042992">
            <w:pPr>
              <w:spacing w:after="0" w:line="240" w:lineRule="auto"/>
              <w:rPr>
                <w:rFonts w:ascii="Arial" w:eastAsia="Times New Roman" w:hAnsi="Arial" w:cs="Arial"/>
                <w:sz w:val="20"/>
                <w:szCs w:val="20"/>
                <w:lang w:eastAsia="de-DE"/>
              </w:rPr>
            </w:pPr>
            <w:r w:rsidRPr="00042992">
              <w:rPr>
                <w:rFonts w:ascii="Arial" w:eastAsia="Times New Roman" w:hAnsi="Arial" w:cs="Arial"/>
                <w:bCs/>
                <w:sz w:val="20"/>
                <w:szCs w:val="20"/>
                <w:lang w:eastAsia="de-DE"/>
              </w:rPr>
              <w:t xml:space="preserve">Die Modulprüfung ist in einer der Veranstaltungen 1.1-1.3 abzulegen. Der Modus wird von der Dozentin bzw. dem Dozenten festgelegt, zum Beispiel: Hausarbeit, Portfolio, Klausur, Projekt, Colloquium etc. </w:t>
            </w:r>
            <w:r w:rsidRPr="00042992">
              <w:rPr>
                <w:rFonts w:ascii="Arial" w:eastAsia="Times New Roman" w:hAnsi="Arial" w:cs="Arial"/>
                <w:sz w:val="20"/>
                <w:szCs w:val="20"/>
                <w:lang w:eastAsia="de-DE"/>
              </w:rPr>
              <w:t>Der Workload für die Prüfung ist in den ECTSP der Lehrveranstaltungen enthalten. Das Begleitseminar zum ISP wird unbenotet bescheinigt.</w:t>
            </w:r>
          </w:p>
          <w:p w14:paraId="61C88F5E" w14:textId="77777777" w:rsidR="00042992" w:rsidRPr="00042992" w:rsidRDefault="00042992" w:rsidP="00042992">
            <w:pPr>
              <w:spacing w:after="0" w:line="240" w:lineRule="auto"/>
              <w:rPr>
                <w:rFonts w:ascii="Arial" w:eastAsia="Times New Roman" w:hAnsi="Arial" w:cs="Arial"/>
                <w:sz w:val="20"/>
                <w:szCs w:val="20"/>
                <w:lang w:eastAsia="de-DE"/>
              </w:rPr>
            </w:pPr>
          </w:p>
        </w:tc>
      </w:tr>
    </w:tbl>
    <w:p w14:paraId="7EFC18FF" w14:textId="77777777" w:rsidR="00042992" w:rsidRPr="00042992" w:rsidRDefault="00042992" w:rsidP="00042992">
      <w:pPr>
        <w:spacing w:after="0" w:line="240" w:lineRule="auto"/>
        <w:ind w:left="284" w:hanging="284"/>
        <w:rPr>
          <w:rFonts w:ascii="Arial" w:eastAsia="Times New Roman" w:hAnsi="Arial" w:cs="Arial"/>
          <w:sz w:val="20"/>
          <w:szCs w:val="20"/>
          <w:lang w:eastAsia="de-DE"/>
        </w:rPr>
      </w:pPr>
    </w:p>
    <w:p w14:paraId="411A7B55" w14:textId="77777777" w:rsidR="00042992" w:rsidRDefault="00042992">
      <w:pPr>
        <w:rPr>
          <w:rFonts w:ascii="Arial" w:eastAsia="Times New Roman" w:hAnsi="Arial" w:cs="Arial"/>
          <w:sz w:val="20"/>
          <w:szCs w:val="20"/>
          <w:lang w:eastAsia="de-DE"/>
        </w:rPr>
      </w:pPr>
      <w:r>
        <w:rPr>
          <w:rFonts w:ascii="Arial" w:eastAsia="Times New Roman" w:hAnsi="Arial" w:cs="Arial"/>
          <w:sz w:val="20"/>
          <w:szCs w:val="20"/>
          <w:lang w:eastAsia="de-DE"/>
        </w:rPr>
        <w:br w:type="page"/>
      </w:r>
    </w:p>
    <w:p w14:paraId="2FFA457F" w14:textId="77777777" w:rsidR="00042992" w:rsidRPr="00042992" w:rsidRDefault="00042992" w:rsidP="00042992">
      <w:pPr>
        <w:spacing w:after="0" w:line="240" w:lineRule="auto"/>
        <w:rPr>
          <w:rFonts w:ascii="Arial" w:eastAsia="Times New Roman" w:hAnsi="Arial" w:cs="Arial"/>
          <w:sz w:val="20"/>
          <w:szCs w:val="20"/>
          <w:lang w:eastAsia="de-DE"/>
        </w:rPr>
      </w:pPr>
      <w:r>
        <w:rPr>
          <w:rFonts w:ascii="Arial" w:eastAsia="Times New Roman" w:hAnsi="Arial" w:cs="Arial"/>
          <w:sz w:val="20"/>
          <w:szCs w:val="20"/>
          <w:lang w:eastAsia="de-DE"/>
        </w:rPr>
        <w:lastRenderedPageBreak/>
        <w:t>Politikwissenschaft</w:t>
      </w:r>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5"/>
        <w:gridCol w:w="3087"/>
        <w:gridCol w:w="2490"/>
      </w:tblGrid>
      <w:tr w:rsidR="00042992" w:rsidRPr="00042992" w14:paraId="551ED7A1" w14:textId="77777777" w:rsidTr="00826B5B">
        <w:trPr>
          <w:trHeight w:val="482"/>
        </w:trPr>
        <w:tc>
          <w:tcPr>
            <w:tcW w:w="4545" w:type="dxa"/>
            <w:vMerge w:val="restart"/>
            <w:shd w:val="clear" w:color="auto" w:fill="auto"/>
          </w:tcPr>
          <w:p w14:paraId="2F48D5E8" w14:textId="77777777" w:rsidR="00042992" w:rsidRPr="00042992" w:rsidRDefault="00042992" w:rsidP="00042992">
            <w:pPr>
              <w:spacing w:before="240" w:after="120" w:line="240" w:lineRule="auto"/>
              <w:ind w:left="284" w:hanging="284"/>
              <w:rPr>
                <w:rFonts w:ascii="Arial" w:eastAsia="Times New Roman" w:hAnsi="Arial" w:cs="Arial"/>
                <w:b/>
                <w:sz w:val="20"/>
                <w:szCs w:val="20"/>
                <w:lang w:eastAsia="de-DE"/>
              </w:rPr>
            </w:pPr>
            <w:r w:rsidRPr="00042992">
              <w:rPr>
                <w:rFonts w:ascii="Arial" w:eastAsia="Times New Roman" w:hAnsi="Arial" w:cs="Times New Roman"/>
                <w:noProof/>
                <w:sz w:val="24"/>
                <w:szCs w:val="20"/>
                <w:lang w:eastAsia="de-DE"/>
              </w:rPr>
              <w:drawing>
                <wp:inline distT="0" distB="0" distL="0" distR="0" wp14:anchorId="754F847C" wp14:editId="069A7F5D">
                  <wp:extent cx="2059305" cy="751840"/>
                  <wp:effectExtent l="0" t="0" r="0" b="0"/>
                  <wp:docPr id="57" name="Grafik 57" descr="ph-logo_print_hauptversion_gruen_groß 1"/>
                  <wp:cNvGraphicFramePr/>
                  <a:graphic xmlns:a="http://schemas.openxmlformats.org/drawingml/2006/main">
                    <a:graphicData uri="http://schemas.openxmlformats.org/drawingml/2006/picture">
                      <pic:pic xmlns:pic="http://schemas.openxmlformats.org/drawingml/2006/picture">
                        <pic:nvPicPr>
                          <pic:cNvPr id="16" name="Grafik 16" descr="ph-logo_print_hauptversion_gruen_groß 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59305" cy="751840"/>
                          </a:xfrm>
                          <a:prstGeom prst="rect">
                            <a:avLst/>
                          </a:prstGeom>
                          <a:noFill/>
                          <a:ln>
                            <a:noFill/>
                          </a:ln>
                        </pic:spPr>
                      </pic:pic>
                    </a:graphicData>
                  </a:graphic>
                </wp:inline>
              </w:drawing>
            </w:r>
          </w:p>
        </w:tc>
        <w:tc>
          <w:tcPr>
            <w:tcW w:w="5577" w:type="dxa"/>
            <w:gridSpan w:val="2"/>
            <w:shd w:val="clear" w:color="auto" w:fill="auto"/>
          </w:tcPr>
          <w:p w14:paraId="1842E4AC" w14:textId="77777777" w:rsidR="00042992" w:rsidRPr="00042992" w:rsidRDefault="00042992" w:rsidP="00042992">
            <w:pPr>
              <w:spacing w:before="120" w:after="120" w:line="240" w:lineRule="auto"/>
              <w:ind w:left="284" w:hanging="284"/>
              <w:jc w:val="center"/>
              <w:rPr>
                <w:rFonts w:ascii="Arial" w:eastAsia="Times New Roman" w:hAnsi="Arial" w:cs="Arial"/>
                <w:b/>
                <w:sz w:val="20"/>
                <w:szCs w:val="20"/>
                <w:lang w:eastAsia="de-DE"/>
              </w:rPr>
            </w:pPr>
            <w:r w:rsidRPr="00042992">
              <w:rPr>
                <w:rFonts w:ascii="Arial" w:eastAsia="Times New Roman" w:hAnsi="Arial" w:cs="Arial"/>
                <w:b/>
                <w:sz w:val="20"/>
                <w:szCs w:val="20"/>
                <w:lang w:eastAsia="de-DE"/>
              </w:rPr>
              <w:t>MA-Studiengang</w:t>
            </w:r>
          </w:p>
          <w:p w14:paraId="594B6796" w14:textId="77777777" w:rsidR="00042992" w:rsidRPr="00042992" w:rsidRDefault="00042992" w:rsidP="00042992">
            <w:pPr>
              <w:spacing w:before="120" w:after="120" w:line="240" w:lineRule="auto"/>
              <w:ind w:left="284" w:hanging="284"/>
              <w:jc w:val="center"/>
              <w:rPr>
                <w:rFonts w:ascii="Arial" w:eastAsia="Times New Roman" w:hAnsi="Arial" w:cs="Arial"/>
                <w:sz w:val="20"/>
                <w:szCs w:val="20"/>
                <w:lang w:eastAsia="de-DE"/>
              </w:rPr>
            </w:pPr>
            <w:r w:rsidRPr="00042992">
              <w:rPr>
                <w:rFonts w:ascii="Arial" w:eastAsia="Times New Roman" w:hAnsi="Arial" w:cs="Arial"/>
                <w:sz w:val="20"/>
                <w:szCs w:val="20"/>
                <w:lang w:eastAsia="de-DE"/>
              </w:rPr>
              <w:t>Lehramt Sekundarstufe I</w:t>
            </w:r>
          </w:p>
          <w:p w14:paraId="3CD1BBCF" w14:textId="77777777" w:rsidR="00042992" w:rsidRPr="00042992" w:rsidRDefault="00042992" w:rsidP="00042992">
            <w:pPr>
              <w:spacing w:before="120" w:after="120" w:line="240" w:lineRule="auto"/>
              <w:ind w:left="284" w:hanging="284"/>
              <w:jc w:val="center"/>
              <w:rPr>
                <w:rFonts w:ascii="Arial" w:eastAsia="Times New Roman" w:hAnsi="Arial" w:cs="Arial"/>
                <w:sz w:val="20"/>
                <w:szCs w:val="20"/>
                <w:lang w:eastAsia="de-DE"/>
              </w:rPr>
            </w:pPr>
            <w:r w:rsidRPr="00042992">
              <w:rPr>
                <w:rFonts w:ascii="Arial" w:eastAsia="Times New Roman" w:hAnsi="Arial" w:cs="Arial"/>
                <w:sz w:val="20"/>
                <w:szCs w:val="20"/>
                <w:lang w:eastAsia="de-DE"/>
              </w:rPr>
              <w:t>Politikwissenschaft und politische Bildung</w:t>
            </w:r>
          </w:p>
        </w:tc>
      </w:tr>
      <w:tr w:rsidR="00042992" w:rsidRPr="00042992" w14:paraId="01252BC1" w14:textId="77777777" w:rsidTr="00826B5B">
        <w:trPr>
          <w:trHeight w:val="633"/>
        </w:trPr>
        <w:tc>
          <w:tcPr>
            <w:tcW w:w="4545" w:type="dxa"/>
            <w:vMerge/>
            <w:shd w:val="clear" w:color="auto" w:fill="auto"/>
          </w:tcPr>
          <w:p w14:paraId="1B4316C1" w14:textId="77777777" w:rsidR="00042992" w:rsidRPr="00042992" w:rsidRDefault="00042992" w:rsidP="00042992">
            <w:pPr>
              <w:spacing w:after="120" w:line="240" w:lineRule="auto"/>
              <w:ind w:left="284" w:hanging="284"/>
              <w:jc w:val="center"/>
              <w:rPr>
                <w:rFonts w:ascii="Arial" w:eastAsia="Times New Roman" w:hAnsi="Arial" w:cs="Arial"/>
                <w:sz w:val="20"/>
                <w:szCs w:val="20"/>
                <w:lang w:eastAsia="de-DE"/>
              </w:rPr>
            </w:pPr>
          </w:p>
        </w:tc>
        <w:tc>
          <w:tcPr>
            <w:tcW w:w="5577" w:type="dxa"/>
            <w:gridSpan w:val="2"/>
            <w:shd w:val="clear" w:color="auto" w:fill="auto"/>
          </w:tcPr>
          <w:p w14:paraId="77CCA6BA" w14:textId="77777777" w:rsidR="00042992" w:rsidRPr="00042992" w:rsidRDefault="00042992" w:rsidP="00042992">
            <w:pPr>
              <w:spacing w:before="120" w:after="120" w:line="240" w:lineRule="auto"/>
              <w:ind w:left="284" w:hanging="284"/>
              <w:jc w:val="center"/>
              <w:rPr>
                <w:rFonts w:ascii="Arial" w:eastAsia="Times New Roman" w:hAnsi="Arial" w:cs="Arial"/>
                <w:b/>
                <w:sz w:val="20"/>
                <w:szCs w:val="20"/>
                <w:lang w:eastAsia="de-DE"/>
              </w:rPr>
            </w:pPr>
            <w:r w:rsidRPr="00042992">
              <w:rPr>
                <w:rFonts w:ascii="Arial" w:eastAsia="Times New Roman" w:hAnsi="Arial" w:cs="Arial"/>
                <w:b/>
                <w:sz w:val="20"/>
                <w:szCs w:val="20"/>
                <w:lang w:eastAsia="de-DE"/>
              </w:rPr>
              <w:t>Modul 2</w:t>
            </w:r>
          </w:p>
        </w:tc>
      </w:tr>
      <w:tr w:rsidR="00042992" w:rsidRPr="00042992" w14:paraId="7F9BDC87" w14:textId="77777777" w:rsidTr="00826B5B">
        <w:trPr>
          <w:trHeight w:val="470"/>
        </w:trPr>
        <w:tc>
          <w:tcPr>
            <w:tcW w:w="4545" w:type="dxa"/>
            <w:shd w:val="clear" w:color="auto" w:fill="auto"/>
          </w:tcPr>
          <w:p w14:paraId="0A0C3A19" w14:textId="77777777" w:rsidR="00042992" w:rsidRPr="00042992" w:rsidRDefault="00042992" w:rsidP="00042992">
            <w:pPr>
              <w:spacing w:before="120" w:after="120" w:line="240" w:lineRule="auto"/>
              <w:ind w:left="284" w:hanging="284"/>
              <w:rPr>
                <w:rFonts w:ascii="Arial" w:eastAsia="Times New Roman" w:hAnsi="Arial" w:cs="Arial"/>
                <w:sz w:val="20"/>
                <w:szCs w:val="20"/>
                <w:lang w:val="en-US" w:eastAsia="de-DE"/>
              </w:rPr>
            </w:pPr>
            <w:r w:rsidRPr="00042992">
              <w:rPr>
                <w:rFonts w:ascii="Arial" w:eastAsia="Times New Roman" w:hAnsi="Arial" w:cs="Arial"/>
                <w:b/>
                <w:sz w:val="20"/>
                <w:szCs w:val="20"/>
                <w:lang w:val="en-US" w:eastAsia="de-DE"/>
              </w:rPr>
              <w:t>Teaching Load</w:t>
            </w:r>
            <w:r w:rsidRPr="00042992">
              <w:rPr>
                <w:rFonts w:ascii="Arial" w:eastAsia="Times New Roman" w:hAnsi="Arial" w:cs="Arial"/>
                <w:sz w:val="20"/>
                <w:szCs w:val="20"/>
                <w:lang w:val="en-US" w:eastAsia="de-DE"/>
              </w:rPr>
              <w:t xml:space="preserve"> </w:t>
            </w:r>
            <w:r>
              <w:rPr>
                <w:rFonts w:ascii="Arial" w:eastAsia="Times New Roman" w:hAnsi="Arial" w:cs="Arial"/>
                <w:sz w:val="20"/>
                <w:szCs w:val="20"/>
                <w:lang w:val="en-US" w:eastAsia="de-DE"/>
              </w:rPr>
              <w:t>in SWS</w:t>
            </w:r>
            <w:r w:rsidRPr="00042992">
              <w:rPr>
                <w:rFonts w:ascii="Arial" w:eastAsia="Times New Roman" w:hAnsi="Arial" w:cs="Arial"/>
                <w:sz w:val="20"/>
                <w:szCs w:val="20"/>
                <w:lang w:val="en-US" w:eastAsia="de-DE"/>
              </w:rPr>
              <w:t xml:space="preserve"> 6</w:t>
            </w:r>
          </w:p>
        </w:tc>
        <w:tc>
          <w:tcPr>
            <w:tcW w:w="3087" w:type="dxa"/>
            <w:shd w:val="clear" w:color="auto" w:fill="auto"/>
          </w:tcPr>
          <w:p w14:paraId="121D804B" w14:textId="77777777" w:rsidR="00042992" w:rsidRPr="00042992" w:rsidRDefault="00042992" w:rsidP="00042992">
            <w:pPr>
              <w:spacing w:before="120" w:after="120" w:line="240" w:lineRule="auto"/>
              <w:ind w:left="284" w:hanging="284"/>
              <w:rPr>
                <w:rFonts w:ascii="Arial" w:eastAsia="Times New Roman" w:hAnsi="Arial" w:cs="Arial"/>
                <w:sz w:val="20"/>
                <w:szCs w:val="20"/>
                <w:lang w:val="en-US" w:eastAsia="de-DE"/>
              </w:rPr>
            </w:pPr>
            <w:r w:rsidRPr="00042992">
              <w:rPr>
                <w:rFonts w:ascii="Arial" w:eastAsia="Times New Roman" w:hAnsi="Arial" w:cs="Arial"/>
                <w:b/>
                <w:sz w:val="20"/>
                <w:szCs w:val="20"/>
                <w:lang w:val="en-US" w:eastAsia="de-DE"/>
              </w:rPr>
              <w:t>Modul:</w:t>
            </w:r>
            <w:r w:rsidRPr="00042992">
              <w:rPr>
                <w:rFonts w:ascii="Arial" w:eastAsia="Times New Roman" w:hAnsi="Arial" w:cs="Arial"/>
                <w:sz w:val="20"/>
                <w:szCs w:val="20"/>
                <w:lang w:val="en-US" w:eastAsia="de-DE"/>
              </w:rPr>
              <w:t xml:space="preserve"> MA-Sek I-Pol-M2</w:t>
            </w:r>
          </w:p>
        </w:tc>
        <w:tc>
          <w:tcPr>
            <w:tcW w:w="2490" w:type="dxa"/>
            <w:shd w:val="clear" w:color="auto" w:fill="auto"/>
          </w:tcPr>
          <w:p w14:paraId="10CF667F" w14:textId="77777777" w:rsidR="00042992" w:rsidRPr="00042992" w:rsidRDefault="00042992" w:rsidP="00042992">
            <w:pPr>
              <w:spacing w:before="120" w:after="120" w:line="240" w:lineRule="auto"/>
              <w:ind w:left="284" w:hanging="284"/>
              <w:rPr>
                <w:rFonts w:ascii="Arial" w:eastAsia="Times New Roman" w:hAnsi="Arial" w:cs="Arial"/>
                <w:b/>
                <w:sz w:val="20"/>
                <w:szCs w:val="20"/>
                <w:lang w:eastAsia="de-DE"/>
              </w:rPr>
            </w:pPr>
            <w:r w:rsidRPr="00042992">
              <w:rPr>
                <w:rFonts w:ascii="Arial" w:eastAsia="Times New Roman" w:hAnsi="Arial" w:cs="Arial"/>
                <w:b/>
                <w:sz w:val="20"/>
                <w:szCs w:val="20"/>
                <w:lang w:eastAsia="de-DE"/>
              </w:rPr>
              <w:t xml:space="preserve">ECTS: </w:t>
            </w:r>
            <w:r w:rsidRPr="00042992">
              <w:rPr>
                <w:rFonts w:ascii="Arial" w:eastAsia="Times New Roman" w:hAnsi="Arial" w:cs="Arial"/>
                <w:sz w:val="20"/>
                <w:szCs w:val="20"/>
                <w:lang w:eastAsia="de-DE"/>
              </w:rPr>
              <w:t>9</w:t>
            </w:r>
          </w:p>
        </w:tc>
      </w:tr>
      <w:tr w:rsidR="00042992" w:rsidRPr="00042992" w14:paraId="005312A3"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19682D0E" w14:textId="77777777" w:rsidR="00042992" w:rsidRPr="00042992" w:rsidRDefault="00042992" w:rsidP="00042992">
            <w:pPr>
              <w:spacing w:before="120" w:after="120" w:line="240" w:lineRule="auto"/>
              <w:ind w:left="284" w:hanging="284"/>
              <w:rPr>
                <w:rFonts w:ascii="Arial" w:eastAsia="Times New Roman" w:hAnsi="Arial" w:cs="Arial"/>
                <w:b/>
                <w:sz w:val="20"/>
                <w:szCs w:val="20"/>
                <w:lang w:eastAsia="de-DE"/>
              </w:rPr>
            </w:pPr>
            <w:r w:rsidRPr="00042992">
              <w:rPr>
                <w:rFonts w:ascii="Arial" w:eastAsia="Times New Roman" w:hAnsi="Arial" w:cs="Arial"/>
                <w:b/>
                <w:sz w:val="20"/>
                <w:szCs w:val="20"/>
                <w:lang w:eastAsia="de-DE"/>
              </w:rPr>
              <w:t>Kompetenzen:</w:t>
            </w:r>
          </w:p>
          <w:p w14:paraId="4C9533A6" w14:textId="77777777" w:rsidR="00042992" w:rsidRPr="00042992" w:rsidRDefault="00042992" w:rsidP="00042992">
            <w:pPr>
              <w:spacing w:before="120" w:after="120" w:line="240" w:lineRule="auto"/>
              <w:ind w:left="284" w:hanging="284"/>
              <w:rPr>
                <w:rFonts w:ascii="Arial" w:eastAsia="Times New Roman" w:hAnsi="Arial" w:cs="Arial"/>
                <w:bCs/>
                <w:sz w:val="20"/>
                <w:szCs w:val="20"/>
                <w:lang w:eastAsia="de-DE"/>
              </w:rPr>
            </w:pPr>
            <w:r w:rsidRPr="00042992">
              <w:rPr>
                <w:rFonts w:ascii="Arial" w:eastAsia="Times New Roman" w:hAnsi="Arial" w:cs="Arial"/>
                <w:bCs/>
                <w:sz w:val="20"/>
                <w:szCs w:val="20"/>
                <w:lang w:eastAsia="de-DE"/>
              </w:rPr>
              <w:t>Die Studentinnen und Studenten</w:t>
            </w:r>
          </w:p>
          <w:p w14:paraId="12EB3EAD" w14:textId="77777777" w:rsidR="00042992" w:rsidRPr="00042992" w:rsidRDefault="00042992" w:rsidP="00D9243B">
            <w:pPr>
              <w:numPr>
                <w:ilvl w:val="0"/>
                <w:numId w:val="87"/>
              </w:numPr>
              <w:spacing w:after="0" w:line="240" w:lineRule="auto"/>
              <w:ind w:left="528"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erörtern die Leistungsfähigkeit und Einsatzmöglichkeiten quantitativer und qualitativer Methoden,</w:t>
            </w:r>
          </w:p>
          <w:p w14:paraId="65D01E61" w14:textId="77777777" w:rsidR="00042992" w:rsidRPr="00042992" w:rsidRDefault="00042992" w:rsidP="00D9243B">
            <w:pPr>
              <w:numPr>
                <w:ilvl w:val="0"/>
                <w:numId w:val="87"/>
              </w:numPr>
              <w:spacing w:after="0" w:line="240" w:lineRule="auto"/>
              <w:ind w:left="528"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beurteilen zentrale Ergebnisse der politischen Kultur-, Sozialisations- und Partizipationsforschung – insbesondere für die Bedeutung politischer Bildung in der Schule.</w:t>
            </w:r>
          </w:p>
          <w:p w14:paraId="7C2A5D88" w14:textId="77777777" w:rsidR="00042992" w:rsidRPr="00042992" w:rsidRDefault="00042992" w:rsidP="00042992">
            <w:pPr>
              <w:spacing w:after="0" w:line="240" w:lineRule="auto"/>
              <w:ind w:left="284" w:hanging="284"/>
              <w:rPr>
                <w:rFonts w:ascii="Arial" w:eastAsia="Times New Roman" w:hAnsi="Arial" w:cs="Arial"/>
                <w:bCs/>
                <w:sz w:val="20"/>
                <w:szCs w:val="20"/>
                <w:lang w:eastAsia="de-DE"/>
              </w:rPr>
            </w:pPr>
          </w:p>
        </w:tc>
      </w:tr>
      <w:tr w:rsidR="00042992" w:rsidRPr="00042992" w14:paraId="1C0DB051"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0DFE9DCE" w14:textId="77777777" w:rsidR="00042992" w:rsidRPr="00042992" w:rsidRDefault="00042992" w:rsidP="00042992">
            <w:pPr>
              <w:spacing w:before="120" w:after="120" w:line="240" w:lineRule="auto"/>
              <w:ind w:left="284" w:hanging="284"/>
              <w:rPr>
                <w:rFonts w:ascii="Arial" w:eastAsia="Times New Roman" w:hAnsi="Arial" w:cs="Arial"/>
                <w:bCs/>
                <w:sz w:val="20"/>
                <w:szCs w:val="20"/>
                <w:lang w:eastAsia="de-DE"/>
              </w:rPr>
            </w:pPr>
            <w:r w:rsidRPr="00042992">
              <w:rPr>
                <w:rFonts w:ascii="Arial" w:eastAsia="Times New Roman" w:hAnsi="Arial" w:cs="Arial"/>
                <w:b/>
                <w:sz w:val="20"/>
                <w:szCs w:val="20"/>
                <w:lang w:eastAsia="de-DE"/>
              </w:rPr>
              <w:t xml:space="preserve">Studieninhalte: </w:t>
            </w:r>
            <w:r w:rsidRPr="00042992">
              <w:rPr>
                <w:rFonts w:ascii="Arial" w:eastAsia="Times New Roman" w:hAnsi="Arial" w:cs="Arial"/>
                <w:bCs/>
                <w:sz w:val="20"/>
                <w:szCs w:val="20"/>
                <w:lang w:eastAsia="de-DE"/>
              </w:rPr>
              <w:t xml:space="preserve"> </w:t>
            </w:r>
          </w:p>
          <w:p w14:paraId="7BF8B037" w14:textId="77777777" w:rsidR="00042992" w:rsidRPr="00042992" w:rsidRDefault="00042992" w:rsidP="00042992">
            <w:pPr>
              <w:spacing w:after="0" w:line="240" w:lineRule="auto"/>
              <w:rPr>
                <w:rFonts w:ascii="Arial" w:eastAsia="Times New Roman" w:hAnsi="Arial" w:cs="Arial"/>
                <w:bCs/>
                <w:sz w:val="20"/>
                <w:szCs w:val="20"/>
                <w:lang w:eastAsia="de-DE"/>
              </w:rPr>
            </w:pPr>
            <w:r w:rsidRPr="00042992">
              <w:rPr>
                <w:rFonts w:ascii="Arial" w:eastAsia="Times New Roman" w:hAnsi="Arial" w:cs="Arial"/>
                <w:bCs/>
                <w:sz w:val="20"/>
                <w:szCs w:val="20"/>
                <w:lang w:eastAsia="de-DE"/>
              </w:rPr>
              <w:t xml:space="preserve">Fachdidaktische Ansätze, Konzepte und Analysen; </w:t>
            </w:r>
          </w:p>
          <w:p w14:paraId="0E8D2806" w14:textId="77777777" w:rsidR="00042992" w:rsidRPr="00042992" w:rsidRDefault="00042992" w:rsidP="00042992">
            <w:pPr>
              <w:spacing w:after="0" w:line="240" w:lineRule="auto"/>
              <w:rPr>
                <w:rFonts w:ascii="Arial" w:eastAsia="Times New Roman" w:hAnsi="Arial" w:cs="Arial"/>
                <w:bCs/>
                <w:sz w:val="20"/>
                <w:szCs w:val="20"/>
                <w:lang w:eastAsia="de-DE"/>
              </w:rPr>
            </w:pPr>
            <w:r w:rsidRPr="00042992">
              <w:rPr>
                <w:rFonts w:ascii="Arial" w:eastAsia="Times New Roman" w:hAnsi="Arial" w:cs="Arial"/>
                <w:bCs/>
                <w:sz w:val="20"/>
                <w:szCs w:val="20"/>
                <w:lang w:eastAsia="de-DE"/>
              </w:rPr>
              <w:t>Ansätze und Ergebnisse der sozialwissenschaftlichen Lehr-Lernforschung;</w:t>
            </w:r>
          </w:p>
          <w:p w14:paraId="58452567" w14:textId="77777777" w:rsidR="00042992" w:rsidRPr="00042992" w:rsidRDefault="00042992" w:rsidP="00042992">
            <w:pPr>
              <w:spacing w:after="0" w:line="240" w:lineRule="auto"/>
              <w:rPr>
                <w:rFonts w:ascii="Arial" w:eastAsia="Times New Roman" w:hAnsi="Arial" w:cs="Arial"/>
                <w:sz w:val="20"/>
                <w:szCs w:val="20"/>
                <w:lang w:eastAsia="de-DE"/>
              </w:rPr>
            </w:pPr>
            <w:r w:rsidRPr="00042992">
              <w:rPr>
                <w:rFonts w:ascii="Arial" w:eastAsia="Times New Roman" w:hAnsi="Arial" w:cs="Arial"/>
                <w:sz w:val="20"/>
                <w:szCs w:val="20"/>
                <w:lang w:eastAsia="de-DE"/>
              </w:rPr>
              <w:t>Voraussetzungen und Handlungsstrategien zur Förderung politischer und gesellschaftlicher Teilhabe von Jugendlichen;</w:t>
            </w:r>
          </w:p>
          <w:p w14:paraId="6FB8B53C" w14:textId="77777777" w:rsidR="00042992" w:rsidRPr="00042992" w:rsidRDefault="00042992" w:rsidP="00042992">
            <w:pPr>
              <w:spacing w:after="0" w:line="240" w:lineRule="auto"/>
              <w:ind w:left="284" w:hanging="284"/>
              <w:rPr>
                <w:rFonts w:ascii="Arial" w:eastAsia="Times New Roman" w:hAnsi="Arial" w:cs="Arial"/>
                <w:b/>
                <w:sz w:val="20"/>
                <w:szCs w:val="20"/>
                <w:lang w:eastAsia="de-DE"/>
              </w:rPr>
            </w:pPr>
          </w:p>
        </w:tc>
      </w:tr>
      <w:tr w:rsidR="00042992" w:rsidRPr="00042992" w14:paraId="36C79FF9"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5431CE18" w14:textId="77777777" w:rsidR="00042992" w:rsidRPr="00042992" w:rsidRDefault="00042992" w:rsidP="00042992">
            <w:pPr>
              <w:spacing w:before="120" w:after="120" w:line="240" w:lineRule="auto"/>
              <w:ind w:left="284" w:hanging="284"/>
              <w:rPr>
                <w:rFonts w:ascii="Arial" w:eastAsia="Times New Roman" w:hAnsi="Arial" w:cs="Arial"/>
                <w:b/>
                <w:sz w:val="20"/>
                <w:szCs w:val="20"/>
                <w:lang w:eastAsia="de-DE"/>
              </w:rPr>
            </w:pPr>
            <w:r w:rsidRPr="00042992">
              <w:rPr>
                <w:rFonts w:ascii="Arial" w:eastAsia="Times New Roman" w:hAnsi="Arial" w:cs="Arial"/>
                <w:b/>
                <w:sz w:val="20"/>
                <w:szCs w:val="20"/>
                <w:lang w:eastAsia="de-DE"/>
              </w:rPr>
              <w:t>Lehrveranstaltungen:</w:t>
            </w:r>
          </w:p>
          <w:p w14:paraId="15BC512D" w14:textId="77777777" w:rsidR="00042992" w:rsidRPr="00042992" w:rsidRDefault="00042992" w:rsidP="00D9243B">
            <w:pPr>
              <w:numPr>
                <w:ilvl w:val="1"/>
                <w:numId w:val="89"/>
              </w:numPr>
              <w:spacing w:after="0" w:line="240" w:lineRule="auto"/>
              <w:contextualSpacing/>
              <w:rPr>
                <w:rFonts w:ascii="Arial" w:eastAsia="Times New Roman" w:hAnsi="Arial" w:cs="Arial"/>
                <w:sz w:val="20"/>
                <w:szCs w:val="20"/>
                <w:lang w:eastAsia="de-DE"/>
              </w:rPr>
            </w:pPr>
            <w:r w:rsidRPr="00042992">
              <w:rPr>
                <w:rFonts w:ascii="Arial" w:eastAsia="Times New Roman" w:hAnsi="Arial" w:cs="Arial"/>
                <w:sz w:val="20"/>
                <w:szCs w:val="20"/>
                <w:lang w:eastAsia="de-DE"/>
              </w:rPr>
              <w:t>Fachdidaktische Ansätze, Konzepte und Analysen (3 ECTSP)</w:t>
            </w:r>
          </w:p>
          <w:p w14:paraId="7482F8BF" w14:textId="77777777" w:rsidR="00042992" w:rsidRPr="00042992" w:rsidRDefault="00042992" w:rsidP="00D9243B">
            <w:pPr>
              <w:numPr>
                <w:ilvl w:val="1"/>
                <w:numId w:val="89"/>
              </w:numPr>
              <w:spacing w:after="0" w:line="240" w:lineRule="auto"/>
              <w:contextualSpacing/>
              <w:rPr>
                <w:rFonts w:ascii="Arial" w:eastAsia="Times New Roman" w:hAnsi="Arial" w:cs="Arial"/>
                <w:sz w:val="20"/>
                <w:szCs w:val="20"/>
                <w:lang w:eastAsia="de-DE"/>
              </w:rPr>
            </w:pPr>
            <w:r w:rsidRPr="00042992">
              <w:rPr>
                <w:rFonts w:ascii="Arial" w:eastAsia="Times New Roman" w:hAnsi="Arial" w:cs="Arial"/>
                <w:sz w:val="20"/>
                <w:szCs w:val="20"/>
                <w:lang w:eastAsia="de-DE"/>
              </w:rPr>
              <w:t>Empirische Lehr-Lern-Forschung (3 ECTSP)</w:t>
            </w:r>
          </w:p>
          <w:p w14:paraId="5F8DA993" w14:textId="77777777" w:rsidR="00042992" w:rsidRPr="00042992" w:rsidRDefault="00042992" w:rsidP="00D9243B">
            <w:pPr>
              <w:numPr>
                <w:ilvl w:val="1"/>
                <w:numId w:val="89"/>
              </w:numPr>
              <w:spacing w:after="0" w:line="240" w:lineRule="auto"/>
              <w:contextualSpacing/>
              <w:rPr>
                <w:rFonts w:ascii="Arial" w:eastAsia="Times New Roman" w:hAnsi="Arial" w:cs="Arial"/>
                <w:sz w:val="20"/>
                <w:szCs w:val="20"/>
                <w:lang w:eastAsia="de-DE"/>
              </w:rPr>
            </w:pPr>
            <w:r w:rsidRPr="00042992">
              <w:rPr>
                <w:rFonts w:ascii="Arial" w:eastAsia="Times New Roman" w:hAnsi="Arial" w:cs="Arial"/>
                <w:sz w:val="20"/>
                <w:szCs w:val="20"/>
                <w:lang w:eastAsia="de-DE"/>
              </w:rPr>
              <w:t>Differenzierung und Individualisierung in der politischen Bildung (3 ECTSP)</w:t>
            </w:r>
          </w:p>
          <w:p w14:paraId="58AF65B6" w14:textId="77777777" w:rsidR="00042992" w:rsidRPr="00042992" w:rsidRDefault="00042992" w:rsidP="00042992">
            <w:pPr>
              <w:spacing w:after="0" w:line="240" w:lineRule="auto"/>
              <w:rPr>
                <w:rFonts w:ascii="Arial" w:eastAsia="Times New Roman" w:hAnsi="Arial" w:cs="Arial"/>
                <w:b/>
                <w:sz w:val="20"/>
                <w:szCs w:val="20"/>
                <w:lang w:eastAsia="de-DE"/>
              </w:rPr>
            </w:pPr>
          </w:p>
          <w:p w14:paraId="5BDDD3E1" w14:textId="77777777" w:rsidR="00042992" w:rsidRPr="00042992" w:rsidRDefault="00042992" w:rsidP="00042992">
            <w:pPr>
              <w:spacing w:after="0" w:line="240" w:lineRule="auto"/>
              <w:rPr>
                <w:rFonts w:ascii="Arial" w:eastAsia="Times New Roman" w:hAnsi="Arial" w:cs="Arial"/>
                <w:sz w:val="20"/>
                <w:szCs w:val="20"/>
                <w:lang w:eastAsia="de-DE"/>
              </w:rPr>
            </w:pPr>
            <w:r w:rsidRPr="00042992">
              <w:rPr>
                <w:rFonts w:ascii="Arial" w:eastAsia="Times New Roman" w:hAnsi="Arial" w:cs="Arial"/>
                <w:sz w:val="20"/>
                <w:szCs w:val="20"/>
                <w:lang w:eastAsia="de-DE"/>
              </w:rPr>
              <w:t>Aus jedem der Bereiche 2.1 bis 2.3 ist eine Veranstaltung zu belegen.</w:t>
            </w:r>
          </w:p>
          <w:p w14:paraId="681633A1" w14:textId="77777777" w:rsidR="00042992" w:rsidRPr="00042992" w:rsidRDefault="00042992" w:rsidP="00042992">
            <w:pPr>
              <w:spacing w:after="0" w:line="240" w:lineRule="auto"/>
              <w:rPr>
                <w:rFonts w:ascii="Arial" w:eastAsia="Times New Roman" w:hAnsi="Arial" w:cs="Arial"/>
                <w:b/>
                <w:sz w:val="20"/>
                <w:szCs w:val="20"/>
                <w:lang w:eastAsia="de-DE"/>
              </w:rPr>
            </w:pPr>
          </w:p>
        </w:tc>
      </w:tr>
      <w:tr w:rsidR="00042992" w:rsidRPr="00042992" w14:paraId="768E4B1F"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2350F04C" w14:textId="77777777" w:rsidR="00042992" w:rsidRPr="00042992" w:rsidRDefault="00042992" w:rsidP="00042992">
            <w:pPr>
              <w:spacing w:before="120" w:after="120" w:line="240" w:lineRule="auto"/>
              <w:ind w:left="284" w:hanging="284"/>
              <w:rPr>
                <w:rFonts w:ascii="Arial" w:eastAsia="Times New Roman" w:hAnsi="Arial" w:cs="Arial"/>
                <w:b/>
                <w:sz w:val="20"/>
                <w:szCs w:val="20"/>
                <w:lang w:eastAsia="de-DE"/>
              </w:rPr>
            </w:pPr>
            <w:r w:rsidRPr="00042992">
              <w:rPr>
                <w:rFonts w:ascii="Arial" w:eastAsia="Times New Roman" w:hAnsi="Arial" w:cs="Arial"/>
                <w:b/>
                <w:sz w:val="20"/>
                <w:szCs w:val="20"/>
                <w:lang w:eastAsia="de-DE"/>
              </w:rPr>
              <w:t xml:space="preserve">Benotete Modulprüfung: </w:t>
            </w:r>
          </w:p>
          <w:p w14:paraId="7D84245F" w14:textId="74B4F047" w:rsidR="00042992" w:rsidRPr="00042992" w:rsidRDefault="00042992" w:rsidP="00813A41">
            <w:pPr>
              <w:spacing w:after="0" w:line="240" w:lineRule="auto"/>
              <w:rPr>
                <w:rFonts w:ascii="Arial" w:eastAsia="Times New Roman" w:hAnsi="Arial" w:cs="Arial"/>
                <w:sz w:val="20"/>
                <w:szCs w:val="20"/>
                <w:lang w:eastAsia="de-DE"/>
              </w:rPr>
            </w:pPr>
            <w:r w:rsidRPr="00042992">
              <w:rPr>
                <w:rFonts w:ascii="Arial" w:eastAsia="Times New Roman" w:hAnsi="Arial" w:cs="Arial"/>
                <w:sz w:val="20"/>
                <w:szCs w:val="20"/>
                <w:lang w:eastAsia="de-DE"/>
              </w:rPr>
              <w:t>Die Modulprüfung ist in einer der Veranstaltungen 2.1-2.3 abzulegen. Der Modus wird von</w:t>
            </w:r>
            <w:r w:rsidR="00813A41">
              <w:rPr>
                <w:rFonts w:ascii="Arial" w:eastAsia="Times New Roman" w:hAnsi="Arial" w:cs="Arial"/>
                <w:sz w:val="20"/>
                <w:szCs w:val="20"/>
                <w:lang w:eastAsia="de-DE"/>
              </w:rPr>
              <w:t xml:space="preserve"> </w:t>
            </w:r>
            <w:r w:rsidRPr="00042992">
              <w:rPr>
                <w:rFonts w:ascii="Arial" w:eastAsia="Times New Roman" w:hAnsi="Arial" w:cs="Arial"/>
                <w:sz w:val="20"/>
                <w:szCs w:val="20"/>
                <w:lang w:eastAsia="de-DE"/>
              </w:rPr>
              <w:t>der Dozentin bzw. dem Dozenten festgelegt, zum Beispiel: Hausarbeit, Portfolio, Klausur,</w:t>
            </w:r>
            <w:r w:rsidR="00813A41">
              <w:rPr>
                <w:rFonts w:ascii="Arial" w:eastAsia="Times New Roman" w:hAnsi="Arial" w:cs="Arial"/>
                <w:sz w:val="20"/>
                <w:szCs w:val="20"/>
                <w:lang w:eastAsia="de-DE"/>
              </w:rPr>
              <w:t xml:space="preserve"> </w:t>
            </w:r>
            <w:r w:rsidRPr="00042992">
              <w:rPr>
                <w:rFonts w:ascii="Arial" w:eastAsia="Times New Roman" w:hAnsi="Arial" w:cs="Arial"/>
                <w:sz w:val="20"/>
                <w:szCs w:val="20"/>
                <w:lang w:eastAsia="de-DE"/>
              </w:rPr>
              <w:t>Projekt, Colloquium etc. Der Workload für die Prüfung ist in den ECTSP der Lehrveranstaltungen enthalten.</w:t>
            </w:r>
          </w:p>
          <w:p w14:paraId="51745283" w14:textId="77777777" w:rsidR="00042992" w:rsidRPr="00042992" w:rsidRDefault="00042992" w:rsidP="00042992">
            <w:pPr>
              <w:spacing w:after="0" w:line="240" w:lineRule="auto"/>
              <w:rPr>
                <w:rFonts w:ascii="Arial" w:eastAsia="Times New Roman" w:hAnsi="Arial" w:cs="Arial"/>
                <w:color w:val="000000"/>
                <w:sz w:val="20"/>
                <w:szCs w:val="20"/>
                <w:lang w:eastAsia="de-DE" w:bidi="he-IL"/>
              </w:rPr>
            </w:pPr>
          </w:p>
        </w:tc>
      </w:tr>
    </w:tbl>
    <w:p w14:paraId="4BE4D4CE" w14:textId="77777777" w:rsidR="00042992" w:rsidRPr="00042992" w:rsidRDefault="00042992" w:rsidP="00042992">
      <w:pPr>
        <w:spacing w:after="0" w:line="240" w:lineRule="auto"/>
        <w:ind w:left="284" w:hanging="284"/>
        <w:rPr>
          <w:rFonts w:ascii="Arial" w:eastAsia="Times New Roman" w:hAnsi="Arial" w:cs="Arial"/>
          <w:sz w:val="20"/>
          <w:szCs w:val="20"/>
          <w:lang w:eastAsia="de-DE"/>
        </w:rPr>
      </w:pPr>
    </w:p>
    <w:p w14:paraId="525AB3C0" w14:textId="77777777" w:rsidR="00826B5B" w:rsidRDefault="00826B5B">
      <w:pPr>
        <w:rPr>
          <w:rFonts w:ascii="Arial" w:eastAsia="Times New Roman" w:hAnsi="Arial" w:cs="Arial"/>
          <w:sz w:val="20"/>
          <w:szCs w:val="20"/>
          <w:lang w:eastAsia="de-DE"/>
        </w:rPr>
      </w:pPr>
      <w:r>
        <w:rPr>
          <w:rFonts w:ascii="Arial" w:eastAsia="Times New Roman" w:hAnsi="Arial" w:cs="Arial"/>
          <w:sz w:val="20"/>
          <w:szCs w:val="20"/>
          <w:lang w:eastAsia="de-DE"/>
        </w:rPr>
        <w:br w:type="page"/>
      </w:r>
    </w:p>
    <w:p w14:paraId="7CAEB13A" w14:textId="77777777" w:rsidR="00042992" w:rsidRPr="00042992" w:rsidRDefault="00042992" w:rsidP="00042992">
      <w:pPr>
        <w:spacing w:after="0" w:line="240" w:lineRule="auto"/>
        <w:rPr>
          <w:rFonts w:ascii="Arial" w:eastAsia="Times New Roman" w:hAnsi="Arial" w:cs="Arial"/>
          <w:sz w:val="20"/>
          <w:szCs w:val="20"/>
          <w:lang w:eastAsia="de-DE"/>
        </w:rPr>
      </w:pPr>
      <w:r>
        <w:rPr>
          <w:rFonts w:ascii="Arial" w:eastAsia="Times New Roman" w:hAnsi="Arial" w:cs="Arial"/>
          <w:sz w:val="20"/>
          <w:szCs w:val="20"/>
          <w:lang w:eastAsia="de-DE"/>
        </w:rPr>
        <w:t>Politikwissenschaft</w:t>
      </w: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3202"/>
        <w:gridCol w:w="2625"/>
      </w:tblGrid>
      <w:tr w:rsidR="00042992" w:rsidRPr="00042992" w14:paraId="47BE2F96" w14:textId="77777777" w:rsidTr="00826B5B">
        <w:trPr>
          <w:cantSplit/>
          <w:trHeight w:val="534"/>
        </w:trPr>
        <w:tc>
          <w:tcPr>
            <w:tcW w:w="4253" w:type="dxa"/>
            <w:vMerge w:val="restart"/>
          </w:tcPr>
          <w:p w14:paraId="54D1EE29" w14:textId="77777777" w:rsidR="00042992" w:rsidRPr="00042992" w:rsidRDefault="00042992" w:rsidP="00042992">
            <w:pPr>
              <w:spacing w:after="0" w:line="240" w:lineRule="auto"/>
              <w:rPr>
                <w:rFonts w:ascii="Arial" w:eastAsia="Times New Roman" w:hAnsi="Arial" w:cs="Arial"/>
                <w:sz w:val="20"/>
                <w:szCs w:val="20"/>
                <w:lang w:eastAsia="de-DE"/>
              </w:rPr>
            </w:pPr>
            <w:r w:rsidRPr="00042992">
              <w:rPr>
                <w:rFonts w:ascii="Arial" w:eastAsia="Times New Roman" w:hAnsi="Arial" w:cs="Times New Roman"/>
                <w:noProof/>
                <w:sz w:val="24"/>
                <w:szCs w:val="20"/>
                <w:lang w:eastAsia="de-DE"/>
              </w:rPr>
              <w:drawing>
                <wp:anchor distT="0" distB="0" distL="114300" distR="114300" simplePos="0" relativeHeight="251662336" behindDoc="1" locked="0" layoutInCell="1" allowOverlap="1" wp14:anchorId="7014BF11" wp14:editId="66F2D66D">
                  <wp:simplePos x="0" y="0"/>
                  <wp:positionH relativeFrom="column">
                    <wp:posOffset>78878</wp:posOffset>
                  </wp:positionH>
                  <wp:positionV relativeFrom="paragraph">
                    <wp:posOffset>127221</wp:posOffset>
                  </wp:positionV>
                  <wp:extent cx="2059305" cy="751840"/>
                  <wp:effectExtent l="0" t="0" r="0" b="0"/>
                  <wp:wrapTight wrapText="bothSides">
                    <wp:wrapPolygon edited="0">
                      <wp:start x="0" y="0"/>
                      <wp:lineTo x="0" y="20797"/>
                      <wp:lineTo x="21380" y="20797"/>
                      <wp:lineTo x="21380" y="0"/>
                      <wp:lineTo x="0" y="0"/>
                    </wp:wrapPolygon>
                  </wp:wrapTight>
                  <wp:docPr id="58" name="Grafik 58" descr="ph-logo_print_hauptversion_gruen_groß 1"/>
                  <wp:cNvGraphicFramePr/>
                  <a:graphic xmlns:a="http://schemas.openxmlformats.org/drawingml/2006/main">
                    <a:graphicData uri="http://schemas.openxmlformats.org/drawingml/2006/picture">
                      <pic:pic xmlns:pic="http://schemas.openxmlformats.org/drawingml/2006/picture">
                        <pic:nvPicPr>
                          <pic:cNvPr id="16" name="Grafik 16" descr="ph-logo_print_hauptversion_gruen_groß 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59305" cy="751840"/>
                          </a:xfrm>
                          <a:prstGeom prst="rect">
                            <a:avLst/>
                          </a:prstGeom>
                          <a:noFill/>
                          <a:ln>
                            <a:noFill/>
                          </a:ln>
                        </pic:spPr>
                      </pic:pic>
                    </a:graphicData>
                  </a:graphic>
                </wp:anchor>
              </w:drawing>
            </w:r>
          </w:p>
        </w:tc>
        <w:tc>
          <w:tcPr>
            <w:tcW w:w="5827" w:type="dxa"/>
            <w:gridSpan w:val="2"/>
            <w:tcBorders>
              <w:right w:val="single" w:sz="4" w:space="0" w:color="auto"/>
            </w:tcBorders>
          </w:tcPr>
          <w:p w14:paraId="14AA90E9" w14:textId="77777777" w:rsidR="00042992" w:rsidRPr="00042992" w:rsidRDefault="00042992" w:rsidP="00042992">
            <w:pPr>
              <w:spacing w:before="120" w:after="120" w:line="240" w:lineRule="auto"/>
              <w:ind w:left="284" w:hanging="284"/>
              <w:jc w:val="center"/>
              <w:rPr>
                <w:rFonts w:ascii="Arial" w:eastAsia="Times New Roman" w:hAnsi="Arial" w:cs="Arial"/>
                <w:b/>
                <w:sz w:val="20"/>
                <w:szCs w:val="20"/>
                <w:lang w:eastAsia="de-DE"/>
              </w:rPr>
            </w:pPr>
            <w:r w:rsidRPr="00042992">
              <w:rPr>
                <w:rFonts w:ascii="Arial" w:eastAsia="Times New Roman" w:hAnsi="Arial" w:cs="Arial"/>
                <w:b/>
                <w:sz w:val="20"/>
                <w:szCs w:val="20"/>
                <w:lang w:eastAsia="de-DE"/>
              </w:rPr>
              <w:t xml:space="preserve">MA-Studiengang </w:t>
            </w:r>
          </w:p>
          <w:p w14:paraId="6E85F157" w14:textId="77777777" w:rsidR="00042992" w:rsidRPr="00042992" w:rsidRDefault="00042992" w:rsidP="00042992">
            <w:pPr>
              <w:spacing w:before="120" w:after="120" w:line="240" w:lineRule="auto"/>
              <w:ind w:left="284" w:hanging="284"/>
              <w:jc w:val="center"/>
              <w:rPr>
                <w:rFonts w:ascii="Arial" w:eastAsia="Times New Roman" w:hAnsi="Arial" w:cs="Arial"/>
                <w:sz w:val="20"/>
                <w:szCs w:val="20"/>
                <w:lang w:eastAsia="de-DE"/>
              </w:rPr>
            </w:pPr>
            <w:r w:rsidRPr="00042992">
              <w:rPr>
                <w:rFonts w:ascii="Arial" w:eastAsia="Times New Roman" w:hAnsi="Arial" w:cs="Arial"/>
                <w:sz w:val="20"/>
                <w:szCs w:val="20"/>
                <w:lang w:eastAsia="de-DE"/>
              </w:rPr>
              <w:t>Lehramt Sekundarstufe I</w:t>
            </w:r>
          </w:p>
          <w:p w14:paraId="23888760" w14:textId="77777777" w:rsidR="00042992" w:rsidRPr="00042992" w:rsidRDefault="00042992" w:rsidP="00042992">
            <w:pPr>
              <w:spacing w:before="120" w:after="120" w:line="240" w:lineRule="auto"/>
              <w:ind w:left="284" w:hanging="284"/>
              <w:jc w:val="center"/>
              <w:rPr>
                <w:rFonts w:ascii="Arial" w:eastAsia="Times New Roman" w:hAnsi="Arial" w:cs="Arial"/>
                <w:sz w:val="20"/>
                <w:szCs w:val="20"/>
                <w:lang w:eastAsia="de-DE"/>
              </w:rPr>
            </w:pPr>
            <w:r w:rsidRPr="00042992">
              <w:rPr>
                <w:rFonts w:ascii="Arial" w:eastAsia="Times New Roman" w:hAnsi="Arial" w:cs="Arial"/>
                <w:sz w:val="20"/>
                <w:szCs w:val="20"/>
                <w:lang w:eastAsia="de-DE"/>
              </w:rPr>
              <w:t>Politikwissenschaft und politische Bildung</w:t>
            </w:r>
          </w:p>
        </w:tc>
      </w:tr>
      <w:tr w:rsidR="00042992" w:rsidRPr="00042992" w14:paraId="6EC3B8E2" w14:textId="77777777" w:rsidTr="00826B5B">
        <w:trPr>
          <w:cantSplit/>
          <w:trHeight w:val="534"/>
        </w:trPr>
        <w:tc>
          <w:tcPr>
            <w:tcW w:w="4253" w:type="dxa"/>
            <w:vMerge/>
            <w:tcBorders>
              <w:bottom w:val="single" w:sz="4" w:space="0" w:color="auto"/>
            </w:tcBorders>
          </w:tcPr>
          <w:p w14:paraId="663472CB" w14:textId="77777777" w:rsidR="00042992" w:rsidRPr="00042992" w:rsidRDefault="00042992" w:rsidP="00042992">
            <w:pPr>
              <w:spacing w:after="0" w:line="240" w:lineRule="auto"/>
              <w:ind w:left="284" w:hanging="284"/>
              <w:rPr>
                <w:rFonts w:ascii="Arial" w:eastAsia="Times New Roman" w:hAnsi="Arial" w:cs="Arial"/>
                <w:sz w:val="20"/>
                <w:szCs w:val="20"/>
                <w:lang w:eastAsia="de-DE"/>
              </w:rPr>
            </w:pPr>
          </w:p>
        </w:tc>
        <w:tc>
          <w:tcPr>
            <w:tcW w:w="5827" w:type="dxa"/>
            <w:gridSpan w:val="2"/>
            <w:tcBorders>
              <w:bottom w:val="single" w:sz="4" w:space="0" w:color="auto"/>
              <w:right w:val="single" w:sz="4" w:space="0" w:color="auto"/>
            </w:tcBorders>
          </w:tcPr>
          <w:p w14:paraId="0524C5C5" w14:textId="77777777" w:rsidR="00042992" w:rsidRPr="00042992" w:rsidRDefault="00042992" w:rsidP="00042992">
            <w:pPr>
              <w:spacing w:before="120" w:after="120" w:line="240" w:lineRule="auto"/>
              <w:ind w:left="284" w:hanging="284"/>
              <w:jc w:val="center"/>
              <w:rPr>
                <w:rFonts w:ascii="Arial" w:eastAsia="Times New Roman" w:hAnsi="Arial" w:cs="Arial"/>
                <w:b/>
                <w:sz w:val="20"/>
                <w:szCs w:val="20"/>
                <w:lang w:eastAsia="de-DE"/>
              </w:rPr>
            </w:pPr>
            <w:r w:rsidRPr="00042992">
              <w:rPr>
                <w:rFonts w:ascii="Arial" w:eastAsia="Times New Roman" w:hAnsi="Arial" w:cs="Arial"/>
                <w:b/>
                <w:sz w:val="20"/>
                <w:szCs w:val="20"/>
                <w:lang w:eastAsia="de-DE"/>
              </w:rPr>
              <w:t>Modul 3</w:t>
            </w:r>
          </w:p>
        </w:tc>
      </w:tr>
      <w:tr w:rsidR="00042992" w:rsidRPr="00042992" w14:paraId="23BC7112" w14:textId="77777777" w:rsidTr="00826B5B">
        <w:trPr>
          <w:cantSplit/>
        </w:trPr>
        <w:tc>
          <w:tcPr>
            <w:tcW w:w="4253" w:type="dxa"/>
            <w:tcBorders>
              <w:bottom w:val="single" w:sz="4" w:space="0" w:color="auto"/>
            </w:tcBorders>
          </w:tcPr>
          <w:p w14:paraId="65989748" w14:textId="77777777" w:rsidR="00042992" w:rsidRPr="00042992" w:rsidRDefault="00042992" w:rsidP="00042992">
            <w:pPr>
              <w:spacing w:before="120" w:after="120" w:line="240" w:lineRule="auto"/>
              <w:rPr>
                <w:rFonts w:ascii="Arial" w:eastAsia="Times New Roman" w:hAnsi="Arial" w:cs="Arial"/>
                <w:sz w:val="20"/>
                <w:szCs w:val="20"/>
                <w:lang w:val="fr-FR" w:eastAsia="de-DE"/>
              </w:rPr>
            </w:pPr>
            <w:r>
              <w:rPr>
                <w:rFonts w:ascii="Arial" w:eastAsia="Times New Roman" w:hAnsi="Arial" w:cs="Arial"/>
                <w:sz w:val="20"/>
                <w:szCs w:val="20"/>
                <w:lang w:val="fr-FR" w:eastAsia="de-DE"/>
              </w:rPr>
              <w:t>Teaching Load in SWS</w:t>
            </w:r>
            <w:r w:rsidRPr="00042992">
              <w:rPr>
                <w:rFonts w:ascii="Arial" w:eastAsia="Times New Roman" w:hAnsi="Arial" w:cs="Arial"/>
                <w:sz w:val="20"/>
                <w:szCs w:val="20"/>
                <w:lang w:val="fr-FR" w:eastAsia="de-DE"/>
              </w:rPr>
              <w:t xml:space="preserve"> 6</w:t>
            </w:r>
          </w:p>
        </w:tc>
        <w:tc>
          <w:tcPr>
            <w:tcW w:w="3202" w:type="dxa"/>
            <w:tcBorders>
              <w:bottom w:val="single" w:sz="4" w:space="0" w:color="auto"/>
            </w:tcBorders>
          </w:tcPr>
          <w:p w14:paraId="29F095A0" w14:textId="77777777" w:rsidR="00042992" w:rsidRPr="00042992" w:rsidRDefault="00042992" w:rsidP="00042992">
            <w:pPr>
              <w:spacing w:before="120" w:after="120" w:line="240" w:lineRule="auto"/>
              <w:ind w:left="284" w:hanging="284"/>
              <w:rPr>
                <w:rFonts w:ascii="Arial" w:eastAsia="Times New Roman" w:hAnsi="Arial" w:cs="Arial"/>
                <w:b/>
                <w:sz w:val="20"/>
                <w:szCs w:val="20"/>
                <w:lang w:val="fr-FR" w:eastAsia="de-DE"/>
              </w:rPr>
            </w:pPr>
            <w:r w:rsidRPr="00042992">
              <w:rPr>
                <w:rFonts w:ascii="Arial" w:eastAsia="Times New Roman" w:hAnsi="Arial" w:cs="Arial"/>
                <w:b/>
                <w:sz w:val="20"/>
                <w:szCs w:val="20"/>
                <w:lang w:val="fr-FR" w:eastAsia="de-DE"/>
              </w:rPr>
              <w:t xml:space="preserve">Modul: </w:t>
            </w:r>
            <w:r w:rsidRPr="00042992">
              <w:rPr>
                <w:rFonts w:ascii="Arial" w:eastAsia="Times New Roman" w:hAnsi="Arial" w:cs="Arial"/>
                <w:sz w:val="20"/>
                <w:szCs w:val="20"/>
                <w:lang w:val="fr-FR" w:eastAsia="de-DE"/>
              </w:rPr>
              <w:t>MA-Sek I-Pol-M3</w:t>
            </w:r>
          </w:p>
        </w:tc>
        <w:tc>
          <w:tcPr>
            <w:tcW w:w="2625" w:type="dxa"/>
            <w:tcBorders>
              <w:bottom w:val="single" w:sz="4" w:space="0" w:color="auto"/>
            </w:tcBorders>
          </w:tcPr>
          <w:p w14:paraId="0DA8E741" w14:textId="77777777" w:rsidR="00042992" w:rsidRPr="00042992" w:rsidRDefault="00042992" w:rsidP="00042992">
            <w:pPr>
              <w:spacing w:before="120" w:after="120" w:line="240" w:lineRule="auto"/>
              <w:ind w:left="284" w:hanging="284"/>
              <w:rPr>
                <w:rFonts w:ascii="Arial" w:eastAsia="Times New Roman" w:hAnsi="Arial" w:cs="Arial"/>
                <w:b/>
                <w:sz w:val="20"/>
                <w:szCs w:val="20"/>
                <w:lang w:eastAsia="de-DE"/>
              </w:rPr>
            </w:pPr>
            <w:r w:rsidRPr="00042992">
              <w:rPr>
                <w:rFonts w:ascii="Arial" w:eastAsia="Times New Roman" w:hAnsi="Arial" w:cs="Arial"/>
                <w:b/>
                <w:sz w:val="20"/>
                <w:szCs w:val="20"/>
                <w:lang w:eastAsia="de-DE"/>
              </w:rPr>
              <w:t xml:space="preserve">ECTSP: </w:t>
            </w:r>
            <w:r w:rsidRPr="00042992">
              <w:rPr>
                <w:rFonts w:ascii="Arial" w:eastAsia="Times New Roman" w:hAnsi="Arial" w:cs="Arial"/>
                <w:sz w:val="20"/>
                <w:szCs w:val="20"/>
                <w:lang w:eastAsia="de-DE"/>
              </w:rPr>
              <w:t>9</w:t>
            </w:r>
          </w:p>
        </w:tc>
      </w:tr>
      <w:tr w:rsidR="00042992" w:rsidRPr="00042992" w14:paraId="3C73F6C3" w14:textId="77777777" w:rsidTr="00826B5B">
        <w:tc>
          <w:tcPr>
            <w:tcW w:w="10080" w:type="dxa"/>
            <w:gridSpan w:val="3"/>
          </w:tcPr>
          <w:p w14:paraId="0F4A8BD2" w14:textId="77777777" w:rsidR="00042992" w:rsidRPr="00042992" w:rsidRDefault="00042992" w:rsidP="00042992">
            <w:pPr>
              <w:keepLines/>
              <w:spacing w:before="120" w:after="120" w:line="240" w:lineRule="auto"/>
              <w:ind w:left="284" w:hanging="284"/>
              <w:outlineLvl w:val="0"/>
              <w:rPr>
                <w:rFonts w:ascii="Arial" w:eastAsia="Times New Roman" w:hAnsi="Arial" w:cs="Arial"/>
                <w:b/>
                <w:sz w:val="20"/>
                <w:szCs w:val="20"/>
                <w:lang w:eastAsia="de-DE"/>
              </w:rPr>
            </w:pPr>
            <w:bookmarkStart w:id="277" w:name="_Toc458760037"/>
            <w:r w:rsidRPr="00042992">
              <w:rPr>
                <w:rFonts w:ascii="Arial" w:eastAsia="Times New Roman" w:hAnsi="Arial" w:cs="Arial"/>
                <w:b/>
                <w:sz w:val="20"/>
                <w:szCs w:val="20"/>
                <w:lang w:eastAsia="de-DE"/>
              </w:rPr>
              <w:t>Kompetenzen:</w:t>
            </w:r>
            <w:bookmarkEnd w:id="277"/>
          </w:p>
          <w:p w14:paraId="39E2A752" w14:textId="77777777" w:rsidR="00042992" w:rsidRPr="00042992" w:rsidRDefault="00042992" w:rsidP="00042992">
            <w:pPr>
              <w:autoSpaceDE w:val="0"/>
              <w:autoSpaceDN w:val="0"/>
              <w:adjustRightInd w:val="0"/>
              <w:spacing w:before="120" w:after="120" w:line="240" w:lineRule="auto"/>
              <w:ind w:left="284"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Die Studentinnen und Studenten</w:t>
            </w:r>
          </w:p>
          <w:p w14:paraId="4739B8D3" w14:textId="77777777" w:rsidR="00042992" w:rsidRPr="00042992" w:rsidRDefault="00042992" w:rsidP="00D9243B">
            <w:pPr>
              <w:numPr>
                <w:ilvl w:val="0"/>
                <w:numId w:val="87"/>
              </w:numPr>
              <w:spacing w:after="0" w:line="240" w:lineRule="auto"/>
              <w:rPr>
                <w:rFonts w:ascii="Arial" w:eastAsia="Times New Roman" w:hAnsi="Arial" w:cs="Arial"/>
                <w:sz w:val="20"/>
                <w:szCs w:val="20"/>
                <w:lang w:eastAsia="de-DE"/>
              </w:rPr>
            </w:pPr>
            <w:r w:rsidRPr="00042992">
              <w:rPr>
                <w:rFonts w:ascii="Arial" w:eastAsia="Times New Roman" w:hAnsi="Arial" w:cs="Arial"/>
                <w:sz w:val="20"/>
                <w:szCs w:val="20"/>
                <w:lang w:eastAsia="de-DE"/>
              </w:rPr>
              <w:t>vergleichen, analysieren und bewerten systematisch unterschiedliche politische Systemtypen und Politikfelder,</w:t>
            </w:r>
          </w:p>
          <w:p w14:paraId="0C744DCC" w14:textId="77777777" w:rsidR="00042992" w:rsidRPr="00042992" w:rsidRDefault="00042992" w:rsidP="00D9243B">
            <w:pPr>
              <w:numPr>
                <w:ilvl w:val="0"/>
                <w:numId w:val="87"/>
              </w:numPr>
              <w:spacing w:after="0" w:line="240" w:lineRule="auto"/>
              <w:rPr>
                <w:rFonts w:ascii="Arial" w:eastAsia="Times New Roman" w:hAnsi="Arial" w:cs="Arial"/>
                <w:sz w:val="20"/>
                <w:szCs w:val="20"/>
                <w:lang w:eastAsia="de-DE"/>
              </w:rPr>
            </w:pPr>
            <w:r w:rsidRPr="00042992">
              <w:rPr>
                <w:rFonts w:ascii="Arial" w:eastAsia="Times New Roman" w:hAnsi="Arial" w:cs="Arial"/>
                <w:sz w:val="20"/>
                <w:szCs w:val="20"/>
                <w:lang w:eastAsia="de-DE"/>
              </w:rPr>
              <w:t>verfügen über grundlegende Kenntnisse im Bereich Rechtswissenschaften,</w:t>
            </w:r>
          </w:p>
          <w:p w14:paraId="64D94819" w14:textId="77777777" w:rsidR="00042992" w:rsidRPr="00042992" w:rsidRDefault="00042992" w:rsidP="00D9243B">
            <w:pPr>
              <w:numPr>
                <w:ilvl w:val="0"/>
                <w:numId w:val="87"/>
              </w:numPr>
              <w:spacing w:after="0" w:line="240" w:lineRule="auto"/>
              <w:rPr>
                <w:rFonts w:ascii="Arial" w:eastAsia="Times New Roman" w:hAnsi="Arial" w:cs="Arial"/>
                <w:sz w:val="20"/>
                <w:szCs w:val="20"/>
                <w:lang w:eastAsia="de-DE"/>
              </w:rPr>
            </w:pPr>
            <w:r w:rsidRPr="00042992">
              <w:rPr>
                <w:rFonts w:ascii="Arial" w:eastAsia="Times New Roman" w:hAnsi="Arial" w:cs="Arial"/>
                <w:sz w:val="20"/>
                <w:szCs w:val="20"/>
                <w:lang w:eastAsia="de-DE"/>
              </w:rPr>
              <w:t>verfügen über grundlegende Kenntnisse in den Bereichen Rechts- und Wirtschaftswissenschaften.</w:t>
            </w:r>
          </w:p>
          <w:p w14:paraId="7EAFE1BC" w14:textId="77777777" w:rsidR="00042992" w:rsidRPr="00042992" w:rsidRDefault="00042992" w:rsidP="00042992">
            <w:pPr>
              <w:spacing w:after="0" w:line="240" w:lineRule="auto"/>
              <w:ind w:left="284" w:hanging="284"/>
              <w:rPr>
                <w:rFonts w:ascii="Arial" w:eastAsia="Times New Roman" w:hAnsi="Arial" w:cs="Arial"/>
                <w:sz w:val="20"/>
                <w:szCs w:val="20"/>
                <w:lang w:eastAsia="de-DE"/>
              </w:rPr>
            </w:pPr>
          </w:p>
        </w:tc>
      </w:tr>
      <w:tr w:rsidR="00042992" w:rsidRPr="00042992" w14:paraId="3A57644C" w14:textId="77777777" w:rsidTr="00827170">
        <w:trPr>
          <w:trHeight w:val="2666"/>
        </w:trPr>
        <w:tc>
          <w:tcPr>
            <w:tcW w:w="10080" w:type="dxa"/>
            <w:gridSpan w:val="3"/>
          </w:tcPr>
          <w:p w14:paraId="47CE6E48" w14:textId="77777777" w:rsidR="00042992" w:rsidRPr="00042992" w:rsidRDefault="00042992" w:rsidP="00042992">
            <w:pPr>
              <w:keepNext/>
              <w:spacing w:before="120" w:after="120" w:line="240" w:lineRule="auto"/>
              <w:ind w:left="284" w:hanging="284"/>
              <w:outlineLvl w:val="0"/>
              <w:rPr>
                <w:rFonts w:ascii="Arial" w:eastAsia="Times New Roman" w:hAnsi="Arial" w:cs="Arial"/>
                <w:b/>
                <w:sz w:val="20"/>
                <w:szCs w:val="20"/>
                <w:lang w:eastAsia="de-DE"/>
              </w:rPr>
            </w:pPr>
            <w:bookmarkStart w:id="278" w:name="_Toc458760038"/>
            <w:r w:rsidRPr="00042992">
              <w:rPr>
                <w:rFonts w:ascii="Arial" w:eastAsia="Times New Roman" w:hAnsi="Arial" w:cs="Arial"/>
                <w:b/>
                <w:sz w:val="20"/>
                <w:szCs w:val="20"/>
                <w:lang w:eastAsia="de-DE"/>
              </w:rPr>
              <w:t>Studieninhalte:</w:t>
            </w:r>
            <w:bookmarkEnd w:id="278"/>
          </w:p>
          <w:p w14:paraId="55699905" w14:textId="77777777" w:rsidR="00042992" w:rsidRPr="00042992" w:rsidRDefault="00042992" w:rsidP="00042992">
            <w:pPr>
              <w:spacing w:after="0" w:line="240" w:lineRule="auto"/>
              <w:rPr>
                <w:rFonts w:ascii="Arial" w:eastAsia="Times New Roman" w:hAnsi="Arial" w:cs="Arial"/>
                <w:sz w:val="20"/>
                <w:szCs w:val="20"/>
                <w:lang w:eastAsia="de-DE"/>
              </w:rPr>
            </w:pPr>
            <w:r w:rsidRPr="00042992">
              <w:rPr>
                <w:rFonts w:ascii="Arial" w:eastAsia="Times New Roman" w:hAnsi="Arial" w:cs="Arial"/>
                <w:sz w:val="20"/>
                <w:szCs w:val="20"/>
                <w:lang w:eastAsia="de-DE"/>
              </w:rPr>
              <w:t>Internationale Beziehungen (Strukturen und Prozesse der Globalisierung, Problemlösung und Konfliktbewältigung in einer globalisierten Welt, internationale und transnationale Strukturen und Institutionen, Fragen der Außen- und Sicherheitspolitik usw.);</w:t>
            </w:r>
          </w:p>
          <w:p w14:paraId="4F203EFD" w14:textId="77777777" w:rsidR="00042992" w:rsidRPr="00042992" w:rsidRDefault="00042992" w:rsidP="00042992">
            <w:pPr>
              <w:spacing w:after="0" w:line="240" w:lineRule="auto"/>
              <w:rPr>
                <w:rFonts w:ascii="Arial" w:eastAsia="Times New Roman" w:hAnsi="Arial" w:cs="Arial"/>
                <w:bCs/>
                <w:sz w:val="20"/>
                <w:szCs w:val="20"/>
                <w:lang w:eastAsia="de-DE"/>
              </w:rPr>
            </w:pPr>
            <w:r w:rsidRPr="00042992">
              <w:rPr>
                <w:rFonts w:ascii="Arial" w:eastAsia="Times New Roman" w:hAnsi="Arial" w:cs="Arial"/>
                <w:bCs/>
                <w:sz w:val="20"/>
                <w:szCs w:val="20"/>
                <w:lang w:eastAsia="de-DE"/>
              </w:rPr>
              <w:t>Politisches System der EU, Organisation der europäischen Ökonomie, Theorien und Legitimationsprobleme der europäischen Integration</w:t>
            </w:r>
          </w:p>
          <w:p w14:paraId="231D5883" w14:textId="77777777" w:rsidR="00042992" w:rsidRPr="00042992" w:rsidRDefault="00042992" w:rsidP="00042992">
            <w:pPr>
              <w:spacing w:after="0" w:line="240" w:lineRule="auto"/>
              <w:rPr>
                <w:rFonts w:ascii="Arial" w:eastAsia="Times New Roman" w:hAnsi="Arial" w:cs="Arial"/>
                <w:sz w:val="20"/>
                <w:szCs w:val="20"/>
                <w:lang w:eastAsia="de-DE"/>
              </w:rPr>
            </w:pPr>
            <w:r w:rsidRPr="00042992">
              <w:rPr>
                <w:rFonts w:ascii="Arial" w:eastAsia="Times New Roman" w:hAnsi="Arial" w:cs="Arial"/>
                <w:sz w:val="20"/>
                <w:szCs w:val="20"/>
                <w:lang w:eastAsia="de-DE"/>
              </w:rPr>
              <w:t>Finanzierung, Organisation und Funktion öffentlicher Haushalte und sozialer Sicherungssysteme; Soziale Marktwirtschaft</w:t>
            </w:r>
          </w:p>
          <w:p w14:paraId="37D962F2" w14:textId="77777777" w:rsidR="00042992" w:rsidRPr="00042992" w:rsidRDefault="00042992" w:rsidP="00042992">
            <w:pPr>
              <w:spacing w:after="0" w:line="240" w:lineRule="auto"/>
              <w:rPr>
                <w:rFonts w:ascii="Arial" w:eastAsia="Times New Roman" w:hAnsi="Arial" w:cs="Arial"/>
                <w:sz w:val="20"/>
                <w:szCs w:val="20"/>
                <w:lang w:eastAsia="de-DE"/>
              </w:rPr>
            </w:pPr>
            <w:r w:rsidRPr="00042992">
              <w:rPr>
                <w:rFonts w:ascii="Arial" w:eastAsia="Times New Roman" w:hAnsi="Arial" w:cs="Arial"/>
                <w:sz w:val="20"/>
                <w:szCs w:val="20"/>
                <w:lang w:eastAsia="de-DE"/>
              </w:rPr>
              <w:t>Kenntnisse aus dem Bereich der Politischen Wirtschaftslehre und Volkswirtschaftslehre,</w:t>
            </w:r>
          </w:p>
          <w:p w14:paraId="29B5B116" w14:textId="77777777" w:rsidR="00042992" w:rsidRPr="00827170" w:rsidRDefault="00042992" w:rsidP="00827170">
            <w:pPr>
              <w:spacing w:after="0" w:line="240" w:lineRule="auto"/>
              <w:rPr>
                <w:rFonts w:ascii="Arial" w:eastAsia="Times New Roman" w:hAnsi="Arial" w:cs="Arial"/>
                <w:sz w:val="20"/>
                <w:szCs w:val="20"/>
                <w:lang w:eastAsia="de-DE"/>
              </w:rPr>
            </w:pPr>
            <w:r w:rsidRPr="00042992">
              <w:rPr>
                <w:rFonts w:ascii="Arial" w:eastAsia="Times New Roman" w:hAnsi="Arial" w:cs="Arial"/>
                <w:sz w:val="20"/>
                <w:szCs w:val="20"/>
                <w:lang w:eastAsia="de-DE"/>
              </w:rPr>
              <w:t>Grundfragen des Rechts, Grundbegriffe von öff</w:t>
            </w:r>
            <w:r w:rsidR="00827170">
              <w:rPr>
                <w:rFonts w:ascii="Arial" w:eastAsia="Times New Roman" w:hAnsi="Arial" w:cs="Arial"/>
                <w:sz w:val="20"/>
                <w:szCs w:val="20"/>
                <w:lang w:eastAsia="de-DE"/>
              </w:rPr>
              <w:t>entlichem Recht und Privatrecht</w:t>
            </w:r>
          </w:p>
        </w:tc>
      </w:tr>
      <w:tr w:rsidR="00042992" w:rsidRPr="00042992" w14:paraId="39228E8B" w14:textId="77777777" w:rsidTr="00826B5B">
        <w:tc>
          <w:tcPr>
            <w:tcW w:w="10080" w:type="dxa"/>
            <w:gridSpan w:val="3"/>
          </w:tcPr>
          <w:p w14:paraId="45AF8024" w14:textId="77777777" w:rsidR="00042992" w:rsidRPr="00042992" w:rsidRDefault="00042992" w:rsidP="00042992">
            <w:pPr>
              <w:keepNext/>
              <w:spacing w:before="120" w:after="120" w:line="240" w:lineRule="auto"/>
              <w:outlineLvl w:val="0"/>
              <w:rPr>
                <w:rFonts w:ascii="Arial" w:eastAsia="Times New Roman" w:hAnsi="Arial" w:cs="Arial"/>
                <w:b/>
                <w:sz w:val="20"/>
                <w:szCs w:val="20"/>
                <w:lang w:eastAsia="de-DE"/>
              </w:rPr>
            </w:pPr>
            <w:bookmarkStart w:id="279" w:name="_Toc458760039"/>
            <w:r w:rsidRPr="00042992">
              <w:rPr>
                <w:rFonts w:ascii="Arial" w:eastAsia="Times New Roman" w:hAnsi="Arial" w:cs="Arial"/>
                <w:b/>
                <w:bCs/>
                <w:sz w:val="20"/>
                <w:szCs w:val="20"/>
                <w:lang w:eastAsia="de-DE"/>
              </w:rPr>
              <w:t>Lehrveranstaltungen:</w:t>
            </w:r>
            <w:bookmarkEnd w:id="279"/>
          </w:p>
          <w:p w14:paraId="78D3B852" w14:textId="77777777" w:rsidR="00042992" w:rsidRPr="00042992" w:rsidRDefault="00042992" w:rsidP="00042992">
            <w:pPr>
              <w:spacing w:after="0" w:line="240" w:lineRule="auto"/>
              <w:ind w:left="284"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3.1. Politische Theoriebildung – Vertiefung (3 ECTSP)</w:t>
            </w:r>
          </w:p>
          <w:p w14:paraId="6D531A6C" w14:textId="77777777" w:rsidR="00042992" w:rsidRPr="00042992" w:rsidRDefault="00042992" w:rsidP="00042992">
            <w:pPr>
              <w:spacing w:after="0" w:line="240" w:lineRule="auto"/>
              <w:ind w:left="284"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3.2. Internationale und transnationale Politik – Vertiefung (3 ECTSP)</w:t>
            </w:r>
          </w:p>
          <w:p w14:paraId="28298C29" w14:textId="77777777" w:rsidR="00042992" w:rsidRPr="00042992" w:rsidRDefault="00042992" w:rsidP="00042992">
            <w:pPr>
              <w:spacing w:after="0" w:line="240" w:lineRule="auto"/>
              <w:ind w:left="284" w:hanging="284"/>
              <w:rPr>
                <w:rFonts w:ascii="Arial" w:eastAsia="Times New Roman" w:hAnsi="Arial" w:cs="Arial"/>
                <w:sz w:val="20"/>
                <w:szCs w:val="20"/>
                <w:lang w:eastAsia="de-DE"/>
              </w:rPr>
            </w:pPr>
            <w:r w:rsidRPr="00042992">
              <w:rPr>
                <w:rFonts w:ascii="Arial" w:eastAsia="Times New Roman" w:hAnsi="Arial" w:cs="Arial"/>
                <w:sz w:val="20"/>
                <w:szCs w:val="20"/>
                <w:lang w:eastAsia="de-DE"/>
              </w:rPr>
              <w:t>3.3. Europäische Union – Erweiterung und Vertiefung (3 ECTSP)</w:t>
            </w:r>
          </w:p>
          <w:p w14:paraId="5CF2BC29" w14:textId="77777777" w:rsidR="00042992" w:rsidRPr="00042992" w:rsidRDefault="00042992" w:rsidP="00042992">
            <w:pPr>
              <w:spacing w:after="0" w:line="240" w:lineRule="auto"/>
              <w:ind w:left="284" w:hanging="284"/>
              <w:rPr>
                <w:rFonts w:ascii="Arial" w:eastAsia="Times New Roman" w:hAnsi="Arial" w:cs="Arial"/>
                <w:sz w:val="20"/>
                <w:szCs w:val="20"/>
                <w:lang w:eastAsia="de-DE"/>
              </w:rPr>
            </w:pPr>
          </w:p>
          <w:p w14:paraId="672964BB" w14:textId="77777777" w:rsidR="00042992" w:rsidRPr="00042992" w:rsidRDefault="00042992" w:rsidP="00042992">
            <w:pPr>
              <w:spacing w:after="0" w:line="240" w:lineRule="auto"/>
              <w:rPr>
                <w:rFonts w:ascii="Arial" w:eastAsia="Times New Roman" w:hAnsi="Arial" w:cs="Arial"/>
                <w:sz w:val="20"/>
                <w:szCs w:val="20"/>
                <w:lang w:eastAsia="de-DE"/>
              </w:rPr>
            </w:pPr>
            <w:r w:rsidRPr="00042992">
              <w:rPr>
                <w:rFonts w:ascii="Arial" w:eastAsia="Times New Roman" w:hAnsi="Arial" w:cs="Arial"/>
                <w:sz w:val="20"/>
                <w:szCs w:val="20"/>
                <w:lang w:eastAsia="de-DE"/>
              </w:rPr>
              <w:t>Aus jedem Bereiche 3.1 bis 3.3 ist eine Veranstaltung zu belegen.</w:t>
            </w:r>
          </w:p>
          <w:p w14:paraId="3A0A5318" w14:textId="77777777" w:rsidR="00042992" w:rsidRPr="00042992" w:rsidRDefault="00042992" w:rsidP="00042992">
            <w:pPr>
              <w:spacing w:after="0" w:line="240" w:lineRule="auto"/>
              <w:rPr>
                <w:rFonts w:ascii="Arial" w:eastAsia="Times New Roman" w:hAnsi="Arial" w:cs="Arial"/>
                <w:sz w:val="20"/>
                <w:szCs w:val="20"/>
                <w:lang w:eastAsia="de-DE"/>
              </w:rPr>
            </w:pPr>
          </w:p>
        </w:tc>
      </w:tr>
      <w:tr w:rsidR="00042992" w:rsidRPr="00042992" w14:paraId="446649F1" w14:textId="77777777" w:rsidTr="00826B5B">
        <w:tc>
          <w:tcPr>
            <w:tcW w:w="10080" w:type="dxa"/>
            <w:gridSpan w:val="3"/>
          </w:tcPr>
          <w:p w14:paraId="7DC347A1" w14:textId="77777777" w:rsidR="00042992" w:rsidRPr="00042992" w:rsidRDefault="00042992" w:rsidP="00042992">
            <w:pPr>
              <w:spacing w:before="120" w:after="120" w:line="240" w:lineRule="auto"/>
              <w:rPr>
                <w:rFonts w:ascii="Arial" w:eastAsia="Times New Roman" w:hAnsi="Arial" w:cs="Arial"/>
                <w:b/>
                <w:bCs/>
                <w:sz w:val="20"/>
                <w:szCs w:val="20"/>
                <w:lang w:eastAsia="de-DE"/>
              </w:rPr>
            </w:pPr>
            <w:r w:rsidRPr="00042992">
              <w:rPr>
                <w:rFonts w:ascii="Arial" w:eastAsia="Times New Roman" w:hAnsi="Arial" w:cs="Arial"/>
                <w:b/>
                <w:bCs/>
                <w:sz w:val="20"/>
                <w:szCs w:val="20"/>
                <w:lang w:eastAsia="de-DE"/>
              </w:rPr>
              <w:t xml:space="preserve">Benotete Modulprüfung: </w:t>
            </w:r>
          </w:p>
          <w:p w14:paraId="479FE339" w14:textId="77777777" w:rsidR="00042992" w:rsidRPr="00042992" w:rsidRDefault="00042992" w:rsidP="00042992">
            <w:pPr>
              <w:spacing w:after="0" w:line="240" w:lineRule="auto"/>
              <w:rPr>
                <w:rFonts w:ascii="Arial" w:eastAsia="Times New Roman" w:hAnsi="Arial" w:cs="Arial"/>
                <w:sz w:val="20"/>
                <w:szCs w:val="20"/>
                <w:lang w:eastAsia="de-DE"/>
              </w:rPr>
            </w:pPr>
            <w:r w:rsidRPr="00042992">
              <w:rPr>
                <w:rFonts w:ascii="Arial" w:eastAsia="Times New Roman" w:hAnsi="Arial" w:cs="Arial"/>
                <w:bCs/>
                <w:sz w:val="20"/>
                <w:szCs w:val="20"/>
                <w:lang w:eastAsia="de-DE"/>
              </w:rPr>
              <w:t xml:space="preserve">Die Modulprüfung ist in einer der Veranstaltungen 3.1-3.3 abzulegen. Der Modus wird von der Dozentin bzw. dem Dozenten festgelegt, zum Beispiel: Hausarbeit, Portfolio, Klausur, Projekt, Colloquium etc. </w:t>
            </w:r>
            <w:r w:rsidRPr="00042992">
              <w:rPr>
                <w:rFonts w:ascii="Arial" w:eastAsia="Times New Roman" w:hAnsi="Arial" w:cs="Arial"/>
                <w:sz w:val="20"/>
                <w:szCs w:val="20"/>
                <w:lang w:eastAsia="de-DE"/>
              </w:rPr>
              <w:t>Der Workload für die Prüfung ist in den ECTSP der Lehrveranstaltungen enthalten.</w:t>
            </w:r>
          </w:p>
          <w:p w14:paraId="5BDCE5BC" w14:textId="77777777" w:rsidR="00042992" w:rsidRPr="00042992" w:rsidRDefault="00042992" w:rsidP="00042992">
            <w:pPr>
              <w:spacing w:after="0" w:line="240" w:lineRule="auto"/>
              <w:rPr>
                <w:rFonts w:ascii="Arial" w:eastAsia="Times New Roman" w:hAnsi="Arial" w:cs="Arial"/>
                <w:sz w:val="20"/>
                <w:szCs w:val="20"/>
                <w:lang w:eastAsia="de-DE"/>
              </w:rPr>
            </w:pPr>
          </w:p>
        </w:tc>
      </w:tr>
    </w:tbl>
    <w:p w14:paraId="232F8AEE" w14:textId="77777777" w:rsidR="00042992" w:rsidRPr="00042992" w:rsidRDefault="00042992" w:rsidP="00042992">
      <w:pPr>
        <w:spacing w:after="0" w:line="240" w:lineRule="auto"/>
        <w:rPr>
          <w:rFonts w:ascii="Arial" w:eastAsia="Times New Roman" w:hAnsi="Arial" w:cs="Arial"/>
          <w:sz w:val="20"/>
          <w:szCs w:val="20"/>
          <w:lang w:eastAsia="de-DE"/>
        </w:rPr>
      </w:pPr>
    </w:p>
    <w:p w14:paraId="558990F7" w14:textId="77777777" w:rsidR="00030BCC" w:rsidRDefault="00030BCC" w:rsidP="00042992">
      <w:pPr>
        <w:pStyle w:val="berschrift2"/>
        <w:rPr>
          <w:rFonts w:eastAsia="Batang"/>
        </w:rPr>
      </w:pPr>
      <w:r w:rsidRPr="00030BCC">
        <w:rPr>
          <w:rFonts w:eastAsia="Batang"/>
        </w:rPr>
        <w:br w:type="page"/>
      </w:r>
    </w:p>
    <w:p w14:paraId="198B2DCC" w14:textId="77760F49" w:rsidR="00667001" w:rsidRPr="00667001" w:rsidRDefault="00667001" w:rsidP="00667001">
      <w:pPr>
        <w:pStyle w:val="berschrift2"/>
        <w:rPr>
          <w:rFonts w:asciiTheme="minorHAnsi" w:eastAsiaTheme="minorHAnsi" w:hAnsiTheme="minorHAnsi" w:cstheme="minorBidi"/>
          <w:sz w:val="22"/>
          <w:szCs w:val="22"/>
        </w:rPr>
      </w:pPr>
      <w:bookmarkStart w:id="280" w:name="_Toc458760040"/>
      <w:bookmarkStart w:id="281" w:name="_Toc162340135"/>
      <w:r>
        <w:lastRenderedPageBreak/>
        <w:t>Sport</w:t>
      </w:r>
      <w:bookmarkEnd w:id="280"/>
      <w:bookmarkEnd w:id="281"/>
    </w:p>
    <w:tbl>
      <w:tblPr>
        <w:tblStyle w:val="TableNormal"/>
        <w:tblW w:w="10080" w:type="dxa"/>
        <w:tblInd w:w="4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472"/>
        <w:gridCol w:w="3018"/>
        <w:gridCol w:w="2590"/>
      </w:tblGrid>
      <w:tr w:rsidR="00667001" w:rsidRPr="00667001" w14:paraId="1D1B25E5" w14:textId="77777777" w:rsidTr="00826B5B">
        <w:trPr>
          <w:trHeight w:val="1162"/>
        </w:trPr>
        <w:tc>
          <w:tcPr>
            <w:tcW w:w="4472"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68AB54" w14:textId="77777777" w:rsidR="00667001" w:rsidRPr="00667001" w:rsidRDefault="00667001" w:rsidP="00667001">
            <w:pPr>
              <w:spacing w:before="240" w:after="120"/>
              <w:rPr>
                <w:rFonts w:ascii="Arial" w:hAnsi="Arial" w:cs="Arial"/>
                <w:color w:val="000000"/>
                <w:u w:color="000000"/>
              </w:rPr>
            </w:pPr>
            <w:r w:rsidRPr="00667001">
              <w:rPr>
                <w:rFonts w:ascii="Arial" w:hAnsi="Arial" w:cs="Arial"/>
                <w:noProof/>
                <w:color w:val="000000"/>
                <w:u w:color="000000"/>
              </w:rPr>
              <w:drawing>
                <wp:inline distT="0" distB="0" distL="0" distR="0" wp14:anchorId="0D18F921" wp14:editId="121A1F30">
                  <wp:extent cx="2190750" cy="800100"/>
                  <wp:effectExtent l="0" t="0" r="0" b="0"/>
                  <wp:docPr id="62" name="Grafik 62" descr="ph-logo_print_hauptversion_gruen_groß 1"/>
                  <wp:cNvGraphicFramePr/>
                  <a:graphic xmlns:a="http://schemas.openxmlformats.org/drawingml/2006/main">
                    <a:graphicData uri="http://schemas.openxmlformats.org/drawingml/2006/picture">
                      <pic:pic xmlns:pic="http://schemas.openxmlformats.org/drawingml/2006/picture">
                        <pic:nvPicPr>
                          <pic:cNvPr id="10" name="Grafik 10"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6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815C2E" w14:textId="77777777" w:rsidR="00667001" w:rsidRPr="00667001" w:rsidRDefault="00667001" w:rsidP="00667001">
            <w:pPr>
              <w:spacing w:before="120" w:after="120"/>
              <w:jc w:val="center"/>
              <w:rPr>
                <w:rFonts w:ascii="Arial" w:hAnsi="Arial" w:cs="Arial"/>
                <w:b/>
                <w:bCs/>
                <w:color w:val="000000"/>
                <w:u w:color="000000"/>
              </w:rPr>
            </w:pPr>
            <w:r w:rsidRPr="00667001">
              <w:rPr>
                <w:rFonts w:ascii="Arial" w:hAnsi="Arial" w:cs="Arial"/>
                <w:b/>
                <w:bCs/>
                <w:color w:val="000000"/>
                <w:u w:color="000000"/>
              </w:rPr>
              <w:t>MA-Studiengang</w:t>
            </w:r>
          </w:p>
          <w:p w14:paraId="02BA2010" w14:textId="77777777" w:rsidR="00667001" w:rsidRPr="00667001" w:rsidRDefault="00667001" w:rsidP="00667001">
            <w:pPr>
              <w:spacing w:before="120" w:after="120"/>
              <w:jc w:val="center"/>
              <w:rPr>
                <w:rFonts w:ascii="Arial" w:hAnsi="Arial" w:cs="Arial"/>
                <w:bCs/>
                <w:color w:val="000000"/>
                <w:u w:color="000000"/>
              </w:rPr>
            </w:pPr>
            <w:r w:rsidRPr="00667001">
              <w:rPr>
                <w:rFonts w:ascii="Arial" w:hAnsi="Arial" w:cs="Arial"/>
                <w:bCs/>
                <w:color w:val="000000"/>
                <w:u w:color="000000"/>
              </w:rPr>
              <w:t>Lehramt Sekundarstufe I</w:t>
            </w:r>
          </w:p>
          <w:p w14:paraId="396CC700" w14:textId="77777777" w:rsidR="00667001" w:rsidRPr="00667001" w:rsidRDefault="00667001" w:rsidP="00667001">
            <w:pPr>
              <w:spacing w:before="120" w:after="120"/>
              <w:jc w:val="center"/>
              <w:rPr>
                <w:rFonts w:ascii="Arial" w:hAnsi="Arial" w:cs="Arial"/>
                <w:color w:val="000000"/>
                <w:u w:color="000000"/>
              </w:rPr>
            </w:pPr>
            <w:r w:rsidRPr="00667001">
              <w:rPr>
                <w:rFonts w:ascii="Arial" w:hAnsi="Arial" w:cs="Arial"/>
                <w:color w:val="000000"/>
                <w:u w:color="000000"/>
              </w:rPr>
              <w:t>Sport</w:t>
            </w:r>
          </w:p>
        </w:tc>
      </w:tr>
      <w:tr w:rsidR="00667001" w:rsidRPr="00667001" w14:paraId="4EFFD8B7" w14:textId="77777777" w:rsidTr="00826B5B">
        <w:trPr>
          <w:trHeight w:val="712"/>
        </w:trPr>
        <w:tc>
          <w:tcPr>
            <w:tcW w:w="4472" w:type="dxa"/>
            <w:vMerge/>
            <w:tcBorders>
              <w:top w:val="single" w:sz="4" w:space="0" w:color="000000"/>
              <w:left w:val="single" w:sz="4" w:space="0" w:color="000000"/>
              <w:bottom w:val="single" w:sz="4" w:space="0" w:color="000000"/>
              <w:right w:val="single" w:sz="4" w:space="0" w:color="000000"/>
            </w:tcBorders>
            <w:shd w:val="clear" w:color="auto" w:fill="auto"/>
          </w:tcPr>
          <w:p w14:paraId="358972F8" w14:textId="77777777" w:rsidR="00667001" w:rsidRPr="00667001" w:rsidRDefault="00667001" w:rsidP="00667001">
            <w:pPr>
              <w:rPr>
                <w:rFonts w:ascii="Arial" w:hAnsi="Arial" w:cs="Arial"/>
                <w:color w:val="000000"/>
                <w:u w:color="000000"/>
              </w:rPr>
            </w:pPr>
          </w:p>
        </w:tc>
        <w:tc>
          <w:tcPr>
            <w:tcW w:w="56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0C7772" w14:textId="77777777" w:rsidR="00667001" w:rsidRPr="00667001" w:rsidRDefault="00667001" w:rsidP="00667001">
            <w:pPr>
              <w:spacing w:before="120" w:after="120"/>
              <w:jc w:val="center"/>
              <w:rPr>
                <w:rFonts w:ascii="Arial" w:hAnsi="Arial" w:cs="Arial"/>
                <w:b/>
                <w:bCs/>
                <w:color w:val="000000"/>
                <w:u w:color="000000"/>
              </w:rPr>
            </w:pPr>
            <w:r w:rsidRPr="00667001">
              <w:rPr>
                <w:rFonts w:ascii="Arial" w:hAnsi="Arial" w:cs="Arial"/>
                <w:b/>
                <w:bCs/>
                <w:color w:val="000000"/>
                <w:u w:color="000000"/>
              </w:rPr>
              <w:t>Modul 1</w:t>
            </w:r>
          </w:p>
          <w:p w14:paraId="7A4F4B12" w14:textId="1EA3543B" w:rsidR="00667001" w:rsidRPr="00667001" w:rsidRDefault="00B63130" w:rsidP="00667001">
            <w:pPr>
              <w:spacing w:before="120" w:after="120"/>
              <w:jc w:val="center"/>
              <w:rPr>
                <w:rFonts w:ascii="Arial" w:hAnsi="Arial" w:cs="Arial"/>
                <w:color w:val="000000"/>
                <w:u w:color="000000"/>
              </w:rPr>
            </w:pPr>
            <w:r w:rsidRPr="00B63130">
              <w:rPr>
                <w:rFonts w:ascii="Arial" w:hAnsi="Arial" w:cs="Arial"/>
                <w:color w:val="000000"/>
                <w:u w:color="000000"/>
              </w:rPr>
              <w:t>Theorie und Praxis der Bewegungsfelder III</w:t>
            </w:r>
          </w:p>
        </w:tc>
      </w:tr>
      <w:tr w:rsidR="00667001" w:rsidRPr="00667001" w14:paraId="5DBF6FC6" w14:textId="77777777" w:rsidTr="00826B5B">
        <w:trPr>
          <w:trHeight w:val="462"/>
        </w:trPr>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29C2F7" w14:textId="77777777" w:rsidR="00667001" w:rsidRPr="00667001" w:rsidRDefault="00667001" w:rsidP="00667001">
            <w:pPr>
              <w:spacing w:before="120" w:after="120"/>
              <w:rPr>
                <w:rFonts w:ascii="Arial" w:hAnsi="Arial" w:cs="Arial"/>
                <w:color w:val="000000"/>
                <w:u w:color="000000"/>
              </w:rPr>
            </w:pPr>
            <w:r w:rsidRPr="00667001">
              <w:rPr>
                <w:rFonts w:ascii="Arial" w:hAnsi="Arial" w:cs="Arial"/>
                <w:b/>
                <w:bCs/>
                <w:color w:val="000000"/>
                <w:u w:color="000000"/>
              </w:rPr>
              <w:t>Teaching Load</w:t>
            </w:r>
            <w:r>
              <w:rPr>
                <w:rFonts w:ascii="Arial" w:hAnsi="Arial" w:cs="Arial"/>
                <w:color w:val="000000"/>
                <w:u w:color="000000"/>
              </w:rPr>
              <w:t xml:space="preserve"> in SWS</w:t>
            </w:r>
            <w:r w:rsidRPr="00667001">
              <w:rPr>
                <w:rFonts w:ascii="Arial" w:hAnsi="Arial" w:cs="Arial"/>
                <w:color w:val="000000"/>
                <w:u w:color="000000"/>
              </w:rPr>
              <w:t xml:space="preserve"> 6</w:t>
            </w:r>
          </w:p>
        </w:tc>
        <w:tc>
          <w:tcPr>
            <w:tcW w:w="30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295972" w14:textId="77777777" w:rsidR="00667001" w:rsidRPr="00667001" w:rsidRDefault="00667001" w:rsidP="00667001">
            <w:pPr>
              <w:spacing w:before="120" w:after="120"/>
              <w:rPr>
                <w:rFonts w:ascii="Arial" w:hAnsi="Arial" w:cs="Arial"/>
                <w:color w:val="000000"/>
                <w:u w:color="000000"/>
              </w:rPr>
            </w:pPr>
            <w:r w:rsidRPr="00667001">
              <w:rPr>
                <w:rFonts w:ascii="Arial" w:hAnsi="Arial" w:cs="Arial"/>
                <w:b/>
                <w:bCs/>
                <w:color w:val="000000"/>
                <w:u w:color="000000"/>
              </w:rPr>
              <w:t>Modul:</w:t>
            </w:r>
            <w:r w:rsidRPr="00667001">
              <w:rPr>
                <w:rFonts w:ascii="Arial" w:hAnsi="Arial" w:cs="Arial"/>
                <w:color w:val="000000"/>
                <w:u w:color="000000"/>
              </w:rPr>
              <w:t xml:space="preserve"> MA-Sek I-Spo-M1</w:t>
            </w:r>
          </w:p>
        </w:tc>
        <w:tc>
          <w:tcPr>
            <w:tcW w:w="2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592A7B" w14:textId="77777777" w:rsidR="00667001" w:rsidRPr="00667001" w:rsidRDefault="00667001" w:rsidP="00667001">
            <w:pPr>
              <w:spacing w:before="120" w:after="120"/>
              <w:rPr>
                <w:rFonts w:ascii="Arial" w:hAnsi="Arial" w:cs="Arial"/>
                <w:color w:val="000000"/>
                <w:u w:color="000000"/>
              </w:rPr>
            </w:pPr>
            <w:r w:rsidRPr="00667001">
              <w:rPr>
                <w:rFonts w:ascii="Arial" w:hAnsi="Arial" w:cs="Arial"/>
                <w:b/>
                <w:bCs/>
                <w:color w:val="000000"/>
                <w:u w:color="000000"/>
              </w:rPr>
              <w:t>ECTSP:</w:t>
            </w:r>
            <w:r>
              <w:rPr>
                <w:rFonts w:ascii="Arial" w:hAnsi="Arial" w:cs="Arial"/>
                <w:b/>
                <w:bCs/>
                <w:color w:val="000000"/>
                <w:u w:color="000000"/>
              </w:rPr>
              <w:t xml:space="preserve"> </w:t>
            </w:r>
            <w:r w:rsidRPr="00667001">
              <w:rPr>
                <w:rFonts w:ascii="Arial" w:hAnsi="Arial" w:cs="Arial"/>
                <w:bCs/>
                <w:color w:val="000000"/>
                <w:u w:color="000000"/>
              </w:rPr>
              <w:t xml:space="preserve">9 </w:t>
            </w:r>
          </w:p>
        </w:tc>
      </w:tr>
      <w:tr w:rsidR="00667001" w:rsidRPr="00667001" w14:paraId="7DA32980" w14:textId="77777777" w:rsidTr="00F70177">
        <w:trPr>
          <w:trHeight w:val="3394"/>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2FD686" w14:textId="77777777" w:rsidR="00667001" w:rsidRPr="00667001" w:rsidRDefault="00667001" w:rsidP="00667001">
            <w:pPr>
              <w:spacing w:before="120" w:after="120"/>
              <w:rPr>
                <w:rFonts w:ascii="Arial" w:hAnsi="Arial" w:cs="Arial"/>
                <w:b/>
                <w:bCs/>
                <w:color w:val="000000"/>
                <w:u w:color="000000"/>
              </w:rPr>
            </w:pPr>
            <w:r w:rsidRPr="00667001">
              <w:rPr>
                <w:rFonts w:ascii="Arial" w:hAnsi="Arial" w:cs="Arial"/>
                <w:b/>
                <w:bCs/>
                <w:color w:val="000000"/>
                <w:u w:color="000000"/>
              </w:rPr>
              <w:t>Kompetenzen:</w:t>
            </w:r>
          </w:p>
          <w:p w14:paraId="0A45931F" w14:textId="77777777" w:rsidR="00667001" w:rsidRPr="00667001" w:rsidRDefault="00667001" w:rsidP="00667001">
            <w:pPr>
              <w:spacing w:before="120" w:after="120"/>
              <w:rPr>
                <w:rFonts w:ascii="Arial" w:eastAsia="Times New Roman" w:hAnsi="Arial" w:cs="Arial"/>
                <w:color w:val="000000"/>
                <w:u w:color="000000"/>
              </w:rPr>
            </w:pPr>
            <w:r w:rsidRPr="00667001">
              <w:rPr>
                <w:rFonts w:ascii="Arial" w:hAnsi="Arial" w:cs="Arial"/>
                <w:color w:val="000000"/>
                <w:u w:color="000000"/>
              </w:rPr>
              <w:t xml:space="preserve">Die Studentinnen und Studenten </w:t>
            </w:r>
          </w:p>
          <w:p w14:paraId="0F644C88" w14:textId="77777777" w:rsidR="00B63130" w:rsidRPr="00B63130" w:rsidRDefault="00B63130" w:rsidP="00D9243B">
            <w:pPr>
              <w:numPr>
                <w:ilvl w:val="0"/>
                <w:numId w:val="92"/>
              </w:numPr>
              <w:rPr>
                <w:rFonts w:ascii="Arial" w:hAnsi="Arial" w:cs="Arial"/>
                <w:color w:val="000000"/>
                <w:u w:color="000000"/>
              </w:rPr>
            </w:pPr>
            <w:r w:rsidRPr="00B63130">
              <w:rPr>
                <w:rFonts w:ascii="Arial" w:hAnsi="Arial" w:cs="Arial"/>
                <w:color w:val="000000"/>
                <w:u w:color="000000"/>
              </w:rPr>
              <w:t>verfügen über ein breites und anschlussfähiges sportartspezifisches und -sportartübergreifendes motorisches und methodisches Wissen und Können zur Gestaltung von Vermittlungs- und Lernprozessen,</w:t>
            </w:r>
          </w:p>
          <w:p w14:paraId="15D8A63F" w14:textId="77777777" w:rsidR="00B63130" w:rsidRPr="00B63130" w:rsidRDefault="00B63130" w:rsidP="00D9243B">
            <w:pPr>
              <w:numPr>
                <w:ilvl w:val="0"/>
                <w:numId w:val="92"/>
              </w:numPr>
              <w:rPr>
                <w:rFonts w:ascii="Arial" w:hAnsi="Arial" w:cs="Arial"/>
                <w:color w:val="000000"/>
                <w:u w:color="000000"/>
              </w:rPr>
            </w:pPr>
            <w:r w:rsidRPr="00B63130">
              <w:rPr>
                <w:rFonts w:ascii="Arial" w:hAnsi="Arial" w:cs="Arial"/>
                <w:color w:val="000000"/>
                <w:u w:color="000000"/>
              </w:rPr>
              <w:t>können fachwissenschaftliches Wissen im Zusammenhang mit Bewegungsfeldern und Sportarten konkretisieren und anwenden,</w:t>
            </w:r>
          </w:p>
          <w:p w14:paraId="336E7224" w14:textId="77777777" w:rsidR="00B63130" w:rsidRPr="00B63130" w:rsidRDefault="00B63130" w:rsidP="00D9243B">
            <w:pPr>
              <w:numPr>
                <w:ilvl w:val="0"/>
                <w:numId w:val="92"/>
              </w:numPr>
              <w:rPr>
                <w:rFonts w:ascii="Arial" w:hAnsi="Arial" w:cs="Arial"/>
                <w:color w:val="000000"/>
                <w:u w:color="000000"/>
              </w:rPr>
            </w:pPr>
            <w:r w:rsidRPr="00B63130">
              <w:rPr>
                <w:rFonts w:ascii="Arial" w:hAnsi="Arial" w:cs="Arial"/>
                <w:color w:val="000000"/>
                <w:u w:color="000000"/>
              </w:rPr>
              <w:t>verfügen über vertieftes strukturiertes und anschlussfähiges fachdidaktisches Wissen, analytisch-kritische Reflexionsfähigkeit, Urteilsfähigkeit und Methodenkompetenzen im Kontext von Bewegung und Sport,</w:t>
            </w:r>
          </w:p>
          <w:p w14:paraId="2F1D8BD9" w14:textId="77777777" w:rsidR="00B63130" w:rsidRPr="00B63130" w:rsidRDefault="00B63130" w:rsidP="00D9243B">
            <w:pPr>
              <w:numPr>
                <w:ilvl w:val="0"/>
                <w:numId w:val="92"/>
              </w:numPr>
              <w:rPr>
                <w:rFonts w:ascii="Arial" w:hAnsi="Arial" w:cs="Arial"/>
                <w:color w:val="000000"/>
                <w:u w:color="000000"/>
              </w:rPr>
            </w:pPr>
            <w:r w:rsidRPr="00B63130">
              <w:rPr>
                <w:rFonts w:ascii="Arial" w:hAnsi="Arial" w:cs="Arial"/>
                <w:color w:val="000000"/>
                <w:u w:color="000000"/>
              </w:rPr>
              <w:t>verknüpfen Fachwissen über die zuvor genannten Bereiche im Hinblick auf Kinder und Jugendliche,</w:t>
            </w:r>
          </w:p>
          <w:p w14:paraId="1B8AC339" w14:textId="77777777" w:rsidR="00B63130" w:rsidRPr="00B63130" w:rsidRDefault="00B63130" w:rsidP="00D9243B">
            <w:pPr>
              <w:numPr>
                <w:ilvl w:val="0"/>
                <w:numId w:val="92"/>
              </w:numPr>
              <w:rPr>
                <w:rFonts w:ascii="Arial" w:hAnsi="Arial" w:cs="Arial"/>
                <w:color w:val="000000"/>
                <w:u w:color="000000"/>
              </w:rPr>
            </w:pPr>
            <w:r w:rsidRPr="00B63130">
              <w:rPr>
                <w:rFonts w:ascii="Arial" w:hAnsi="Arial" w:cs="Arial"/>
                <w:color w:val="000000"/>
                <w:u w:color="000000"/>
              </w:rPr>
              <w:t>verfügen über organisatorische Fähigkeiten in sportpädagogischen Settings,</w:t>
            </w:r>
          </w:p>
          <w:p w14:paraId="1912B47F" w14:textId="35702ECF" w:rsidR="00667001" w:rsidRPr="00667001" w:rsidRDefault="00B63130" w:rsidP="00D9243B">
            <w:pPr>
              <w:numPr>
                <w:ilvl w:val="0"/>
                <w:numId w:val="92"/>
              </w:numPr>
              <w:rPr>
                <w:rFonts w:ascii="Arial" w:eastAsia="Times New Roman" w:hAnsi="Arial" w:cs="Arial"/>
                <w:color w:val="000000"/>
                <w:u w:color="000000"/>
              </w:rPr>
            </w:pPr>
            <w:r w:rsidRPr="00B63130">
              <w:rPr>
                <w:rFonts w:ascii="Arial" w:hAnsi="Arial" w:cs="Arial"/>
                <w:color w:val="000000"/>
                <w:u w:color="000000"/>
              </w:rPr>
              <w:t>verfügen über Kenntnisse der Planung, Gestaltung und Auswertung (außer)schulischer Bewegungs-, Spiel und Sportangebote.</w:t>
            </w:r>
          </w:p>
        </w:tc>
      </w:tr>
      <w:tr w:rsidR="00667001" w:rsidRPr="00667001" w14:paraId="3F9844A6" w14:textId="77777777" w:rsidTr="00826B5B">
        <w:trPr>
          <w:trHeight w:val="1519"/>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7C0AA2" w14:textId="77777777" w:rsidR="00667001" w:rsidRPr="00667001" w:rsidRDefault="00667001" w:rsidP="00667001">
            <w:pPr>
              <w:spacing w:before="120" w:after="120"/>
              <w:rPr>
                <w:rFonts w:ascii="Arial" w:hAnsi="Arial" w:cs="Arial"/>
                <w:b/>
                <w:bCs/>
                <w:color w:val="000000"/>
                <w:u w:color="000000"/>
              </w:rPr>
            </w:pPr>
            <w:r w:rsidRPr="00667001">
              <w:rPr>
                <w:rFonts w:ascii="Arial" w:hAnsi="Arial" w:cs="Arial"/>
                <w:b/>
                <w:bCs/>
                <w:color w:val="000000"/>
                <w:u w:color="000000"/>
              </w:rPr>
              <w:t xml:space="preserve">Studieninhalte:  </w:t>
            </w:r>
          </w:p>
          <w:p w14:paraId="0553D352" w14:textId="77777777" w:rsidR="00F70177" w:rsidRPr="00F70177" w:rsidRDefault="00F70177" w:rsidP="00D9243B">
            <w:pPr>
              <w:numPr>
                <w:ilvl w:val="0"/>
                <w:numId w:val="92"/>
              </w:numPr>
              <w:rPr>
                <w:rFonts w:ascii="Arial" w:hAnsi="Arial" w:cs="Arial"/>
                <w:color w:val="000000"/>
                <w:u w:color="000000"/>
              </w:rPr>
            </w:pPr>
            <w:r w:rsidRPr="00F70177">
              <w:rPr>
                <w:rFonts w:ascii="Arial" w:hAnsi="Arial" w:cs="Arial"/>
                <w:color w:val="000000"/>
                <w:u w:color="000000"/>
              </w:rPr>
              <w:t xml:space="preserve">Schulbezogene Bewegungskompetenz, sportwissenschaftliche Erkenntnisse, bewegungsbezogenes Wissen, spezifische und übergreifende Technik- und ggf. Taktikelemente, Bewegungsanalyse und Bewegungskorrektur, grundlegende fachdidaktische Positionen, Konzepte und Methoden in ausgewählten Bewegungsfeldern. </w:t>
            </w:r>
          </w:p>
          <w:p w14:paraId="7BDEB678" w14:textId="77777777" w:rsidR="00F70177" w:rsidRPr="00F70177" w:rsidRDefault="00F70177" w:rsidP="00F70177">
            <w:pPr>
              <w:ind w:left="720"/>
              <w:rPr>
                <w:rFonts w:ascii="Arial" w:hAnsi="Arial" w:cs="Arial"/>
                <w:color w:val="000000"/>
                <w:u w:color="000000"/>
              </w:rPr>
            </w:pPr>
            <w:r w:rsidRPr="00F70177">
              <w:rPr>
                <w:rFonts w:ascii="Arial" w:hAnsi="Arial" w:cs="Arial"/>
                <w:color w:val="000000"/>
                <w:u w:color="000000"/>
              </w:rPr>
              <w:t>Bei der Sportart aus dem Bewegungsfeld der Zielschussspiele muss ein im BA-Studiengang noch nicht belegtes Zielschussspiel gewählt werden!</w:t>
            </w:r>
          </w:p>
          <w:p w14:paraId="5F7C5365" w14:textId="2A0B16F3" w:rsidR="00667001" w:rsidRPr="00826B5B" w:rsidRDefault="00F70177" w:rsidP="00D9243B">
            <w:pPr>
              <w:numPr>
                <w:ilvl w:val="0"/>
                <w:numId w:val="92"/>
              </w:numPr>
              <w:rPr>
                <w:rFonts w:ascii="Arial" w:hAnsi="Arial" w:cs="Arial"/>
                <w:color w:val="000000"/>
                <w:u w:color="000000"/>
              </w:rPr>
            </w:pPr>
            <w:r w:rsidRPr="00F70177">
              <w:rPr>
                <w:rFonts w:ascii="Arial" w:hAnsi="Arial" w:cs="Arial"/>
                <w:color w:val="000000"/>
                <w:u w:color="000000"/>
              </w:rPr>
              <w:t>Konzeptionierung, Durchführung und Reflektion/Evaluation bewegungs-, spiel- und sportbezogener (außer)schulischer Veranstaltungen</w:t>
            </w:r>
          </w:p>
        </w:tc>
      </w:tr>
      <w:tr w:rsidR="00667001" w:rsidRPr="00667001" w14:paraId="264C3E8F" w14:textId="77777777" w:rsidTr="00F70177">
        <w:trPr>
          <w:trHeight w:val="1737"/>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8E70EA" w14:textId="77777777" w:rsidR="00667001" w:rsidRPr="00667001" w:rsidRDefault="00667001" w:rsidP="00667001">
            <w:pPr>
              <w:spacing w:before="120" w:after="120"/>
              <w:rPr>
                <w:rFonts w:ascii="Arial" w:hAnsi="Arial" w:cs="Arial"/>
                <w:b/>
                <w:bCs/>
                <w:color w:val="000000"/>
                <w:u w:color="000000"/>
              </w:rPr>
            </w:pPr>
            <w:r w:rsidRPr="00667001">
              <w:rPr>
                <w:rFonts w:ascii="Arial" w:hAnsi="Arial" w:cs="Arial"/>
                <w:b/>
                <w:bCs/>
                <w:color w:val="000000"/>
                <w:u w:color="000000"/>
              </w:rPr>
              <w:t>Lehrveranstaltungen:</w:t>
            </w:r>
          </w:p>
          <w:p w14:paraId="6C83B01C" w14:textId="6BAEF171" w:rsidR="00F70177" w:rsidRPr="00F70177" w:rsidRDefault="00F70177" w:rsidP="00B20F8A">
            <w:pPr>
              <w:ind w:left="437" w:hanging="437"/>
              <w:rPr>
                <w:rFonts w:ascii="Arial" w:hAnsi="Arial" w:cs="Arial"/>
                <w:color w:val="000000"/>
                <w:u w:color="000000"/>
              </w:rPr>
            </w:pPr>
            <w:r w:rsidRPr="00F70177">
              <w:rPr>
                <w:rFonts w:ascii="Arial" w:hAnsi="Arial" w:cs="Arial"/>
                <w:color w:val="000000"/>
                <w:u w:color="000000"/>
              </w:rPr>
              <w:t>1.1</w:t>
            </w:r>
            <w:r w:rsidR="00B20F8A">
              <w:rPr>
                <w:rFonts w:ascii="Arial" w:hAnsi="Arial" w:cs="Arial"/>
                <w:color w:val="000000"/>
                <w:u w:color="000000"/>
              </w:rPr>
              <w:tab/>
            </w:r>
            <w:r w:rsidRPr="00F70177">
              <w:rPr>
                <w:rFonts w:ascii="Arial" w:hAnsi="Arial" w:cs="Arial"/>
                <w:color w:val="000000"/>
                <w:u w:color="000000"/>
              </w:rPr>
              <w:t>Seminar zum Bewegungsfeld Zielschussspiele (3 ECTSP)</w:t>
            </w:r>
          </w:p>
          <w:p w14:paraId="130824A0" w14:textId="696AFEC6" w:rsidR="00F70177" w:rsidRPr="00F70177" w:rsidRDefault="00F70177" w:rsidP="00B20F8A">
            <w:pPr>
              <w:ind w:left="437" w:hanging="437"/>
              <w:rPr>
                <w:rFonts w:ascii="Arial" w:hAnsi="Arial" w:cs="Arial"/>
                <w:color w:val="000000"/>
                <w:u w:color="000000"/>
              </w:rPr>
            </w:pPr>
            <w:r w:rsidRPr="00F70177">
              <w:rPr>
                <w:rFonts w:ascii="Arial" w:hAnsi="Arial" w:cs="Arial"/>
                <w:color w:val="000000"/>
                <w:u w:color="000000"/>
              </w:rPr>
              <w:t>1.2</w:t>
            </w:r>
            <w:r w:rsidR="00B20F8A">
              <w:rPr>
                <w:rFonts w:ascii="Arial" w:hAnsi="Arial" w:cs="Arial"/>
                <w:color w:val="000000"/>
                <w:u w:color="000000"/>
              </w:rPr>
              <w:tab/>
            </w:r>
            <w:r w:rsidRPr="00F70177">
              <w:rPr>
                <w:rFonts w:ascii="Arial" w:hAnsi="Arial" w:cs="Arial"/>
                <w:color w:val="000000"/>
                <w:u w:color="000000"/>
              </w:rPr>
              <w:t>Seminar zu einem Bewegungsfeld aus dem Wahlbereich (Rollen / Gleiten / Fahren oder Raufen und Kämpfen) (3 ECTSP)</w:t>
            </w:r>
          </w:p>
          <w:p w14:paraId="2888E1D4" w14:textId="12FDFB66" w:rsidR="00667001" w:rsidRPr="00826B5B" w:rsidRDefault="00F70177" w:rsidP="00B20F8A">
            <w:pPr>
              <w:ind w:left="437" w:hanging="437"/>
              <w:rPr>
                <w:rFonts w:ascii="Arial" w:hAnsi="Arial" w:cs="Arial"/>
                <w:u w:color="000000"/>
              </w:rPr>
            </w:pPr>
            <w:r w:rsidRPr="00F70177">
              <w:rPr>
                <w:rFonts w:ascii="Arial" w:hAnsi="Arial" w:cs="Arial"/>
                <w:color w:val="000000"/>
                <w:u w:color="000000"/>
              </w:rPr>
              <w:t>1.3</w:t>
            </w:r>
            <w:r w:rsidR="00B20F8A">
              <w:rPr>
                <w:rFonts w:ascii="Arial" w:hAnsi="Arial" w:cs="Arial"/>
                <w:color w:val="000000"/>
                <w:u w:color="000000"/>
              </w:rPr>
              <w:tab/>
            </w:r>
            <w:r w:rsidRPr="00F70177">
              <w:rPr>
                <w:rFonts w:ascii="Arial" w:hAnsi="Arial" w:cs="Arial"/>
                <w:color w:val="000000"/>
                <w:u w:color="000000"/>
              </w:rPr>
              <w:t>Veranstaltungsmanagement: Planen – Durchführen – Auswerten von (außer)schulischen und sportwissenschaftlichen Bewegungs-, Spiel- und Sportveranstaltungen (3 ECTSP)</w:t>
            </w:r>
          </w:p>
        </w:tc>
      </w:tr>
      <w:tr w:rsidR="00667001" w:rsidRPr="00667001" w14:paraId="5B2BA255" w14:textId="77777777" w:rsidTr="00826B5B">
        <w:trPr>
          <w:trHeight w:val="1322"/>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08C4CC" w14:textId="77777777" w:rsidR="00667001" w:rsidRPr="00667001" w:rsidRDefault="00667001" w:rsidP="00667001">
            <w:pPr>
              <w:spacing w:before="120" w:after="120"/>
              <w:rPr>
                <w:rFonts w:ascii="Arial" w:hAnsi="Arial" w:cs="Arial"/>
                <w:b/>
                <w:bCs/>
                <w:color w:val="000000"/>
                <w:u w:color="000000"/>
              </w:rPr>
            </w:pPr>
            <w:r w:rsidRPr="00667001">
              <w:rPr>
                <w:rFonts w:ascii="Arial" w:hAnsi="Arial" w:cs="Arial"/>
                <w:b/>
                <w:bCs/>
                <w:color w:val="000000"/>
                <w:u w:color="000000"/>
              </w:rPr>
              <w:t xml:space="preserve">Benotete Modulprüfung: </w:t>
            </w:r>
          </w:p>
          <w:p w14:paraId="010E7A12" w14:textId="77777777" w:rsidR="00F70177" w:rsidRPr="00F70177" w:rsidRDefault="00F70177" w:rsidP="00F70177">
            <w:pPr>
              <w:rPr>
                <w:rFonts w:ascii="Arial" w:hAnsi="Arial" w:cs="Arial"/>
                <w:u w:color="000000"/>
              </w:rPr>
            </w:pPr>
            <w:r w:rsidRPr="00F70177">
              <w:rPr>
                <w:rFonts w:ascii="Arial" w:hAnsi="Arial" w:cs="Arial"/>
                <w:u w:color="000000"/>
              </w:rPr>
              <w:t xml:space="preserve">Die Prüfung erfolgt in einem Bewegungsfeld der Lehrveranstaltung 1.1 oder 1.2. </w:t>
            </w:r>
          </w:p>
          <w:p w14:paraId="236DA715" w14:textId="77777777" w:rsidR="00F70177" w:rsidRPr="00F70177" w:rsidRDefault="00F70177" w:rsidP="00F70177">
            <w:pPr>
              <w:rPr>
                <w:rFonts w:ascii="Arial" w:hAnsi="Arial" w:cs="Arial"/>
                <w:u w:color="000000"/>
              </w:rPr>
            </w:pPr>
            <w:r w:rsidRPr="00F70177">
              <w:rPr>
                <w:rFonts w:ascii="Arial" w:hAnsi="Arial" w:cs="Arial"/>
                <w:u w:color="000000"/>
              </w:rPr>
              <w:t xml:space="preserve">Der Workload für die Prüfung ist in den ECTSP der Lehrveranstaltungen enthalten. </w:t>
            </w:r>
          </w:p>
          <w:p w14:paraId="6ED77836" w14:textId="40AFA05B" w:rsidR="00667001" w:rsidRPr="00667001" w:rsidRDefault="00F70177" w:rsidP="00F70177">
            <w:pPr>
              <w:rPr>
                <w:rFonts w:ascii="Arial" w:hAnsi="Arial" w:cs="Arial"/>
                <w:u w:color="000000"/>
              </w:rPr>
            </w:pPr>
            <w:r w:rsidRPr="00F70177">
              <w:rPr>
                <w:rFonts w:ascii="Arial" w:hAnsi="Arial" w:cs="Arial"/>
                <w:u w:color="000000"/>
              </w:rPr>
              <w:t>Die erfolgreiche Teilnahme an allen Lehrveranstaltungen ist nachzuweisen.</w:t>
            </w:r>
          </w:p>
        </w:tc>
      </w:tr>
    </w:tbl>
    <w:p w14:paraId="33FF7451" w14:textId="2CA78C3A" w:rsidR="00667001" w:rsidRDefault="00667001">
      <w:pPr>
        <w:rPr>
          <w:rFonts w:ascii="Arial" w:eastAsia="Arial Unicode MS" w:hAnsi="Arial" w:cs="Arial"/>
          <w:color w:val="000000"/>
          <w:sz w:val="20"/>
          <w:szCs w:val="20"/>
          <w:u w:color="000000"/>
          <w:bdr w:val="nil"/>
        </w:rPr>
      </w:pPr>
    </w:p>
    <w:p w14:paraId="6A1E0E4E" w14:textId="77777777" w:rsidR="00667001" w:rsidRPr="00667001" w:rsidRDefault="00667001" w:rsidP="00B20F8A">
      <w:pPr>
        <w:keepNext/>
        <w:pBdr>
          <w:top w:val="nil"/>
          <w:left w:val="nil"/>
          <w:bottom w:val="nil"/>
          <w:right w:val="nil"/>
          <w:between w:val="nil"/>
          <w:bar w:val="nil"/>
        </w:pBdr>
        <w:spacing w:after="0" w:line="240" w:lineRule="auto"/>
        <w:rPr>
          <w:rFonts w:ascii="Arial" w:eastAsia="Arial Unicode MS" w:hAnsi="Arial" w:cs="Arial"/>
          <w:color w:val="000000"/>
          <w:sz w:val="20"/>
          <w:szCs w:val="20"/>
          <w:u w:color="000000"/>
          <w:bdr w:val="nil"/>
        </w:rPr>
      </w:pPr>
      <w:r>
        <w:rPr>
          <w:rFonts w:ascii="Arial" w:eastAsia="Arial Unicode MS" w:hAnsi="Arial" w:cs="Arial"/>
          <w:color w:val="000000"/>
          <w:sz w:val="20"/>
          <w:szCs w:val="20"/>
          <w:u w:color="000000"/>
          <w:bdr w:val="nil"/>
        </w:rPr>
        <w:lastRenderedPageBreak/>
        <w:t>Sport</w:t>
      </w:r>
    </w:p>
    <w:tbl>
      <w:tblPr>
        <w:tblStyle w:val="TableNormal"/>
        <w:tblW w:w="10080"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338"/>
        <w:gridCol w:w="3414"/>
        <w:gridCol w:w="2328"/>
      </w:tblGrid>
      <w:tr w:rsidR="00667001" w:rsidRPr="00667001" w14:paraId="0ED691A2" w14:textId="77777777" w:rsidTr="00826B5B">
        <w:trPr>
          <w:trHeight w:val="1152"/>
        </w:trPr>
        <w:tc>
          <w:tcPr>
            <w:tcW w:w="433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17C019" w14:textId="77777777" w:rsidR="00667001" w:rsidRPr="00667001" w:rsidRDefault="00667001" w:rsidP="00667001">
            <w:pPr>
              <w:spacing w:before="240" w:after="120"/>
              <w:rPr>
                <w:rFonts w:ascii="Arial" w:hAnsi="Arial" w:cs="Arial"/>
                <w:color w:val="000000"/>
                <w:u w:color="000000"/>
              </w:rPr>
            </w:pPr>
            <w:r w:rsidRPr="00667001">
              <w:rPr>
                <w:rFonts w:hAnsi="Arial Unicode MS" w:cs="Arial Unicode MS"/>
                <w:noProof/>
                <w:color w:val="000000"/>
                <w:u w:color="000000"/>
              </w:rPr>
              <w:drawing>
                <wp:inline distT="0" distB="0" distL="0" distR="0" wp14:anchorId="0F2B30C2" wp14:editId="06FA3E6C">
                  <wp:extent cx="2190750" cy="800100"/>
                  <wp:effectExtent l="0" t="0" r="0" b="0"/>
                  <wp:docPr id="63" name="Grafik 63" descr="ph-logo_print_hauptversion_gruen_groß 1"/>
                  <wp:cNvGraphicFramePr/>
                  <a:graphic xmlns:a="http://schemas.openxmlformats.org/drawingml/2006/main">
                    <a:graphicData uri="http://schemas.openxmlformats.org/drawingml/2006/picture">
                      <pic:pic xmlns:pic="http://schemas.openxmlformats.org/drawingml/2006/picture">
                        <pic:nvPicPr>
                          <pic:cNvPr id="10" name="Grafik 10"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7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3138EE" w14:textId="77777777" w:rsidR="00667001" w:rsidRPr="00667001" w:rsidRDefault="00667001" w:rsidP="00667001">
            <w:pPr>
              <w:spacing w:before="120" w:after="120"/>
              <w:jc w:val="center"/>
              <w:rPr>
                <w:rFonts w:ascii="Arial" w:hAnsi="Arial" w:cs="Arial"/>
                <w:b/>
                <w:bCs/>
                <w:color w:val="000000"/>
                <w:u w:color="000000"/>
              </w:rPr>
            </w:pPr>
            <w:r w:rsidRPr="00667001">
              <w:rPr>
                <w:rFonts w:ascii="Arial" w:hAnsi="Arial" w:cs="Arial"/>
                <w:b/>
                <w:bCs/>
                <w:color w:val="000000"/>
                <w:u w:color="000000"/>
              </w:rPr>
              <w:t>MA-Studiengang</w:t>
            </w:r>
          </w:p>
          <w:p w14:paraId="4B61BEA1" w14:textId="77777777" w:rsidR="00667001" w:rsidRPr="00667001" w:rsidRDefault="00667001" w:rsidP="00667001">
            <w:pPr>
              <w:spacing w:before="120" w:after="120"/>
              <w:jc w:val="center"/>
              <w:rPr>
                <w:rFonts w:ascii="Arial" w:hAnsi="Arial" w:cs="Arial"/>
                <w:bCs/>
                <w:color w:val="000000"/>
                <w:u w:color="000000"/>
              </w:rPr>
            </w:pPr>
            <w:r w:rsidRPr="00667001">
              <w:rPr>
                <w:rFonts w:ascii="Arial" w:hAnsi="Arial" w:cs="Arial"/>
                <w:bCs/>
                <w:color w:val="000000"/>
                <w:u w:color="000000"/>
              </w:rPr>
              <w:t>Lehramt Sekundarstufe I</w:t>
            </w:r>
          </w:p>
          <w:p w14:paraId="7FDAFADB" w14:textId="77777777" w:rsidR="00667001" w:rsidRPr="00667001" w:rsidRDefault="00667001" w:rsidP="00667001">
            <w:pPr>
              <w:spacing w:before="120" w:after="120"/>
              <w:jc w:val="center"/>
              <w:rPr>
                <w:rFonts w:ascii="Arial" w:hAnsi="Arial" w:cs="Arial"/>
                <w:color w:val="000000"/>
                <w:u w:color="000000"/>
              </w:rPr>
            </w:pPr>
            <w:r w:rsidRPr="00667001">
              <w:rPr>
                <w:rFonts w:ascii="Arial" w:hAnsi="Arial" w:cs="Arial"/>
                <w:color w:val="000000"/>
                <w:u w:color="000000"/>
              </w:rPr>
              <w:t>Sport</w:t>
            </w:r>
          </w:p>
        </w:tc>
      </w:tr>
      <w:tr w:rsidR="00667001" w:rsidRPr="00667001" w14:paraId="7A942ECD" w14:textId="77777777" w:rsidTr="00826B5B">
        <w:trPr>
          <w:trHeight w:val="702"/>
        </w:trPr>
        <w:tc>
          <w:tcPr>
            <w:tcW w:w="4338" w:type="dxa"/>
            <w:vMerge/>
            <w:tcBorders>
              <w:top w:val="single" w:sz="4" w:space="0" w:color="000000"/>
              <w:left w:val="single" w:sz="4" w:space="0" w:color="000000"/>
              <w:bottom w:val="single" w:sz="4" w:space="0" w:color="000000"/>
              <w:right w:val="single" w:sz="4" w:space="0" w:color="000000"/>
            </w:tcBorders>
            <w:shd w:val="clear" w:color="auto" w:fill="auto"/>
          </w:tcPr>
          <w:p w14:paraId="589DA0E2" w14:textId="77777777" w:rsidR="00667001" w:rsidRPr="00667001" w:rsidRDefault="00667001" w:rsidP="00667001">
            <w:pPr>
              <w:rPr>
                <w:rFonts w:ascii="Arial" w:hAnsi="Arial" w:cs="Arial"/>
                <w:color w:val="000000"/>
                <w:u w:color="000000"/>
              </w:rPr>
            </w:pPr>
          </w:p>
        </w:tc>
        <w:tc>
          <w:tcPr>
            <w:tcW w:w="57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31DE50" w14:textId="77777777" w:rsidR="00667001" w:rsidRPr="00667001" w:rsidRDefault="00667001" w:rsidP="00667001">
            <w:pPr>
              <w:spacing w:before="120" w:after="120"/>
              <w:jc w:val="center"/>
              <w:rPr>
                <w:rFonts w:ascii="Arial" w:hAnsi="Arial" w:cs="Arial"/>
                <w:b/>
                <w:bCs/>
                <w:color w:val="000000"/>
                <w:u w:color="000000"/>
              </w:rPr>
            </w:pPr>
            <w:r w:rsidRPr="00667001">
              <w:rPr>
                <w:rFonts w:ascii="Arial" w:hAnsi="Arial" w:cs="Arial"/>
                <w:b/>
                <w:bCs/>
                <w:color w:val="000000"/>
                <w:u w:color="000000"/>
              </w:rPr>
              <w:t>Modul 2</w:t>
            </w:r>
          </w:p>
          <w:p w14:paraId="3E2A5F3B" w14:textId="63E6D655" w:rsidR="00667001" w:rsidRPr="00667001" w:rsidRDefault="0099316B" w:rsidP="00667001">
            <w:pPr>
              <w:spacing w:before="120" w:after="120"/>
              <w:jc w:val="center"/>
              <w:rPr>
                <w:rFonts w:ascii="Arial" w:hAnsi="Arial" w:cs="Arial"/>
                <w:color w:val="000000"/>
                <w:u w:color="000000"/>
              </w:rPr>
            </w:pPr>
            <w:r w:rsidRPr="0099316B">
              <w:rPr>
                <w:rFonts w:ascii="Arial" w:hAnsi="Arial" w:cs="Arial"/>
                <w:color w:val="000000"/>
                <w:u w:color="000000"/>
              </w:rPr>
              <w:t>Fachdidaktische Vertiefung</w:t>
            </w:r>
          </w:p>
        </w:tc>
      </w:tr>
      <w:tr w:rsidR="00667001" w:rsidRPr="00667001" w14:paraId="1A8425CE" w14:textId="77777777" w:rsidTr="00826B5B">
        <w:trPr>
          <w:trHeight w:val="330"/>
        </w:trPr>
        <w:tc>
          <w:tcPr>
            <w:tcW w:w="4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D45C8B" w14:textId="77777777" w:rsidR="00667001" w:rsidRPr="00667001" w:rsidRDefault="00667001" w:rsidP="00667001">
            <w:pPr>
              <w:spacing w:before="120" w:after="120"/>
              <w:rPr>
                <w:rFonts w:ascii="Arial" w:hAnsi="Arial" w:cs="Arial"/>
                <w:color w:val="000000"/>
                <w:u w:color="000000"/>
              </w:rPr>
            </w:pPr>
            <w:r w:rsidRPr="00667001">
              <w:rPr>
                <w:rFonts w:ascii="Arial" w:hAnsi="Arial" w:cs="Arial"/>
                <w:b/>
                <w:bCs/>
                <w:color w:val="000000"/>
                <w:u w:color="000000"/>
              </w:rPr>
              <w:t>Teaching Load</w:t>
            </w:r>
            <w:r>
              <w:rPr>
                <w:rFonts w:ascii="Arial" w:hAnsi="Arial" w:cs="Arial"/>
                <w:color w:val="000000"/>
                <w:u w:color="000000"/>
              </w:rPr>
              <w:t xml:space="preserve"> in SWS</w:t>
            </w:r>
            <w:r w:rsidRPr="00667001">
              <w:rPr>
                <w:rFonts w:ascii="Arial" w:hAnsi="Arial" w:cs="Arial"/>
                <w:color w:val="000000"/>
                <w:u w:color="000000"/>
              </w:rPr>
              <w:t xml:space="preserve"> 8 </w:t>
            </w:r>
          </w:p>
        </w:tc>
        <w:tc>
          <w:tcPr>
            <w:tcW w:w="34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EF13E4" w14:textId="77777777" w:rsidR="00667001" w:rsidRPr="00667001" w:rsidRDefault="00667001" w:rsidP="00667001">
            <w:pPr>
              <w:spacing w:before="120" w:after="120"/>
              <w:rPr>
                <w:rFonts w:ascii="Arial" w:hAnsi="Arial" w:cs="Arial"/>
                <w:color w:val="000000"/>
                <w:u w:color="000000"/>
              </w:rPr>
            </w:pPr>
            <w:r w:rsidRPr="00667001">
              <w:rPr>
                <w:rFonts w:ascii="Arial" w:hAnsi="Arial" w:cs="Arial"/>
                <w:b/>
                <w:bCs/>
                <w:color w:val="000000"/>
                <w:u w:color="000000"/>
              </w:rPr>
              <w:t>Modul:</w:t>
            </w:r>
            <w:r w:rsidRPr="00667001">
              <w:rPr>
                <w:rFonts w:ascii="Arial" w:hAnsi="Arial" w:cs="Arial"/>
                <w:color w:val="000000"/>
                <w:u w:color="000000"/>
              </w:rPr>
              <w:t xml:space="preserve"> MA-Sek I-Spo-M2</w:t>
            </w:r>
          </w:p>
        </w:tc>
        <w:tc>
          <w:tcPr>
            <w:tcW w:w="23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DAF209" w14:textId="766FE7C9" w:rsidR="00667001" w:rsidRPr="00667001" w:rsidRDefault="00667001" w:rsidP="00667001">
            <w:pPr>
              <w:spacing w:before="120" w:after="120"/>
              <w:rPr>
                <w:rFonts w:ascii="Arial" w:hAnsi="Arial" w:cs="Arial"/>
                <w:color w:val="000000"/>
                <w:u w:color="000000"/>
              </w:rPr>
            </w:pPr>
            <w:r w:rsidRPr="00667001">
              <w:rPr>
                <w:rFonts w:ascii="Arial" w:hAnsi="Arial" w:cs="Arial"/>
                <w:b/>
                <w:bCs/>
                <w:color w:val="000000"/>
                <w:u w:color="000000"/>
              </w:rPr>
              <w:t xml:space="preserve">ECTSP: </w:t>
            </w:r>
            <w:r w:rsidRPr="00667001">
              <w:rPr>
                <w:rFonts w:ascii="Arial" w:hAnsi="Arial" w:cs="Arial"/>
                <w:bCs/>
                <w:color w:val="000000"/>
                <w:u w:color="000000"/>
              </w:rPr>
              <w:t>9+3</w:t>
            </w:r>
          </w:p>
        </w:tc>
      </w:tr>
      <w:tr w:rsidR="00667001" w:rsidRPr="00667001" w14:paraId="4D0B3B21" w14:textId="77777777" w:rsidTr="00826B5B">
        <w:trPr>
          <w:trHeight w:val="3972"/>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AAFDEA" w14:textId="77777777" w:rsidR="00667001" w:rsidRPr="00667001" w:rsidRDefault="00667001" w:rsidP="00667001">
            <w:pPr>
              <w:spacing w:before="120" w:after="120"/>
              <w:rPr>
                <w:rFonts w:ascii="Arial" w:hAnsi="Arial" w:cs="Arial"/>
                <w:b/>
                <w:bCs/>
                <w:color w:val="000000"/>
                <w:u w:color="000000"/>
              </w:rPr>
            </w:pPr>
            <w:r w:rsidRPr="00667001">
              <w:rPr>
                <w:rFonts w:ascii="Arial" w:hAnsi="Arial" w:cs="Arial"/>
                <w:b/>
                <w:bCs/>
                <w:color w:val="000000"/>
                <w:u w:color="000000"/>
              </w:rPr>
              <w:t>Kompetenzen:</w:t>
            </w:r>
          </w:p>
          <w:p w14:paraId="6CDBEF0B" w14:textId="1C05BF2B" w:rsidR="00667001" w:rsidRPr="00667001" w:rsidRDefault="00667001" w:rsidP="00667001">
            <w:pPr>
              <w:spacing w:before="120" w:after="120"/>
              <w:rPr>
                <w:rFonts w:ascii="Arial" w:eastAsia="Times New Roman" w:hAnsi="Arial" w:cs="Arial"/>
                <w:color w:val="000000"/>
                <w:u w:color="000000"/>
              </w:rPr>
            </w:pPr>
            <w:r w:rsidRPr="00667001">
              <w:rPr>
                <w:rFonts w:ascii="Arial" w:hAnsi="Arial" w:cs="Arial"/>
                <w:color w:val="000000"/>
                <w:u w:color="000000"/>
              </w:rPr>
              <w:t xml:space="preserve">Die Studentinnen und Studenten </w:t>
            </w:r>
          </w:p>
          <w:p w14:paraId="3DC08D97" w14:textId="77777777" w:rsidR="0029411B" w:rsidRPr="0029411B" w:rsidRDefault="0029411B" w:rsidP="00D9243B">
            <w:pPr>
              <w:numPr>
                <w:ilvl w:val="0"/>
                <w:numId w:val="92"/>
              </w:numPr>
              <w:rPr>
                <w:rFonts w:ascii="Arial" w:hAnsi="Arial" w:cs="Arial"/>
                <w:color w:val="000000"/>
                <w:u w:color="000000"/>
              </w:rPr>
            </w:pPr>
            <w:r w:rsidRPr="0029411B">
              <w:rPr>
                <w:rFonts w:ascii="Arial" w:hAnsi="Arial" w:cs="Arial"/>
                <w:color w:val="000000"/>
                <w:u w:color="000000"/>
              </w:rPr>
              <w:t>verfügen über vertieftes und anschlussfähiges fachdidaktisches Theoriewissen, dass zur Anleitung und Reflexion von Bewegungslernsituationen befähigt,</w:t>
            </w:r>
          </w:p>
          <w:p w14:paraId="1F04BB57" w14:textId="77777777" w:rsidR="0029411B" w:rsidRPr="0029411B" w:rsidRDefault="0029411B" w:rsidP="00D9243B">
            <w:pPr>
              <w:numPr>
                <w:ilvl w:val="0"/>
                <w:numId w:val="92"/>
              </w:numPr>
              <w:rPr>
                <w:rFonts w:ascii="Arial" w:hAnsi="Arial" w:cs="Arial"/>
                <w:color w:val="000000"/>
                <w:u w:color="000000"/>
              </w:rPr>
            </w:pPr>
            <w:r w:rsidRPr="0029411B">
              <w:rPr>
                <w:rFonts w:ascii="Arial" w:hAnsi="Arial" w:cs="Arial"/>
                <w:color w:val="000000"/>
                <w:u w:color="000000"/>
              </w:rPr>
              <w:t>verfügen über vertiefte Kenntnisse zu Lehr- und Lernprozesse und können diese zur Gestaltung von Vermittlungs- und Lernprozessen in konkreten Kontexten anwenden,</w:t>
            </w:r>
          </w:p>
          <w:p w14:paraId="1393B826" w14:textId="77777777" w:rsidR="0029411B" w:rsidRPr="0029411B" w:rsidRDefault="0029411B" w:rsidP="00D9243B">
            <w:pPr>
              <w:numPr>
                <w:ilvl w:val="0"/>
                <w:numId w:val="92"/>
              </w:numPr>
              <w:rPr>
                <w:rFonts w:ascii="Arial" w:hAnsi="Arial" w:cs="Arial"/>
                <w:color w:val="000000"/>
                <w:u w:color="000000"/>
              </w:rPr>
            </w:pPr>
            <w:r w:rsidRPr="0029411B">
              <w:rPr>
                <w:rFonts w:ascii="Arial" w:hAnsi="Arial" w:cs="Arial"/>
                <w:color w:val="000000"/>
                <w:u w:color="000000"/>
              </w:rPr>
              <w:t>verfügen über Kompetenzen in der Theorie und Praxis der Sport- und Bewegungsfelder sowie in der Fachdidaktik, die für eine berufliche Tätigkeit als Sportlehrerin bzw. Sportlehrer erforderlich sind,</w:t>
            </w:r>
          </w:p>
          <w:p w14:paraId="250C3E7B" w14:textId="77777777" w:rsidR="0029411B" w:rsidRPr="0029411B" w:rsidRDefault="0029411B" w:rsidP="00D9243B">
            <w:pPr>
              <w:numPr>
                <w:ilvl w:val="0"/>
                <w:numId w:val="92"/>
              </w:numPr>
              <w:rPr>
                <w:rFonts w:ascii="Arial" w:hAnsi="Arial" w:cs="Arial"/>
                <w:color w:val="000000"/>
                <w:u w:color="000000"/>
              </w:rPr>
            </w:pPr>
            <w:r w:rsidRPr="0029411B">
              <w:rPr>
                <w:rFonts w:ascii="Arial" w:hAnsi="Arial" w:cs="Arial"/>
                <w:color w:val="000000"/>
                <w:u w:color="000000"/>
              </w:rPr>
              <w:t>verfügen über analytisch-kritische Reflexionsfähigkeit, Urteilsfähigkeit und Methodenkompetenzen im Kontext von Bewegung und Sport,</w:t>
            </w:r>
          </w:p>
          <w:p w14:paraId="61C5C2C2" w14:textId="77777777" w:rsidR="0029411B" w:rsidRPr="0029411B" w:rsidRDefault="0029411B" w:rsidP="00D9243B">
            <w:pPr>
              <w:numPr>
                <w:ilvl w:val="0"/>
                <w:numId w:val="92"/>
              </w:numPr>
              <w:rPr>
                <w:rFonts w:ascii="Arial" w:hAnsi="Arial" w:cs="Arial"/>
                <w:color w:val="000000"/>
                <w:u w:color="000000"/>
              </w:rPr>
            </w:pPr>
            <w:r w:rsidRPr="0029411B">
              <w:rPr>
                <w:rFonts w:ascii="Arial" w:hAnsi="Arial" w:cs="Arial"/>
                <w:color w:val="000000"/>
                <w:u w:color="000000"/>
              </w:rPr>
              <w:t>können neuere sportwissenschaftliche Forschungsergebnisse berücksichtigen und diese adressatengerecht für den Sportunterricht erschließen,</w:t>
            </w:r>
          </w:p>
          <w:p w14:paraId="7ACD70A7" w14:textId="77777777" w:rsidR="0029411B" w:rsidRPr="0029411B" w:rsidRDefault="0029411B" w:rsidP="00D9243B">
            <w:pPr>
              <w:numPr>
                <w:ilvl w:val="0"/>
                <w:numId w:val="92"/>
              </w:numPr>
              <w:rPr>
                <w:rFonts w:ascii="Arial" w:hAnsi="Arial" w:cs="Arial"/>
                <w:color w:val="000000"/>
                <w:u w:color="000000"/>
              </w:rPr>
            </w:pPr>
            <w:r w:rsidRPr="0029411B">
              <w:rPr>
                <w:rFonts w:ascii="Arial" w:hAnsi="Arial" w:cs="Arial"/>
                <w:color w:val="000000"/>
                <w:u w:color="000000"/>
              </w:rPr>
              <w:t>können sich mit der Aufgabe, Rolle und Persönlichkeit eines Lehrenden kritisch auseinandersetzen, diese angemessen wahrnehmen und dabei ihre personalen und sozialen Kompetenzen weiterentwickeln,</w:t>
            </w:r>
          </w:p>
          <w:p w14:paraId="3667B140" w14:textId="77777777" w:rsidR="0029411B" w:rsidRPr="0029411B" w:rsidRDefault="0029411B" w:rsidP="00D9243B">
            <w:pPr>
              <w:numPr>
                <w:ilvl w:val="0"/>
                <w:numId w:val="92"/>
              </w:numPr>
              <w:rPr>
                <w:rFonts w:ascii="Arial" w:hAnsi="Arial" w:cs="Arial"/>
                <w:color w:val="000000"/>
                <w:u w:color="000000"/>
              </w:rPr>
            </w:pPr>
            <w:r w:rsidRPr="0029411B">
              <w:rPr>
                <w:rFonts w:ascii="Arial" w:hAnsi="Arial" w:cs="Arial"/>
                <w:color w:val="000000"/>
                <w:u w:color="000000"/>
              </w:rPr>
              <w:t>können Unterricht auf der Basis fachlich und didaktisch begründeter Planungen und unter Berücksichtigung individueller Lernvoraussetzungen realisieren und reflektieren,</w:t>
            </w:r>
          </w:p>
          <w:p w14:paraId="5349B0AA" w14:textId="4307C462" w:rsidR="00667001" w:rsidRPr="00667001" w:rsidRDefault="0029411B" w:rsidP="00D9243B">
            <w:pPr>
              <w:numPr>
                <w:ilvl w:val="0"/>
                <w:numId w:val="92"/>
              </w:numPr>
              <w:rPr>
                <w:rFonts w:ascii="Arial" w:hAnsi="Arial" w:cs="Arial"/>
                <w:color w:val="000000"/>
                <w:u w:color="000000"/>
              </w:rPr>
            </w:pPr>
            <w:r w:rsidRPr="0029411B">
              <w:rPr>
                <w:rFonts w:ascii="Arial" w:hAnsi="Arial" w:cs="Arial"/>
                <w:color w:val="000000"/>
                <w:u w:color="000000"/>
              </w:rPr>
              <w:t>können individuelle Lernprozesse beobachten, beschreiben und dokumentieren.</w:t>
            </w:r>
          </w:p>
        </w:tc>
      </w:tr>
      <w:tr w:rsidR="00667001" w:rsidRPr="00667001" w14:paraId="1B810A0C" w14:textId="77777777" w:rsidTr="00826B5B">
        <w:trPr>
          <w:trHeight w:val="1332"/>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E844DE" w14:textId="77777777" w:rsidR="00667001" w:rsidRPr="00667001" w:rsidRDefault="00667001" w:rsidP="00667001">
            <w:pPr>
              <w:spacing w:before="120" w:after="120"/>
              <w:rPr>
                <w:rFonts w:ascii="Arial" w:hAnsi="Arial" w:cs="Arial"/>
                <w:b/>
                <w:bCs/>
                <w:color w:val="000000"/>
                <w:u w:color="000000"/>
              </w:rPr>
            </w:pPr>
            <w:r w:rsidRPr="00667001">
              <w:rPr>
                <w:rFonts w:ascii="Arial" w:hAnsi="Arial" w:cs="Arial"/>
                <w:b/>
                <w:bCs/>
                <w:color w:val="000000"/>
                <w:u w:color="000000"/>
              </w:rPr>
              <w:t xml:space="preserve">Studieninhalte:  </w:t>
            </w:r>
          </w:p>
          <w:p w14:paraId="2C1A56F3" w14:textId="77777777" w:rsidR="0029411B" w:rsidRPr="0029411B" w:rsidRDefault="0029411B" w:rsidP="00D9243B">
            <w:pPr>
              <w:numPr>
                <w:ilvl w:val="0"/>
                <w:numId w:val="92"/>
              </w:numPr>
              <w:tabs>
                <w:tab w:val="left" w:pos="684"/>
              </w:tabs>
              <w:rPr>
                <w:rFonts w:ascii="Arial" w:eastAsia="Times New Roman" w:hAnsi="Arial" w:cs="Arial"/>
                <w:color w:val="000000"/>
                <w:u w:color="000000"/>
              </w:rPr>
            </w:pPr>
            <w:r w:rsidRPr="0029411B">
              <w:rPr>
                <w:rFonts w:ascii="Arial" w:eastAsia="Times New Roman" w:hAnsi="Arial" w:cs="Arial"/>
                <w:color w:val="000000"/>
                <w:u w:color="000000"/>
              </w:rPr>
              <w:t>Vertiefung von ausgewählten Themen der Sportdidaktik</w:t>
            </w:r>
          </w:p>
          <w:p w14:paraId="09868245" w14:textId="15A0F898" w:rsidR="0029411B" w:rsidRPr="0029411B" w:rsidRDefault="0029411B" w:rsidP="00D9243B">
            <w:pPr>
              <w:numPr>
                <w:ilvl w:val="0"/>
                <w:numId w:val="92"/>
              </w:numPr>
              <w:tabs>
                <w:tab w:val="left" w:pos="684"/>
              </w:tabs>
              <w:rPr>
                <w:rFonts w:ascii="Arial" w:eastAsia="Times New Roman" w:hAnsi="Arial" w:cs="Arial"/>
                <w:color w:val="000000"/>
                <w:u w:color="000000"/>
              </w:rPr>
            </w:pPr>
            <w:r w:rsidRPr="0029411B">
              <w:rPr>
                <w:rFonts w:ascii="Arial" w:eastAsia="Times New Roman" w:hAnsi="Arial" w:cs="Arial"/>
                <w:color w:val="000000"/>
                <w:u w:color="000000"/>
              </w:rPr>
              <w:t>Vertiefung von schulbezogenem sportlichem Wissen und Können</w:t>
            </w:r>
          </w:p>
          <w:p w14:paraId="08404A51" w14:textId="77777777" w:rsidR="0029411B" w:rsidRPr="0029411B" w:rsidRDefault="0029411B" w:rsidP="00D9243B">
            <w:pPr>
              <w:numPr>
                <w:ilvl w:val="0"/>
                <w:numId w:val="92"/>
              </w:numPr>
              <w:tabs>
                <w:tab w:val="left" w:pos="684"/>
              </w:tabs>
              <w:rPr>
                <w:rFonts w:ascii="Arial" w:eastAsia="Times New Roman" w:hAnsi="Arial" w:cs="Arial"/>
                <w:color w:val="000000"/>
                <w:u w:color="000000"/>
              </w:rPr>
            </w:pPr>
            <w:r w:rsidRPr="0029411B">
              <w:rPr>
                <w:rFonts w:ascii="Arial" w:eastAsia="Times New Roman" w:hAnsi="Arial" w:cs="Arial"/>
                <w:color w:val="000000"/>
                <w:u w:color="000000"/>
              </w:rPr>
              <w:t>Vertiefende Vermittlungsmethoden in fachdidaktischem Kontext</w:t>
            </w:r>
          </w:p>
          <w:p w14:paraId="256FB036" w14:textId="77777777" w:rsidR="0029411B" w:rsidRPr="0029411B" w:rsidRDefault="0029411B" w:rsidP="00D9243B">
            <w:pPr>
              <w:numPr>
                <w:ilvl w:val="0"/>
                <w:numId w:val="92"/>
              </w:numPr>
              <w:tabs>
                <w:tab w:val="left" w:pos="684"/>
              </w:tabs>
              <w:rPr>
                <w:rFonts w:ascii="Arial" w:eastAsia="Times New Roman" w:hAnsi="Arial" w:cs="Arial"/>
                <w:color w:val="000000"/>
                <w:u w:color="000000"/>
              </w:rPr>
            </w:pPr>
            <w:r w:rsidRPr="0029411B">
              <w:rPr>
                <w:rFonts w:ascii="Arial" w:eastAsia="Times New Roman" w:hAnsi="Arial" w:cs="Arial"/>
                <w:color w:val="000000"/>
                <w:u w:color="000000"/>
              </w:rPr>
              <w:t>Vertiefte Inhalte der Fachdidaktik in jeweils einer Sportart aus zwei unterschiedlichen Bewegungsfeldern</w:t>
            </w:r>
          </w:p>
          <w:p w14:paraId="183A9C0B" w14:textId="48C7D697" w:rsidR="00667001" w:rsidRPr="00667001" w:rsidRDefault="0029411B" w:rsidP="00D9243B">
            <w:pPr>
              <w:numPr>
                <w:ilvl w:val="0"/>
                <w:numId w:val="92"/>
              </w:numPr>
              <w:tabs>
                <w:tab w:val="left" w:pos="684"/>
              </w:tabs>
              <w:rPr>
                <w:rFonts w:ascii="Arial" w:eastAsia="Times New Roman" w:hAnsi="Arial" w:cs="Arial"/>
                <w:color w:val="000000"/>
                <w:u w:color="000000"/>
              </w:rPr>
            </w:pPr>
            <w:r w:rsidRPr="0029411B">
              <w:rPr>
                <w:rFonts w:ascii="Arial" w:eastAsia="Times New Roman" w:hAnsi="Arial" w:cs="Arial"/>
                <w:color w:val="000000"/>
                <w:u w:color="000000"/>
              </w:rPr>
              <w:t>Kritische Reflektion von eigenen Erfahrungen im Hospitieren des Sportunterrichts und eigenen Lehrversuchen während des Begleitpraktikums</w:t>
            </w:r>
          </w:p>
        </w:tc>
      </w:tr>
      <w:tr w:rsidR="00667001" w:rsidRPr="00667001" w14:paraId="47ADAA7C" w14:textId="77777777" w:rsidTr="0029411B">
        <w:trPr>
          <w:trHeight w:val="1219"/>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6B1CBE" w14:textId="77777777" w:rsidR="00667001" w:rsidRPr="00667001" w:rsidRDefault="00667001" w:rsidP="00667001">
            <w:pPr>
              <w:spacing w:before="120" w:after="120"/>
              <w:rPr>
                <w:rFonts w:ascii="Arial" w:hAnsi="Arial" w:cs="Arial"/>
                <w:b/>
                <w:bCs/>
                <w:color w:val="000000"/>
                <w:u w:color="000000"/>
              </w:rPr>
            </w:pPr>
            <w:r w:rsidRPr="00667001">
              <w:rPr>
                <w:rFonts w:ascii="Arial" w:hAnsi="Arial" w:cs="Arial"/>
                <w:b/>
                <w:bCs/>
                <w:color w:val="000000"/>
                <w:u w:color="000000"/>
              </w:rPr>
              <w:t>Lehrveranstaltungen:</w:t>
            </w:r>
          </w:p>
          <w:p w14:paraId="38A58AD2" w14:textId="77777777" w:rsidR="0029411B" w:rsidRPr="0029411B" w:rsidRDefault="0029411B" w:rsidP="0029411B">
            <w:pPr>
              <w:rPr>
                <w:rFonts w:ascii="Arial" w:hAnsi="Arial" w:cs="Arial"/>
                <w:u w:color="000000"/>
              </w:rPr>
            </w:pPr>
            <w:r w:rsidRPr="0029411B">
              <w:rPr>
                <w:rFonts w:ascii="Arial" w:hAnsi="Arial" w:cs="Arial"/>
                <w:u w:color="000000"/>
              </w:rPr>
              <w:t>2.1 Fachdidaktisches Hauptseminar (3 ECTSP)</w:t>
            </w:r>
          </w:p>
          <w:p w14:paraId="41CB6225" w14:textId="77777777" w:rsidR="0029411B" w:rsidRPr="0029411B" w:rsidRDefault="0029411B" w:rsidP="0029411B">
            <w:pPr>
              <w:rPr>
                <w:rFonts w:ascii="Arial" w:hAnsi="Arial" w:cs="Arial"/>
                <w:u w:color="000000"/>
              </w:rPr>
            </w:pPr>
            <w:r w:rsidRPr="0029411B">
              <w:rPr>
                <w:rFonts w:ascii="Arial" w:hAnsi="Arial" w:cs="Arial"/>
                <w:u w:color="000000"/>
              </w:rPr>
              <w:t xml:space="preserve">2.2 Fachdidaktische Vertiefung in einem Bewegungsfeld (3 ECTSP) </w:t>
            </w:r>
          </w:p>
          <w:p w14:paraId="1CE24FCA" w14:textId="77777777" w:rsidR="0029411B" w:rsidRDefault="0029411B" w:rsidP="0029411B">
            <w:pPr>
              <w:rPr>
                <w:rFonts w:ascii="Arial" w:hAnsi="Arial" w:cs="Arial"/>
                <w:u w:color="000000"/>
              </w:rPr>
            </w:pPr>
            <w:r w:rsidRPr="0029411B">
              <w:rPr>
                <w:rFonts w:ascii="Arial" w:hAnsi="Arial" w:cs="Arial"/>
                <w:u w:color="000000"/>
              </w:rPr>
              <w:t>2.3 Fachdidaktische Vertiefung in einem Bewegungsfeld (3 ECTSP)</w:t>
            </w:r>
          </w:p>
          <w:p w14:paraId="456ED351" w14:textId="62602117" w:rsidR="00667001" w:rsidRPr="00667001" w:rsidRDefault="0029411B" w:rsidP="0029411B">
            <w:pPr>
              <w:rPr>
                <w:rFonts w:ascii="Arial" w:hAnsi="Arial" w:cs="Arial"/>
                <w:color w:val="000000"/>
                <w:u w:color="000000"/>
              </w:rPr>
            </w:pPr>
            <w:r w:rsidRPr="0029411B">
              <w:rPr>
                <w:rFonts w:ascii="Arial" w:hAnsi="Arial" w:cs="Arial"/>
                <w:u w:color="000000"/>
              </w:rPr>
              <w:t>2.4 Begleitseminar zum ISP (3 ECTSP)</w:t>
            </w:r>
          </w:p>
        </w:tc>
      </w:tr>
      <w:tr w:rsidR="00667001" w:rsidRPr="00667001" w14:paraId="1E940999" w14:textId="77777777" w:rsidTr="00826B5B">
        <w:trPr>
          <w:trHeight w:val="1102"/>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722BA3" w14:textId="77777777" w:rsidR="00667001" w:rsidRPr="00667001" w:rsidRDefault="00667001" w:rsidP="00667001">
            <w:pPr>
              <w:spacing w:before="120" w:after="120"/>
              <w:rPr>
                <w:rFonts w:ascii="Arial" w:hAnsi="Arial" w:cs="Arial"/>
                <w:b/>
                <w:bCs/>
                <w:color w:val="000000"/>
                <w:u w:color="000000"/>
              </w:rPr>
            </w:pPr>
            <w:r w:rsidRPr="00667001">
              <w:rPr>
                <w:rFonts w:ascii="Arial" w:hAnsi="Arial" w:cs="Arial"/>
                <w:b/>
                <w:bCs/>
                <w:color w:val="000000"/>
                <w:u w:color="000000"/>
              </w:rPr>
              <w:t xml:space="preserve">Benotete Modulprüfung: </w:t>
            </w:r>
          </w:p>
          <w:p w14:paraId="24801E4B" w14:textId="6F876E07" w:rsidR="0029411B" w:rsidRPr="0029411B" w:rsidRDefault="0029411B" w:rsidP="0029411B">
            <w:pPr>
              <w:rPr>
                <w:rFonts w:ascii="Arial" w:hAnsi="Arial" w:cs="Arial"/>
                <w:color w:val="000000"/>
                <w:u w:color="000000"/>
              </w:rPr>
            </w:pPr>
            <w:r w:rsidRPr="0029411B">
              <w:rPr>
                <w:rFonts w:ascii="Arial" w:hAnsi="Arial" w:cs="Arial"/>
                <w:color w:val="000000"/>
                <w:u w:color="000000"/>
              </w:rPr>
              <w:t>Die Prüfung erfolgt zur Lehrveranstaltung 2.1. Die Prüfungsform wird zu Beginn des Semesters festgelegt, z.</w:t>
            </w:r>
            <w:r w:rsidR="00B20F8A">
              <w:rPr>
                <w:rFonts w:ascii="Arial" w:hAnsi="Arial" w:cs="Arial"/>
                <w:color w:val="000000"/>
                <w:u w:color="000000"/>
              </w:rPr>
              <w:t> </w:t>
            </w:r>
            <w:r w:rsidRPr="0029411B">
              <w:rPr>
                <w:rFonts w:ascii="Arial" w:hAnsi="Arial" w:cs="Arial"/>
                <w:color w:val="000000"/>
                <w:u w:color="000000"/>
              </w:rPr>
              <w:t xml:space="preserve">B. durch Klausur, Hausarbeit, mündliche Prüfung, Portfolio, Lehrversuche etc. </w:t>
            </w:r>
          </w:p>
          <w:p w14:paraId="6216E747" w14:textId="77777777" w:rsidR="0029411B" w:rsidRPr="0029411B" w:rsidRDefault="0029411B" w:rsidP="0029411B">
            <w:pPr>
              <w:rPr>
                <w:rFonts w:ascii="Arial" w:hAnsi="Arial" w:cs="Arial"/>
                <w:color w:val="000000"/>
                <w:u w:color="000000"/>
              </w:rPr>
            </w:pPr>
            <w:r w:rsidRPr="0029411B">
              <w:rPr>
                <w:rFonts w:ascii="Arial" w:hAnsi="Arial" w:cs="Arial"/>
                <w:color w:val="000000"/>
                <w:u w:color="000000"/>
              </w:rPr>
              <w:t xml:space="preserve">Der Workload für die Prüfung ist in den ECTSP der Lehrveranstaltung enthalten. </w:t>
            </w:r>
          </w:p>
          <w:p w14:paraId="23B38C4D" w14:textId="77777777" w:rsidR="0029411B" w:rsidRPr="0029411B" w:rsidRDefault="0029411B" w:rsidP="0029411B">
            <w:pPr>
              <w:rPr>
                <w:rFonts w:ascii="Arial" w:hAnsi="Arial" w:cs="Arial"/>
                <w:color w:val="000000"/>
                <w:u w:color="000000"/>
              </w:rPr>
            </w:pPr>
            <w:r w:rsidRPr="0029411B">
              <w:rPr>
                <w:rFonts w:ascii="Arial" w:hAnsi="Arial" w:cs="Arial"/>
                <w:color w:val="000000"/>
                <w:u w:color="000000"/>
              </w:rPr>
              <w:t xml:space="preserve">Die erfolgreiche Teilnahme an allen Lehrveranstaltungen ist nachzuweisen. </w:t>
            </w:r>
          </w:p>
          <w:p w14:paraId="21218911" w14:textId="3A1A22F7" w:rsidR="00667001" w:rsidRPr="00667001" w:rsidRDefault="0029411B" w:rsidP="0029411B">
            <w:pPr>
              <w:rPr>
                <w:rFonts w:ascii="Arial" w:hAnsi="Arial" w:cs="Arial"/>
                <w:color w:val="000000"/>
                <w:u w:color="000000"/>
              </w:rPr>
            </w:pPr>
            <w:r w:rsidRPr="0029411B">
              <w:rPr>
                <w:rFonts w:ascii="Arial" w:hAnsi="Arial" w:cs="Arial"/>
                <w:color w:val="000000"/>
                <w:u w:color="000000"/>
              </w:rPr>
              <w:t>Das Begleitseminar zum ISP wird unbenotet bescheinigt.</w:t>
            </w:r>
          </w:p>
        </w:tc>
      </w:tr>
    </w:tbl>
    <w:p w14:paraId="304103CE" w14:textId="77777777" w:rsidR="00667001" w:rsidRDefault="00667001" w:rsidP="00667001">
      <w:pPr>
        <w:pBdr>
          <w:top w:val="nil"/>
          <w:left w:val="nil"/>
          <w:bottom w:val="nil"/>
          <w:right w:val="nil"/>
          <w:between w:val="nil"/>
          <w:bar w:val="nil"/>
        </w:pBdr>
        <w:spacing w:after="0" w:line="240" w:lineRule="auto"/>
        <w:rPr>
          <w:rFonts w:ascii="Arial" w:eastAsia="Arial Unicode MS" w:hAnsi="Arial" w:cs="Arial"/>
          <w:color w:val="000000"/>
          <w:sz w:val="20"/>
          <w:szCs w:val="20"/>
          <w:u w:color="000000"/>
          <w:bdr w:val="nil"/>
        </w:rPr>
      </w:pPr>
    </w:p>
    <w:p w14:paraId="1605783F" w14:textId="77777777" w:rsidR="00826B5B" w:rsidRDefault="00826B5B">
      <w:pPr>
        <w:rPr>
          <w:rFonts w:ascii="Arial" w:eastAsia="Arial Unicode MS" w:hAnsi="Arial" w:cs="Arial"/>
          <w:color w:val="000000"/>
          <w:sz w:val="20"/>
          <w:szCs w:val="20"/>
          <w:u w:color="000000"/>
          <w:bdr w:val="nil"/>
        </w:rPr>
      </w:pPr>
      <w:r>
        <w:rPr>
          <w:rFonts w:ascii="Arial" w:eastAsia="Arial Unicode MS" w:hAnsi="Arial" w:cs="Arial"/>
          <w:color w:val="000000"/>
          <w:sz w:val="20"/>
          <w:szCs w:val="20"/>
          <w:u w:color="000000"/>
          <w:bdr w:val="nil"/>
        </w:rPr>
        <w:br w:type="page"/>
      </w:r>
    </w:p>
    <w:p w14:paraId="6AE2D264" w14:textId="77777777" w:rsidR="00667001" w:rsidRPr="00667001" w:rsidRDefault="00667001" w:rsidP="00667001">
      <w:pPr>
        <w:pBdr>
          <w:top w:val="nil"/>
          <w:left w:val="nil"/>
          <w:bottom w:val="nil"/>
          <w:right w:val="nil"/>
          <w:between w:val="nil"/>
          <w:bar w:val="nil"/>
        </w:pBdr>
        <w:spacing w:after="0" w:line="240" w:lineRule="auto"/>
        <w:rPr>
          <w:rFonts w:ascii="Arial" w:eastAsia="Arial Unicode MS" w:hAnsi="Arial" w:cs="Arial"/>
          <w:color w:val="000000"/>
          <w:sz w:val="20"/>
          <w:szCs w:val="20"/>
          <w:u w:color="000000"/>
          <w:bdr w:val="nil"/>
        </w:rPr>
      </w:pPr>
      <w:r>
        <w:rPr>
          <w:rFonts w:ascii="Arial" w:eastAsia="Arial Unicode MS" w:hAnsi="Arial" w:cs="Arial"/>
          <w:color w:val="000000"/>
          <w:sz w:val="20"/>
          <w:szCs w:val="20"/>
          <w:u w:color="000000"/>
          <w:bdr w:val="nil"/>
        </w:rPr>
        <w:lastRenderedPageBreak/>
        <w:t>Sport</w:t>
      </w:r>
    </w:p>
    <w:tbl>
      <w:tblPr>
        <w:tblStyle w:val="TableNormal"/>
        <w:tblW w:w="10080" w:type="dxa"/>
        <w:tblInd w:w="4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433"/>
        <w:gridCol w:w="3272"/>
        <w:gridCol w:w="2375"/>
      </w:tblGrid>
      <w:tr w:rsidR="00667001" w:rsidRPr="00667001" w14:paraId="1D3F79AC" w14:textId="77777777" w:rsidTr="00826B5B">
        <w:trPr>
          <w:trHeight w:val="1152"/>
        </w:trPr>
        <w:tc>
          <w:tcPr>
            <w:tcW w:w="4433"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AE2770" w14:textId="77777777" w:rsidR="00667001" w:rsidRPr="00667001" w:rsidRDefault="00667001" w:rsidP="00667001">
            <w:pPr>
              <w:spacing w:before="240" w:after="120"/>
              <w:rPr>
                <w:rFonts w:ascii="Arial" w:hAnsi="Arial" w:cs="Arial"/>
                <w:color w:val="000000"/>
                <w:u w:color="000000"/>
              </w:rPr>
            </w:pPr>
            <w:r w:rsidRPr="00667001">
              <w:rPr>
                <w:rFonts w:hAnsi="Arial Unicode MS" w:cs="Arial Unicode MS"/>
                <w:noProof/>
                <w:color w:val="000000"/>
                <w:u w:color="000000"/>
              </w:rPr>
              <w:drawing>
                <wp:inline distT="0" distB="0" distL="0" distR="0" wp14:anchorId="2295C755" wp14:editId="670CC4B8">
                  <wp:extent cx="2190750" cy="800100"/>
                  <wp:effectExtent l="0" t="0" r="0" b="0"/>
                  <wp:docPr id="64" name="Grafik 64" descr="ph-logo_print_hauptversion_gruen_groß 1"/>
                  <wp:cNvGraphicFramePr/>
                  <a:graphic xmlns:a="http://schemas.openxmlformats.org/drawingml/2006/main">
                    <a:graphicData uri="http://schemas.openxmlformats.org/drawingml/2006/picture">
                      <pic:pic xmlns:pic="http://schemas.openxmlformats.org/drawingml/2006/picture">
                        <pic:nvPicPr>
                          <pic:cNvPr id="10" name="Grafik 10"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64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BB6C0" w14:textId="77777777" w:rsidR="00667001" w:rsidRPr="00667001" w:rsidRDefault="00667001" w:rsidP="00667001">
            <w:pPr>
              <w:spacing w:before="120" w:after="120"/>
              <w:jc w:val="center"/>
              <w:rPr>
                <w:rFonts w:ascii="Arial" w:hAnsi="Arial" w:cs="Arial"/>
                <w:b/>
                <w:bCs/>
                <w:color w:val="000000"/>
                <w:u w:color="000000"/>
              </w:rPr>
            </w:pPr>
            <w:r w:rsidRPr="00667001">
              <w:rPr>
                <w:rFonts w:ascii="Arial" w:hAnsi="Arial" w:cs="Arial"/>
                <w:b/>
                <w:bCs/>
                <w:color w:val="000000"/>
                <w:u w:color="000000"/>
              </w:rPr>
              <w:t>MA-Studiengang</w:t>
            </w:r>
          </w:p>
          <w:p w14:paraId="760EAD07" w14:textId="77777777" w:rsidR="00667001" w:rsidRPr="00667001" w:rsidRDefault="00667001" w:rsidP="00667001">
            <w:pPr>
              <w:spacing w:before="120" w:after="120"/>
              <w:jc w:val="center"/>
              <w:rPr>
                <w:rFonts w:ascii="Arial" w:hAnsi="Arial" w:cs="Arial"/>
                <w:bCs/>
                <w:color w:val="000000"/>
                <w:u w:color="000000"/>
              </w:rPr>
            </w:pPr>
            <w:r w:rsidRPr="00667001">
              <w:rPr>
                <w:rFonts w:ascii="Arial" w:hAnsi="Arial" w:cs="Arial"/>
                <w:bCs/>
                <w:color w:val="000000"/>
                <w:u w:color="000000"/>
              </w:rPr>
              <w:t>Lehramt Sekundarstufe I</w:t>
            </w:r>
          </w:p>
          <w:p w14:paraId="2C10D81C" w14:textId="77777777" w:rsidR="00667001" w:rsidRPr="00667001" w:rsidRDefault="00667001" w:rsidP="00667001">
            <w:pPr>
              <w:spacing w:before="120" w:after="120"/>
              <w:jc w:val="center"/>
              <w:rPr>
                <w:rFonts w:ascii="Arial" w:hAnsi="Arial" w:cs="Arial"/>
                <w:color w:val="000000"/>
                <w:u w:color="000000"/>
              </w:rPr>
            </w:pPr>
            <w:r w:rsidRPr="00667001">
              <w:rPr>
                <w:rFonts w:ascii="Arial" w:hAnsi="Arial" w:cs="Arial"/>
                <w:color w:val="000000"/>
                <w:u w:color="000000"/>
              </w:rPr>
              <w:t>Sport</w:t>
            </w:r>
          </w:p>
        </w:tc>
      </w:tr>
      <w:tr w:rsidR="00667001" w:rsidRPr="00667001" w14:paraId="4678313A" w14:textId="77777777" w:rsidTr="00826B5B">
        <w:trPr>
          <w:trHeight w:val="702"/>
        </w:trPr>
        <w:tc>
          <w:tcPr>
            <w:tcW w:w="4433" w:type="dxa"/>
            <w:vMerge/>
            <w:tcBorders>
              <w:top w:val="single" w:sz="4" w:space="0" w:color="000000"/>
              <w:left w:val="single" w:sz="4" w:space="0" w:color="000000"/>
              <w:bottom w:val="single" w:sz="4" w:space="0" w:color="000000"/>
              <w:right w:val="single" w:sz="4" w:space="0" w:color="000000"/>
            </w:tcBorders>
            <w:shd w:val="clear" w:color="auto" w:fill="auto"/>
          </w:tcPr>
          <w:p w14:paraId="272B8A9C" w14:textId="77777777" w:rsidR="00667001" w:rsidRPr="00667001" w:rsidRDefault="00667001" w:rsidP="00667001">
            <w:pPr>
              <w:rPr>
                <w:rFonts w:ascii="Arial" w:hAnsi="Arial" w:cs="Arial"/>
                <w:color w:val="000000"/>
                <w:u w:color="000000"/>
              </w:rPr>
            </w:pPr>
          </w:p>
        </w:tc>
        <w:tc>
          <w:tcPr>
            <w:tcW w:w="564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715551" w14:textId="77777777" w:rsidR="00667001" w:rsidRPr="00667001" w:rsidRDefault="00667001" w:rsidP="00667001">
            <w:pPr>
              <w:spacing w:before="120" w:after="120"/>
              <w:jc w:val="center"/>
              <w:rPr>
                <w:rFonts w:ascii="Arial" w:hAnsi="Arial" w:cs="Arial"/>
                <w:b/>
                <w:bCs/>
                <w:color w:val="000000"/>
                <w:u w:color="000000"/>
              </w:rPr>
            </w:pPr>
            <w:r w:rsidRPr="00667001">
              <w:rPr>
                <w:rFonts w:ascii="Arial" w:hAnsi="Arial" w:cs="Arial"/>
                <w:b/>
                <w:bCs/>
                <w:color w:val="000000"/>
                <w:u w:color="000000"/>
              </w:rPr>
              <w:t>Modul 3</w:t>
            </w:r>
          </w:p>
          <w:p w14:paraId="32E2EBAE" w14:textId="2E2342B1" w:rsidR="00667001" w:rsidRPr="00667001" w:rsidRDefault="0029411B" w:rsidP="00667001">
            <w:pPr>
              <w:spacing w:before="120" w:after="120"/>
              <w:jc w:val="center"/>
              <w:rPr>
                <w:rFonts w:ascii="Arial" w:hAnsi="Arial" w:cs="Arial"/>
                <w:color w:val="000000"/>
                <w:u w:color="000000"/>
              </w:rPr>
            </w:pPr>
            <w:r w:rsidRPr="0029411B">
              <w:rPr>
                <w:rFonts w:ascii="Arial" w:hAnsi="Arial" w:cs="Arial"/>
                <w:color w:val="000000"/>
                <w:u w:color="000000"/>
              </w:rPr>
              <w:t>Vertiefungs- und Abschlussmodul</w:t>
            </w:r>
          </w:p>
        </w:tc>
      </w:tr>
      <w:tr w:rsidR="00667001" w:rsidRPr="00667001" w14:paraId="0A567237" w14:textId="77777777" w:rsidTr="00826B5B">
        <w:trPr>
          <w:trHeight w:val="330"/>
        </w:trPr>
        <w:tc>
          <w:tcPr>
            <w:tcW w:w="44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054EB2" w14:textId="77777777" w:rsidR="00667001" w:rsidRPr="00667001" w:rsidRDefault="00667001" w:rsidP="00667001">
            <w:pPr>
              <w:spacing w:before="120" w:after="120"/>
              <w:rPr>
                <w:rFonts w:ascii="Arial" w:hAnsi="Arial" w:cs="Arial"/>
                <w:color w:val="000000"/>
                <w:u w:color="000000"/>
              </w:rPr>
            </w:pPr>
            <w:r w:rsidRPr="00667001">
              <w:rPr>
                <w:rFonts w:ascii="Arial" w:hAnsi="Arial" w:cs="Arial"/>
                <w:b/>
                <w:bCs/>
                <w:color w:val="000000"/>
                <w:u w:color="000000"/>
              </w:rPr>
              <w:t>Teaching Load</w:t>
            </w:r>
            <w:r w:rsidRPr="00667001">
              <w:rPr>
                <w:rFonts w:ascii="Arial" w:hAnsi="Arial" w:cs="Arial"/>
                <w:color w:val="000000"/>
                <w:u w:color="000000"/>
              </w:rPr>
              <w:t xml:space="preserve"> in SWS 6</w:t>
            </w:r>
          </w:p>
        </w:tc>
        <w:tc>
          <w:tcPr>
            <w:tcW w:w="3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A8C739" w14:textId="77777777" w:rsidR="00667001" w:rsidRPr="00667001" w:rsidRDefault="00667001" w:rsidP="00667001">
            <w:pPr>
              <w:spacing w:before="120" w:after="120"/>
              <w:rPr>
                <w:rFonts w:ascii="Arial" w:hAnsi="Arial" w:cs="Arial"/>
                <w:color w:val="000000"/>
                <w:u w:color="000000"/>
              </w:rPr>
            </w:pPr>
            <w:r w:rsidRPr="00667001">
              <w:rPr>
                <w:rFonts w:ascii="Arial" w:hAnsi="Arial" w:cs="Arial"/>
                <w:b/>
                <w:bCs/>
                <w:color w:val="000000"/>
                <w:u w:color="000000"/>
              </w:rPr>
              <w:t>Modul:</w:t>
            </w:r>
            <w:r w:rsidRPr="00667001">
              <w:rPr>
                <w:rFonts w:ascii="Arial" w:hAnsi="Arial" w:cs="Arial"/>
                <w:color w:val="000000"/>
                <w:u w:color="000000"/>
              </w:rPr>
              <w:t xml:space="preserve"> MA-Sek I-Spo-M3</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EFB743" w14:textId="77777777" w:rsidR="00667001" w:rsidRPr="00667001" w:rsidRDefault="00667001" w:rsidP="00667001">
            <w:pPr>
              <w:spacing w:before="120" w:after="120"/>
              <w:rPr>
                <w:rFonts w:ascii="Arial" w:hAnsi="Arial" w:cs="Arial"/>
                <w:color w:val="000000"/>
                <w:u w:color="000000"/>
              </w:rPr>
            </w:pPr>
            <w:r w:rsidRPr="00667001">
              <w:rPr>
                <w:rFonts w:ascii="Arial" w:hAnsi="Arial" w:cs="Arial"/>
                <w:b/>
                <w:bCs/>
                <w:color w:val="000000"/>
                <w:u w:color="000000"/>
              </w:rPr>
              <w:t xml:space="preserve">ECTSP: </w:t>
            </w:r>
            <w:r w:rsidRPr="00667001">
              <w:rPr>
                <w:rFonts w:ascii="Arial" w:hAnsi="Arial" w:cs="Arial"/>
                <w:bCs/>
                <w:color w:val="000000"/>
                <w:u w:color="000000"/>
              </w:rPr>
              <w:t>9</w:t>
            </w:r>
          </w:p>
        </w:tc>
      </w:tr>
      <w:tr w:rsidR="00667001" w:rsidRPr="00667001" w14:paraId="6BF34A5B" w14:textId="77777777" w:rsidTr="00372F70">
        <w:trPr>
          <w:trHeight w:val="4794"/>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85889" w14:textId="77777777" w:rsidR="00667001" w:rsidRPr="00667001" w:rsidRDefault="00667001" w:rsidP="00667001">
            <w:pPr>
              <w:spacing w:before="120" w:after="120"/>
              <w:rPr>
                <w:rFonts w:ascii="Arial" w:hAnsi="Arial" w:cs="Arial"/>
                <w:b/>
                <w:bCs/>
                <w:color w:val="000000"/>
                <w:u w:color="000000"/>
              </w:rPr>
            </w:pPr>
            <w:r w:rsidRPr="00667001">
              <w:rPr>
                <w:rFonts w:ascii="Arial" w:hAnsi="Arial" w:cs="Arial"/>
                <w:b/>
                <w:bCs/>
                <w:color w:val="000000"/>
                <w:u w:color="000000"/>
              </w:rPr>
              <w:t>Kompetenzen:</w:t>
            </w:r>
          </w:p>
          <w:p w14:paraId="0B194E39" w14:textId="341E303C" w:rsidR="00667001" w:rsidRPr="00667001" w:rsidRDefault="00667001" w:rsidP="00667001">
            <w:pPr>
              <w:spacing w:before="120" w:after="120"/>
              <w:rPr>
                <w:rFonts w:ascii="Arial" w:eastAsia="Times New Roman" w:hAnsi="Arial" w:cs="Arial"/>
                <w:color w:val="000000"/>
                <w:u w:color="000000"/>
              </w:rPr>
            </w:pPr>
            <w:r w:rsidRPr="00667001">
              <w:rPr>
                <w:rFonts w:ascii="Arial" w:hAnsi="Arial" w:cs="Arial"/>
                <w:color w:val="000000"/>
                <w:u w:color="000000"/>
              </w:rPr>
              <w:t xml:space="preserve">Die Studentinnen und Studenten </w:t>
            </w:r>
          </w:p>
          <w:p w14:paraId="264F1F18" w14:textId="77777777" w:rsidR="0029411B" w:rsidRPr="0029411B" w:rsidRDefault="0029411B" w:rsidP="00D9243B">
            <w:pPr>
              <w:numPr>
                <w:ilvl w:val="0"/>
                <w:numId w:val="92"/>
              </w:numPr>
              <w:rPr>
                <w:rFonts w:ascii="Arial" w:hAnsi="Arial" w:cs="Arial"/>
                <w:color w:val="000000"/>
                <w:u w:color="000000"/>
              </w:rPr>
            </w:pPr>
            <w:r w:rsidRPr="0029411B">
              <w:rPr>
                <w:rFonts w:ascii="Arial" w:hAnsi="Arial" w:cs="Arial"/>
                <w:color w:val="000000"/>
                <w:u w:color="000000"/>
              </w:rPr>
              <w:t>verfügen über ein handlungsorientiertes, sportwissenschaftliches Fachwissen, das sie zur Anleitung und Reflexion von Bewegungslernsituationen befähigt,</w:t>
            </w:r>
          </w:p>
          <w:p w14:paraId="44689DCE" w14:textId="3994F9FB" w:rsidR="0029411B" w:rsidRPr="0029411B" w:rsidRDefault="0029411B" w:rsidP="00D9243B">
            <w:pPr>
              <w:numPr>
                <w:ilvl w:val="0"/>
                <w:numId w:val="92"/>
              </w:numPr>
              <w:rPr>
                <w:rFonts w:ascii="Arial" w:hAnsi="Arial" w:cs="Arial"/>
                <w:color w:val="000000"/>
                <w:u w:color="000000"/>
              </w:rPr>
            </w:pPr>
            <w:r w:rsidRPr="0029411B">
              <w:rPr>
                <w:rFonts w:ascii="Arial" w:hAnsi="Arial" w:cs="Arial"/>
                <w:color w:val="000000"/>
                <w:u w:color="000000"/>
              </w:rPr>
              <w:t>kennen Konzepte schulischer und außerschulischer Sport- und Bewegungserziehung und können diese beurteilen (z.</w:t>
            </w:r>
            <w:r w:rsidR="00B20F8A">
              <w:rPr>
                <w:rFonts w:ascii="Arial" w:hAnsi="Arial" w:cs="Arial"/>
                <w:color w:val="000000"/>
                <w:u w:color="000000"/>
              </w:rPr>
              <w:t> </w:t>
            </w:r>
            <w:r w:rsidRPr="0029411B">
              <w:rPr>
                <w:rFonts w:ascii="Arial" w:hAnsi="Arial" w:cs="Arial"/>
                <w:color w:val="000000"/>
                <w:u w:color="000000"/>
              </w:rPr>
              <w:t>B. genetisches Lernen, entdeckendes Lernen, Konzepte der Bewegten Schule),</w:t>
            </w:r>
          </w:p>
          <w:p w14:paraId="7C7AC99D" w14:textId="77777777" w:rsidR="0029411B" w:rsidRPr="0029411B" w:rsidRDefault="0029411B" w:rsidP="00D9243B">
            <w:pPr>
              <w:numPr>
                <w:ilvl w:val="0"/>
                <w:numId w:val="92"/>
              </w:numPr>
              <w:rPr>
                <w:rFonts w:ascii="Arial" w:hAnsi="Arial" w:cs="Arial"/>
                <w:color w:val="000000"/>
                <w:u w:color="000000"/>
              </w:rPr>
            </w:pPr>
            <w:r w:rsidRPr="0029411B">
              <w:rPr>
                <w:rFonts w:ascii="Arial" w:hAnsi="Arial" w:cs="Arial"/>
                <w:color w:val="000000"/>
                <w:u w:color="000000"/>
              </w:rPr>
              <w:t>können fachdidaktische Forschungsergebnisse rezipieren und sie mit ihren Kenntnissen vernetzen</w:t>
            </w:r>
          </w:p>
          <w:p w14:paraId="0D958DD0" w14:textId="77777777" w:rsidR="0029411B" w:rsidRPr="0029411B" w:rsidRDefault="0029411B" w:rsidP="00D9243B">
            <w:pPr>
              <w:numPr>
                <w:ilvl w:val="0"/>
                <w:numId w:val="92"/>
              </w:numPr>
              <w:rPr>
                <w:rFonts w:ascii="Arial" w:hAnsi="Arial" w:cs="Arial"/>
                <w:color w:val="000000"/>
                <w:u w:color="000000"/>
              </w:rPr>
            </w:pPr>
            <w:r w:rsidRPr="0029411B">
              <w:rPr>
                <w:rFonts w:ascii="Arial" w:hAnsi="Arial" w:cs="Arial"/>
                <w:color w:val="000000"/>
                <w:u w:color="000000"/>
              </w:rPr>
              <w:t>sind in der Lage die Qualität wissenschaftlicher Arbeiten kritisch zu bewerten und eigene Arbeiten an wissenschaftlichen Standards zu orientieren,</w:t>
            </w:r>
          </w:p>
          <w:p w14:paraId="3D6E2F1E" w14:textId="2346DA57" w:rsidR="0029411B" w:rsidRPr="0029411B" w:rsidRDefault="0029411B" w:rsidP="00D9243B">
            <w:pPr>
              <w:numPr>
                <w:ilvl w:val="0"/>
                <w:numId w:val="92"/>
              </w:numPr>
              <w:rPr>
                <w:rFonts w:ascii="Arial" w:hAnsi="Arial" w:cs="Arial"/>
                <w:color w:val="000000"/>
                <w:u w:color="000000"/>
              </w:rPr>
            </w:pPr>
            <w:r w:rsidRPr="0029411B">
              <w:rPr>
                <w:rFonts w:ascii="Arial" w:hAnsi="Arial" w:cs="Arial"/>
                <w:color w:val="000000"/>
                <w:u w:color="000000"/>
              </w:rPr>
              <w:t>können zentrale sportwissenschaftliche Gegenstandsbereiche und Theorien systematisch darstellen und kritisch diskutieren (z.</w:t>
            </w:r>
            <w:r w:rsidR="00B20F8A">
              <w:rPr>
                <w:rFonts w:ascii="Arial" w:hAnsi="Arial" w:cs="Arial"/>
                <w:color w:val="000000"/>
                <w:u w:color="000000"/>
              </w:rPr>
              <w:t> </w:t>
            </w:r>
            <w:r w:rsidRPr="0029411B">
              <w:rPr>
                <w:rFonts w:ascii="Arial" w:hAnsi="Arial" w:cs="Arial"/>
                <w:color w:val="000000"/>
                <w:u w:color="000000"/>
              </w:rPr>
              <w:t>B. Inklusion, Integration, Psychomotorische Entwicklung, Interkulturelles Lernen),</w:t>
            </w:r>
          </w:p>
          <w:p w14:paraId="47126179" w14:textId="77777777" w:rsidR="0029411B" w:rsidRPr="0029411B" w:rsidRDefault="0029411B" w:rsidP="00D9243B">
            <w:pPr>
              <w:numPr>
                <w:ilvl w:val="0"/>
                <w:numId w:val="92"/>
              </w:numPr>
              <w:rPr>
                <w:rFonts w:ascii="Arial" w:hAnsi="Arial" w:cs="Arial"/>
                <w:color w:val="000000"/>
                <w:u w:color="000000"/>
              </w:rPr>
            </w:pPr>
            <w:r w:rsidRPr="0029411B">
              <w:rPr>
                <w:rFonts w:ascii="Arial" w:hAnsi="Arial" w:cs="Arial"/>
                <w:color w:val="000000"/>
                <w:u w:color="000000"/>
              </w:rPr>
              <w:t>können Ergebnisse der empirischen Schulsportforschung verstehen und für den Sportunterricht erschließen,</w:t>
            </w:r>
          </w:p>
          <w:p w14:paraId="2732350D" w14:textId="7033125F" w:rsidR="0029411B" w:rsidRPr="0029411B" w:rsidRDefault="0029411B" w:rsidP="00D9243B">
            <w:pPr>
              <w:numPr>
                <w:ilvl w:val="0"/>
                <w:numId w:val="92"/>
              </w:numPr>
              <w:rPr>
                <w:rFonts w:ascii="Arial" w:hAnsi="Arial" w:cs="Arial"/>
                <w:color w:val="000000"/>
                <w:u w:color="000000"/>
              </w:rPr>
            </w:pPr>
            <w:r w:rsidRPr="0029411B">
              <w:rPr>
                <w:rFonts w:ascii="Arial" w:hAnsi="Arial" w:cs="Arial"/>
                <w:color w:val="000000"/>
                <w:u w:color="000000"/>
              </w:rPr>
              <w:t>können Erkenntnisse und Theorien sportwissenschaftlicher Teildisziplinen (z.</w:t>
            </w:r>
            <w:r w:rsidR="00B20F8A">
              <w:rPr>
                <w:rFonts w:ascii="Arial" w:hAnsi="Arial" w:cs="Arial"/>
                <w:color w:val="000000"/>
                <w:u w:color="000000"/>
              </w:rPr>
              <w:t> </w:t>
            </w:r>
            <w:r w:rsidRPr="0029411B">
              <w:rPr>
                <w:rFonts w:ascii="Arial" w:hAnsi="Arial" w:cs="Arial"/>
                <w:color w:val="000000"/>
                <w:u w:color="000000"/>
              </w:rPr>
              <w:t>B. Sportpädagogik, Sportdidaktik, Sportgeschichte, Sportsoziologie, Sportpsychologie, Bewegungs- und Trainingswissenschaft) bei der Analyse sportwissenschaftlicher Problemlagen berücksichtigen und kritisch hinterfragen,</w:t>
            </w:r>
          </w:p>
          <w:p w14:paraId="652C34D2" w14:textId="4C2A023F" w:rsidR="00667001" w:rsidRPr="00667001" w:rsidRDefault="0029411B" w:rsidP="00D9243B">
            <w:pPr>
              <w:numPr>
                <w:ilvl w:val="0"/>
                <w:numId w:val="92"/>
              </w:numPr>
              <w:rPr>
                <w:rFonts w:ascii="Arial" w:hAnsi="Arial" w:cs="Arial"/>
                <w:color w:val="000000"/>
                <w:u w:color="000000"/>
              </w:rPr>
            </w:pPr>
            <w:r w:rsidRPr="0029411B">
              <w:rPr>
                <w:rFonts w:ascii="Arial" w:hAnsi="Arial" w:cs="Arial"/>
                <w:color w:val="000000"/>
                <w:u w:color="000000"/>
              </w:rPr>
              <w:t>können die Rolle der Sportlehrerin bzw. des Sportlehrers unter Berücksichtigung der eigenen Biografie und in verschiedenen gesellschaftlichen Kontexten reflektieren.</w:t>
            </w:r>
          </w:p>
        </w:tc>
      </w:tr>
      <w:tr w:rsidR="00667001" w:rsidRPr="00667001" w14:paraId="267B0636" w14:textId="77777777" w:rsidTr="00826B5B">
        <w:trPr>
          <w:trHeight w:val="2662"/>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787EBD" w14:textId="77777777" w:rsidR="00667001" w:rsidRPr="00667001" w:rsidRDefault="00667001" w:rsidP="00667001">
            <w:pPr>
              <w:spacing w:before="120" w:after="120"/>
              <w:rPr>
                <w:rFonts w:ascii="Arial" w:hAnsi="Arial" w:cs="Arial"/>
                <w:b/>
                <w:bCs/>
                <w:color w:val="000000"/>
                <w:u w:color="000000"/>
              </w:rPr>
            </w:pPr>
            <w:r w:rsidRPr="00667001">
              <w:rPr>
                <w:rFonts w:ascii="Arial" w:hAnsi="Arial" w:cs="Arial"/>
                <w:b/>
                <w:bCs/>
                <w:color w:val="000000"/>
                <w:u w:color="000000"/>
              </w:rPr>
              <w:t xml:space="preserve">Studieninhalte:  </w:t>
            </w:r>
          </w:p>
          <w:p w14:paraId="2EB8E629" w14:textId="77777777" w:rsidR="00372F70" w:rsidRPr="00372F70" w:rsidRDefault="00372F70" w:rsidP="00D9243B">
            <w:pPr>
              <w:numPr>
                <w:ilvl w:val="0"/>
                <w:numId w:val="92"/>
              </w:numPr>
              <w:rPr>
                <w:rFonts w:ascii="Arial" w:hAnsi="Arial" w:cs="Arial"/>
                <w:u w:color="000000"/>
              </w:rPr>
            </w:pPr>
            <w:r w:rsidRPr="00372F70">
              <w:rPr>
                <w:rFonts w:ascii="Arial" w:hAnsi="Arial" w:cs="Arial"/>
                <w:u w:color="000000"/>
              </w:rPr>
              <w:t>Vertieftes anwendungsbezogenes Wissen und Können in ausgewählten sportwissenschaftlichen Bereichen (bspw. Ästhetische Erziehung, Inklusiver Unterricht)</w:t>
            </w:r>
          </w:p>
          <w:p w14:paraId="06626DB8" w14:textId="77777777" w:rsidR="00372F70" w:rsidRPr="00372F70" w:rsidRDefault="00372F70" w:rsidP="00D9243B">
            <w:pPr>
              <w:numPr>
                <w:ilvl w:val="0"/>
                <w:numId w:val="92"/>
              </w:numPr>
              <w:rPr>
                <w:rFonts w:ascii="Arial" w:hAnsi="Arial" w:cs="Arial"/>
                <w:u w:color="000000"/>
              </w:rPr>
            </w:pPr>
            <w:r w:rsidRPr="00372F70">
              <w:rPr>
                <w:rFonts w:ascii="Arial" w:hAnsi="Arial" w:cs="Arial"/>
                <w:u w:color="000000"/>
              </w:rPr>
              <w:t>Vertiefung von ausgewählten Themen der sportwissenschaftlichen Teildisziplinen</w:t>
            </w:r>
          </w:p>
          <w:p w14:paraId="0917CF83" w14:textId="77777777" w:rsidR="00372F70" w:rsidRPr="00372F70" w:rsidRDefault="00372F70" w:rsidP="00372F70">
            <w:pPr>
              <w:ind w:left="720"/>
              <w:rPr>
                <w:rFonts w:ascii="Arial" w:hAnsi="Arial" w:cs="Arial"/>
                <w:u w:color="000000"/>
              </w:rPr>
            </w:pPr>
            <w:r w:rsidRPr="00372F70">
              <w:rPr>
                <w:rFonts w:ascii="Arial" w:hAnsi="Arial" w:cs="Arial"/>
                <w:u w:color="000000"/>
              </w:rPr>
              <w:t>I: Sportpädagogik/Sportdidaktik</w:t>
            </w:r>
          </w:p>
          <w:p w14:paraId="718099BF" w14:textId="77777777" w:rsidR="00372F70" w:rsidRPr="00372F70" w:rsidRDefault="00372F70" w:rsidP="00372F70">
            <w:pPr>
              <w:ind w:left="720"/>
              <w:rPr>
                <w:rFonts w:ascii="Arial" w:hAnsi="Arial" w:cs="Arial"/>
                <w:u w:color="000000"/>
              </w:rPr>
            </w:pPr>
            <w:r w:rsidRPr="00372F70">
              <w:rPr>
                <w:rFonts w:ascii="Arial" w:hAnsi="Arial" w:cs="Arial"/>
                <w:u w:color="000000"/>
              </w:rPr>
              <w:t>II: Sportgeschichte/Sportsoziologie</w:t>
            </w:r>
          </w:p>
          <w:p w14:paraId="6D972753" w14:textId="77777777" w:rsidR="00372F70" w:rsidRPr="00372F70" w:rsidRDefault="00372F70" w:rsidP="00D9243B">
            <w:pPr>
              <w:numPr>
                <w:ilvl w:val="0"/>
                <w:numId w:val="92"/>
              </w:numPr>
              <w:rPr>
                <w:rFonts w:ascii="Arial" w:hAnsi="Arial" w:cs="Arial"/>
                <w:u w:color="000000"/>
              </w:rPr>
            </w:pPr>
            <w:r w:rsidRPr="00372F70">
              <w:rPr>
                <w:rFonts w:ascii="Arial" w:hAnsi="Arial" w:cs="Arial"/>
                <w:u w:color="000000"/>
              </w:rPr>
              <w:t>Vertiefung von verschiedenen sportwissenschaftlichen Aspekten, wie zum Beispiel der Bildung, Erziehung, Sozialisation, Geschichte, Bewegungs- und Trainingslehre</w:t>
            </w:r>
          </w:p>
          <w:p w14:paraId="5ACC8D91" w14:textId="3B66309E" w:rsidR="00372F70" w:rsidRPr="00372F70" w:rsidRDefault="00372F70" w:rsidP="00D9243B">
            <w:pPr>
              <w:numPr>
                <w:ilvl w:val="0"/>
                <w:numId w:val="92"/>
              </w:numPr>
              <w:rPr>
                <w:rFonts w:ascii="Arial" w:hAnsi="Arial" w:cs="Arial"/>
                <w:u w:color="000000"/>
              </w:rPr>
            </w:pPr>
            <w:r w:rsidRPr="00372F70">
              <w:rPr>
                <w:rFonts w:ascii="Arial" w:hAnsi="Arial" w:cs="Arial"/>
                <w:u w:color="000000"/>
              </w:rPr>
              <w:t>Vertiefung von Kontextbedingungen von Bildungs-</w:t>
            </w:r>
            <w:r>
              <w:rPr>
                <w:rFonts w:ascii="Arial" w:hAnsi="Arial" w:cs="Arial"/>
                <w:u w:color="000000"/>
              </w:rPr>
              <w:t xml:space="preserve"> </w:t>
            </w:r>
            <w:r w:rsidRPr="00372F70">
              <w:rPr>
                <w:rFonts w:ascii="Arial" w:hAnsi="Arial" w:cs="Arial"/>
                <w:u w:color="000000"/>
              </w:rPr>
              <w:t>und Erziehungsprozessen im Sport</w:t>
            </w:r>
          </w:p>
          <w:p w14:paraId="59261EDE" w14:textId="1C787A50" w:rsidR="00667001" w:rsidRPr="00667001" w:rsidRDefault="00372F70" w:rsidP="00D9243B">
            <w:pPr>
              <w:numPr>
                <w:ilvl w:val="0"/>
                <w:numId w:val="92"/>
              </w:numPr>
              <w:tabs>
                <w:tab w:val="left" w:pos="684"/>
              </w:tabs>
              <w:rPr>
                <w:rFonts w:ascii="Arial" w:eastAsia="Times New Roman" w:hAnsi="Arial" w:cs="Arial"/>
                <w:u w:color="000000"/>
              </w:rPr>
            </w:pPr>
            <w:r w:rsidRPr="00372F70">
              <w:rPr>
                <w:rFonts w:ascii="Arial" w:hAnsi="Arial" w:cs="Arial"/>
                <w:u w:color="000000"/>
              </w:rPr>
              <w:t>Kritische Reflexion und Diskussion von Themen des</w:t>
            </w:r>
            <w:r>
              <w:rPr>
                <w:rFonts w:ascii="Arial" w:hAnsi="Arial" w:cs="Arial"/>
                <w:u w:color="000000"/>
              </w:rPr>
              <w:t xml:space="preserve"> </w:t>
            </w:r>
            <w:r w:rsidRPr="00372F70">
              <w:rPr>
                <w:rFonts w:ascii="Arial" w:hAnsi="Arial" w:cs="Arial"/>
                <w:u w:color="000000"/>
              </w:rPr>
              <w:t>(Schul)Sports, Analyse und Beurteilung empirischer und/oder hermeneutischer Studien zu Sport und Schulsport</w:t>
            </w:r>
          </w:p>
        </w:tc>
      </w:tr>
      <w:tr w:rsidR="00667001" w:rsidRPr="00667001" w14:paraId="1FB0EB94" w14:textId="77777777" w:rsidTr="00826B5B">
        <w:trPr>
          <w:trHeight w:val="1236"/>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AA1E1B" w14:textId="77777777" w:rsidR="00667001" w:rsidRPr="00667001" w:rsidRDefault="00667001" w:rsidP="00667001">
            <w:pPr>
              <w:spacing w:before="120" w:after="120"/>
              <w:rPr>
                <w:rFonts w:ascii="Arial" w:hAnsi="Arial" w:cs="Arial"/>
                <w:b/>
                <w:bCs/>
                <w:color w:val="000000"/>
                <w:u w:color="000000"/>
              </w:rPr>
            </w:pPr>
            <w:r w:rsidRPr="00667001">
              <w:rPr>
                <w:rFonts w:ascii="Arial" w:hAnsi="Arial" w:cs="Arial"/>
                <w:b/>
                <w:bCs/>
                <w:color w:val="000000"/>
                <w:u w:color="000000"/>
              </w:rPr>
              <w:t>Lehrveranstaltungen:</w:t>
            </w:r>
          </w:p>
          <w:p w14:paraId="20B1F629" w14:textId="65BD7C95" w:rsidR="00372F70" w:rsidRPr="00372F70" w:rsidRDefault="00372F70" w:rsidP="00372F70">
            <w:pPr>
              <w:rPr>
                <w:rFonts w:ascii="Arial" w:hAnsi="Arial" w:cs="Arial"/>
                <w:u w:color="000000"/>
              </w:rPr>
            </w:pPr>
            <w:r w:rsidRPr="00372F70">
              <w:rPr>
                <w:rFonts w:ascii="Arial" w:hAnsi="Arial" w:cs="Arial"/>
                <w:u w:color="000000"/>
              </w:rPr>
              <w:t>3.1 Fachdidaktisches Seminar (3 ECTSP)</w:t>
            </w:r>
          </w:p>
          <w:p w14:paraId="663D504B" w14:textId="77777777" w:rsidR="00372F70" w:rsidRPr="00372F70" w:rsidRDefault="00372F70" w:rsidP="00372F70">
            <w:pPr>
              <w:rPr>
                <w:rFonts w:ascii="Arial" w:hAnsi="Arial" w:cs="Arial"/>
                <w:u w:color="000000"/>
              </w:rPr>
            </w:pPr>
            <w:r w:rsidRPr="00372F70">
              <w:rPr>
                <w:rFonts w:ascii="Arial" w:hAnsi="Arial" w:cs="Arial"/>
                <w:u w:color="000000"/>
              </w:rPr>
              <w:t>3.2 Sportwissenschaftliches Hauptseminar I - III (3 ECTSP)</w:t>
            </w:r>
          </w:p>
          <w:p w14:paraId="28249D3D" w14:textId="593E3F70" w:rsidR="00667001" w:rsidRPr="00667001" w:rsidRDefault="00372F70" w:rsidP="00372F70">
            <w:pPr>
              <w:rPr>
                <w:rFonts w:ascii="Arial" w:hAnsi="Arial" w:cs="Arial"/>
                <w:color w:val="000000"/>
                <w:u w:color="000000"/>
              </w:rPr>
            </w:pPr>
            <w:r w:rsidRPr="00372F70">
              <w:rPr>
                <w:rFonts w:ascii="Arial" w:hAnsi="Arial" w:cs="Arial"/>
                <w:u w:color="000000"/>
              </w:rPr>
              <w:t>3.3 Abschlusskolloquium (3 ECTSP)</w:t>
            </w:r>
          </w:p>
        </w:tc>
      </w:tr>
      <w:tr w:rsidR="00667001" w:rsidRPr="00667001" w14:paraId="753587FC" w14:textId="77777777" w:rsidTr="00826B5B">
        <w:trPr>
          <w:trHeight w:val="892"/>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4A4C01" w14:textId="77777777" w:rsidR="00667001" w:rsidRPr="00667001" w:rsidRDefault="00667001" w:rsidP="00667001">
            <w:pPr>
              <w:spacing w:before="120" w:after="120"/>
              <w:rPr>
                <w:rFonts w:ascii="Arial" w:hAnsi="Arial" w:cs="Arial"/>
                <w:b/>
                <w:bCs/>
                <w:color w:val="000000"/>
                <w:u w:color="000000"/>
              </w:rPr>
            </w:pPr>
            <w:r w:rsidRPr="00667001">
              <w:rPr>
                <w:rFonts w:ascii="Arial" w:hAnsi="Arial" w:cs="Arial"/>
                <w:b/>
                <w:bCs/>
                <w:color w:val="000000"/>
                <w:u w:color="000000"/>
              </w:rPr>
              <w:t xml:space="preserve">Benotete Modulprüfung: </w:t>
            </w:r>
          </w:p>
          <w:p w14:paraId="444A6CFA" w14:textId="77777777" w:rsidR="00372F70" w:rsidRPr="00372F70" w:rsidRDefault="00372F70" w:rsidP="00372F70">
            <w:pPr>
              <w:rPr>
                <w:rFonts w:ascii="Arial" w:hAnsi="Arial" w:cs="Arial"/>
                <w:color w:val="000000"/>
                <w:u w:color="000000"/>
              </w:rPr>
            </w:pPr>
            <w:r w:rsidRPr="00372F70">
              <w:rPr>
                <w:rFonts w:ascii="Arial" w:hAnsi="Arial" w:cs="Arial"/>
                <w:color w:val="000000"/>
                <w:u w:color="000000"/>
              </w:rPr>
              <w:t>Abschlusskolloquium (3.3). Voraussetzung zur Teilnahme am Abschlusskolloquium sind die vollständig abgeschlossenen Mastermodule 1 und 2.</w:t>
            </w:r>
          </w:p>
          <w:p w14:paraId="76439E0A" w14:textId="77777777" w:rsidR="00372F70" w:rsidRPr="00372F70" w:rsidRDefault="00372F70" w:rsidP="00372F70">
            <w:pPr>
              <w:rPr>
                <w:rFonts w:ascii="Arial" w:hAnsi="Arial" w:cs="Arial"/>
                <w:color w:val="000000"/>
                <w:u w:color="000000"/>
              </w:rPr>
            </w:pPr>
            <w:r w:rsidRPr="00372F70">
              <w:rPr>
                <w:rFonts w:ascii="Arial" w:hAnsi="Arial" w:cs="Arial"/>
                <w:color w:val="000000"/>
                <w:u w:color="000000"/>
              </w:rPr>
              <w:t xml:space="preserve">Der Workload für die Prüfung ist in den ECTSP der Lehrveranstaltungen enthalten. </w:t>
            </w:r>
          </w:p>
          <w:p w14:paraId="1FB81CCC" w14:textId="1B12E311" w:rsidR="00667001" w:rsidRPr="00667001" w:rsidRDefault="00372F70" w:rsidP="00372F70">
            <w:pPr>
              <w:rPr>
                <w:rFonts w:ascii="Arial" w:hAnsi="Arial" w:cs="Arial"/>
                <w:color w:val="000000"/>
                <w:u w:color="000000"/>
              </w:rPr>
            </w:pPr>
            <w:r w:rsidRPr="00372F70">
              <w:rPr>
                <w:rFonts w:ascii="Arial" w:hAnsi="Arial" w:cs="Arial"/>
                <w:color w:val="000000"/>
                <w:u w:color="000000"/>
              </w:rPr>
              <w:t>Die erfolgreiche Teilnahme an allen Lehrveranstaltungen ist nachzuweisen.</w:t>
            </w:r>
          </w:p>
        </w:tc>
      </w:tr>
    </w:tbl>
    <w:p w14:paraId="21AED27F" w14:textId="77777777" w:rsidR="00667001" w:rsidRPr="00667001" w:rsidRDefault="00667001" w:rsidP="00667001">
      <w:pPr>
        <w:widowControl w:val="0"/>
        <w:pBdr>
          <w:top w:val="nil"/>
          <w:left w:val="nil"/>
          <w:bottom w:val="nil"/>
          <w:right w:val="nil"/>
          <w:between w:val="nil"/>
          <w:bar w:val="nil"/>
        </w:pBdr>
        <w:spacing w:after="0" w:line="240" w:lineRule="auto"/>
        <w:rPr>
          <w:rFonts w:ascii="Arial" w:eastAsia="Arial Unicode MS" w:hAnsi="Arial" w:cs="Arial"/>
          <w:color w:val="000000"/>
          <w:sz w:val="20"/>
          <w:szCs w:val="20"/>
          <w:u w:color="000000"/>
          <w:bdr w:val="nil"/>
        </w:rPr>
      </w:pPr>
    </w:p>
    <w:p w14:paraId="0B8B5962" w14:textId="3AD523E5" w:rsidR="00030BCC" w:rsidRPr="00030BCC" w:rsidRDefault="00667001" w:rsidP="00F5088C">
      <w:pPr>
        <w:pStyle w:val="berschrift2"/>
        <w:rPr>
          <w:rFonts w:eastAsia="Batang" w:cs="Arial"/>
          <w:sz w:val="20"/>
        </w:rPr>
      </w:pPr>
      <w:bookmarkStart w:id="282" w:name="_Toc458760041"/>
      <w:bookmarkStart w:id="283" w:name="_Toc162340136"/>
      <w:r>
        <w:lastRenderedPageBreak/>
        <w:t>Technik</w:t>
      </w:r>
      <w:bookmarkEnd w:id="282"/>
      <w:bookmarkEnd w:id="283"/>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3239"/>
        <w:gridCol w:w="2446"/>
      </w:tblGrid>
      <w:tr w:rsidR="00667001" w:rsidRPr="00667001" w14:paraId="37A7C3E1" w14:textId="77777777" w:rsidTr="00826B5B">
        <w:trPr>
          <w:trHeight w:val="482"/>
        </w:trPr>
        <w:tc>
          <w:tcPr>
            <w:tcW w:w="4395" w:type="dxa"/>
            <w:vMerge w:val="restart"/>
            <w:shd w:val="clear" w:color="auto" w:fill="auto"/>
          </w:tcPr>
          <w:p w14:paraId="7BF0BA19" w14:textId="77777777" w:rsidR="00667001" w:rsidRPr="00667001" w:rsidRDefault="00667001" w:rsidP="00667001">
            <w:pPr>
              <w:spacing w:before="240" w:after="120" w:line="240" w:lineRule="auto"/>
              <w:rPr>
                <w:rFonts w:ascii="Arial" w:eastAsia="Batang" w:hAnsi="Arial" w:cs="Arial"/>
                <w:b/>
                <w:sz w:val="20"/>
                <w:szCs w:val="20"/>
                <w:lang w:eastAsia="de-DE"/>
              </w:rPr>
            </w:pPr>
            <w:r w:rsidRPr="00667001">
              <w:rPr>
                <w:rFonts w:ascii="Arial" w:eastAsia="Times New Roman" w:hAnsi="Arial" w:cs="Arial"/>
                <w:noProof/>
                <w:szCs w:val="20"/>
                <w:lang w:eastAsia="de-DE"/>
              </w:rPr>
              <w:drawing>
                <wp:inline distT="0" distB="0" distL="0" distR="0" wp14:anchorId="609A210C" wp14:editId="13F2B269">
                  <wp:extent cx="2190750" cy="800100"/>
                  <wp:effectExtent l="0" t="0" r="0" b="0"/>
                  <wp:docPr id="65" name="Grafik 6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685" w:type="dxa"/>
            <w:gridSpan w:val="2"/>
            <w:shd w:val="clear" w:color="auto" w:fill="auto"/>
          </w:tcPr>
          <w:p w14:paraId="5D204572" w14:textId="77777777" w:rsidR="00667001" w:rsidRPr="00667001" w:rsidRDefault="00667001" w:rsidP="00667001">
            <w:pPr>
              <w:spacing w:before="120" w:after="120" w:line="240" w:lineRule="auto"/>
              <w:jc w:val="center"/>
              <w:rPr>
                <w:rFonts w:ascii="Arial" w:eastAsia="Batang" w:hAnsi="Arial" w:cs="Arial"/>
                <w:b/>
                <w:sz w:val="20"/>
                <w:szCs w:val="20"/>
                <w:lang w:eastAsia="de-DE"/>
              </w:rPr>
            </w:pPr>
            <w:r w:rsidRPr="00667001">
              <w:rPr>
                <w:rFonts w:ascii="Arial" w:eastAsia="Batang" w:hAnsi="Arial" w:cs="Arial"/>
                <w:b/>
                <w:sz w:val="20"/>
                <w:szCs w:val="20"/>
                <w:lang w:eastAsia="de-DE"/>
              </w:rPr>
              <w:t>MA-Studiengang</w:t>
            </w:r>
          </w:p>
          <w:p w14:paraId="3A1503B3" w14:textId="77777777" w:rsidR="00667001" w:rsidRPr="00667001" w:rsidRDefault="00667001" w:rsidP="00667001">
            <w:pPr>
              <w:spacing w:before="120" w:after="120" w:line="240" w:lineRule="auto"/>
              <w:jc w:val="center"/>
              <w:rPr>
                <w:rFonts w:ascii="Arial" w:eastAsia="Batang" w:hAnsi="Arial" w:cs="Arial"/>
                <w:sz w:val="20"/>
                <w:szCs w:val="20"/>
                <w:lang w:eastAsia="de-DE"/>
              </w:rPr>
            </w:pPr>
            <w:r w:rsidRPr="00667001">
              <w:rPr>
                <w:rFonts w:ascii="Arial" w:eastAsia="Batang" w:hAnsi="Arial" w:cs="Arial"/>
                <w:sz w:val="20"/>
                <w:szCs w:val="20"/>
                <w:lang w:eastAsia="de-DE"/>
              </w:rPr>
              <w:t>Lehramt Sekundarstufe I</w:t>
            </w:r>
          </w:p>
          <w:p w14:paraId="533BC956" w14:textId="77777777" w:rsidR="00667001" w:rsidRPr="00667001" w:rsidRDefault="00667001" w:rsidP="00667001">
            <w:pPr>
              <w:spacing w:before="120" w:after="120" w:line="240" w:lineRule="auto"/>
              <w:jc w:val="center"/>
              <w:rPr>
                <w:rFonts w:ascii="Arial" w:eastAsia="Batang" w:hAnsi="Arial" w:cs="Arial"/>
                <w:sz w:val="20"/>
                <w:szCs w:val="20"/>
                <w:lang w:eastAsia="de-DE"/>
              </w:rPr>
            </w:pPr>
            <w:r w:rsidRPr="00667001">
              <w:rPr>
                <w:rFonts w:ascii="Arial" w:eastAsia="Batang" w:hAnsi="Arial" w:cs="Arial"/>
                <w:sz w:val="20"/>
                <w:szCs w:val="20"/>
                <w:lang w:eastAsia="de-DE"/>
              </w:rPr>
              <w:t>Technik</w:t>
            </w:r>
          </w:p>
        </w:tc>
      </w:tr>
      <w:tr w:rsidR="00667001" w:rsidRPr="00667001" w14:paraId="739465B2" w14:textId="77777777" w:rsidTr="00826B5B">
        <w:trPr>
          <w:trHeight w:val="633"/>
        </w:trPr>
        <w:tc>
          <w:tcPr>
            <w:tcW w:w="4395" w:type="dxa"/>
            <w:vMerge/>
            <w:shd w:val="clear" w:color="auto" w:fill="auto"/>
          </w:tcPr>
          <w:p w14:paraId="3A126E33" w14:textId="77777777" w:rsidR="00667001" w:rsidRPr="00667001" w:rsidRDefault="00667001" w:rsidP="00667001">
            <w:pPr>
              <w:spacing w:after="120" w:line="240" w:lineRule="auto"/>
              <w:jc w:val="center"/>
              <w:rPr>
                <w:rFonts w:ascii="Arial" w:eastAsia="Batang" w:hAnsi="Arial" w:cs="Arial"/>
                <w:sz w:val="20"/>
                <w:szCs w:val="20"/>
                <w:lang w:eastAsia="de-DE"/>
              </w:rPr>
            </w:pPr>
          </w:p>
        </w:tc>
        <w:tc>
          <w:tcPr>
            <w:tcW w:w="5685" w:type="dxa"/>
            <w:gridSpan w:val="2"/>
            <w:shd w:val="clear" w:color="auto" w:fill="auto"/>
          </w:tcPr>
          <w:p w14:paraId="701A5DBC" w14:textId="77777777" w:rsidR="00667001" w:rsidRPr="00667001" w:rsidRDefault="00667001" w:rsidP="00667001">
            <w:pPr>
              <w:spacing w:before="120" w:after="120" w:line="240" w:lineRule="auto"/>
              <w:jc w:val="center"/>
              <w:rPr>
                <w:rFonts w:ascii="Arial" w:eastAsia="Batang" w:hAnsi="Arial" w:cs="Arial"/>
                <w:b/>
                <w:sz w:val="20"/>
                <w:szCs w:val="20"/>
                <w:lang w:eastAsia="de-DE"/>
              </w:rPr>
            </w:pPr>
            <w:r w:rsidRPr="00667001">
              <w:rPr>
                <w:rFonts w:ascii="Arial" w:eastAsia="Batang" w:hAnsi="Arial" w:cs="Arial"/>
                <w:b/>
                <w:sz w:val="20"/>
                <w:szCs w:val="20"/>
                <w:lang w:eastAsia="de-DE"/>
              </w:rPr>
              <w:t>Modul 1</w:t>
            </w:r>
          </w:p>
          <w:p w14:paraId="3E8AF2E1" w14:textId="77777777" w:rsidR="00667001" w:rsidRPr="00667001" w:rsidRDefault="00667001" w:rsidP="00667001">
            <w:pPr>
              <w:spacing w:before="120" w:after="120" w:line="240" w:lineRule="auto"/>
              <w:jc w:val="center"/>
              <w:rPr>
                <w:rFonts w:ascii="Arial" w:eastAsia="Batang" w:hAnsi="Arial" w:cs="Arial"/>
                <w:sz w:val="20"/>
                <w:szCs w:val="20"/>
                <w:lang w:eastAsia="de-DE"/>
              </w:rPr>
            </w:pPr>
            <w:r w:rsidRPr="00667001">
              <w:rPr>
                <w:rFonts w:ascii="Arial" w:eastAsia="Batang" w:hAnsi="Arial" w:cs="Arial"/>
                <w:sz w:val="20"/>
                <w:szCs w:val="20"/>
                <w:lang w:eastAsia="de-DE"/>
              </w:rPr>
              <w:t>Vernetzung 1</w:t>
            </w:r>
          </w:p>
        </w:tc>
      </w:tr>
      <w:tr w:rsidR="00667001" w:rsidRPr="00667001" w14:paraId="23DCEA90" w14:textId="77777777" w:rsidTr="00826B5B">
        <w:trPr>
          <w:trHeight w:val="470"/>
        </w:trPr>
        <w:tc>
          <w:tcPr>
            <w:tcW w:w="4395" w:type="dxa"/>
            <w:shd w:val="clear" w:color="auto" w:fill="auto"/>
          </w:tcPr>
          <w:p w14:paraId="1F0E5434" w14:textId="77777777" w:rsidR="00667001" w:rsidRPr="00667001" w:rsidRDefault="00667001" w:rsidP="00667001">
            <w:pPr>
              <w:spacing w:before="120" w:after="120" w:line="240" w:lineRule="auto"/>
              <w:rPr>
                <w:rFonts w:ascii="Arial" w:eastAsia="Batang" w:hAnsi="Arial" w:cs="Arial"/>
                <w:sz w:val="20"/>
                <w:szCs w:val="20"/>
                <w:lang w:eastAsia="de-DE"/>
              </w:rPr>
            </w:pPr>
            <w:r w:rsidRPr="00667001">
              <w:rPr>
                <w:rFonts w:ascii="Arial" w:eastAsia="Batang" w:hAnsi="Arial" w:cs="Arial"/>
                <w:b/>
                <w:sz w:val="20"/>
                <w:szCs w:val="20"/>
                <w:lang w:eastAsia="de-DE"/>
              </w:rPr>
              <w:t>Teaching Load</w:t>
            </w:r>
            <w:r>
              <w:rPr>
                <w:rFonts w:ascii="Arial" w:eastAsia="Batang" w:hAnsi="Arial" w:cs="Arial"/>
                <w:sz w:val="20"/>
                <w:szCs w:val="20"/>
                <w:lang w:eastAsia="de-DE"/>
              </w:rPr>
              <w:t xml:space="preserve"> in SWS</w:t>
            </w:r>
            <w:r w:rsidRPr="00667001">
              <w:rPr>
                <w:rFonts w:ascii="Arial" w:eastAsia="Batang" w:hAnsi="Arial" w:cs="Arial"/>
                <w:sz w:val="20"/>
                <w:szCs w:val="20"/>
                <w:lang w:eastAsia="de-DE"/>
              </w:rPr>
              <w:t xml:space="preserve"> 8</w:t>
            </w:r>
          </w:p>
        </w:tc>
        <w:tc>
          <w:tcPr>
            <w:tcW w:w="3239" w:type="dxa"/>
            <w:shd w:val="clear" w:color="auto" w:fill="auto"/>
          </w:tcPr>
          <w:p w14:paraId="03C11028" w14:textId="77777777" w:rsidR="00667001" w:rsidRPr="00667001" w:rsidRDefault="00667001" w:rsidP="00667001">
            <w:pPr>
              <w:spacing w:before="120" w:after="120" w:line="240" w:lineRule="auto"/>
              <w:rPr>
                <w:rFonts w:ascii="Arial" w:eastAsia="Batang" w:hAnsi="Arial" w:cs="Arial"/>
                <w:sz w:val="20"/>
                <w:szCs w:val="20"/>
                <w:lang w:eastAsia="de-DE"/>
              </w:rPr>
            </w:pPr>
            <w:r w:rsidRPr="00667001">
              <w:rPr>
                <w:rFonts w:ascii="Arial" w:eastAsia="Batang" w:hAnsi="Arial" w:cs="Arial"/>
                <w:b/>
                <w:sz w:val="20"/>
                <w:szCs w:val="20"/>
                <w:lang w:eastAsia="de-DE"/>
              </w:rPr>
              <w:t>Modul</w:t>
            </w:r>
            <w:r w:rsidRPr="00667001">
              <w:rPr>
                <w:rFonts w:ascii="Arial" w:eastAsia="Batang" w:hAnsi="Arial" w:cs="Arial"/>
                <w:sz w:val="20"/>
                <w:szCs w:val="20"/>
                <w:lang w:eastAsia="de-DE"/>
              </w:rPr>
              <w:t>: MA-Sek I-Tec-M1</w:t>
            </w:r>
          </w:p>
        </w:tc>
        <w:tc>
          <w:tcPr>
            <w:tcW w:w="2446" w:type="dxa"/>
            <w:shd w:val="clear" w:color="auto" w:fill="auto"/>
          </w:tcPr>
          <w:p w14:paraId="20958A07" w14:textId="77777777" w:rsidR="00667001" w:rsidRPr="00667001" w:rsidRDefault="00667001" w:rsidP="00667001">
            <w:pPr>
              <w:spacing w:before="120" w:after="120" w:line="240" w:lineRule="auto"/>
              <w:rPr>
                <w:rFonts w:ascii="Arial" w:eastAsia="Batang" w:hAnsi="Arial" w:cs="Arial"/>
                <w:b/>
                <w:sz w:val="20"/>
                <w:szCs w:val="20"/>
                <w:lang w:eastAsia="de-DE"/>
              </w:rPr>
            </w:pPr>
            <w:r w:rsidRPr="00667001">
              <w:rPr>
                <w:rFonts w:ascii="Arial" w:eastAsia="Batang" w:hAnsi="Arial" w:cs="Arial"/>
                <w:b/>
                <w:sz w:val="20"/>
                <w:szCs w:val="20"/>
                <w:lang w:eastAsia="de-DE"/>
              </w:rPr>
              <w:t xml:space="preserve">ECTSP: </w:t>
            </w:r>
            <w:r w:rsidRPr="00667001">
              <w:rPr>
                <w:rFonts w:ascii="Arial" w:eastAsia="Batang" w:hAnsi="Arial" w:cs="Arial"/>
                <w:sz w:val="20"/>
                <w:szCs w:val="20"/>
                <w:lang w:eastAsia="de-DE"/>
              </w:rPr>
              <w:t>9 + 3 ISP</w:t>
            </w:r>
          </w:p>
        </w:tc>
      </w:tr>
      <w:tr w:rsidR="00667001" w:rsidRPr="00667001" w14:paraId="1B9E9903"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6D1F5CBE" w14:textId="77777777" w:rsidR="00667001" w:rsidRPr="00667001" w:rsidRDefault="00667001" w:rsidP="00667001">
            <w:pPr>
              <w:spacing w:before="120" w:after="120" w:line="240" w:lineRule="auto"/>
              <w:rPr>
                <w:rFonts w:ascii="Arial" w:eastAsia="Batang" w:hAnsi="Arial" w:cs="Arial"/>
                <w:b/>
                <w:sz w:val="20"/>
                <w:szCs w:val="20"/>
                <w:lang w:eastAsia="de-DE"/>
              </w:rPr>
            </w:pPr>
            <w:r w:rsidRPr="00667001">
              <w:rPr>
                <w:rFonts w:ascii="Arial" w:eastAsia="Batang" w:hAnsi="Arial" w:cs="Arial"/>
                <w:b/>
                <w:sz w:val="20"/>
                <w:szCs w:val="20"/>
                <w:lang w:eastAsia="de-DE"/>
              </w:rPr>
              <w:t>Kompetenzen:</w:t>
            </w:r>
          </w:p>
          <w:p w14:paraId="6735DB55" w14:textId="3741A770" w:rsidR="00667001" w:rsidRPr="00667001" w:rsidRDefault="00667001" w:rsidP="00667001">
            <w:pPr>
              <w:spacing w:before="120" w:after="120" w:line="240" w:lineRule="auto"/>
              <w:rPr>
                <w:rFonts w:ascii="Arial" w:eastAsia="Batang" w:hAnsi="Arial" w:cs="Arial"/>
                <w:bCs/>
                <w:sz w:val="20"/>
                <w:szCs w:val="20"/>
                <w:lang w:eastAsia="de-DE"/>
              </w:rPr>
            </w:pPr>
            <w:r w:rsidRPr="00667001">
              <w:rPr>
                <w:rFonts w:ascii="Arial" w:eastAsia="Batang" w:hAnsi="Arial" w:cs="Arial"/>
                <w:bCs/>
                <w:sz w:val="20"/>
                <w:szCs w:val="20"/>
                <w:lang w:eastAsia="de-DE"/>
              </w:rPr>
              <w:t xml:space="preserve">Die </w:t>
            </w:r>
            <w:r w:rsidR="005D5F5A">
              <w:rPr>
                <w:rFonts w:ascii="Arial" w:eastAsia="Batang" w:hAnsi="Arial" w:cs="Arial"/>
                <w:bCs/>
                <w:sz w:val="20"/>
                <w:szCs w:val="20"/>
                <w:lang w:eastAsia="de-DE"/>
              </w:rPr>
              <w:t>Student*innen</w:t>
            </w:r>
            <w:r w:rsidRPr="00667001">
              <w:rPr>
                <w:rFonts w:ascii="Arial" w:eastAsia="Batang" w:hAnsi="Arial" w:cs="Arial"/>
                <w:bCs/>
                <w:sz w:val="20"/>
                <w:szCs w:val="20"/>
                <w:lang w:eastAsia="de-DE"/>
              </w:rPr>
              <w:t xml:space="preserve"> verfügen über die Fähigkeit und Bereitschaft,</w:t>
            </w:r>
          </w:p>
          <w:p w14:paraId="182C44E4" w14:textId="08128CDB" w:rsidR="00667001" w:rsidRPr="00667001" w:rsidRDefault="007A4409" w:rsidP="00D9243B">
            <w:pPr>
              <w:numPr>
                <w:ilvl w:val="0"/>
                <w:numId w:val="93"/>
              </w:numPr>
              <w:spacing w:after="0" w:line="240" w:lineRule="auto"/>
              <w:ind w:left="528" w:hanging="284"/>
              <w:contextualSpacing/>
              <w:rPr>
                <w:rFonts w:ascii="Arial" w:eastAsia="Batang" w:hAnsi="Arial" w:cs="Arial"/>
                <w:bCs/>
                <w:sz w:val="20"/>
                <w:szCs w:val="20"/>
                <w:lang w:eastAsia="de-DE"/>
              </w:rPr>
            </w:pPr>
            <w:r>
              <w:rPr>
                <w:rFonts w:ascii="Arial" w:eastAsia="Batang" w:hAnsi="Arial" w:cs="Arial"/>
                <w:bCs/>
                <w:sz w:val="20"/>
                <w:szCs w:val="20"/>
                <w:lang w:eastAsia="de-DE"/>
              </w:rPr>
              <w:t xml:space="preserve">sich </w:t>
            </w:r>
            <w:r w:rsidR="00667001" w:rsidRPr="00667001">
              <w:rPr>
                <w:rFonts w:ascii="Arial" w:eastAsia="Batang" w:hAnsi="Arial" w:cs="Arial"/>
                <w:bCs/>
                <w:sz w:val="20"/>
                <w:szCs w:val="20"/>
                <w:lang w:eastAsia="de-DE"/>
              </w:rPr>
              <w:t>in einer ausgewählten Technikwissenschaft exemplarisch zu vertiefen,</w:t>
            </w:r>
          </w:p>
          <w:p w14:paraId="755B9FB7" w14:textId="77777777" w:rsidR="00667001" w:rsidRPr="00667001" w:rsidRDefault="00667001" w:rsidP="00D9243B">
            <w:pPr>
              <w:numPr>
                <w:ilvl w:val="0"/>
                <w:numId w:val="93"/>
              </w:numPr>
              <w:spacing w:after="0" w:line="240" w:lineRule="auto"/>
              <w:ind w:left="528" w:hanging="284"/>
              <w:contextualSpacing/>
              <w:rPr>
                <w:rFonts w:ascii="Arial" w:eastAsia="Batang" w:hAnsi="Arial" w:cs="Arial"/>
                <w:bCs/>
                <w:sz w:val="20"/>
                <w:szCs w:val="20"/>
                <w:lang w:eastAsia="de-DE"/>
              </w:rPr>
            </w:pPr>
            <w:r w:rsidRPr="00667001">
              <w:rPr>
                <w:rFonts w:ascii="Arial" w:eastAsia="Batang" w:hAnsi="Arial" w:cs="Arial"/>
                <w:bCs/>
                <w:sz w:val="20"/>
                <w:szCs w:val="20"/>
                <w:lang w:eastAsia="de-DE"/>
              </w:rPr>
              <w:t>vertiefte Kenntnisse der Entwicklung technikbezogenen Unterrichts zu benennen und anzuwenden,</w:t>
            </w:r>
          </w:p>
          <w:p w14:paraId="570B14DB" w14:textId="77777777" w:rsidR="00667001" w:rsidRPr="00667001" w:rsidRDefault="00667001" w:rsidP="00D9243B">
            <w:pPr>
              <w:numPr>
                <w:ilvl w:val="0"/>
                <w:numId w:val="93"/>
              </w:numPr>
              <w:spacing w:after="0" w:line="240" w:lineRule="auto"/>
              <w:ind w:left="528" w:hanging="284"/>
              <w:contextualSpacing/>
              <w:rPr>
                <w:rFonts w:ascii="Arial" w:eastAsia="Batang" w:hAnsi="Arial" w:cs="Arial"/>
                <w:bCs/>
                <w:sz w:val="20"/>
                <w:szCs w:val="20"/>
                <w:lang w:eastAsia="de-DE"/>
              </w:rPr>
            </w:pPr>
            <w:r w:rsidRPr="00667001">
              <w:rPr>
                <w:rFonts w:ascii="Arial" w:eastAsia="Batang" w:hAnsi="Arial" w:cs="Arial"/>
                <w:bCs/>
                <w:sz w:val="20"/>
                <w:szCs w:val="20"/>
                <w:lang w:eastAsia="de-DE"/>
              </w:rPr>
              <w:t>fachdidaktische Erkenntnisse in die Schulpraxis zu übertragen,</w:t>
            </w:r>
          </w:p>
          <w:p w14:paraId="5F2C0C9E" w14:textId="4AB26EF8" w:rsidR="00667001" w:rsidRDefault="00667001" w:rsidP="00D9243B">
            <w:pPr>
              <w:numPr>
                <w:ilvl w:val="0"/>
                <w:numId w:val="93"/>
              </w:numPr>
              <w:spacing w:after="0" w:line="240" w:lineRule="auto"/>
              <w:ind w:left="528" w:hanging="284"/>
              <w:contextualSpacing/>
              <w:rPr>
                <w:rFonts w:ascii="Arial" w:eastAsia="Batang" w:hAnsi="Arial" w:cs="Arial"/>
                <w:bCs/>
                <w:sz w:val="20"/>
                <w:szCs w:val="20"/>
                <w:lang w:eastAsia="de-DE"/>
              </w:rPr>
            </w:pPr>
            <w:r w:rsidRPr="00667001">
              <w:rPr>
                <w:rFonts w:ascii="Arial" w:eastAsia="Batang" w:hAnsi="Arial" w:cs="Arial"/>
                <w:bCs/>
                <w:sz w:val="20"/>
                <w:szCs w:val="20"/>
                <w:lang w:eastAsia="de-DE"/>
              </w:rPr>
              <w:t>Facetten fachdidaktischer Kompetenzen von Lehrkräften zu unterscheiden,</w:t>
            </w:r>
          </w:p>
          <w:p w14:paraId="3A580FE3" w14:textId="6821D21E" w:rsidR="007A4409" w:rsidRDefault="007A4409" w:rsidP="00D9243B">
            <w:pPr>
              <w:numPr>
                <w:ilvl w:val="0"/>
                <w:numId w:val="93"/>
              </w:numPr>
              <w:spacing w:after="0" w:line="240" w:lineRule="auto"/>
              <w:ind w:left="528" w:hanging="284"/>
              <w:contextualSpacing/>
              <w:rPr>
                <w:rFonts w:ascii="Arial" w:eastAsia="Batang" w:hAnsi="Arial" w:cs="Arial"/>
                <w:bCs/>
                <w:sz w:val="20"/>
                <w:szCs w:val="20"/>
                <w:lang w:eastAsia="de-DE"/>
              </w:rPr>
            </w:pPr>
            <w:r>
              <w:rPr>
                <w:rFonts w:ascii="Arial" w:eastAsia="Batang" w:hAnsi="Arial" w:cs="Arial"/>
                <w:bCs/>
                <w:sz w:val="20"/>
                <w:szCs w:val="20"/>
                <w:lang w:eastAsia="de-DE"/>
              </w:rPr>
              <w:t>schnelldrehende Werkzeugmaschinen sicher und fachgerecht einzusetzen,</w:t>
            </w:r>
          </w:p>
          <w:p w14:paraId="7486C9EC" w14:textId="76B77FE6" w:rsidR="007A4409" w:rsidRPr="00667001" w:rsidRDefault="007A4409" w:rsidP="00D9243B">
            <w:pPr>
              <w:numPr>
                <w:ilvl w:val="0"/>
                <w:numId w:val="93"/>
              </w:numPr>
              <w:spacing w:after="0" w:line="240" w:lineRule="auto"/>
              <w:ind w:left="528" w:hanging="284"/>
              <w:contextualSpacing/>
              <w:rPr>
                <w:rFonts w:ascii="Arial" w:eastAsia="Batang" w:hAnsi="Arial" w:cs="Arial"/>
                <w:bCs/>
                <w:sz w:val="20"/>
                <w:szCs w:val="20"/>
                <w:lang w:eastAsia="de-DE"/>
              </w:rPr>
            </w:pPr>
            <w:r>
              <w:rPr>
                <w:rFonts w:ascii="Arial" w:eastAsia="Batang" w:hAnsi="Arial" w:cs="Arial"/>
                <w:bCs/>
                <w:sz w:val="20"/>
                <w:szCs w:val="20"/>
                <w:lang w:eastAsia="de-DE"/>
              </w:rPr>
              <w:t>Pflege und Wartungsarbeiten von Werkzeugmaschinen und Werkzeuge zu kennen und anzuwenden,</w:t>
            </w:r>
          </w:p>
          <w:p w14:paraId="25F56BF3" w14:textId="77777777" w:rsidR="00667001" w:rsidRPr="00667001" w:rsidRDefault="00667001" w:rsidP="00D9243B">
            <w:pPr>
              <w:numPr>
                <w:ilvl w:val="0"/>
                <w:numId w:val="93"/>
              </w:numPr>
              <w:spacing w:after="0" w:line="240" w:lineRule="auto"/>
              <w:ind w:left="528" w:hanging="284"/>
              <w:contextualSpacing/>
              <w:rPr>
                <w:rFonts w:ascii="Arial" w:eastAsia="Batang" w:hAnsi="Arial" w:cs="Arial"/>
                <w:bCs/>
                <w:sz w:val="20"/>
                <w:szCs w:val="20"/>
                <w:lang w:eastAsia="de-DE"/>
              </w:rPr>
            </w:pPr>
            <w:r w:rsidRPr="00667001">
              <w:rPr>
                <w:rFonts w:ascii="Arial" w:eastAsia="Batang" w:hAnsi="Arial" w:cs="Arial"/>
                <w:bCs/>
                <w:sz w:val="20"/>
                <w:szCs w:val="20"/>
                <w:lang w:eastAsia="de-DE"/>
              </w:rPr>
              <w:t>Bildungspläne und Bildungsstandards zu benennen, sie kritisch zu analysieren und zu bewerten sowie sie in Bezug zu technikdidaktischen Konzepten und zur Unterrichtspraxis zu setzen,</w:t>
            </w:r>
          </w:p>
          <w:p w14:paraId="533B0572" w14:textId="77777777" w:rsidR="00667001" w:rsidRPr="00667001" w:rsidRDefault="00667001" w:rsidP="00D9243B">
            <w:pPr>
              <w:numPr>
                <w:ilvl w:val="0"/>
                <w:numId w:val="93"/>
              </w:numPr>
              <w:spacing w:after="0" w:line="240" w:lineRule="auto"/>
              <w:ind w:left="528" w:hanging="284"/>
              <w:contextualSpacing/>
              <w:rPr>
                <w:rFonts w:ascii="Arial" w:eastAsia="Batang" w:hAnsi="Arial" w:cs="Arial"/>
                <w:bCs/>
                <w:sz w:val="20"/>
                <w:szCs w:val="20"/>
                <w:lang w:eastAsia="de-DE"/>
              </w:rPr>
            </w:pPr>
            <w:r w:rsidRPr="00667001">
              <w:rPr>
                <w:rFonts w:ascii="Arial" w:eastAsia="Batang" w:hAnsi="Arial" w:cs="Arial"/>
                <w:bCs/>
                <w:sz w:val="20"/>
                <w:szCs w:val="20"/>
                <w:lang w:eastAsia="de-DE"/>
              </w:rPr>
              <w:t>fachdidaktisches Wissen, insbesondere zur Bestimmung, Auswahl und Begründung von Zielen, Inhalten, Methoden und Medien technikbezogener Bildung anzuwenden,</w:t>
            </w:r>
          </w:p>
          <w:p w14:paraId="1A4CBAC9" w14:textId="77777777" w:rsidR="00667001" w:rsidRPr="00667001" w:rsidRDefault="00667001" w:rsidP="00D9243B">
            <w:pPr>
              <w:numPr>
                <w:ilvl w:val="0"/>
                <w:numId w:val="93"/>
              </w:numPr>
              <w:spacing w:after="0" w:line="240" w:lineRule="auto"/>
              <w:ind w:left="528" w:hanging="284"/>
              <w:contextualSpacing/>
              <w:rPr>
                <w:rFonts w:ascii="Arial" w:eastAsia="Batang" w:hAnsi="Arial" w:cs="Arial"/>
                <w:bCs/>
                <w:sz w:val="20"/>
                <w:szCs w:val="20"/>
                <w:lang w:eastAsia="de-DE"/>
              </w:rPr>
            </w:pPr>
            <w:r w:rsidRPr="00667001">
              <w:rPr>
                <w:rFonts w:ascii="Arial" w:eastAsia="Batang" w:hAnsi="Arial" w:cs="Arial"/>
                <w:bCs/>
                <w:sz w:val="20"/>
                <w:szCs w:val="20"/>
                <w:lang w:eastAsia="de-DE"/>
              </w:rPr>
              <w:t>Technikunterricht zu planen, zu gestalten, zu beurteilen und weiterzuentwickeln,</w:t>
            </w:r>
          </w:p>
          <w:p w14:paraId="0CA678BB" w14:textId="77777777" w:rsidR="00667001" w:rsidRPr="00667001" w:rsidRDefault="00667001" w:rsidP="00D9243B">
            <w:pPr>
              <w:numPr>
                <w:ilvl w:val="0"/>
                <w:numId w:val="93"/>
              </w:numPr>
              <w:spacing w:after="0" w:line="240" w:lineRule="auto"/>
              <w:ind w:left="528" w:hanging="284"/>
              <w:contextualSpacing/>
              <w:rPr>
                <w:rFonts w:ascii="Arial" w:eastAsia="Batang" w:hAnsi="Arial" w:cs="Arial"/>
                <w:bCs/>
                <w:sz w:val="20"/>
                <w:szCs w:val="20"/>
                <w:lang w:eastAsia="de-DE"/>
              </w:rPr>
            </w:pPr>
            <w:r w:rsidRPr="00667001">
              <w:rPr>
                <w:rFonts w:ascii="Arial" w:eastAsia="Batang" w:hAnsi="Arial" w:cs="Arial"/>
                <w:bCs/>
                <w:sz w:val="20"/>
                <w:szCs w:val="20"/>
                <w:lang w:eastAsia="de-DE"/>
              </w:rPr>
              <w:t>Technikunterricht kriteriengeleitet zu beobachten und zu analysieren,</w:t>
            </w:r>
          </w:p>
          <w:p w14:paraId="69724AE3" w14:textId="77777777" w:rsidR="00667001" w:rsidRPr="00667001" w:rsidRDefault="00667001" w:rsidP="00D9243B">
            <w:pPr>
              <w:numPr>
                <w:ilvl w:val="0"/>
                <w:numId w:val="93"/>
              </w:numPr>
              <w:spacing w:after="0" w:line="240" w:lineRule="auto"/>
              <w:ind w:left="528" w:hanging="284"/>
              <w:contextualSpacing/>
              <w:rPr>
                <w:rFonts w:ascii="Arial" w:eastAsia="Batang" w:hAnsi="Arial" w:cs="Arial"/>
                <w:bCs/>
                <w:sz w:val="20"/>
                <w:szCs w:val="20"/>
                <w:lang w:eastAsia="de-DE"/>
              </w:rPr>
            </w:pPr>
            <w:r w:rsidRPr="00667001">
              <w:rPr>
                <w:rFonts w:ascii="Arial" w:eastAsia="Batang" w:hAnsi="Arial" w:cs="Arial"/>
                <w:bCs/>
                <w:sz w:val="20"/>
                <w:szCs w:val="20"/>
                <w:lang w:eastAsia="de-DE"/>
              </w:rPr>
              <w:t>Technikunterricht auf der Basis fachdidaktischer Konzepte kritisch zu analysieren und zu reflektieren,</w:t>
            </w:r>
          </w:p>
          <w:p w14:paraId="60AFE611" w14:textId="77777777" w:rsidR="00667001" w:rsidRPr="00667001" w:rsidRDefault="00667001" w:rsidP="00D9243B">
            <w:pPr>
              <w:numPr>
                <w:ilvl w:val="0"/>
                <w:numId w:val="93"/>
              </w:numPr>
              <w:spacing w:after="0" w:line="240" w:lineRule="auto"/>
              <w:ind w:left="528" w:hanging="284"/>
              <w:contextualSpacing/>
              <w:rPr>
                <w:rFonts w:ascii="Arial" w:eastAsia="Batang" w:hAnsi="Arial" w:cs="Arial"/>
                <w:bCs/>
                <w:sz w:val="20"/>
                <w:szCs w:val="20"/>
                <w:lang w:eastAsia="de-DE"/>
              </w:rPr>
            </w:pPr>
            <w:r w:rsidRPr="00667001">
              <w:rPr>
                <w:rFonts w:ascii="Arial" w:eastAsia="Batang" w:hAnsi="Arial" w:cs="Arial"/>
                <w:bCs/>
                <w:sz w:val="20"/>
                <w:szCs w:val="20"/>
                <w:lang w:eastAsia="de-DE"/>
              </w:rPr>
              <w:t>Wege der fachbezogenen Unterrichtsentwicklung zu benennen und zu reflektieren.</w:t>
            </w:r>
          </w:p>
          <w:p w14:paraId="571A00D4" w14:textId="77777777" w:rsidR="00667001" w:rsidRPr="00667001" w:rsidRDefault="00667001" w:rsidP="00667001">
            <w:pPr>
              <w:spacing w:after="0" w:line="240" w:lineRule="auto"/>
              <w:rPr>
                <w:rFonts w:ascii="Arial" w:eastAsia="Batang" w:hAnsi="Arial" w:cs="Arial"/>
                <w:bCs/>
                <w:sz w:val="20"/>
                <w:szCs w:val="20"/>
                <w:lang w:eastAsia="de-DE"/>
              </w:rPr>
            </w:pPr>
          </w:p>
        </w:tc>
      </w:tr>
      <w:tr w:rsidR="00667001" w:rsidRPr="00667001" w14:paraId="4A9C7DB5"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2E60D352" w14:textId="77777777" w:rsidR="00667001" w:rsidRPr="00667001" w:rsidRDefault="00667001" w:rsidP="00667001">
            <w:pPr>
              <w:spacing w:before="120" w:after="120" w:line="240" w:lineRule="auto"/>
              <w:rPr>
                <w:rFonts w:ascii="Arial" w:eastAsia="Batang" w:hAnsi="Arial" w:cs="Arial"/>
                <w:bCs/>
                <w:sz w:val="20"/>
                <w:szCs w:val="20"/>
                <w:lang w:eastAsia="de-DE"/>
              </w:rPr>
            </w:pPr>
            <w:r w:rsidRPr="00667001">
              <w:rPr>
                <w:rFonts w:ascii="Arial" w:eastAsia="Batang" w:hAnsi="Arial" w:cs="Arial"/>
                <w:b/>
                <w:sz w:val="20"/>
                <w:szCs w:val="20"/>
                <w:lang w:eastAsia="de-DE"/>
              </w:rPr>
              <w:t>Studieninhalte:</w:t>
            </w:r>
          </w:p>
          <w:p w14:paraId="5397B25A" w14:textId="3FFEEA43" w:rsidR="00667001" w:rsidRPr="00667001" w:rsidRDefault="00667001" w:rsidP="00667001">
            <w:pPr>
              <w:spacing w:after="0" w:line="240" w:lineRule="auto"/>
              <w:rPr>
                <w:rFonts w:ascii="Arial" w:eastAsia="Batang" w:hAnsi="Arial" w:cs="Arial"/>
                <w:bCs/>
                <w:sz w:val="20"/>
                <w:szCs w:val="20"/>
                <w:lang w:eastAsia="de-DE"/>
              </w:rPr>
            </w:pPr>
            <w:r w:rsidRPr="00667001">
              <w:rPr>
                <w:rFonts w:ascii="Arial" w:eastAsia="Batang" w:hAnsi="Arial" w:cs="Arial"/>
                <w:bCs/>
                <w:sz w:val="20"/>
                <w:szCs w:val="20"/>
                <w:lang w:eastAsia="de-DE"/>
              </w:rPr>
              <w:t xml:space="preserve">Vertiefende Technikwissenschaft; </w:t>
            </w:r>
            <w:r w:rsidR="007A4409">
              <w:rPr>
                <w:rFonts w:ascii="Arial" w:eastAsia="Batang" w:hAnsi="Arial" w:cs="Arial"/>
                <w:bCs/>
                <w:sz w:val="20"/>
                <w:szCs w:val="20"/>
                <w:lang w:eastAsia="de-DE"/>
              </w:rPr>
              <w:t>Bildungsstandards für den Technikunterricht;</w:t>
            </w:r>
            <w:r w:rsidRPr="00667001">
              <w:rPr>
                <w:rFonts w:ascii="Arial" w:eastAsia="Batang" w:hAnsi="Arial" w:cs="Arial"/>
                <w:bCs/>
                <w:sz w:val="20"/>
                <w:szCs w:val="20"/>
                <w:lang w:eastAsia="de-DE"/>
              </w:rPr>
              <w:t xml:space="preserve"> Kompetenzen und Lernziele des Technikunterrichts; Unterrichtsverfahren des Technikunterrichts; </w:t>
            </w:r>
            <w:r w:rsidR="00075F3D">
              <w:rPr>
                <w:rFonts w:ascii="Arial" w:eastAsia="Batang" w:hAnsi="Arial" w:cs="Arial"/>
                <w:bCs/>
                <w:sz w:val="20"/>
                <w:szCs w:val="20"/>
                <w:lang w:eastAsia="de-DE"/>
              </w:rPr>
              <w:t xml:space="preserve">Lernorte; ausgewählte didaktische und methodische Aspekte des Technikunterrichts; </w:t>
            </w:r>
            <w:r w:rsidR="007A4409">
              <w:rPr>
                <w:rFonts w:ascii="Arial" w:eastAsia="Batang" w:hAnsi="Arial" w:cs="Arial"/>
                <w:bCs/>
                <w:sz w:val="20"/>
                <w:szCs w:val="20"/>
                <w:lang w:eastAsia="de-DE"/>
              </w:rPr>
              <w:t>schnelldrehende Werkzeugmaschinen; Unfallverhütung und Arbeitssicherheit;</w:t>
            </w:r>
            <w:r w:rsidRPr="00667001">
              <w:rPr>
                <w:rFonts w:ascii="Arial" w:eastAsia="Batang" w:hAnsi="Arial" w:cs="Arial"/>
                <w:bCs/>
                <w:sz w:val="20"/>
                <w:szCs w:val="20"/>
                <w:lang w:eastAsia="de-DE"/>
              </w:rPr>
              <w:t xml:space="preserve"> Bestimmung und didaktische Legitimation von Zielen, Inhalten, Methoden, Medien; </w:t>
            </w:r>
            <w:r w:rsidR="007A4409">
              <w:rPr>
                <w:rFonts w:ascii="Arial" w:eastAsia="Batang" w:hAnsi="Arial" w:cs="Arial"/>
                <w:bCs/>
                <w:sz w:val="20"/>
                <w:szCs w:val="20"/>
                <w:lang w:eastAsia="de-DE"/>
              </w:rPr>
              <w:t>Analyse und</w:t>
            </w:r>
            <w:r w:rsidRPr="00667001">
              <w:rPr>
                <w:rFonts w:ascii="Arial" w:eastAsia="Batang" w:hAnsi="Arial" w:cs="Arial"/>
                <w:bCs/>
                <w:sz w:val="20"/>
                <w:szCs w:val="20"/>
                <w:lang w:eastAsia="de-DE"/>
              </w:rPr>
              <w:t xml:space="preserve"> Planung</w:t>
            </w:r>
            <w:r w:rsidR="007A4409">
              <w:rPr>
                <w:rFonts w:ascii="Arial" w:eastAsia="Batang" w:hAnsi="Arial" w:cs="Arial"/>
                <w:bCs/>
                <w:sz w:val="20"/>
                <w:szCs w:val="20"/>
                <w:lang w:eastAsia="de-DE"/>
              </w:rPr>
              <w:t xml:space="preserve"> von Technikunterricht</w:t>
            </w:r>
            <w:r w:rsidRPr="00667001">
              <w:rPr>
                <w:rFonts w:ascii="Arial" w:eastAsia="Batang" w:hAnsi="Arial" w:cs="Arial"/>
                <w:bCs/>
                <w:sz w:val="20"/>
                <w:szCs w:val="20"/>
                <w:lang w:eastAsia="de-DE"/>
              </w:rPr>
              <w:t>, Organisation, Durchführung und Evaluation von Technikunterricht; Verfahren und Ergebnisse technikdidaktischer Forschung; Schulpraxis</w:t>
            </w:r>
          </w:p>
          <w:p w14:paraId="7DA1FE0F" w14:textId="77777777" w:rsidR="00667001" w:rsidRPr="00667001" w:rsidRDefault="00667001" w:rsidP="00667001">
            <w:pPr>
              <w:spacing w:after="0" w:line="240" w:lineRule="auto"/>
              <w:rPr>
                <w:rFonts w:ascii="Arial" w:eastAsia="Batang" w:hAnsi="Arial" w:cs="Arial"/>
                <w:bCs/>
                <w:sz w:val="20"/>
                <w:szCs w:val="20"/>
                <w:lang w:eastAsia="de-DE"/>
              </w:rPr>
            </w:pPr>
          </w:p>
        </w:tc>
      </w:tr>
      <w:tr w:rsidR="00667001" w:rsidRPr="00667001" w14:paraId="3F1FB348"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708F771F" w14:textId="77777777" w:rsidR="00667001" w:rsidRPr="00667001" w:rsidRDefault="00667001" w:rsidP="00667001">
            <w:pPr>
              <w:spacing w:before="120" w:after="120" w:line="240" w:lineRule="auto"/>
              <w:rPr>
                <w:rFonts w:ascii="Arial" w:eastAsia="Batang" w:hAnsi="Arial" w:cs="Arial"/>
                <w:b/>
                <w:sz w:val="20"/>
                <w:szCs w:val="20"/>
                <w:lang w:eastAsia="de-DE"/>
              </w:rPr>
            </w:pPr>
            <w:r w:rsidRPr="00667001">
              <w:rPr>
                <w:rFonts w:ascii="Arial" w:eastAsia="Batang" w:hAnsi="Arial" w:cs="Arial"/>
                <w:b/>
                <w:sz w:val="20"/>
                <w:szCs w:val="20"/>
                <w:lang w:eastAsia="de-DE"/>
              </w:rPr>
              <w:t>Lehrveranstaltungen:</w:t>
            </w:r>
          </w:p>
          <w:p w14:paraId="4AD9CF74" w14:textId="77777777" w:rsidR="00667001" w:rsidRPr="00667001" w:rsidRDefault="00667001" w:rsidP="00667001">
            <w:pPr>
              <w:spacing w:after="0" w:line="240" w:lineRule="auto"/>
              <w:rPr>
                <w:rFonts w:ascii="Arial" w:eastAsia="Batang" w:hAnsi="Arial" w:cs="Arial"/>
                <w:sz w:val="20"/>
                <w:szCs w:val="20"/>
                <w:lang w:eastAsia="de-DE"/>
              </w:rPr>
            </w:pPr>
            <w:r w:rsidRPr="00667001">
              <w:rPr>
                <w:rFonts w:ascii="Arial" w:eastAsia="Batang" w:hAnsi="Arial" w:cs="Arial"/>
                <w:sz w:val="20"/>
                <w:szCs w:val="20"/>
                <w:lang w:eastAsia="de-DE"/>
              </w:rPr>
              <w:t>1.1 Vertiefungsveranstaltung Technikwissenschaften (3 ECTSP)</w:t>
            </w:r>
          </w:p>
          <w:p w14:paraId="20F88443" w14:textId="77777777" w:rsidR="00667001" w:rsidRPr="00667001" w:rsidRDefault="00667001" w:rsidP="00667001">
            <w:pPr>
              <w:spacing w:after="0" w:line="240" w:lineRule="auto"/>
              <w:rPr>
                <w:rFonts w:ascii="Arial" w:eastAsia="Batang" w:hAnsi="Arial" w:cs="Arial"/>
                <w:sz w:val="20"/>
                <w:szCs w:val="20"/>
                <w:lang w:eastAsia="de-DE"/>
              </w:rPr>
            </w:pPr>
            <w:r w:rsidRPr="00667001">
              <w:rPr>
                <w:rFonts w:ascii="Arial" w:eastAsia="Batang" w:hAnsi="Arial" w:cs="Arial"/>
                <w:sz w:val="20"/>
                <w:szCs w:val="20"/>
                <w:lang w:eastAsia="de-DE"/>
              </w:rPr>
              <w:t>1.2 Fachdidaktik 3: Fachdidaktische Aspekte der Schulpraxis (3 ECTSP)</w:t>
            </w:r>
          </w:p>
          <w:p w14:paraId="78F6C020" w14:textId="1B4530B4" w:rsidR="00667001" w:rsidRPr="00667001" w:rsidRDefault="00667001" w:rsidP="00667001">
            <w:pPr>
              <w:spacing w:after="0" w:line="240" w:lineRule="auto"/>
              <w:rPr>
                <w:rFonts w:ascii="Arial" w:eastAsia="Batang" w:hAnsi="Arial" w:cs="Arial"/>
                <w:sz w:val="20"/>
                <w:szCs w:val="20"/>
                <w:lang w:eastAsia="de-DE"/>
              </w:rPr>
            </w:pPr>
            <w:r w:rsidRPr="00667001">
              <w:rPr>
                <w:rFonts w:ascii="Arial" w:eastAsia="Batang" w:hAnsi="Arial" w:cs="Arial"/>
                <w:sz w:val="20"/>
                <w:szCs w:val="20"/>
                <w:lang w:eastAsia="de-DE"/>
              </w:rPr>
              <w:t xml:space="preserve">1.3 </w:t>
            </w:r>
            <w:r w:rsidR="002E307C">
              <w:rPr>
                <w:rFonts w:ascii="Arial" w:eastAsia="Batang" w:hAnsi="Arial" w:cs="Arial"/>
                <w:sz w:val="20"/>
                <w:szCs w:val="20"/>
                <w:lang w:eastAsia="de-DE"/>
              </w:rPr>
              <w:t>Technologische Vertiefung 2 (3 ECTSP)</w:t>
            </w:r>
          </w:p>
          <w:p w14:paraId="2D3577E6" w14:textId="77777777" w:rsidR="00667001" w:rsidRPr="00667001" w:rsidRDefault="00667001" w:rsidP="00667001">
            <w:pPr>
              <w:spacing w:after="0" w:line="240" w:lineRule="auto"/>
              <w:rPr>
                <w:rFonts w:ascii="Arial" w:eastAsia="Batang" w:hAnsi="Arial" w:cs="Arial"/>
                <w:sz w:val="20"/>
                <w:szCs w:val="20"/>
                <w:lang w:eastAsia="de-DE"/>
              </w:rPr>
            </w:pPr>
            <w:r w:rsidRPr="00667001">
              <w:rPr>
                <w:rFonts w:ascii="Arial" w:eastAsia="Batang" w:hAnsi="Arial" w:cs="Arial"/>
                <w:sz w:val="20"/>
                <w:szCs w:val="20"/>
                <w:lang w:eastAsia="de-DE"/>
              </w:rPr>
              <w:t>1.4 Begleitseminar zum ISP (3 ECTSP)</w:t>
            </w:r>
          </w:p>
          <w:p w14:paraId="77457829" w14:textId="77777777" w:rsidR="00667001" w:rsidRPr="00667001" w:rsidRDefault="00667001" w:rsidP="00667001">
            <w:pPr>
              <w:spacing w:after="0" w:line="240" w:lineRule="auto"/>
              <w:rPr>
                <w:rFonts w:ascii="Arial" w:eastAsia="Batang" w:hAnsi="Arial" w:cs="Arial"/>
                <w:b/>
                <w:sz w:val="20"/>
                <w:szCs w:val="20"/>
                <w:lang w:eastAsia="de-DE"/>
              </w:rPr>
            </w:pPr>
          </w:p>
        </w:tc>
      </w:tr>
      <w:tr w:rsidR="00667001" w:rsidRPr="00667001" w14:paraId="11A489D9"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3E2DAAB2" w14:textId="77777777" w:rsidR="00667001" w:rsidRPr="00667001" w:rsidRDefault="00667001" w:rsidP="00667001">
            <w:pPr>
              <w:spacing w:before="120" w:after="120" w:line="240" w:lineRule="auto"/>
              <w:rPr>
                <w:rFonts w:ascii="Arial" w:eastAsia="Batang" w:hAnsi="Arial" w:cs="Arial"/>
                <w:b/>
                <w:sz w:val="20"/>
                <w:szCs w:val="20"/>
                <w:lang w:eastAsia="de-DE"/>
              </w:rPr>
            </w:pPr>
            <w:r w:rsidRPr="00667001">
              <w:rPr>
                <w:rFonts w:ascii="Arial" w:eastAsia="Batang" w:hAnsi="Arial" w:cs="Arial"/>
                <w:b/>
                <w:sz w:val="20"/>
                <w:szCs w:val="20"/>
                <w:lang w:eastAsia="de-DE"/>
              </w:rPr>
              <w:t xml:space="preserve">Benotete Modulprüfung: </w:t>
            </w:r>
          </w:p>
          <w:p w14:paraId="78FA4AD3" w14:textId="3F8CAA10" w:rsidR="00667001" w:rsidRPr="00667001" w:rsidRDefault="00667001" w:rsidP="00667001">
            <w:pPr>
              <w:spacing w:after="0" w:line="240" w:lineRule="auto"/>
              <w:rPr>
                <w:rFonts w:ascii="Arial" w:eastAsia="Batang" w:hAnsi="Arial" w:cs="Arial"/>
                <w:sz w:val="20"/>
                <w:szCs w:val="20"/>
                <w:lang w:eastAsia="de-DE"/>
              </w:rPr>
            </w:pPr>
            <w:r w:rsidRPr="00667001">
              <w:rPr>
                <w:rFonts w:ascii="Arial" w:eastAsia="Batang" w:hAnsi="Arial" w:cs="Arial"/>
                <w:sz w:val="20"/>
                <w:szCs w:val="20"/>
                <w:lang w:eastAsia="de-DE"/>
              </w:rPr>
              <w:t xml:space="preserve">Die Modulprüfung wird in Form einer schriftlichen Ausarbeitung aus den Inhalten der Veranstaltungen 1.2 und 1.3 abgelegt. Der Workload für die </w:t>
            </w:r>
            <w:r w:rsidR="002E307C">
              <w:rPr>
                <w:rFonts w:ascii="Arial" w:eastAsia="Batang" w:hAnsi="Arial" w:cs="Arial"/>
                <w:sz w:val="20"/>
                <w:szCs w:val="20"/>
                <w:lang w:eastAsia="de-DE"/>
              </w:rPr>
              <w:t>Modulp</w:t>
            </w:r>
            <w:r w:rsidRPr="00667001">
              <w:rPr>
                <w:rFonts w:ascii="Arial" w:eastAsia="Batang" w:hAnsi="Arial" w:cs="Arial"/>
                <w:sz w:val="20"/>
                <w:szCs w:val="20"/>
                <w:lang w:eastAsia="de-DE"/>
              </w:rPr>
              <w:t xml:space="preserve">rüfung ist in den ECTSP der Lehrveranstaltungen enthalten. </w:t>
            </w:r>
            <w:r w:rsidR="002E307C">
              <w:rPr>
                <w:rFonts w:ascii="Arial" w:eastAsia="Batang" w:hAnsi="Arial" w:cs="Arial"/>
                <w:sz w:val="20"/>
                <w:szCs w:val="20"/>
                <w:lang w:eastAsia="de-DE"/>
              </w:rPr>
              <w:t>Die erfolgreiche Teilnahme an allen Lehrveranstaltungen ist nachzuweisen. Die erfolgreiche Teilnahme am Begleitseminar zum ISP wird unbenotet bescheinigt.</w:t>
            </w:r>
          </w:p>
          <w:p w14:paraId="35156A87" w14:textId="77777777" w:rsidR="00667001" w:rsidRPr="00667001" w:rsidRDefault="00667001" w:rsidP="00667001">
            <w:pPr>
              <w:spacing w:after="0" w:line="240" w:lineRule="auto"/>
              <w:rPr>
                <w:rFonts w:ascii="Arial" w:eastAsia="Batang" w:hAnsi="Arial" w:cs="Arial"/>
                <w:b/>
                <w:sz w:val="20"/>
                <w:szCs w:val="20"/>
                <w:lang w:eastAsia="de-DE"/>
              </w:rPr>
            </w:pPr>
          </w:p>
        </w:tc>
      </w:tr>
    </w:tbl>
    <w:p w14:paraId="70490446" w14:textId="77777777" w:rsidR="00826B5B" w:rsidRDefault="00826B5B" w:rsidP="00667001">
      <w:pPr>
        <w:spacing w:after="0" w:line="240" w:lineRule="auto"/>
        <w:rPr>
          <w:rFonts w:ascii="Arial" w:eastAsia="Batang" w:hAnsi="Arial" w:cs="Arial"/>
          <w:sz w:val="20"/>
          <w:szCs w:val="20"/>
          <w:lang w:eastAsia="de-DE"/>
        </w:rPr>
      </w:pPr>
    </w:p>
    <w:p w14:paraId="684279C9" w14:textId="77777777" w:rsidR="005D5F5A" w:rsidRDefault="00826B5B">
      <w:pPr>
        <w:rPr>
          <w:rFonts w:ascii="Arial" w:eastAsia="Batang" w:hAnsi="Arial" w:cs="Arial"/>
          <w:sz w:val="20"/>
          <w:szCs w:val="20"/>
          <w:lang w:eastAsia="de-DE"/>
        </w:rPr>
      </w:pPr>
      <w:r>
        <w:rPr>
          <w:rFonts w:ascii="Arial" w:eastAsia="Batang" w:hAnsi="Arial" w:cs="Arial"/>
          <w:sz w:val="20"/>
          <w:szCs w:val="20"/>
          <w:lang w:eastAsia="de-DE"/>
        </w:rPr>
        <w:br w:type="page"/>
      </w:r>
    </w:p>
    <w:p w14:paraId="7AAC3ACE" w14:textId="77777777" w:rsidR="00667001" w:rsidRPr="00667001" w:rsidRDefault="00667001" w:rsidP="00667001">
      <w:pPr>
        <w:spacing w:after="0" w:line="240" w:lineRule="auto"/>
        <w:rPr>
          <w:rFonts w:ascii="Arial" w:eastAsia="Batang" w:hAnsi="Arial" w:cs="Arial"/>
          <w:sz w:val="20"/>
          <w:szCs w:val="20"/>
          <w:lang w:eastAsia="de-DE"/>
        </w:rPr>
      </w:pPr>
      <w:r>
        <w:rPr>
          <w:rFonts w:ascii="Arial" w:eastAsia="Batang" w:hAnsi="Arial" w:cs="Arial"/>
          <w:sz w:val="20"/>
          <w:szCs w:val="20"/>
          <w:lang w:eastAsia="de-DE"/>
        </w:rPr>
        <w:lastRenderedPageBreak/>
        <w:t>Technik</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48"/>
        <w:gridCol w:w="3244"/>
        <w:gridCol w:w="2488"/>
      </w:tblGrid>
      <w:tr w:rsidR="00667001" w:rsidRPr="00667001" w14:paraId="78490B1E" w14:textId="77777777" w:rsidTr="00826B5B">
        <w:trPr>
          <w:trHeight w:val="482"/>
        </w:trPr>
        <w:tc>
          <w:tcPr>
            <w:tcW w:w="4348" w:type="dxa"/>
            <w:vMerge w:val="restart"/>
            <w:shd w:val="clear" w:color="auto" w:fill="auto"/>
          </w:tcPr>
          <w:p w14:paraId="3C58E8DF" w14:textId="77777777" w:rsidR="00667001" w:rsidRPr="00667001" w:rsidRDefault="00667001" w:rsidP="00667001">
            <w:pPr>
              <w:spacing w:before="240" w:after="120" w:line="240" w:lineRule="auto"/>
              <w:rPr>
                <w:rFonts w:ascii="Arial" w:eastAsia="Batang" w:hAnsi="Arial" w:cs="Arial"/>
                <w:b/>
                <w:sz w:val="20"/>
                <w:szCs w:val="20"/>
                <w:lang w:eastAsia="de-DE"/>
              </w:rPr>
            </w:pPr>
            <w:r w:rsidRPr="00667001">
              <w:rPr>
                <w:rFonts w:ascii="Arial" w:eastAsia="Times New Roman" w:hAnsi="Arial" w:cs="Arial"/>
                <w:noProof/>
                <w:szCs w:val="20"/>
                <w:lang w:eastAsia="de-DE"/>
              </w:rPr>
              <w:drawing>
                <wp:inline distT="0" distB="0" distL="0" distR="0" wp14:anchorId="60B332F2" wp14:editId="55B64EB8">
                  <wp:extent cx="2190750" cy="800100"/>
                  <wp:effectExtent l="0" t="0" r="0" b="0"/>
                  <wp:docPr id="66" name="Grafik 6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732" w:type="dxa"/>
            <w:gridSpan w:val="2"/>
            <w:shd w:val="clear" w:color="auto" w:fill="auto"/>
          </w:tcPr>
          <w:p w14:paraId="39EA8C8D" w14:textId="77777777" w:rsidR="00667001" w:rsidRPr="00667001" w:rsidRDefault="00667001" w:rsidP="00667001">
            <w:pPr>
              <w:spacing w:before="120" w:after="120" w:line="240" w:lineRule="auto"/>
              <w:jc w:val="center"/>
              <w:rPr>
                <w:rFonts w:ascii="Arial" w:eastAsia="Batang" w:hAnsi="Arial" w:cs="Arial"/>
                <w:b/>
                <w:sz w:val="20"/>
                <w:szCs w:val="20"/>
                <w:lang w:eastAsia="de-DE"/>
              </w:rPr>
            </w:pPr>
            <w:r w:rsidRPr="00667001">
              <w:rPr>
                <w:rFonts w:ascii="Arial" w:eastAsia="Batang" w:hAnsi="Arial" w:cs="Arial"/>
                <w:b/>
                <w:sz w:val="20"/>
                <w:szCs w:val="20"/>
                <w:lang w:eastAsia="de-DE"/>
              </w:rPr>
              <w:t>MA-Studiengang</w:t>
            </w:r>
          </w:p>
          <w:p w14:paraId="761ED962" w14:textId="77777777" w:rsidR="00667001" w:rsidRPr="00667001" w:rsidRDefault="00667001" w:rsidP="00667001">
            <w:pPr>
              <w:spacing w:before="120" w:after="120" w:line="240" w:lineRule="auto"/>
              <w:jc w:val="center"/>
              <w:rPr>
                <w:rFonts w:ascii="Arial" w:eastAsia="Batang" w:hAnsi="Arial" w:cs="Arial"/>
                <w:sz w:val="20"/>
                <w:szCs w:val="20"/>
                <w:lang w:eastAsia="de-DE"/>
              </w:rPr>
            </w:pPr>
            <w:r w:rsidRPr="00667001">
              <w:rPr>
                <w:rFonts w:ascii="Arial" w:eastAsia="Batang" w:hAnsi="Arial" w:cs="Arial"/>
                <w:sz w:val="20"/>
                <w:szCs w:val="20"/>
                <w:lang w:eastAsia="de-DE"/>
              </w:rPr>
              <w:t>Lehramt Sekundarstufe I</w:t>
            </w:r>
          </w:p>
          <w:p w14:paraId="18866E7A" w14:textId="77777777" w:rsidR="00667001" w:rsidRPr="00667001" w:rsidRDefault="00667001" w:rsidP="00667001">
            <w:pPr>
              <w:spacing w:before="120" w:after="120" w:line="240" w:lineRule="auto"/>
              <w:jc w:val="center"/>
              <w:rPr>
                <w:rFonts w:ascii="Arial" w:eastAsia="Batang" w:hAnsi="Arial" w:cs="Arial"/>
                <w:sz w:val="20"/>
                <w:szCs w:val="20"/>
                <w:lang w:eastAsia="de-DE"/>
              </w:rPr>
            </w:pPr>
            <w:r w:rsidRPr="00667001">
              <w:rPr>
                <w:rFonts w:ascii="Arial" w:eastAsia="Batang" w:hAnsi="Arial" w:cs="Arial"/>
                <w:sz w:val="20"/>
                <w:szCs w:val="20"/>
                <w:lang w:eastAsia="de-DE"/>
              </w:rPr>
              <w:t>Technik</w:t>
            </w:r>
          </w:p>
        </w:tc>
      </w:tr>
      <w:tr w:rsidR="00667001" w:rsidRPr="00667001" w14:paraId="2D0724F7" w14:textId="77777777" w:rsidTr="00826B5B">
        <w:trPr>
          <w:trHeight w:val="977"/>
        </w:trPr>
        <w:tc>
          <w:tcPr>
            <w:tcW w:w="4348" w:type="dxa"/>
            <w:vMerge/>
            <w:shd w:val="clear" w:color="auto" w:fill="auto"/>
          </w:tcPr>
          <w:p w14:paraId="253C8512" w14:textId="77777777" w:rsidR="00667001" w:rsidRPr="00667001" w:rsidRDefault="00667001" w:rsidP="00667001">
            <w:pPr>
              <w:spacing w:after="120" w:line="240" w:lineRule="auto"/>
              <w:jc w:val="center"/>
              <w:rPr>
                <w:rFonts w:ascii="Arial" w:eastAsia="Batang" w:hAnsi="Arial" w:cs="Arial"/>
                <w:sz w:val="20"/>
                <w:szCs w:val="20"/>
                <w:lang w:eastAsia="de-DE"/>
              </w:rPr>
            </w:pPr>
          </w:p>
        </w:tc>
        <w:tc>
          <w:tcPr>
            <w:tcW w:w="5732" w:type="dxa"/>
            <w:gridSpan w:val="2"/>
            <w:shd w:val="clear" w:color="auto" w:fill="auto"/>
          </w:tcPr>
          <w:p w14:paraId="1DC9D118" w14:textId="77777777" w:rsidR="00667001" w:rsidRPr="00667001" w:rsidRDefault="00667001" w:rsidP="00667001">
            <w:pPr>
              <w:spacing w:before="120" w:after="120" w:line="240" w:lineRule="auto"/>
              <w:jc w:val="center"/>
              <w:rPr>
                <w:rFonts w:ascii="Arial" w:eastAsia="Batang" w:hAnsi="Arial" w:cs="Arial"/>
                <w:b/>
                <w:sz w:val="20"/>
                <w:szCs w:val="20"/>
                <w:lang w:eastAsia="de-DE"/>
              </w:rPr>
            </w:pPr>
            <w:r w:rsidRPr="00667001">
              <w:rPr>
                <w:rFonts w:ascii="Arial" w:eastAsia="Batang" w:hAnsi="Arial" w:cs="Arial"/>
                <w:b/>
                <w:sz w:val="20"/>
                <w:szCs w:val="20"/>
                <w:lang w:eastAsia="de-DE"/>
              </w:rPr>
              <w:t>Modul 2</w:t>
            </w:r>
          </w:p>
          <w:p w14:paraId="6267391E" w14:textId="77777777" w:rsidR="00667001" w:rsidRPr="00667001" w:rsidRDefault="00667001" w:rsidP="00667001">
            <w:pPr>
              <w:spacing w:before="120" w:after="120" w:line="240" w:lineRule="auto"/>
              <w:jc w:val="center"/>
              <w:rPr>
                <w:rFonts w:ascii="Arial" w:eastAsia="Batang" w:hAnsi="Arial" w:cs="Arial"/>
                <w:b/>
                <w:sz w:val="20"/>
                <w:szCs w:val="20"/>
                <w:lang w:eastAsia="de-DE"/>
              </w:rPr>
            </w:pPr>
            <w:r w:rsidRPr="00667001">
              <w:rPr>
                <w:rFonts w:ascii="Arial" w:eastAsia="Batang" w:hAnsi="Arial" w:cs="Arial"/>
                <w:sz w:val="20"/>
                <w:szCs w:val="20"/>
                <w:lang w:eastAsia="de-DE"/>
              </w:rPr>
              <w:t>Vernetzung 2</w:t>
            </w:r>
          </w:p>
        </w:tc>
      </w:tr>
      <w:tr w:rsidR="00667001" w:rsidRPr="00667001" w14:paraId="0E825D64" w14:textId="77777777" w:rsidTr="00826B5B">
        <w:trPr>
          <w:trHeight w:val="470"/>
        </w:trPr>
        <w:tc>
          <w:tcPr>
            <w:tcW w:w="4348" w:type="dxa"/>
            <w:shd w:val="clear" w:color="auto" w:fill="auto"/>
          </w:tcPr>
          <w:p w14:paraId="0621F53F" w14:textId="77777777" w:rsidR="00667001" w:rsidRPr="00667001" w:rsidRDefault="00667001" w:rsidP="00667001">
            <w:pPr>
              <w:spacing w:before="120" w:after="120" w:line="240" w:lineRule="auto"/>
              <w:rPr>
                <w:rFonts w:ascii="Arial" w:eastAsia="Batang" w:hAnsi="Arial" w:cs="Arial"/>
                <w:sz w:val="20"/>
                <w:szCs w:val="20"/>
                <w:lang w:eastAsia="de-DE"/>
              </w:rPr>
            </w:pPr>
            <w:r w:rsidRPr="00667001">
              <w:rPr>
                <w:rFonts w:ascii="Arial" w:eastAsia="Batang" w:hAnsi="Arial" w:cs="Arial"/>
                <w:b/>
                <w:sz w:val="20"/>
                <w:szCs w:val="20"/>
                <w:lang w:eastAsia="de-DE"/>
              </w:rPr>
              <w:t>Teaching Load</w:t>
            </w:r>
            <w:r w:rsidRPr="00667001">
              <w:rPr>
                <w:rFonts w:ascii="Arial" w:eastAsia="Batang" w:hAnsi="Arial" w:cs="Arial"/>
                <w:sz w:val="20"/>
                <w:szCs w:val="20"/>
                <w:lang w:eastAsia="de-DE"/>
              </w:rPr>
              <w:t xml:space="preserve"> in SWS: 6</w:t>
            </w:r>
          </w:p>
        </w:tc>
        <w:tc>
          <w:tcPr>
            <w:tcW w:w="3244" w:type="dxa"/>
            <w:shd w:val="clear" w:color="auto" w:fill="auto"/>
          </w:tcPr>
          <w:p w14:paraId="5FCA195F" w14:textId="77777777" w:rsidR="00667001" w:rsidRPr="00667001" w:rsidRDefault="00667001" w:rsidP="00667001">
            <w:pPr>
              <w:spacing w:before="120" w:after="120" w:line="240" w:lineRule="auto"/>
              <w:rPr>
                <w:rFonts w:ascii="Arial" w:eastAsia="Batang" w:hAnsi="Arial" w:cs="Arial"/>
                <w:sz w:val="20"/>
                <w:szCs w:val="20"/>
                <w:lang w:eastAsia="de-DE"/>
              </w:rPr>
            </w:pPr>
            <w:r w:rsidRPr="00667001">
              <w:rPr>
                <w:rFonts w:ascii="Arial" w:eastAsia="Batang" w:hAnsi="Arial" w:cs="Arial"/>
                <w:b/>
                <w:sz w:val="20"/>
                <w:szCs w:val="20"/>
                <w:lang w:eastAsia="de-DE"/>
              </w:rPr>
              <w:t>Modul</w:t>
            </w:r>
            <w:r w:rsidRPr="00667001">
              <w:rPr>
                <w:rFonts w:ascii="Arial" w:eastAsia="Batang" w:hAnsi="Arial" w:cs="Arial"/>
                <w:sz w:val="20"/>
                <w:szCs w:val="20"/>
                <w:lang w:eastAsia="de-DE"/>
              </w:rPr>
              <w:t>: MA-Sek I-Tec-M2</w:t>
            </w:r>
          </w:p>
        </w:tc>
        <w:tc>
          <w:tcPr>
            <w:tcW w:w="2488" w:type="dxa"/>
            <w:shd w:val="clear" w:color="auto" w:fill="auto"/>
          </w:tcPr>
          <w:p w14:paraId="673C4726" w14:textId="77777777" w:rsidR="00667001" w:rsidRPr="00667001" w:rsidRDefault="00667001" w:rsidP="00667001">
            <w:pPr>
              <w:spacing w:before="120" w:after="120" w:line="240" w:lineRule="auto"/>
              <w:rPr>
                <w:rFonts w:ascii="Arial" w:eastAsia="Batang" w:hAnsi="Arial" w:cs="Arial"/>
                <w:b/>
                <w:sz w:val="20"/>
                <w:szCs w:val="20"/>
                <w:lang w:eastAsia="de-DE"/>
              </w:rPr>
            </w:pPr>
            <w:r w:rsidRPr="00667001">
              <w:rPr>
                <w:rFonts w:ascii="Arial" w:eastAsia="Batang" w:hAnsi="Arial" w:cs="Arial"/>
                <w:b/>
                <w:sz w:val="20"/>
                <w:szCs w:val="20"/>
                <w:lang w:eastAsia="de-DE"/>
              </w:rPr>
              <w:t xml:space="preserve">ECTSP: </w:t>
            </w:r>
            <w:r w:rsidRPr="00667001">
              <w:rPr>
                <w:rFonts w:ascii="Arial" w:eastAsia="Batang" w:hAnsi="Arial" w:cs="Arial"/>
                <w:sz w:val="20"/>
                <w:szCs w:val="20"/>
                <w:lang w:eastAsia="de-DE"/>
              </w:rPr>
              <w:t>9</w:t>
            </w:r>
          </w:p>
        </w:tc>
      </w:tr>
      <w:tr w:rsidR="00667001" w:rsidRPr="00667001" w14:paraId="34517E08"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3A457DF9" w14:textId="77777777" w:rsidR="00667001" w:rsidRPr="00667001" w:rsidRDefault="00667001" w:rsidP="00667001">
            <w:pPr>
              <w:spacing w:before="120" w:after="120" w:line="240" w:lineRule="auto"/>
              <w:rPr>
                <w:rFonts w:ascii="Arial" w:eastAsia="Batang" w:hAnsi="Arial" w:cs="Arial"/>
                <w:b/>
                <w:sz w:val="20"/>
                <w:szCs w:val="20"/>
                <w:lang w:eastAsia="de-DE"/>
              </w:rPr>
            </w:pPr>
            <w:r w:rsidRPr="00667001">
              <w:rPr>
                <w:rFonts w:ascii="Arial" w:eastAsia="Batang" w:hAnsi="Arial" w:cs="Arial"/>
                <w:b/>
                <w:sz w:val="20"/>
                <w:szCs w:val="20"/>
                <w:lang w:eastAsia="de-DE"/>
              </w:rPr>
              <w:t>Kompetenzen:</w:t>
            </w:r>
          </w:p>
          <w:p w14:paraId="16FE9F96" w14:textId="67D8F77C" w:rsidR="00667001" w:rsidRPr="00667001" w:rsidRDefault="00667001" w:rsidP="00667001">
            <w:pPr>
              <w:spacing w:before="120" w:after="120" w:line="240" w:lineRule="auto"/>
              <w:rPr>
                <w:rFonts w:ascii="Arial" w:eastAsia="Batang" w:hAnsi="Arial" w:cs="Arial"/>
                <w:sz w:val="20"/>
                <w:szCs w:val="20"/>
                <w:lang w:eastAsia="de-DE"/>
              </w:rPr>
            </w:pPr>
            <w:r w:rsidRPr="00667001">
              <w:rPr>
                <w:rFonts w:ascii="Arial" w:eastAsia="Batang" w:hAnsi="Arial" w:cs="Arial"/>
                <w:sz w:val="20"/>
                <w:szCs w:val="20"/>
                <w:lang w:eastAsia="de-DE"/>
              </w:rPr>
              <w:t xml:space="preserve">Die </w:t>
            </w:r>
            <w:r w:rsidR="002E307C">
              <w:rPr>
                <w:rFonts w:ascii="Arial" w:eastAsia="Batang" w:hAnsi="Arial" w:cs="Arial"/>
                <w:sz w:val="20"/>
                <w:szCs w:val="20"/>
                <w:lang w:eastAsia="de-DE"/>
              </w:rPr>
              <w:t>Student*innen</w:t>
            </w:r>
            <w:r w:rsidRPr="00667001">
              <w:rPr>
                <w:rFonts w:ascii="Arial" w:eastAsia="Batang" w:hAnsi="Arial" w:cs="Arial"/>
                <w:sz w:val="20"/>
                <w:szCs w:val="20"/>
                <w:lang w:eastAsia="de-DE"/>
              </w:rPr>
              <w:t xml:space="preserve"> verfügen über die Fähigkeit und Bereitschaft,</w:t>
            </w:r>
          </w:p>
          <w:p w14:paraId="413D0712" w14:textId="5E419064" w:rsidR="00667001" w:rsidRDefault="00C4512A" w:rsidP="00D9243B">
            <w:pPr>
              <w:numPr>
                <w:ilvl w:val="0"/>
                <w:numId w:val="93"/>
              </w:numPr>
              <w:spacing w:after="0" w:line="240" w:lineRule="auto"/>
              <w:ind w:left="528" w:hanging="284"/>
              <w:contextualSpacing/>
              <w:rPr>
                <w:rFonts w:ascii="Arial" w:eastAsia="Batang" w:hAnsi="Arial" w:cs="Arial"/>
                <w:bCs/>
                <w:sz w:val="20"/>
                <w:szCs w:val="20"/>
                <w:lang w:eastAsia="de-DE"/>
              </w:rPr>
            </w:pPr>
            <w:r>
              <w:rPr>
                <w:rFonts w:ascii="Arial" w:eastAsia="Batang" w:hAnsi="Arial" w:cs="Arial"/>
                <w:bCs/>
                <w:sz w:val="20"/>
                <w:szCs w:val="20"/>
                <w:lang w:eastAsia="de-DE"/>
              </w:rPr>
              <w:t>f</w:t>
            </w:r>
            <w:r w:rsidR="002E307C">
              <w:rPr>
                <w:rFonts w:ascii="Arial" w:eastAsia="Batang" w:hAnsi="Arial" w:cs="Arial"/>
                <w:bCs/>
                <w:sz w:val="20"/>
                <w:szCs w:val="20"/>
                <w:lang w:eastAsia="de-DE"/>
              </w:rPr>
              <w:t>achdidaktische Forschungsarbeiten kritisch zu rezipieren,</w:t>
            </w:r>
          </w:p>
          <w:p w14:paraId="33B9DCA4" w14:textId="0E14B346" w:rsidR="002E307C" w:rsidRDefault="00C4512A" w:rsidP="00D9243B">
            <w:pPr>
              <w:numPr>
                <w:ilvl w:val="0"/>
                <w:numId w:val="93"/>
              </w:numPr>
              <w:spacing w:after="0" w:line="240" w:lineRule="auto"/>
              <w:ind w:left="528" w:hanging="284"/>
              <w:contextualSpacing/>
              <w:rPr>
                <w:rFonts w:ascii="Arial" w:eastAsia="Batang" w:hAnsi="Arial" w:cs="Arial"/>
                <w:bCs/>
                <w:sz w:val="20"/>
                <w:szCs w:val="20"/>
                <w:lang w:eastAsia="de-DE"/>
              </w:rPr>
            </w:pPr>
            <w:r>
              <w:rPr>
                <w:rFonts w:ascii="Arial" w:eastAsia="Batang" w:hAnsi="Arial" w:cs="Arial"/>
                <w:bCs/>
                <w:sz w:val="20"/>
                <w:szCs w:val="20"/>
                <w:lang w:eastAsia="de-DE"/>
              </w:rPr>
              <w:t>f</w:t>
            </w:r>
            <w:r w:rsidR="002E307C">
              <w:rPr>
                <w:rFonts w:ascii="Arial" w:eastAsia="Batang" w:hAnsi="Arial" w:cs="Arial"/>
                <w:bCs/>
                <w:sz w:val="20"/>
                <w:szCs w:val="20"/>
                <w:lang w:eastAsia="de-DE"/>
              </w:rPr>
              <w:t>achdidaktische Forschungsarbeiten als Orientierungsleistung für eigenes unterrichtsplanerisches und unterrichtspraktisches Handeln zu verwenden,</w:t>
            </w:r>
          </w:p>
          <w:p w14:paraId="4B2E4E89" w14:textId="252EA9D4" w:rsidR="00C4512A" w:rsidRDefault="00C4512A" w:rsidP="00D9243B">
            <w:pPr>
              <w:numPr>
                <w:ilvl w:val="0"/>
                <w:numId w:val="93"/>
              </w:numPr>
              <w:spacing w:after="0" w:line="240" w:lineRule="auto"/>
              <w:ind w:left="528" w:hanging="284"/>
              <w:contextualSpacing/>
              <w:rPr>
                <w:rFonts w:ascii="Arial" w:eastAsia="Batang" w:hAnsi="Arial" w:cs="Arial"/>
                <w:bCs/>
                <w:sz w:val="20"/>
                <w:szCs w:val="20"/>
                <w:lang w:eastAsia="de-DE"/>
              </w:rPr>
            </w:pPr>
            <w:r>
              <w:rPr>
                <w:rFonts w:ascii="Arial" w:eastAsia="Batang" w:hAnsi="Arial" w:cs="Arial"/>
                <w:bCs/>
                <w:sz w:val="20"/>
                <w:szCs w:val="20"/>
                <w:lang w:eastAsia="de-DE"/>
              </w:rPr>
              <w:t>fachdidaktische Positionen, Theorien und Modelle anzuwenden,</w:t>
            </w:r>
          </w:p>
          <w:p w14:paraId="0A35DF5E" w14:textId="5DCEED4C" w:rsidR="00C4512A" w:rsidRPr="00667001" w:rsidRDefault="00C4512A" w:rsidP="00D9243B">
            <w:pPr>
              <w:numPr>
                <w:ilvl w:val="0"/>
                <w:numId w:val="93"/>
              </w:numPr>
              <w:spacing w:after="0" w:line="240" w:lineRule="auto"/>
              <w:ind w:left="528" w:hanging="284"/>
              <w:contextualSpacing/>
              <w:rPr>
                <w:rFonts w:ascii="Arial" w:eastAsia="Batang" w:hAnsi="Arial" w:cs="Arial"/>
                <w:bCs/>
                <w:sz w:val="20"/>
                <w:szCs w:val="20"/>
                <w:lang w:eastAsia="de-DE"/>
              </w:rPr>
            </w:pPr>
            <w:r>
              <w:rPr>
                <w:rFonts w:ascii="Arial" w:eastAsia="Batang" w:hAnsi="Arial" w:cs="Arial"/>
                <w:bCs/>
                <w:sz w:val="20"/>
                <w:szCs w:val="20"/>
                <w:lang w:eastAsia="de-DE"/>
              </w:rPr>
              <w:t>fachdidaktische Fragestellungen zu formulieren und forschungsorientiert zu bearbeiten,</w:t>
            </w:r>
          </w:p>
          <w:p w14:paraId="5D45259D" w14:textId="667265CF" w:rsidR="00667001" w:rsidRDefault="00667001" w:rsidP="00D9243B">
            <w:pPr>
              <w:numPr>
                <w:ilvl w:val="0"/>
                <w:numId w:val="93"/>
              </w:numPr>
              <w:spacing w:after="0" w:line="240" w:lineRule="auto"/>
              <w:ind w:left="528" w:hanging="284"/>
              <w:contextualSpacing/>
              <w:rPr>
                <w:rFonts w:ascii="Arial" w:eastAsia="Batang" w:hAnsi="Arial" w:cs="Arial"/>
                <w:bCs/>
                <w:sz w:val="20"/>
                <w:szCs w:val="20"/>
                <w:lang w:eastAsia="de-DE"/>
              </w:rPr>
            </w:pPr>
            <w:r w:rsidRPr="00667001">
              <w:rPr>
                <w:rFonts w:ascii="Arial" w:eastAsia="Batang" w:hAnsi="Arial" w:cs="Arial"/>
                <w:bCs/>
                <w:sz w:val="20"/>
                <w:szCs w:val="20"/>
                <w:lang w:eastAsia="de-DE"/>
              </w:rPr>
              <w:t>empirische Befunde der Lehr-Lernforschung zu rezipieren und zu erläutern sowie diese hinsichtlich ihres Ertrags für die Unterrichtspraxis kritisch zu begründen,</w:t>
            </w:r>
          </w:p>
          <w:p w14:paraId="4DB890F0" w14:textId="154E2AB2" w:rsidR="00C4512A" w:rsidRPr="00667001" w:rsidRDefault="00C4512A" w:rsidP="00D9243B">
            <w:pPr>
              <w:numPr>
                <w:ilvl w:val="0"/>
                <w:numId w:val="93"/>
              </w:numPr>
              <w:spacing w:after="0" w:line="240" w:lineRule="auto"/>
              <w:ind w:left="528" w:hanging="284"/>
              <w:contextualSpacing/>
              <w:rPr>
                <w:rFonts w:ascii="Arial" w:eastAsia="Batang" w:hAnsi="Arial" w:cs="Arial"/>
                <w:bCs/>
                <w:sz w:val="20"/>
                <w:szCs w:val="20"/>
                <w:lang w:eastAsia="de-DE"/>
              </w:rPr>
            </w:pPr>
            <w:r>
              <w:rPr>
                <w:rFonts w:ascii="Arial" w:eastAsia="Batang" w:hAnsi="Arial" w:cs="Arial"/>
                <w:bCs/>
                <w:sz w:val="20"/>
                <w:szCs w:val="20"/>
                <w:lang w:eastAsia="de-DE"/>
              </w:rPr>
              <w:t>technische Sachverhalte und technisches Handeln in gesellschaftlichen, ökonomischen, historischen und ökologischen Zusammenhängen zu erfassen und zu bewerten sowie für einen wertungsbezogenen Technikunterricht zu reflektieren,</w:t>
            </w:r>
          </w:p>
          <w:p w14:paraId="32244400" w14:textId="73ED39B7" w:rsidR="00667001" w:rsidRPr="00C4512A" w:rsidRDefault="00667001" w:rsidP="00D9243B">
            <w:pPr>
              <w:numPr>
                <w:ilvl w:val="0"/>
                <w:numId w:val="93"/>
              </w:numPr>
              <w:spacing w:after="0" w:line="240" w:lineRule="auto"/>
              <w:ind w:left="528" w:hanging="284"/>
              <w:contextualSpacing/>
              <w:rPr>
                <w:rFonts w:ascii="Arial" w:eastAsia="Batang" w:hAnsi="Arial" w:cs="Arial"/>
                <w:bCs/>
                <w:sz w:val="20"/>
                <w:szCs w:val="20"/>
                <w:lang w:eastAsia="de-DE"/>
              </w:rPr>
            </w:pPr>
            <w:r w:rsidRPr="00667001">
              <w:rPr>
                <w:rFonts w:ascii="Arial" w:eastAsia="Batang" w:hAnsi="Arial" w:cs="Arial"/>
                <w:bCs/>
                <w:sz w:val="20"/>
                <w:szCs w:val="20"/>
                <w:lang w:eastAsia="de-DE"/>
              </w:rPr>
              <w:t>Unterrichtsplanungsmodelle, Ansätze zur didaktischen Reduktion und zur Formulierung von Lernzielen z.T. aus Originalquellen zu rekonstruieren und die gewonnenen Erkenntnisse für die Anfertigung eigener reflektierter Unterrichtskonzepte zu nutzen</w:t>
            </w:r>
            <w:r w:rsidR="00C4512A">
              <w:rPr>
                <w:rFonts w:ascii="Arial" w:eastAsia="Batang" w:hAnsi="Arial" w:cs="Arial"/>
                <w:bCs/>
                <w:sz w:val="20"/>
                <w:szCs w:val="20"/>
                <w:lang w:eastAsia="de-DE"/>
              </w:rPr>
              <w:t>.</w:t>
            </w:r>
          </w:p>
        </w:tc>
      </w:tr>
      <w:tr w:rsidR="00667001" w:rsidRPr="00667001" w14:paraId="7EC9195D"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355CBE11" w14:textId="77777777" w:rsidR="00667001" w:rsidRPr="00667001" w:rsidRDefault="00667001" w:rsidP="00667001">
            <w:pPr>
              <w:spacing w:before="120" w:after="120" w:line="240" w:lineRule="auto"/>
              <w:rPr>
                <w:rFonts w:ascii="Arial" w:eastAsia="Batang" w:hAnsi="Arial" w:cs="Arial"/>
                <w:bCs/>
                <w:sz w:val="20"/>
                <w:szCs w:val="20"/>
                <w:lang w:eastAsia="de-DE"/>
              </w:rPr>
            </w:pPr>
            <w:r w:rsidRPr="00667001">
              <w:rPr>
                <w:rFonts w:ascii="Arial" w:eastAsia="Batang" w:hAnsi="Arial" w:cs="Arial"/>
                <w:b/>
                <w:sz w:val="20"/>
                <w:szCs w:val="20"/>
                <w:lang w:eastAsia="de-DE"/>
              </w:rPr>
              <w:t xml:space="preserve">Studieninhalte: </w:t>
            </w:r>
            <w:r w:rsidRPr="00667001">
              <w:rPr>
                <w:rFonts w:ascii="Arial" w:eastAsia="Batang" w:hAnsi="Arial" w:cs="Arial"/>
                <w:bCs/>
                <w:sz w:val="20"/>
                <w:szCs w:val="20"/>
                <w:lang w:eastAsia="de-DE"/>
              </w:rPr>
              <w:t xml:space="preserve"> </w:t>
            </w:r>
          </w:p>
          <w:p w14:paraId="41F45EC1" w14:textId="316DF444" w:rsidR="00667001" w:rsidRPr="00667001" w:rsidRDefault="00C4512A" w:rsidP="00667001">
            <w:pPr>
              <w:spacing w:after="0" w:line="240" w:lineRule="auto"/>
              <w:rPr>
                <w:rFonts w:ascii="Arial" w:eastAsia="Batang" w:hAnsi="Arial" w:cs="Arial"/>
                <w:sz w:val="20"/>
                <w:szCs w:val="20"/>
                <w:lang w:eastAsia="de-DE"/>
              </w:rPr>
            </w:pPr>
            <w:r>
              <w:rPr>
                <w:rFonts w:ascii="Arial" w:eastAsia="Batang" w:hAnsi="Arial" w:cs="Arial"/>
                <w:sz w:val="20"/>
                <w:szCs w:val="20"/>
                <w:lang w:eastAsia="de-DE"/>
              </w:rPr>
              <w:t xml:space="preserve">Befunde empirisch-quantitativer und -qualitativer fachdidaktischer Lehr-Lernforschung; Konzeptionierung fachdidaktischer Forschungen; Forschendes Lernen in der Fachdidaktik; </w:t>
            </w:r>
            <w:r w:rsidR="00667001" w:rsidRPr="00667001">
              <w:rPr>
                <w:rFonts w:ascii="Arial" w:eastAsia="Batang" w:hAnsi="Arial" w:cs="Arial"/>
                <w:sz w:val="20"/>
                <w:szCs w:val="20"/>
                <w:lang w:eastAsia="de-DE"/>
              </w:rPr>
              <w:t>Lehr-Lernforschung; Unterrichtsplanungsmodelle; Ansätze der didaktischen Reduktion; Lernzielformulierungen</w:t>
            </w:r>
            <w:r w:rsidR="00075F3D">
              <w:rPr>
                <w:rFonts w:ascii="Arial" w:eastAsia="Batang" w:hAnsi="Arial" w:cs="Arial"/>
                <w:sz w:val="20"/>
                <w:szCs w:val="20"/>
                <w:lang w:eastAsia="de-DE"/>
              </w:rPr>
              <w:t>.</w:t>
            </w:r>
          </w:p>
          <w:p w14:paraId="56E3DE04" w14:textId="77777777" w:rsidR="00667001" w:rsidRPr="00667001" w:rsidRDefault="00667001" w:rsidP="00667001">
            <w:pPr>
              <w:spacing w:after="0" w:line="240" w:lineRule="auto"/>
              <w:rPr>
                <w:rFonts w:ascii="Arial" w:eastAsia="Batang" w:hAnsi="Arial" w:cs="Arial"/>
                <w:sz w:val="20"/>
                <w:szCs w:val="20"/>
                <w:lang w:eastAsia="de-DE"/>
              </w:rPr>
            </w:pPr>
          </w:p>
        </w:tc>
      </w:tr>
      <w:tr w:rsidR="00667001" w:rsidRPr="00667001" w14:paraId="4BFD8223"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03DF03CB" w14:textId="77777777" w:rsidR="00667001" w:rsidRPr="00667001" w:rsidRDefault="00667001" w:rsidP="00667001">
            <w:pPr>
              <w:spacing w:before="120" w:after="120" w:line="240" w:lineRule="auto"/>
              <w:rPr>
                <w:rFonts w:ascii="Arial" w:eastAsia="Batang" w:hAnsi="Arial" w:cs="Arial"/>
                <w:b/>
                <w:sz w:val="20"/>
                <w:szCs w:val="20"/>
                <w:lang w:eastAsia="de-DE"/>
              </w:rPr>
            </w:pPr>
            <w:r w:rsidRPr="00667001">
              <w:rPr>
                <w:rFonts w:ascii="Arial" w:eastAsia="Batang" w:hAnsi="Arial" w:cs="Arial"/>
                <w:b/>
                <w:sz w:val="20"/>
                <w:szCs w:val="20"/>
                <w:lang w:eastAsia="de-DE"/>
              </w:rPr>
              <w:t>Lehrveranstaltungen:</w:t>
            </w:r>
          </w:p>
          <w:p w14:paraId="3E199AC3" w14:textId="675DE198" w:rsidR="00C4512A" w:rsidRDefault="00C4512A" w:rsidP="00C4512A">
            <w:pPr>
              <w:spacing w:after="0" w:line="240" w:lineRule="auto"/>
              <w:rPr>
                <w:rFonts w:ascii="Arial" w:eastAsia="Batang" w:hAnsi="Arial" w:cs="Arial"/>
                <w:sz w:val="20"/>
                <w:szCs w:val="20"/>
                <w:lang w:eastAsia="de-DE"/>
              </w:rPr>
            </w:pPr>
            <w:r>
              <w:rPr>
                <w:rFonts w:ascii="Arial" w:eastAsia="Batang" w:hAnsi="Arial" w:cs="Arial"/>
                <w:sz w:val="20"/>
                <w:szCs w:val="20"/>
                <w:lang w:eastAsia="de-DE"/>
              </w:rPr>
              <w:t>2.1 Fachdidaktik 4a: Fachdidaktische Lehr-Lernforschung (3 ECTSP)</w:t>
            </w:r>
          </w:p>
          <w:p w14:paraId="1DA131BB" w14:textId="3DE269A0" w:rsidR="00667001" w:rsidRPr="00C4512A" w:rsidRDefault="00667001" w:rsidP="00C4512A">
            <w:pPr>
              <w:spacing w:after="0" w:line="240" w:lineRule="auto"/>
              <w:rPr>
                <w:rFonts w:ascii="Arial" w:eastAsia="Batang" w:hAnsi="Arial" w:cs="Arial"/>
                <w:sz w:val="20"/>
                <w:szCs w:val="20"/>
                <w:lang w:eastAsia="de-DE"/>
              </w:rPr>
            </w:pPr>
            <w:r w:rsidRPr="00667001">
              <w:rPr>
                <w:rFonts w:ascii="Arial" w:eastAsia="Batang" w:hAnsi="Arial" w:cs="Arial"/>
                <w:sz w:val="20"/>
                <w:szCs w:val="20"/>
                <w:lang w:eastAsia="de-DE"/>
              </w:rPr>
              <w:t>2.</w:t>
            </w:r>
            <w:r w:rsidR="001A3D87">
              <w:rPr>
                <w:rFonts w:ascii="Arial" w:eastAsia="Batang" w:hAnsi="Arial" w:cs="Arial"/>
                <w:sz w:val="20"/>
                <w:szCs w:val="20"/>
                <w:lang w:eastAsia="de-DE"/>
              </w:rPr>
              <w:t>2</w:t>
            </w:r>
            <w:r w:rsidRPr="00667001">
              <w:rPr>
                <w:rFonts w:ascii="Arial" w:eastAsia="Batang" w:hAnsi="Arial" w:cs="Arial"/>
                <w:sz w:val="20"/>
                <w:szCs w:val="20"/>
                <w:lang w:eastAsia="de-DE"/>
              </w:rPr>
              <w:t xml:space="preserve"> Fachdidaktik 4b: Aktuelle Fragen der Fachdidaktik (3 ECTSP)</w:t>
            </w:r>
            <w:r w:rsidRPr="00667001">
              <w:rPr>
                <w:rFonts w:ascii="Arial" w:eastAsia="Batang" w:hAnsi="Arial" w:cs="Arial"/>
                <w:sz w:val="20"/>
                <w:szCs w:val="20"/>
                <w:lang w:eastAsia="de-DE"/>
              </w:rPr>
              <w:br/>
              <w:t>2.</w:t>
            </w:r>
            <w:r w:rsidR="001A3D87">
              <w:rPr>
                <w:rFonts w:ascii="Arial" w:eastAsia="Batang" w:hAnsi="Arial" w:cs="Arial"/>
                <w:sz w:val="20"/>
                <w:szCs w:val="20"/>
                <w:lang w:eastAsia="de-DE"/>
              </w:rPr>
              <w:t>3</w:t>
            </w:r>
            <w:r w:rsidRPr="00667001">
              <w:rPr>
                <w:rFonts w:ascii="Arial" w:eastAsia="Batang" w:hAnsi="Arial" w:cs="Arial"/>
                <w:sz w:val="20"/>
                <w:szCs w:val="20"/>
                <w:lang w:eastAsia="de-DE"/>
              </w:rPr>
              <w:t xml:space="preserve"> Fachdidaktik 5: Integration fachwissenschaftlicher und pädagogischer Aspekte (3 ECTSP)</w:t>
            </w:r>
            <w:r w:rsidRPr="00667001">
              <w:rPr>
                <w:rFonts w:ascii="Arial" w:eastAsia="Batang" w:hAnsi="Arial" w:cs="Arial"/>
                <w:sz w:val="20"/>
                <w:szCs w:val="20"/>
                <w:lang w:eastAsia="de-DE"/>
              </w:rPr>
              <w:br/>
            </w:r>
          </w:p>
        </w:tc>
      </w:tr>
      <w:tr w:rsidR="00667001" w:rsidRPr="00667001" w14:paraId="0B335577"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57766330" w14:textId="77777777" w:rsidR="00667001" w:rsidRPr="00667001" w:rsidRDefault="00667001" w:rsidP="00667001">
            <w:pPr>
              <w:spacing w:before="120" w:after="120" w:line="240" w:lineRule="auto"/>
              <w:rPr>
                <w:rFonts w:ascii="Arial" w:eastAsia="Batang" w:hAnsi="Arial" w:cs="Arial"/>
                <w:b/>
                <w:sz w:val="20"/>
                <w:szCs w:val="20"/>
                <w:lang w:eastAsia="de-DE"/>
              </w:rPr>
            </w:pPr>
            <w:r w:rsidRPr="00667001">
              <w:rPr>
                <w:rFonts w:ascii="Arial" w:eastAsia="Batang" w:hAnsi="Arial" w:cs="Arial"/>
                <w:b/>
                <w:sz w:val="20"/>
                <w:szCs w:val="20"/>
                <w:lang w:eastAsia="de-DE"/>
              </w:rPr>
              <w:t xml:space="preserve">Benotete Modulprüfung: </w:t>
            </w:r>
          </w:p>
          <w:p w14:paraId="73C8068B" w14:textId="1917A737" w:rsidR="00667001" w:rsidRPr="00667001" w:rsidRDefault="00667001" w:rsidP="00667001">
            <w:pPr>
              <w:spacing w:after="0" w:line="240" w:lineRule="auto"/>
              <w:rPr>
                <w:rFonts w:ascii="Arial" w:eastAsia="Batang" w:hAnsi="Arial" w:cs="Arial"/>
                <w:sz w:val="20"/>
                <w:szCs w:val="20"/>
                <w:lang w:eastAsia="de-DE"/>
              </w:rPr>
            </w:pPr>
            <w:r w:rsidRPr="00667001">
              <w:rPr>
                <w:rFonts w:ascii="Arial" w:eastAsia="Batang" w:hAnsi="Arial" w:cs="Arial"/>
                <w:sz w:val="20"/>
                <w:szCs w:val="20"/>
                <w:lang w:eastAsia="de-DE"/>
              </w:rPr>
              <w:t xml:space="preserve">Die Modulprüfung wird in Form einer schriftlichen Ausarbeitung aus den Inhalten der Veranstaltungen 2.1-2.3 abgelegt. Der Workload für die </w:t>
            </w:r>
            <w:r w:rsidR="00C4512A">
              <w:rPr>
                <w:rFonts w:ascii="Arial" w:eastAsia="Batang" w:hAnsi="Arial" w:cs="Arial"/>
                <w:sz w:val="20"/>
                <w:szCs w:val="20"/>
                <w:lang w:eastAsia="de-DE"/>
              </w:rPr>
              <w:t>Modulp</w:t>
            </w:r>
            <w:r w:rsidRPr="00667001">
              <w:rPr>
                <w:rFonts w:ascii="Arial" w:eastAsia="Batang" w:hAnsi="Arial" w:cs="Arial"/>
                <w:sz w:val="20"/>
                <w:szCs w:val="20"/>
                <w:lang w:eastAsia="de-DE"/>
              </w:rPr>
              <w:t>rüfung ist in den ECTSP der Lehrveranstaltungen enthalten.</w:t>
            </w:r>
          </w:p>
          <w:p w14:paraId="5BB00818" w14:textId="77777777" w:rsidR="00667001" w:rsidRPr="00667001" w:rsidRDefault="00667001" w:rsidP="00667001">
            <w:pPr>
              <w:spacing w:after="0" w:line="240" w:lineRule="auto"/>
              <w:rPr>
                <w:rFonts w:ascii="Arial" w:eastAsia="Batang" w:hAnsi="Arial" w:cs="Arial"/>
                <w:b/>
                <w:sz w:val="20"/>
                <w:szCs w:val="20"/>
                <w:lang w:eastAsia="de-DE"/>
              </w:rPr>
            </w:pPr>
          </w:p>
        </w:tc>
      </w:tr>
    </w:tbl>
    <w:p w14:paraId="4B627A6A" w14:textId="77777777" w:rsidR="00667001" w:rsidRPr="00667001" w:rsidRDefault="00667001" w:rsidP="00667001">
      <w:pPr>
        <w:spacing w:after="0" w:line="240" w:lineRule="auto"/>
        <w:rPr>
          <w:rFonts w:ascii="Arial" w:eastAsia="Batang" w:hAnsi="Arial" w:cs="Arial"/>
          <w:sz w:val="20"/>
          <w:szCs w:val="20"/>
          <w:lang w:eastAsia="de-DE"/>
        </w:rPr>
      </w:pPr>
    </w:p>
    <w:p w14:paraId="377FA68C" w14:textId="77777777" w:rsidR="00B20F8A" w:rsidRDefault="00B20F8A" w:rsidP="00667001">
      <w:pPr>
        <w:spacing w:after="0" w:line="240" w:lineRule="auto"/>
        <w:rPr>
          <w:rFonts w:ascii="Arial" w:eastAsia="Batang" w:hAnsi="Arial" w:cs="Arial"/>
          <w:sz w:val="20"/>
          <w:szCs w:val="20"/>
          <w:lang w:eastAsia="de-DE"/>
        </w:rPr>
      </w:pPr>
      <w:r>
        <w:rPr>
          <w:rFonts w:ascii="Arial" w:eastAsia="Batang" w:hAnsi="Arial" w:cs="Arial"/>
          <w:sz w:val="20"/>
          <w:szCs w:val="20"/>
          <w:lang w:eastAsia="de-DE"/>
        </w:rPr>
        <w:br w:type="page"/>
      </w:r>
    </w:p>
    <w:p w14:paraId="466A912A" w14:textId="16438630" w:rsidR="00667001" w:rsidRPr="00667001" w:rsidRDefault="00667001" w:rsidP="00667001">
      <w:pPr>
        <w:spacing w:after="0" w:line="240" w:lineRule="auto"/>
        <w:rPr>
          <w:rFonts w:ascii="Arial" w:eastAsia="Batang" w:hAnsi="Arial" w:cs="Arial"/>
          <w:sz w:val="20"/>
          <w:szCs w:val="20"/>
          <w:lang w:eastAsia="de-DE"/>
        </w:rPr>
      </w:pPr>
      <w:r>
        <w:rPr>
          <w:rFonts w:ascii="Arial" w:eastAsia="Batang" w:hAnsi="Arial" w:cs="Arial"/>
          <w:sz w:val="20"/>
          <w:szCs w:val="20"/>
          <w:lang w:eastAsia="de-DE"/>
        </w:rPr>
        <w:lastRenderedPageBreak/>
        <w:t>Technik</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4"/>
        <w:gridCol w:w="3064"/>
        <w:gridCol w:w="2442"/>
      </w:tblGrid>
      <w:tr w:rsidR="00667001" w:rsidRPr="00667001" w14:paraId="27C4BBD3" w14:textId="77777777" w:rsidTr="00826B5B">
        <w:trPr>
          <w:trHeight w:val="482"/>
        </w:trPr>
        <w:tc>
          <w:tcPr>
            <w:tcW w:w="4574" w:type="dxa"/>
            <w:vMerge w:val="restart"/>
            <w:shd w:val="clear" w:color="auto" w:fill="auto"/>
          </w:tcPr>
          <w:p w14:paraId="014FC43E" w14:textId="77777777" w:rsidR="00667001" w:rsidRPr="00667001" w:rsidRDefault="00667001" w:rsidP="00667001">
            <w:pPr>
              <w:spacing w:before="240" w:after="120" w:line="240" w:lineRule="auto"/>
              <w:rPr>
                <w:rFonts w:ascii="Arial" w:eastAsia="Batang" w:hAnsi="Arial" w:cs="Arial"/>
                <w:b/>
                <w:sz w:val="20"/>
                <w:szCs w:val="20"/>
                <w:lang w:eastAsia="de-DE"/>
              </w:rPr>
            </w:pPr>
            <w:r w:rsidRPr="00667001">
              <w:rPr>
                <w:rFonts w:ascii="Arial" w:eastAsia="Times New Roman" w:hAnsi="Arial" w:cs="Arial"/>
                <w:noProof/>
                <w:szCs w:val="20"/>
                <w:lang w:eastAsia="de-DE"/>
              </w:rPr>
              <w:drawing>
                <wp:inline distT="0" distB="0" distL="0" distR="0" wp14:anchorId="4DF6DCC2" wp14:editId="127FD83E">
                  <wp:extent cx="2190750" cy="800100"/>
                  <wp:effectExtent l="0" t="0" r="0" b="0"/>
                  <wp:docPr id="67" name="Grafik 6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06" w:type="dxa"/>
            <w:gridSpan w:val="2"/>
            <w:shd w:val="clear" w:color="auto" w:fill="auto"/>
          </w:tcPr>
          <w:p w14:paraId="6C281E24" w14:textId="77777777" w:rsidR="00667001" w:rsidRPr="00667001" w:rsidRDefault="00667001" w:rsidP="00667001">
            <w:pPr>
              <w:spacing w:before="120" w:after="120" w:line="240" w:lineRule="auto"/>
              <w:jc w:val="center"/>
              <w:rPr>
                <w:rFonts w:ascii="Arial" w:eastAsia="Batang" w:hAnsi="Arial" w:cs="Arial"/>
                <w:b/>
                <w:sz w:val="20"/>
                <w:szCs w:val="20"/>
                <w:lang w:eastAsia="de-DE"/>
              </w:rPr>
            </w:pPr>
            <w:r w:rsidRPr="00667001">
              <w:rPr>
                <w:rFonts w:ascii="Arial" w:eastAsia="Batang" w:hAnsi="Arial" w:cs="Arial"/>
                <w:b/>
                <w:sz w:val="20"/>
                <w:szCs w:val="20"/>
                <w:lang w:eastAsia="de-DE"/>
              </w:rPr>
              <w:t>MA-Studiengang</w:t>
            </w:r>
          </w:p>
          <w:p w14:paraId="5A193DF1" w14:textId="77777777" w:rsidR="00667001" w:rsidRPr="00667001" w:rsidRDefault="00667001" w:rsidP="00667001">
            <w:pPr>
              <w:spacing w:before="120" w:after="120" w:line="240" w:lineRule="auto"/>
              <w:jc w:val="center"/>
              <w:rPr>
                <w:rFonts w:ascii="Arial" w:eastAsia="Batang" w:hAnsi="Arial" w:cs="Arial"/>
                <w:sz w:val="20"/>
                <w:szCs w:val="20"/>
                <w:lang w:eastAsia="de-DE"/>
              </w:rPr>
            </w:pPr>
            <w:r w:rsidRPr="00667001">
              <w:rPr>
                <w:rFonts w:ascii="Arial" w:eastAsia="Batang" w:hAnsi="Arial" w:cs="Arial"/>
                <w:sz w:val="20"/>
                <w:szCs w:val="20"/>
                <w:lang w:eastAsia="de-DE"/>
              </w:rPr>
              <w:t>Lehramt Sekundarstufe I</w:t>
            </w:r>
          </w:p>
          <w:p w14:paraId="156A3D77" w14:textId="77777777" w:rsidR="00667001" w:rsidRPr="00667001" w:rsidRDefault="00667001" w:rsidP="00667001">
            <w:pPr>
              <w:spacing w:before="120" w:after="120" w:line="240" w:lineRule="auto"/>
              <w:jc w:val="center"/>
              <w:rPr>
                <w:rFonts w:ascii="Arial" w:eastAsia="Batang" w:hAnsi="Arial" w:cs="Arial"/>
                <w:sz w:val="20"/>
                <w:szCs w:val="20"/>
                <w:lang w:eastAsia="de-DE"/>
              </w:rPr>
            </w:pPr>
            <w:r w:rsidRPr="00667001">
              <w:rPr>
                <w:rFonts w:ascii="Arial" w:eastAsia="Batang" w:hAnsi="Arial" w:cs="Arial"/>
                <w:sz w:val="20"/>
                <w:szCs w:val="20"/>
                <w:lang w:eastAsia="de-DE"/>
              </w:rPr>
              <w:t>Technik</w:t>
            </w:r>
          </w:p>
        </w:tc>
      </w:tr>
      <w:tr w:rsidR="00667001" w:rsidRPr="00667001" w14:paraId="435AC948" w14:textId="77777777" w:rsidTr="00826B5B">
        <w:trPr>
          <w:trHeight w:val="633"/>
        </w:trPr>
        <w:tc>
          <w:tcPr>
            <w:tcW w:w="4574" w:type="dxa"/>
            <w:vMerge/>
            <w:shd w:val="clear" w:color="auto" w:fill="auto"/>
          </w:tcPr>
          <w:p w14:paraId="41664CF8" w14:textId="77777777" w:rsidR="00667001" w:rsidRPr="00667001" w:rsidRDefault="00667001" w:rsidP="00667001">
            <w:pPr>
              <w:spacing w:after="120" w:line="240" w:lineRule="auto"/>
              <w:jc w:val="center"/>
              <w:rPr>
                <w:rFonts w:ascii="Arial" w:eastAsia="Batang" w:hAnsi="Arial" w:cs="Arial"/>
                <w:sz w:val="20"/>
                <w:szCs w:val="20"/>
                <w:lang w:eastAsia="de-DE"/>
              </w:rPr>
            </w:pPr>
          </w:p>
        </w:tc>
        <w:tc>
          <w:tcPr>
            <w:tcW w:w="5506" w:type="dxa"/>
            <w:gridSpan w:val="2"/>
            <w:shd w:val="clear" w:color="auto" w:fill="auto"/>
          </w:tcPr>
          <w:p w14:paraId="0CA38C3B" w14:textId="77777777" w:rsidR="00667001" w:rsidRPr="00667001" w:rsidRDefault="00667001" w:rsidP="00667001">
            <w:pPr>
              <w:spacing w:before="120" w:after="120" w:line="240" w:lineRule="auto"/>
              <w:jc w:val="center"/>
              <w:rPr>
                <w:rFonts w:ascii="Arial" w:eastAsia="Batang" w:hAnsi="Arial" w:cs="Arial"/>
                <w:b/>
                <w:sz w:val="20"/>
                <w:szCs w:val="20"/>
                <w:lang w:eastAsia="de-DE"/>
              </w:rPr>
            </w:pPr>
            <w:r w:rsidRPr="00667001">
              <w:rPr>
                <w:rFonts w:ascii="Arial" w:eastAsia="Batang" w:hAnsi="Arial" w:cs="Arial"/>
                <w:b/>
                <w:sz w:val="20"/>
                <w:szCs w:val="20"/>
                <w:lang w:eastAsia="de-DE"/>
              </w:rPr>
              <w:t xml:space="preserve">Modul 3 </w:t>
            </w:r>
          </w:p>
          <w:p w14:paraId="79476781" w14:textId="77777777" w:rsidR="00667001" w:rsidRPr="00667001" w:rsidRDefault="00667001" w:rsidP="00667001">
            <w:pPr>
              <w:spacing w:before="120" w:after="120" w:line="240" w:lineRule="auto"/>
              <w:jc w:val="center"/>
              <w:rPr>
                <w:rFonts w:ascii="Arial" w:eastAsia="Batang" w:hAnsi="Arial" w:cs="Arial"/>
                <w:sz w:val="20"/>
                <w:szCs w:val="20"/>
                <w:lang w:eastAsia="de-DE"/>
              </w:rPr>
            </w:pPr>
            <w:r w:rsidRPr="00667001">
              <w:rPr>
                <w:rFonts w:ascii="Arial" w:eastAsia="Batang" w:hAnsi="Arial" w:cs="Arial"/>
                <w:sz w:val="20"/>
                <w:szCs w:val="20"/>
                <w:lang w:eastAsia="de-DE"/>
              </w:rPr>
              <w:t>Reflexion</w:t>
            </w:r>
          </w:p>
        </w:tc>
      </w:tr>
      <w:tr w:rsidR="00667001" w:rsidRPr="00667001" w14:paraId="79320E5E" w14:textId="77777777" w:rsidTr="00826B5B">
        <w:trPr>
          <w:trHeight w:val="470"/>
        </w:trPr>
        <w:tc>
          <w:tcPr>
            <w:tcW w:w="4574" w:type="dxa"/>
            <w:shd w:val="clear" w:color="auto" w:fill="auto"/>
          </w:tcPr>
          <w:p w14:paraId="0CE8AE18" w14:textId="77777777" w:rsidR="00667001" w:rsidRPr="00667001" w:rsidRDefault="00667001" w:rsidP="00667001">
            <w:pPr>
              <w:spacing w:before="120" w:after="120" w:line="240" w:lineRule="auto"/>
              <w:rPr>
                <w:rFonts w:ascii="Arial" w:eastAsia="Batang" w:hAnsi="Arial" w:cs="Arial"/>
                <w:sz w:val="20"/>
                <w:szCs w:val="20"/>
                <w:lang w:eastAsia="de-DE"/>
              </w:rPr>
            </w:pPr>
            <w:r w:rsidRPr="00667001">
              <w:rPr>
                <w:rFonts w:ascii="Arial" w:eastAsia="Batang" w:hAnsi="Arial" w:cs="Arial"/>
                <w:b/>
                <w:sz w:val="20"/>
                <w:szCs w:val="20"/>
                <w:lang w:eastAsia="de-DE"/>
              </w:rPr>
              <w:t>Teaching Load</w:t>
            </w:r>
            <w:r w:rsidRPr="00667001">
              <w:rPr>
                <w:rFonts w:ascii="Arial" w:eastAsia="Batang" w:hAnsi="Arial" w:cs="Arial"/>
                <w:sz w:val="20"/>
                <w:szCs w:val="20"/>
                <w:lang w:eastAsia="de-DE"/>
              </w:rPr>
              <w:t xml:space="preserve"> in SWS: 6</w:t>
            </w:r>
          </w:p>
        </w:tc>
        <w:tc>
          <w:tcPr>
            <w:tcW w:w="3064" w:type="dxa"/>
            <w:shd w:val="clear" w:color="auto" w:fill="auto"/>
          </w:tcPr>
          <w:p w14:paraId="556B8783" w14:textId="77777777" w:rsidR="00667001" w:rsidRPr="00667001" w:rsidRDefault="00667001" w:rsidP="00667001">
            <w:pPr>
              <w:spacing w:before="120" w:after="120" w:line="240" w:lineRule="auto"/>
              <w:rPr>
                <w:rFonts w:ascii="Arial" w:eastAsia="Batang" w:hAnsi="Arial" w:cs="Arial"/>
                <w:sz w:val="20"/>
                <w:szCs w:val="20"/>
                <w:lang w:eastAsia="de-DE"/>
              </w:rPr>
            </w:pPr>
            <w:r w:rsidRPr="00667001">
              <w:rPr>
                <w:rFonts w:ascii="Arial" w:eastAsia="Batang" w:hAnsi="Arial" w:cs="Arial"/>
                <w:b/>
                <w:sz w:val="20"/>
                <w:szCs w:val="20"/>
                <w:lang w:eastAsia="de-DE"/>
              </w:rPr>
              <w:t>Modul</w:t>
            </w:r>
            <w:r w:rsidRPr="00667001">
              <w:rPr>
                <w:rFonts w:ascii="Arial" w:eastAsia="Batang" w:hAnsi="Arial" w:cs="Arial"/>
                <w:sz w:val="20"/>
                <w:szCs w:val="20"/>
                <w:lang w:eastAsia="de-DE"/>
              </w:rPr>
              <w:t>: MA-Sek I-Tec-M3</w:t>
            </w:r>
          </w:p>
        </w:tc>
        <w:tc>
          <w:tcPr>
            <w:tcW w:w="2442" w:type="dxa"/>
            <w:shd w:val="clear" w:color="auto" w:fill="auto"/>
          </w:tcPr>
          <w:p w14:paraId="193AA0A8" w14:textId="77777777" w:rsidR="00667001" w:rsidRPr="00667001" w:rsidRDefault="00667001" w:rsidP="00667001">
            <w:pPr>
              <w:spacing w:before="120" w:after="120" w:line="240" w:lineRule="auto"/>
              <w:rPr>
                <w:rFonts w:ascii="Arial" w:eastAsia="Batang" w:hAnsi="Arial" w:cs="Arial"/>
                <w:b/>
                <w:sz w:val="20"/>
                <w:szCs w:val="20"/>
                <w:lang w:eastAsia="de-DE"/>
              </w:rPr>
            </w:pPr>
            <w:r w:rsidRPr="00667001">
              <w:rPr>
                <w:rFonts w:ascii="Arial" w:eastAsia="Batang" w:hAnsi="Arial" w:cs="Arial"/>
                <w:b/>
                <w:sz w:val="20"/>
                <w:szCs w:val="20"/>
                <w:lang w:eastAsia="de-DE"/>
              </w:rPr>
              <w:t xml:space="preserve">ECTSP: </w:t>
            </w:r>
            <w:r w:rsidRPr="00667001">
              <w:rPr>
                <w:rFonts w:ascii="Arial" w:eastAsia="Batang" w:hAnsi="Arial" w:cs="Arial"/>
                <w:sz w:val="20"/>
                <w:szCs w:val="20"/>
                <w:lang w:eastAsia="de-DE"/>
              </w:rPr>
              <w:t>9</w:t>
            </w:r>
          </w:p>
        </w:tc>
      </w:tr>
      <w:tr w:rsidR="00667001" w:rsidRPr="00667001" w14:paraId="0A0163E3"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105E14FA" w14:textId="77777777" w:rsidR="00667001" w:rsidRPr="00667001" w:rsidRDefault="00667001" w:rsidP="00B20F8A">
            <w:pPr>
              <w:keepNext/>
              <w:spacing w:before="120" w:after="120" w:line="240" w:lineRule="auto"/>
              <w:rPr>
                <w:rFonts w:ascii="Arial" w:eastAsia="Batang" w:hAnsi="Arial" w:cs="Arial"/>
                <w:b/>
                <w:sz w:val="20"/>
                <w:szCs w:val="20"/>
                <w:lang w:eastAsia="de-DE"/>
              </w:rPr>
            </w:pPr>
            <w:r w:rsidRPr="00667001">
              <w:rPr>
                <w:rFonts w:ascii="Arial" w:eastAsia="Batang" w:hAnsi="Arial" w:cs="Arial"/>
                <w:b/>
                <w:sz w:val="20"/>
                <w:szCs w:val="20"/>
                <w:lang w:eastAsia="de-DE"/>
              </w:rPr>
              <w:t>Kompetenzen:</w:t>
            </w:r>
          </w:p>
          <w:p w14:paraId="045772CC" w14:textId="0F40BDDC" w:rsidR="00667001" w:rsidRPr="00667001" w:rsidRDefault="00667001" w:rsidP="00667001">
            <w:pPr>
              <w:spacing w:before="120" w:after="120" w:line="240" w:lineRule="auto"/>
              <w:rPr>
                <w:rFonts w:ascii="Arial" w:eastAsia="Batang" w:hAnsi="Arial" w:cs="Arial"/>
                <w:bCs/>
                <w:sz w:val="20"/>
                <w:szCs w:val="20"/>
                <w:lang w:eastAsia="de-DE"/>
              </w:rPr>
            </w:pPr>
            <w:r w:rsidRPr="00667001">
              <w:rPr>
                <w:rFonts w:ascii="Arial" w:eastAsia="Batang" w:hAnsi="Arial" w:cs="Arial"/>
                <w:bCs/>
                <w:sz w:val="20"/>
                <w:szCs w:val="20"/>
                <w:lang w:eastAsia="de-DE"/>
              </w:rPr>
              <w:t xml:space="preserve">Die </w:t>
            </w:r>
            <w:r w:rsidR="003102E7">
              <w:rPr>
                <w:rFonts w:ascii="Arial" w:eastAsia="Batang" w:hAnsi="Arial" w:cs="Arial"/>
                <w:bCs/>
                <w:sz w:val="20"/>
                <w:szCs w:val="20"/>
                <w:lang w:eastAsia="de-DE"/>
              </w:rPr>
              <w:t>Student*innen</w:t>
            </w:r>
            <w:r w:rsidRPr="00667001">
              <w:rPr>
                <w:rFonts w:ascii="Arial" w:eastAsia="Batang" w:hAnsi="Arial" w:cs="Arial"/>
                <w:bCs/>
                <w:sz w:val="20"/>
                <w:szCs w:val="20"/>
                <w:lang w:eastAsia="de-DE"/>
              </w:rPr>
              <w:t xml:space="preserve"> verfügen über die Fähigkeit und Bereitschaft,</w:t>
            </w:r>
          </w:p>
          <w:p w14:paraId="29DBA386" w14:textId="77777777" w:rsidR="00667001" w:rsidRPr="00667001" w:rsidRDefault="00667001" w:rsidP="00D9243B">
            <w:pPr>
              <w:numPr>
                <w:ilvl w:val="0"/>
                <w:numId w:val="93"/>
              </w:numPr>
              <w:spacing w:after="0" w:line="240" w:lineRule="auto"/>
              <w:ind w:left="528" w:hanging="284"/>
              <w:contextualSpacing/>
              <w:rPr>
                <w:rFonts w:ascii="Arial" w:eastAsia="Batang" w:hAnsi="Arial" w:cs="Arial"/>
                <w:bCs/>
                <w:sz w:val="20"/>
                <w:szCs w:val="20"/>
                <w:lang w:eastAsia="de-DE"/>
              </w:rPr>
            </w:pPr>
            <w:r w:rsidRPr="00667001">
              <w:rPr>
                <w:rFonts w:ascii="Arial" w:eastAsia="Batang" w:hAnsi="Arial" w:cs="Arial"/>
                <w:bCs/>
                <w:sz w:val="20"/>
                <w:szCs w:val="20"/>
                <w:lang w:eastAsia="de-DE"/>
              </w:rPr>
              <w:t>in den Bereichen der Elektro-, Informations- und Energietechnik vertiefte Problemstellungen zu identifizieren und Lösungen zu erarbeiten,</w:t>
            </w:r>
          </w:p>
          <w:p w14:paraId="6A1D13FC" w14:textId="77777777" w:rsidR="00667001" w:rsidRPr="00667001" w:rsidRDefault="00667001" w:rsidP="00D9243B">
            <w:pPr>
              <w:numPr>
                <w:ilvl w:val="0"/>
                <w:numId w:val="93"/>
              </w:numPr>
              <w:spacing w:after="0" w:line="240" w:lineRule="auto"/>
              <w:ind w:left="528" w:hanging="284"/>
              <w:rPr>
                <w:rFonts w:ascii="Arial" w:eastAsia="Batang" w:hAnsi="Arial" w:cs="Arial"/>
                <w:bCs/>
                <w:sz w:val="20"/>
                <w:szCs w:val="20"/>
                <w:lang w:eastAsia="de-DE"/>
              </w:rPr>
            </w:pPr>
            <w:r w:rsidRPr="00667001">
              <w:rPr>
                <w:rFonts w:ascii="Arial" w:eastAsia="Batang" w:hAnsi="Arial" w:cs="Arial"/>
                <w:bCs/>
                <w:sz w:val="20"/>
                <w:szCs w:val="20"/>
                <w:lang w:eastAsia="de-DE"/>
              </w:rPr>
              <w:t>zur Reflexion über die Entwicklung technikbezogenen Unterrichts,</w:t>
            </w:r>
          </w:p>
          <w:p w14:paraId="78948F3F" w14:textId="77777777" w:rsidR="00667001" w:rsidRPr="00667001" w:rsidRDefault="00667001" w:rsidP="00D9243B">
            <w:pPr>
              <w:numPr>
                <w:ilvl w:val="0"/>
                <w:numId w:val="93"/>
              </w:numPr>
              <w:spacing w:after="0" w:line="240" w:lineRule="auto"/>
              <w:ind w:left="528" w:hanging="284"/>
              <w:rPr>
                <w:rFonts w:ascii="Arial" w:eastAsia="Batang" w:hAnsi="Arial" w:cs="Arial"/>
                <w:bCs/>
                <w:sz w:val="20"/>
                <w:szCs w:val="20"/>
                <w:lang w:eastAsia="de-DE"/>
              </w:rPr>
            </w:pPr>
            <w:r w:rsidRPr="00667001">
              <w:rPr>
                <w:rFonts w:ascii="Arial" w:eastAsia="Batang" w:hAnsi="Arial" w:cs="Arial"/>
                <w:bCs/>
                <w:sz w:val="20"/>
                <w:szCs w:val="20"/>
                <w:lang w:eastAsia="de-DE"/>
              </w:rPr>
              <w:t>Entwicklungen in der Fachdidaktik und deren Ursachen zeitlich einzuordnen und in der Entstehung nachzuvollziehen,</w:t>
            </w:r>
          </w:p>
          <w:p w14:paraId="764868E2" w14:textId="77777777" w:rsidR="00667001" w:rsidRPr="00667001" w:rsidRDefault="00667001" w:rsidP="00D9243B">
            <w:pPr>
              <w:numPr>
                <w:ilvl w:val="0"/>
                <w:numId w:val="93"/>
              </w:numPr>
              <w:spacing w:after="0" w:line="240" w:lineRule="auto"/>
              <w:ind w:left="528" w:hanging="284"/>
              <w:rPr>
                <w:rFonts w:ascii="Arial" w:eastAsia="Batang" w:hAnsi="Arial" w:cs="Arial"/>
                <w:bCs/>
                <w:sz w:val="20"/>
                <w:szCs w:val="20"/>
                <w:lang w:eastAsia="de-DE"/>
              </w:rPr>
            </w:pPr>
            <w:r w:rsidRPr="00667001">
              <w:rPr>
                <w:rFonts w:ascii="Arial" w:eastAsia="Batang" w:hAnsi="Arial" w:cs="Arial"/>
                <w:bCs/>
                <w:sz w:val="20"/>
                <w:szCs w:val="20"/>
                <w:lang w:eastAsia="de-DE"/>
              </w:rPr>
              <w:t>Entwicklungslinien der Fachdidaktik in größere politische Zusammenhänge sowie der allgemeinen Schulgeschichte einzuordnen,</w:t>
            </w:r>
          </w:p>
          <w:p w14:paraId="52EC8FD3" w14:textId="77777777" w:rsidR="00667001" w:rsidRPr="00667001" w:rsidRDefault="00667001" w:rsidP="00D9243B">
            <w:pPr>
              <w:numPr>
                <w:ilvl w:val="0"/>
                <w:numId w:val="93"/>
              </w:numPr>
              <w:spacing w:after="0" w:line="240" w:lineRule="auto"/>
              <w:ind w:left="528" w:hanging="284"/>
              <w:rPr>
                <w:rFonts w:ascii="Arial" w:eastAsia="Batang" w:hAnsi="Arial" w:cs="Arial"/>
                <w:bCs/>
                <w:sz w:val="20"/>
                <w:szCs w:val="20"/>
                <w:lang w:eastAsia="de-DE"/>
              </w:rPr>
            </w:pPr>
            <w:r w:rsidRPr="00667001">
              <w:rPr>
                <w:rFonts w:ascii="Arial" w:eastAsia="Batang" w:hAnsi="Arial" w:cs="Arial"/>
                <w:bCs/>
                <w:sz w:val="20"/>
                <w:szCs w:val="20"/>
                <w:lang w:eastAsia="de-DE"/>
              </w:rPr>
              <w:t>Theorien, Modelle und Präferenzen guten fachdidaktischen Unterrichts vor dem geschichtlichen Hintergrund zu reflektieren,</w:t>
            </w:r>
          </w:p>
          <w:p w14:paraId="585676E1" w14:textId="550B9C54" w:rsidR="00667001" w:rsidRPr="00667001" w:rsidRDefault="00667001" w:rsidP="00D9243B">
            <w:pPr>
              <w:numPr>
                <w:ilvl w:val="0"/>
                <w:numId w:val="93"/>
              </w:numPr>
              <w:spacing w:after="0" w:line="240" w:lineRule="auto"/>
              <w:ind w:left="528" w:hanging="284"/>
              <w:rPr>
                <w:rFonts w:ascii="Arial" w:eastAsia="Batang" w:hAnsi="Arial" w:cs="Arial"/>
                <w:bCs/>
                <w:sz w:val="20"/>
                <w:szCs w:val="20"/>
                <w:lang w:eastAsia="de-DE"/>
              </w:rPr>
            </w:pPr>
            <w:r w:rsidRPr="00667001">
              <w:rPr>
                <w:rFonts w:ascii="Arial" w:eastAsia="Batang" w:hAnsi="Arial" w:cs="Arial"/>
                <w:bCs/>
                <w:sz w:val="20"/>
                <w:szCs w:val="20"/>
                <w:lang w:eastAsia="de-DE"/>
              </w:rPr>
              <w:t>vertiefte fachpraktische Arbeiten mit Schulbezug</w:t>
            </w:r>
            <w:r w:rsidR="003102E7">
              <w:rPr>
                <w:rFonts w:ascii="Arial" w:eastAsia="Batang" w:hAnsi="Arial" w:cs="Arial"/>
                <w:bCs/>
                <w:sz w:val="20"/>
                <w:szCs w:val="20"/>
                <w:lang w:eastAsia="de-DE"/>
              </w:rPr>
              <w:t xml:space="preserve"> projektorientiert</w:t>
            </w:r>
            <w:r w:rsidRPr="00667001">
              <w:rPr>
                <w:rFonts w:ascii="Arial" w:eastAsia="Batang" w:hAnsi="Arial" w:cs="Arial"/>
                <w:bCs/>
                <w:sz w:val="20"/>
                <w:szCs w:val="20"/>
                <w:lang w:eastAsia="de-DE"/>
              </w:rPr>
              <w:t xml:space="preserve"> anzufertigen,</w:t>
            </w:r>
          </w:p>
          <w:p w14:paraId="081B7ECB" w14:textId="77777777" w:rsidR="00667001" w:rsidRPr="00667001" w:rsidRDefault="00667001" w:rsidP="00D9243B">
            <w:pPr>
              <w:numPr>
                <w:ilvl w:val="0"/>
                <w:numId w:val="93"/>
              </w:numPr>
              <w:spacing w:after="0" w:line="240" w:lineRule="auto"/>
              <w:ind w:left="528" w:hanging="284"/>
              <w:rPr>
                <w:rFonts w:ascii="Arial" w:eastAsia="Batang" w:hAnsi="Arial" w:cs="Arial"/>
                <w:bCs/>
                <w:sz w:val="20"/>
                <w:szCs w:val="20"/>
                <w:lang w:eastAsia="de-DE"/>
              </w:rPr>
            </w:pPr>
            <w:r w:rsidRPr="00667001">
              <w:rPr>
                <w:rFonts w:ascii="Arial" w:eastAsia="Batang" w:hAnsi="Arial" w:cs="Arial"/>
                <w:bCs/>
                <w:sz w:val="20"/>
                <w:szCs w:val="20"/>
                <w:lang w:eastAsia="de-DE"/>
              </w:rPr>
              <w:t>didaktische Kommentare zur Begründung von Gestaltungsmerkmalen und unterrichtspraktischer Verwendung (selbstgefertigter) fachpraktischer Arbeiten zu verfassen.</w:t>
            </w:r>
          </w:p>
          <w:p w14:paraId="21DBD830" w14:textId="77777777" w:rsidR="00667001" w:rsidRPr="00667001" w:rsidRDefault="00667001" w:rsidP="00667001">
            <w:pPr>
              <w:spacing w:after="0" w:line="240" w:lineRule="auto"/>
              <w:rPr>
                <w:rFonts w:ascii="Arial" w:eastAsia="Batang" w:hAnsi="Arial" w:cs="Arial"/>
                <w:bCs/>
                <w:sz w:val="20"/>
                <w:szCs w:val="20"/>
                <w:lang w:eastAsia="de-DE"/>
              </w:rPr>
            </w:pPr>
          </w:p>
        </w:tc>
      </w:tr>
      <w:tr w:rsidR="00667001" w:rsidRPr="00667001" w14:paraId="42874CCC"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7261A2A6" w14:textId="77777777" w:rsidR="00667001" w:rsidRPr="00667001" w:rsidRDefault="00667001" w:rsidP="00667001">
            <w:pPr>
              <w:spacing w:before="120" w:after="120" w:line="240" w:lineRule="auto"/>
              <w:rPr>
                <w:rFonts w:ascii="Arial" w:eastAsia="Batang" w:hAnsi="Arial" w:cs="Arial"/>
                <w:bCs/>
                <w:sz w:val="20"/>
                <w:szCs w:val="20"/>
                <w:lang w:eastAsia="de-DE"/>
              </w:rPr>
            </w:pPr>
            <w:r w:rsidRPr="00667001">
              <w:rPr>
                <w:rFonts w:ascii="Arial" w:eastAsia="Batang" w:hAnsi="Arial" w:cs="Arial"/>
                <w:b/>
                <w:sz w:val="20"/>
                <w:szCs w:val="20"/>
                <w:lang w:eastAsia="de-DE"/>
              </w:rPr>
              <w:t>Studieninhalte:</w:t>
            </w:r>
          </w:p>
          <w:p w14:paraId="26A9BA6F" w14:textId="31FAE9C1" w:rsidR="00667001" w:rsidRPr="00667001" w:rsidRDefault="00667001" w:rsidP="00667001">
            <w:pPr>
              <w:spacing w:after="0" w:line="240" w:lineRule="auto"/>
              <w:rPr>
                <w:rFonts w:ascii="Arial" w:eastAsia="Batang" w:hAnsi="Arial" w:cs="Arial"/>
                <w:bCs/>
                <w:sz w:val="20"/>
                <w:szCs w:val="20"/>
                <w:lang w:eastAsia="de-DE"/>
              </w:rPr>
            </w:pPr>
            <w:r w:rsidRPr="00667001">
              <w:rPr>
                <w:rFonts w:ascii="Arial" w:eastAsia="Batang" w:hAnsi="Arial" w:cs="Arial"/>
                <w:bCs/>
                <w:sz w:val="20"/>
                <w:szCs w:val="20"/>
                <w:lang w:eastAsia="de-DE"/>
              </w:rPr>
              <w:t>Elektro</w:t>
            </w:r>
            <w:r w:rsidR="003102E7">
              <w:rPr>
                <w:rFonts w:ascii="Arial" w:eastAsia="Batang" w:hAnsi="Arial" w:cs="Arial"/>
                <w:bCs/>
                <w:sz w:val="20"/>
                <w:szCs w:val="20"/>
                <w:lang w:eastAsia="de-DE"/>
              </w:rPr>
              <w:t>-</w:t>
            </w:r>
            <w:r w:rsidR="001A3D87">
              <w:rPr>
                <w:rFonts w:ascii="Arial" w:eastAsia="Batang" w:hAnsi="Arial" w:cs="Arial"/>
                <w:bCs/>
                <w:sz w:val="20"/>
                <w:szCs w:val="20"/>
                <w:lang w:eastAsia="de-DE"/>
              </w:rPr>
              <w:t>,</w:t>
            </w:r>
            <w:r w:rsidR="003102E7">
              <w:rPr>
                <w:rFonts w:ascii="Arial" w:eastAsia="Batang" w:hAnsi="Arial" w:cs="Arial"/>
                <w:bCs/>
                <w:sz w:val="20"/>
                <w:szCs w:val="20"/>
                <w:lang w:eastAsia="de-DE"/>
              </w:rPr>
              <w:t xml:space="preserve"> </w:t>
            </w:r>
            <w:r w:rsidRPr="00667001">
              <w:rPr>
                <w:rFonts w:ascii="Arial" w:eastAsia="Batang" w:hAnsi="Arial" w:cs="Arial"/>
                <w:bCs/>
                <w:sz w:val="20"/>
                <w:szCs w:val="20"/>
                <w:lang w:eastAsia="de-DE"/>
              </w:rPr>
              <w:t>informations</w:t>
            </w:r>
            <w:r w:rsidR="003102E7">
              <w:rPr>
                <w:rFonts w:ascii="Arial" w:eastAsia="Batang" w:hAnsi="Arial" w:cs="Arial"/>
                <w:bCs/>
                <w:sz w:val="20"/>
                <w:szCs w:val="20"/>
                <w:lang w:eastAsia="de-DE"/>
              </w:rPr>
              <w:t>-</w:t>
            </w:r>
            <w:r w:rsidRPr="00667001">
              <w:rPr>
                <w:rFonts w:ascii="Arial" w:eastAsia="Batang" w:hAnsi="Arial" w:cs="Arial"/>
                <w:bCs/>
                <w:sz w:val="20"/>
                <w:szCs w:val="20"/>
                <w:lang w:eastAsia="de-DE"/>
              </w:rPr>
              <w:t xml:space="preserve"> und energietechnische Anlagen; Technikunterricht im Wandel der Zeit; Ursachen der Fachentwicklung; ausgewählte Vertreter der Fachdidaktik; Ansätze des Technikunterrichts; Perspektiven des Technikunterrichts;</w:t>
            </w:r>
            <w:r w:rsidRPr="00667001">
              <w:rPr>
                <w:rFonts w:ascii="Arial" w:eastAsia="Batang" w:hAnsi="Arial" w:cs="Arial"/>
                <w:sz w:val="20"/>
                <w:szCs w:val="20"/>
                <w:lang w:eastAsia="de-DE"/>
              </w:rPr>
              <w:t xml:space="preserve"> </w:t>
            </w:r>
            <w:r w:rsidRPr="00667001">
              <w:rPr>
                <w:rFonts w:ascii="Arial" w:eastAsia="Batang" w:hAnsi="Arial" w:cs="Arial"/>
                <w:bCs/>
                <w:sz w:val="20"/>
                <w:szCs w:val="20"/>
                <w:lang w:eastAsia="de-DE"/>
              </w:rPr>
              <w:t xml:space="preserve">fachpraktische </w:t>
            </w:r>
            <w:r w:rsidR="003102E7">
              <w:rPr>
                <w:rFonts w:ascii="Arial" w:eastAsia="Batang" w:hAnsi="Arial" w:cs="Arial"/>
                <w:bCs/>
                <w:sz w:val="20"/>
                <w:szCs w:val="20"/>
                <w:lang w:eastAsia="de-DE"/>
              </w:rPr>
              <w:t>und fächerübergreifende Projekta</w:t>
            </w:r>
            <w:r w:rsidRPr="00667001">
              <w:rPr>
                <w:rFonts w:ascii="Arial" w:eastAsia="Batang" w:hAnsi="Arial" w:cs="Arial"/>
                <w:bCs/>
                <w:sz w:val="20"/>
                <w:szCs w:val="20"/>
                <w:lang w:eastAsia="de-DE"/>
              </w:rPr>
              <w:t>rbeit</w:t>
            </w:r>
            <w:r w:rsidR="003102E7">
              <w:rPr>
                <w:rFonts w:ascii="Arial" w:eastAsia="Batang" w:hAnsi="Arial" w:cs="Arial"/>
                <w:bCs/>
                <w:sz w:val="20"/>
                <w:szCs w:val="20"/>
                <w:lang w:eastAsia="de-DE"/>
              </w:rPr>
              <w:t xml:space="preserve">; </w:t>
            </w:r>
            <w:r w:rsidRPr="00667001">
              <w:rPr>
                <w:rFonts w:ascii="Arial" w:eastAsia="Batang" w:hAnsi="Arial" w:cs="Arial"/>
                <w:bCs/>
                <w:sz w:val="20"/>
                <w:szCs w:val="20"/>
                <w:lang w:eastAsia="de-DE"/>
              </w:rPr>
              <w:t>Anfertigung didaktischer Kommentare</w:t>
            </w:r>
          </w:p>
          <w:p w14:paraId="5861FF2D" w14:textId="77777777" w:rsidR="00667001" w:rsidRPr="00667001" w:rsidRDefault="00667001" w:rsidP="00667001">
            <w:pPr>
              <w:spacing w:after="0" w:line="240" w:lineRule="auto"/>
              <w:rPr>
                <w:rFonts w:ascii="Arial" w:eastAsia="Batang" w:hAnsi="Arial" w:cs="Arial"/>
                <w:bCs/>
                <w:sz w:val="20"/>
                <w:szCs w:val="20"/>
                <w:lang w:eastAsia="de-DE"/>
              </w:rPr>
            </w:pPr>
          </w:p>
        </w:tc>
      </w:tr>
      <w:tr w:rsidR="00667001" w:rsidRPr="00667001" w14:paraId="071B344F"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5B99F3B7" w14:textId="77777777" w:rsidR="00667001" w:rsidRPr="00667001" w:rsidRDefault="00667001" w:rsidP="00667001">
            <w:pPr>
              <w:spacing w:before="120" w:after="120" w:line="240" w:lineRule="auto"/>
              <w:rPr>
                <w:rFonts w:ascii="Arial" w:eastAsia="Batang" w:hAnsi="Arial" w:cs="Arial"/>
                <w:b/>
                <w:sz w:val="20"/>
                <w:szCs w:val="20"/>
                <w:lang w:eastAsia="de-DE"/>
              </w:rPr>
            </w:pPr>
            <w:r w:rsidRPr="00667001">
              <w:rPr>
                <w:rFonts w:ascii="Arial" w:eastAsia="Batang" w:hAnsi="Arial" w:cs="Arial"/>
                <w:b/>
                <w:sz w:val="20"/>
                <w:szCs w:val="20"/>
                <w:lang w:eastAsia="de-DE"/>
              </w:rPr>
              <w:t>Lehrveranstaltungen:</w:t>
            </w:r>
          </w:p>
          <w:p w14:paraId="3C27A9DE" w14:textId="77777777" w:rsidR="00667001" w:rsidRPr="00667001" w:rsidRDefault="00667001" w:rsidP="00667001">
            <w:pPr>
              <w:spacing w:after="0" w:line="240" w:lineRule="auto"/>
              <w:rPr>
                <w:rFonts w:ascii="Arial" w:eastAsia="Batang" w:hAnsi="Arial" w:cs="Arial"/>
                <w:sz w:val="20"/>
                <w:szCs w:val="20"/>
                <w:lang w:eastAsia="de-DE"/>
              </w:rPr>
            </w:pPr>
            <w:r w:rsidRPr="00667001">
              <w:rPr>
                <w:rFonts w:ascii="Arial" w:eastAsia="Batang" w:hAnsi="Arial" w:cs="Arial"/>
                <w:sz w:val="20"/>
                <w:szCs w:val="20"/>
                <w:lang w:eastAsia="de-DE"/>
              </w:rPr>
              <w:t>3.1 Fachwissenschaftliche Aspekte der Elektro-, Informations- und Energietechnik (3 ECTSP)</w:t>
            </w:r>
          </w:p>
          <w:p w14:paraId="58AC8330" w14:textId="5D44EAF0" w:rsidR="00667001" w:rsidRPr="00667001" w:rsidRDefault="00667001" w:rsidP="00667001">
            <w:pPr>
              <w:spacing w:after="0" w:line="240" w:lineRule="auto"/>
              <w:rPr>
                <w:rFonts w:ascii="Arial" w:eastAsia="Batang" w:hAnsi="Arial" w:cs="Arial"/>
                <w:sz w:val="20"/>
                <w:szCs w:val="20"/>
                <w:lang w:eastAsia="de-DE"/>
              </w:rPr>
            </w:pPr>
            <w:r w:rsidRPr="00667001">
              <w:rPr>
                <w:rFonts w:ascii="Arial" w:eastAsia="Batang" w:hAnsi="Arial" w:cs="Arial"/>
                <w:sz w:val="20"/>
                <w:szCs w:val="20"/>
                <w:lang w:eastAsia="de-DE"/>
              </w:rPr>
              <w:t>3.2 Geschichte, Stand und Perspektiven des Technikunterrichts (</w:t>
            </w:r>
            <w:r w:rsidR="003102E7">
              <w:rPr>
                <w:rFonts w:ascii="Arial" w:eastAsia="Batang" w:hAnsi="Arial" w:cs="Arial"/>
                <w:sz w:val="20"/>
                <w:szCs w:val="20"/>
                <w:lang w:eastAsia="de-DE"/>
              </w:rPr>
              <w:t>2</w:t>
            </w:r>
            <w:r w:rsidRPr="00667001">
              <w:rPr>
                <w:rFonts w:ascii="Arial" w:eastAsia="Batang" w:hAnsi="Arial" w:cs="Arial"/>
                <w:sz w:val="20"/>
                <w:szCs w:val="20"/>
                <w:lang w:eastAsia="de-DE"/>
              </w:rPr>
              <w:t xml:space="preserve"> ECTSP)</w:t>
            </w:r>
          </w:p>
          <w:p w14:paraId="6D31A499" w14:textId="6DF53678" w:rsidR="00667001" w:rsidRPr="00667001" w:rsidRDefault="00667001" w:rsidP="00667001">
            <w:pPr>
              <w:spacing w:after="0" w:line="240" w:lineRule="auto"/>
              <w:rPr>
                <w:rFonts w:ascii="Arial" w:eastAsia="Batang" w:hAnsi="Arial" w:cs="Arial"/>
                <w:sz w:val="20"/>
                <w:szCs w:val="20"/>
                <w:lang w:eastAsia="de-DE"/>
              </w:rPr>
            </w:pPr>
            <w:r w:rsidRPr="00667001">
              <w:rPr>
                <w:rFonts w:ascii="Arial" w:eastAsia="Batang" w:hAnsi="Arial" w:cs="Arial"/>
                <w:sz w:val="20"/>
                <w:szCs w:val="20"/>
                <w:lang w:eastAsia="de-DE"/>
              </w:rPr>
              <w:t>3.3 Projekt: Fachpraktische Arbeit (</w:t>
            </w:r>
            <w:r w:rsidR="003102E7">
              <w:rPr>
                <w:rFonts w:ascii="Arial" w:eastAsia="Batang" w:hAnsi="Arial" w:cs="Arial"/>
                <w:sz w:val="20"/>
                <w:szCs w:val="20"/>
                <w:lang w:eastAsia="de-DE"/>
              </w:rPr>
              <w:t>2</w:t>
            </w:r>
            <w:r w:rsidRPr="00667001">
              <w:rPr>
                <w:rFonts w:ascii="Arial" w:eastAsia="Batang" w:hAnsi="Arial" w:cs="Arial"/>
                <w:sz w:val="20"/>
                <w:szCs w:val="20"/>
                <w:lang w:eastAsia="de-DE"/>
              </w:rPr>
              <w:t xml:space="preserve"> ECTSP)</w:t>
            </w:r>
          </w:p>
          <w:p w14:paraId="24846B75" w14:textId="77777777" w:rsidR="00667001" w:rsidRPr="00667001" w:rsidRDefault="00667001" w:rsidP="00667001">
            <w:pPr>
              <w:spacing w:after="0" w:line="240" w:lineRule="auto"/>
              <w:rPr>
                <w:rFonts w:ascii="Arial" w:eastAsia="Batang" w:hAnsi="Arial" w:cs="Arial"/>
                <w:b/>
                <w:sz w:val="20"/>
                <w:szCs w:val="20"/>
                <w:lang w:eastAsia="de-DE"/>
              </w:rPr>
            </w:pPr>
          </w:p>
        </w:tc>
      </w:tr>
      <w:tr w:rsidR="00667001" w:rsidRPr="00667001" w14:paraId="7A8CAD55"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39B27525" w14:textId="7F236A00" w:rsidR="00667001" w:rsidRPr="00667001" w:rsidRDefault="00667001" w:rsidP="00667001">
            <w:pPr>
              <w:spacing w:before="120" w:after="120" w:line="240" w:lineRule="auto"/>
              <w:rPr>
                <w:rFonts w:ascii="Arial" w:eastAsia="Batang" w:hAnsi="Arial" w:cs="Arial"/>
                <w:b/>
                <w:sz w:val="20"/>
                <w:szCs w:val="20"/>
                <w:lang w:eastAsia="de-DE"/>
              </w:rPr>
            </w:pPr>
            <w:r w:rsidRPr="00667001">
              <w:rPr>
                <w:rFonts w:ascii="Arial" w:eastAsia="Batang" w:hAnsi="Arial" w:cs="Arial"/>
                <w:b/>
                <w:sz w:val="20"/>
                <w:szCs w:val="20"/>
                <w:lang w:eastAsia="de-DE"/>
              </w:rPr>
              <w:t xml:space="preserve">Benotete Modulprüfung </w:t>
            </w:r>
            <w:r w:rsidR="003102E7">
              <w:rPr>
                <w:rFonts w:ascii="Arial" w:eastAsia="Batang" w:hAnsi="Arial" w:cs="Arial"/>
                <w:b/>
                <w:sz w:val="20"/>
                <w:szCs w:val="20"/>
                <w:lang w:eastAsia="de-DE"/>
              </w:rPr>
              <w:t>(2 ECTSP)</w:t>
            </w:r>
            <w:r w:rsidR="001A3D87">
              <w:rPr>
                <w:rFonts w:ascii="Arial" w:eastAsia="Batang" w:hAnsi="Arial" w:cs="Arial"/>
                <w:b/>
                <w:sz w:val="20"/>
                <w:szCs w:val="20"/>
                <w:lang w:eastAsia="de-DE"/>
              </w:rPr>
              <w:t>:</w:t>
            </w:r>
          </w:p>
          <w:p w14:paraId="0E44D9FF" w14:textId="5BA00ED7" w:rsidR="00667001" w:rsidRPr="00667001" w:rsidRDefault="00667001" w:rsidP="00667001">
            <w:pPr>
              <w:spacing w:after="0" w:line="240" w:lineRule="auto"/>
              <w:rPr>
                <w:rFonts w:ascii="Arial" w:eastAsia="Batang" w:hAnsi="Arial" w:cs="Arial"/>
                <w:sz w:val="20"/>
                <w:szCs w:val="20"/>
                <w:lang w:eastAsia="de-DE"/>
              </w:rPr>
            </w:pPr>
            <w:r w:rsidRPr="00667001">
              <w:rPr>
                <w:rFonts w:ascii="Arial" w:eastAsia="Batang" w:hAnsi="Arial" w:cs="Arial"/>
                <w:sz w:val="20"/>
                <w:szCs w:val="20"/>
                <w:lang w:eastAsia="de-DE"/>
              </w:rPr>
              <w:t xml:space="preserve">Die Modulprüfung wird in Form einer Klausur im Umfang von </w:t>
            </w:r>
            <w:r w:rsidR="003102E7">
              <w:rPr>
                <w:rFonts w:ascii="Arial" w:eastAsia="Batang" w:hAnsi="Arial" w:cs="Arial"/>
                <w:sz w:val="20"/>
                <w:szCs w:val="20"/>
                <w:lang w:eastAsia="de-DE"/>
              </w:rPr>
              <w:t>90</w:t>
            </w:r>
            <w:r w:rsidRPr="00667001">
              <w:rPr>
                <w:rFonts w:ascii="Arial" w:eastAsia="Batang" w:hAnsi="Arial" w:cs="Arial"/>
                <w:sz w:val="20"/>
                <w:szCs w:val="20"/>
                <w:lang w:eastAsia="de-DE"/>
              </w:rPr>
              <w:t xml:space="preserve"> Min</w:t>
            </w:r>
            <w:r w:rsidR="003F708A">
              <w:rPr>
                <w:rFonts w:ascii="Arial" w:eastAsia="Batang" w:hAnsi="Arial" w:cs="Arial"/>
                <w:sz w:val="20"/>
                <w:szCs w:val="20"/>
                <w:lang w:eastAsia="de-DE"/>
              </w:rPr>
              <w:t>uten</w:t>
            </w:r>
            <w:r w:rsidRPr="00667001">
              <w:rPr>
                <w:rFonts w:ascii="Arial" w:eastAsia="Batang" w:hAnsi="Arial" w:cs="Arial"/>
                <w:sz w:val="20"/>
                <w:szCs w:val="20"/>
                <w:lang w:eastAsia="de-DE"/>
              </w:rPr>
              <w:t xml:space="preserve"> aus den Inhalten der Veranstaltungen 3.1 und 3.2 abgelegt. Der Workload für die </w:t>
            </w:r>
            <w:r w:rsidR="003102E7">
              <w:rPr>
                <w:rFonts w:ascii="Arial" w:eastAsia="Batang" w:hAnsi="Arial" w:cs="Arial"/>
                <w:sz w:val="20"/>
                <w:szCs w:val="20"/>
                <w:lang w:eastAsia="de-DE"/>
              </w:rPr>
              <w:t>Modulp</w:t>
            </w:r>
            <w:r w:rsidRPr="00667001">
              <w:rPr>
                <w:rFonts w:ascii="Arial" w:eastAsia="Batang" w:hAnsi="Arial" w:cs="Arial"/>
                <w:sz w:val="20"/>
                <w:szCs w:val="20"/>
                <w:lang w:eastAsia="de-DE"/>
              </w:rPr>
              <w:t xml:space="preserve">rüfung </w:t>
            </w:r>
            <w:r w:rsidR="003102E7">
              <w:rPr>
                <w:rFonts w:ascii="Arial" w:eastAsia="Batang" w:hAnsi="Arial" w:cs="Arial"/>
                <w:sz w:val="20"/>
                <w:szCs w:val="20"/>
                <w:lang w:eastAsia="de-DE"/>
              </w:rPr>
              <w:t>beträgt 2 ECTSP. Die erfolgreiche Teilnahme an allen Lehrveranstaltungen ist nachzuweisen.</w:t>
            </w:r>
          </w:p>
          <w:p w14:paraId="026BBF0B" w14:textId="77777777" w:rsidR="00667001" w:rsidRPr="00667001" w:rsidRDefault="00667001" w:rsidP="00667001">
            <w:pPr>
              <w:spacing w:after="0" w:line="240" w:lineRule="auto"/>
              <w:rPr>
                <w:rFonts w:ascii="Arial" w:eastAsia="Batang" w:hAnsi="Arial" w:cs="Arial"/>
                <w:sz w:val="20"/>
                <w:szCs w:val="20"/>
                <w:lang w:eastAsia="de-DE"/>
              </w:rPr>
            </w:pPr>
          </w:p>
        </w:tc>
      </w:tr>
    </w:tbl>
    <w:p w14:paraId="01E299C2" w14:textId="77777777" w:rsidR="00667001" w:rsidRPr="00667001" w:rsidRDefault="00667001" w:rsidP="00667001">
      <w:pPr>
        <w:spacing w:after="0" w:line="240" w:lineRule="auto"/>
        <w:rPr>
          <w:rFonts w:ascii="Arial" w:eastAsia="Batang" w:hAnsi="Arial" w:cs="Arial"/>
          <w:sz w:val="20"/>
          <w:szCs w:val="20"/>
          <w:lang w:eastAsia="de-DE"/>
        </w:rPr>
      </w:pPr>
    </w:p>
    <w:p w14:paraId="7CBCC9DE" w14:textId="77777777" w:rsidR="003102E7" w:rsidRDefault="003102E7">
      <w:r>
        <w:br w:type="page"/>
      </w:r>
    </w:p>
    <w:p w14:paraId="59E2588B" w14:textId="787B8216" w:rsidR="00667001" w:rsidRPr="00667001" w:rsidRDefault="00667001" w:rsidP="00667001">
      <w:pPr>
        <w:pStyle w:val="berschrift2"/>
      </w:pPr>
      <w:bookmarkStart w:id="284" w:name="_Toc458760042"/>
      <w:bookmarkStart w:id="285" w:name="_Toc162340137"/>
      <w:r>
        <w:lastRenderedPageBreak/>
        <w:t>Wirtschaftswissenschaft</w:t>
      </w:r>
      <w:bookmarkEnd w:id="284"/>
      <w:bookmarkEnd w:id="285"/>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3157"/>
        <w:gridCol w:w="2359"/>
      </w:tblGrid>
      <w:tr w:rsidR="00667001" w:rsidRPr="00667001" w14:paraId="1452E188" w14:textId="77777777" w:rsidTr="00826B5B">
        <w:trPr>
          <w:trHeight w:val="482"/>
        </w:trPr>
        <w:tc>
          <w:tcPr>
            <w:tcW w:w="4606" w:type="dxa"/>
            <w:vMerge w:val="restart"/>
            <w:shd w:val="clear" w:color="auto" w:fill="auto"/>
          </w:tcPr>
          <w:p w14:paraId="5B6BA4D6" w14:textId="77777777" w:rsidR="00667001" w:rsidRPr="00667001" w:rsidRDefault="00667001" w:rsidP="00667001">
            <w:pPr>
              <w:spacing w:before="240" w:after="120" w:line="240" w:lineRule="auto"/>
              <w:rPr>
                <w:rFonts w:ascii="Arial" w:eastAsia="Batang" w:hAnsi="Arial" w:cs="Arial"/>
                <w:b/>
                <w:sz w:val="20"/>
                <w:szCs w:val="20"/>
                <w:lang w:eastAsia="de-DE"/>
              </w:rPr>
            </w:pPr>
            <w:r w:rsidRPr="00667001">
              <w:rPr>
                <w:rFonts w:ascii="Arial" w:eastAsia="Calibri" w:hAnsi="Arial" w:cs="Arial"/>
                <w:noProof/>
                <w:sz w:val="20"/>
                <w:szCs w:val="20"/>
                <w:lang w:eastAsia="de-DE"/>
              </w:rPr>
              <w:drawing>
                <wp:inline distT="0" distB="0" distL="0" distR="0" wp14:anchorId="4D978D3A" wp14:editId="4A11C795">
                  <wp:extent cx="2190750" cy="800100"/>
                  <wp:effectExtent l="0" t="0" r="0" b="0"/>
                  <wp:docPr id="68" name="Grafik 68"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16" w:type="dxa"/>
            <w:gridSpan w:val="2"/>
            <w:shd w:val="clear" w:color="auto" w:fill="auto"/>
          </w:tcPr>
          <w:p w14:paraId="4B9F8580" w14:textId="77777777" w:rsidR="00667001" w:rsidRPr="00667001" w:rsidRDefault="00667001" w:rsidP="00667001">
            <w:pPr>
              <w:spacing w:before="120" w:after="120"/>
              <w:jc w:val="center"/>
              <w:rPr>
                <w:rFonts w:ascii="Arial" w:eastAsia="Batang" w:hAnsi="Arial" w:cs="Arial"/>
                <w:b/>
                <w:sz w:val="20"/>
                <w:szCs w:val="20"/>
                <w:lang w:eastAsia="de-DE"/>
              </w:rPr>
            </w:pPr>
            <w:r w:rsidRPr="00667001">
              <w:rPr>
                <w:rFonts w:ascii="Arial" w:eastAsia="Batang" w:hAnsi="Arial" w:cs="Arial"/>
                <w:b/>
                <w:sz w:val="20"/>
                <w:szCs w:val="20"/>
                <w:lang w:eastAsia="de-DE"/>
              </w:rPr>
              <w:t>MA-Studiengang</w:t>
            </w:r>
          </w:p>
          <w:p w14:paraId="41D15E96" w14:textId="77777777" w:rsidR="00667001" w:rsidRPr="00667001" w:rsidRDefault="00667001" w:rsidP="00667001">
            <w:pPr>
              <w:spacing w:before="120" w:after="120"/>
              <w:jc w:val="center"/>
              <w:rPr>
                <w:rFonts w:ascii="Arial" w:eastAsia="Batang" w:hAnsi="Arial" w:cs="Arial"/>
                <w:sz w:val="20"/>
                <w:szCs w:val="20"/>
                <w:lang w:eastAsia="de-DE"/>
              </w:rPr>
            </w:pPr>
            <w:r w:rsidRPr="00667001">
              <w:rPr>
                <w:rFonts w:ascii="Arial" w:eastAsia="Batang" w:hAnsi="Arial" w:cs="Arial"/>
                <w:sz w:val="20"/>
                <w:szCs w:val="20"/>
                <w:lang w:eastAsia="de-DE"/>
              </w:rPr>
              <w:t>Lehramt Sekundarstufe I</w:t>
            </w:r>
          </w:p>
          <w:p w14:paraId="1826673A" w14:textId="77777777" w:rsidR="00667001" w:rsidRPr="00667001" w:rsidRDefault="00667001" w:rsidP="00667001">
            <w:pPr>
              <w:spacing w:before="120" w:after="120"/>
              <w:jc w:val="center"/>
              <w:rPr>
                <w:rFonts w:ascii="Arial" w:eastAsia="Batang" w:hAnsi="Arial" w:cs="Arial"/>
                <w:sz w:val="20"/>
                <w:szCs w:val="20"/>
                <w:lang w:eastAsia="de-DE"/>
              </w:rPr>
            </w:pPr>
            <w:r w:rsidRPr="00667001">
              <w:rPr>
                <w:rFonts w:ascii="Arial" w:eastAsia="Batang" w:hAnsi="Arial" w:cs="Arial"/>
                <w:sz w:val="20"/>
                <w:szCs w:val="20"/>
                <w:lang w:eastAsia="de-DE"/>
              </w:rPr>
              <w:t>Wirtschaftswissenschaft</w:t>
            </w:r>
          </w:p>
        </w:tc>
      </w:tr>
      <w:tr w:rsidR="00667001" w:rsidRPr="00667001" w14:paraId="25DFDA00" w14:textId="77777777" w:rsidTr="00826B5B">
        <w:trPr>
          <w:trHeight w:val="633"/>
        </w:trPr>
        <w:tc>
          <w:tcPr>
            <w:tcW w:w="4606" w:type="dxa"/>
            <w:vMerge/>
            <w:shd w:val="clear" w:color="auto" w:fill="auto"/>
          </w:tcPr>
          <w:p w14:paraId="4AA2E07E" w14:textId="77777777" w:rsidR="00667001" w:rsidRPr="00667001" w:rsidRDefault="00667001" w:rsidP="00667001">
            <w:pPr>
              <w:spacing w:after="120" w:line="240" w:lineRule="auto"/>
              <w:jc w:val="center"/>
              <w:rPr>
                <w:rFonts w:ascii="Arial" w:eastAsia="Batang" w:hAnsi="Arial" w:cs="Arial"/>
                <w:sz w:val="20"/>
                <w:szCs w:val="20"/>
                <w:lang w:eastAsia="de-DE"/>
              </w:rPr>
            </w:pPr>
          </w:p>
        </w:tc>
        <w:tc>
          <w:tcPr>
            <w:tcW w:w="5516" w:type="dxa"/>
            <w:gridSpan w:val="2"/>
            <w:shd w:val="clear" w:color="auto" w:fill="auto"/>
          </w:tcPr>
          <w:p w14:paraId="658B238E" w14:textId="77777777" w:rsidR="00667001" w:rsidRPr="00667001" w:rsidRDefault="00667001" w:rsidP="00667001">
            <w:pPr>
              <w:spacing w:before="120" w:after="120"/>
              <w:jc w:val="center"/>
              <w:rPr>
                <w:rFonts w:ascii="Arial" w:eastAsia="Batang" w:hAnsi="Arial" w:cs="Arial"/>
                <w:b/>
                <w:sz w:val="20"/>
                <w:szCs w:val="20"/>
                <w:lang w:eastAsia="de-DE"/>
              </w:rPr>
            </w:pPr>
            <w:r w:rsidRPr="00667001">
              <w:rPr>
                <w:rFonts w:ascii="Arial" w:eastAsia="Batang" w:hAnsi="Arial" w:cs="Arial"/>
                <w:b/>
                <w:sz w:val="20"/>
                <w:szCs w:val="20"/>
                <w:lang w:eastAsia="de-DE"/>
              </w:rPr>
              <w:t>Modul 1</w:t>
            </w:r>
          </w:p>
        </w:tc>
      </w:tr>
      <w:tr w:rsidR="00667001" w:rsidRPr="00667001" w14:paraId="23798583" w14:textId="77777777" w:rsidTr="00826B5B">
        <w:trPr>
          <w:trHeight w:val="470"/>
        </w:trPr>
        <w:tc>
          <w:tcPr>
            <w:tcW w:w="4606" w:type="dxa"/>
            <w:shd w:val="clear" w:color="auto" w:fill="auto"/>
          </w:tcPr>
          <w:p w14:paraId="17BAFC8E" w14:textId="77777777" w:rsidR="00667001" w:rsidRPr="00667001" w:rsidRDefault="00667001" w:rsidP="00667001">
            <w:pPr>
              <w:spacing w:before="120" w:after="120"/>
              <w:rPr>
                <w:rFonts w:ascii="Arial" w:eastAsia="Batang" w:hAnsi="Arial" w:cs="Arial"/>
                <w:sz w:val="20"/>
                <w:szCs w:val="20"/>
                <w:lang w:eastAsia="de-DE"/>
              </w:rPr>
            </w:pPr>
            <w:r w:rsidRPr="00667001">
              <w:rPr>
                <w:rFonts w:ascii="Arial" w:eastAsia="Batang" w:hAnsi="Arial" w:cs="Arial"/>
                <w:b/>
                <w:sz w:val="20"/>
                <w:szCs w:val="20"/>
                <w:lang w:eastAsia="de-DE"/>
              </w:rPr>
              <w:t>Teaching Load</w:t>
            </w:r>
            <w:r w:rsidRPr="00667001">
              <w:rPr>
                <w:rFonts w:ascii="Arial" w:eastAsia="Batang" w:hAnsi="Arial" w:cs="Arial"/>
                <w:sz w:val="20"/>
                <w:szCs w:val="20"/>
                <w:lang w:eastAsia="de-DE"/>
              </w:rPr>
              <w:t xml:space="preserve"> in SWS 6</w:t>
            </w:r>
          </w:p>
        </w:tc>
        <w:tc>
          <w:tcPr>
            <w:tcW w:w="3157" w:type="dxa"/>
            <w:shd w:val="clear" w:color="auto" w:fill="auto"/>
          </w:tcPr>
          <w:p w14:paraId="7B77A328" w14:textId="77777777" w:rsidR="00667001" w:rsidRPr="00667001" w:rsidRDefault="00667001" w:rsidP="00667001">
            <w:pPr>
              <w:spacing w:before="120" w:after="120"/>
              <w:rPr>
                <w:rFonts w:ascii="Arial" w:eastAsia="Batang" w:hAnsi="Arial" w:cs="Arial"/>
                <w:sz w:val="20"/>
                <w:szCs w:val="20"/>
                <w:lang w:eastAsia="de-DE"/>
              </w:rPr>
            </w:pPr>
            <w:r w:rsidRPr="00667001">
              <w:rPr>
                <w:rFonts w:ascii="Arial" w:eastAsia="Batang" w:hAnsi="Arial" w:cs="Arial"/>
                <w:sz w:val="20"/>
                <w:szCs w:val="20"/>
                <w:lang w:eastAsia="de-DE"/>
              </w:rPr>
              <w:t>Modul: MA-Sek 1-Wiw-M1</w:t>
            </w:r>
          </w:p>
        </w:tc>
        <w:tc>
          <w:tcPr>
            <w:tcW w:w="2359" w:type="dxa"/>
            <w:shd w:val="clear" w:color="auto" w:fill="auto"/>
          </w:tcPr>
          <w:p w14:paraId="37BB31FD" w14:textId="77777777" w:rsidR="00667001" w:rsidRPr="00667001" w:rsidRDefault="00667001" w:rsidP="00667001">
            <w:pPr>
              <w:spacing w:before="120" w:after="120"/>
              <w:rPr>
                <w:rFonts w:ascii="Arial" w:eastAsia="Batang" w:hAnsi="Arial" w:cs="Arial"/>
                <w:b/>
                <w:sz w:val="20"/>
                <w:szCs w:val="20"/>
                <w:lang w:eastAsia="de-DE"/>
              </w:rPr>
            </w:pPr>
            <w:r w:rsidRPr="00667001">
              <w:rPr>
                <w:rFonts w:ascii="Arial" w:eastAsia="Batang" w:hAnsi="Arial" w:cs="Arial"/>
                <w:b/>
                <w:sz w:val="20"/>
                <w:szCs w:val="20"/>
                <w:lang w:eastAsia="de-DE"/>
              </w:rPr>
              <w:t>ECTS</w:t>
            </w:r>
            <w:r>
              <w:rPr>
                <w:rFonts w:ascii="Arial" w:eastAsia="Batang" w:hAnsi="Arial" w:cs="Arial"/>
                <w:b/>
                <w:sz w:val="20"/>
                <w:szCs w:val="20"/>
                <w:lang w:eastAsia="de-DE"/>
              </w:rPr>
              <w:t>P</w:t>
            </w:r>
            <w:r w:rsidRPr="00667001">
              <w:rPr>
                <w:rFonts w:ascii="Arial" w:eastAsia="Batang" w:hAnsi="Arial" w:cs="Arial"/>
                <w:b/>
                <w:sz w:val="20"/>
                <w:szCs w:val="20"/>
                <w:lang w:eastAsia="de-DE"/>
              </w:rPr>
              <w:t xml:space="preserve">: </w:t>
            </w:r>
            <w:r w:rsidRPr="00667001">
              <w:rPr>
                <w:rFonts w:ascii="Arial" w:eastAsia="Batang" w:hAnsi="Arial" w:cs="Arial"/>
                <w:sz w:val="20"/>
                <w:szCs w:val="20"/>
                <w:lang w:eastAsia="de-DE"/>
              </w:rPr>
              <w:t>9</w:t>
            </w:r>
          </w:p>
        </w:tc>
      </w:tr>
      <w:tr w:rsidR="00667001" w:rsidRPr="00667001" w14:paraId="645F7651"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0803BAD3" w14:textId="77777777" w:rsidR="00667001" w:rsidRPr="00667001" w:rsidRDefault="00667001" w:rsidP="00667001">
            <w:pPr>
              <w:spacing w:before="120" w:after="120"/>
              <w:jc w:val="both"/>
              <w:rPr>
                <w:rFonts w:ascii="Arial" w:eastAsia="Batang" w:hAnsi="Arial" w:cs="Arial"/>
                <w:b/>
                <w:sz w:val="20"/>
                <w:szCs w:val="20"/>
                <w:lang w:eastAsia="de-DE"/>
              </w:rPr>
            </w:pPr>
            <w:r w:rsidRPr="00667001">
              <w:rPr>
                <w:rFonts w:ascii="Arial" w:eastAsia="Batang" w:hAnsi="Arial" w:cs="Arial"/>
                <w:b/>
                <w:sz w:val="20"/>
                <w:szCs w:val="20"/>
                <w:lang w:eastAsia="de-DE"/>
              </w:rPr>
              <w:t>Kompetenzen:</w:t>
            </w:r>
          </w:p>
          <w:p w14:paraId="1222E807" w14:textId="77777777" w:rsidR="00667001" w:rsidRPr="00667001" w:rsidRDefault="00667001" w:rsidP="00667001">
            <w:pPr>
              <w:spacing w:before="120" w:after="120"/>
              <w:jc w:val="both"/>
              <w:rPr>
                <w:rFonts w:ascii="Arial" w:eastAsia="Batang" w:hAnsi="Arial" w:cs="Arial"/>
                <w:bCs/>
                <w:sz w:val="20"/>
                <w:szCs w:val="20"/>
                <w:lang w:eastAsia="de-DE"/>
              </w:rPr>
            </w:pPr>
            <w:r w:rsidRPr="00667001">
              <w:rPr>
                <w:rFonts w:ascii="Arial" w:eastAsia="Batang" w:hAnsi="Arial" w:cs="Arial"/>
                <w:bCs/>
                <w:sz w:val="20"/>
                <w:szCs w:val="20"/>
                <w:lang w:eastAsia="de-DE"/>
              </w:rPr>
              <w:t>Die Studentinnen und Studenten verfügen über die Fähigkeit und Bereitschaft,</w:t>
            </w:r>
          </w:p>
          <w:p w14:paraId="602C10EF" w14:textId="77777777" w:rsidR="00667001" w:rsidRPr="00667001" w:rsidRDefault="00667001" w:rsidP="00D9243B">
            <w:pPr>
              <w:numPr>
                <w:ilvl w:val="0"/>
                <w:numId w:val="97"/>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Aktuelle ökonomische Problemlagen auf der Grundlage unters</w:t>
            </w:r>
            <w:r w:rsidR="003F708A">
              <w:rPr>
                <w:rFonts w:ascii="Arial" w:eastAsia="Batang" w:hAnsi="Arial" w:cs="Arial"/>
                <w:bCs/>
                <w:sz w:val="20"/>
                <w:szCs w:val="20"/>
                <w:lang w:eastAsia="de-DE"/>
              </w:rPr>
              <w:t>chiedlicher wirtschaftstheoreti</w:t>
            </w:r>
            <w:r w:rsidRPr="00667001">
              <w:rPr>
                <w:rFonts w:ascii="Arial" w:eastAsia="Batang" w:hAnsi="Arial" w:cs="Arial"/>
                <w:bCs/>
                <w:sz w:val="20"/>
                <w:szCs w:val="20"/>
                <w:lang w:eastAsia="de-DE"/>
              </w:rPr>
              <w:t>sche</w:t>
            </w:r>
            <w:r w:rsidR="003F708A">
              <w:rPr>
                <w:rFonts w:ascii="Arial" w:eastAsia="Batang" w:hAnsi="Arial" w:cs="Arial"/>
                <w:bCs/>
                <w:sz w:val="20"/>
                <w:szCs w:val="20"/>
                <w:lang w:eastAsia="de-DE"/>
              </w:rPr>
              <w:t>r</w:t>
            </w:r>
            <w:r w:rsidRPr="00667001">
              <w:rPr>
                <w:rFonts w:ascii="Arial" w:eastAsia="Batang" w:hAnsi="Arial" w:cs="Arial"/>
                <w:bCs/>
                <w:sz w:val="20"/>
                <w:szCs w:val="20"/>
                <w:lang w:eastAsia="de-DE"/>
              </w:rPr>
              <w:t xml:space="preserve"> Ansätze zu analysieren und zu interpretieren,</w:t>
            </w:r>
          </w:p>
          <w:p w14:paraId="15928A1A" w14:textId="77777777" w:rsidR="00667001" w:rsidRPr="00667001" w:rsidRDefault="00667001" w:rsidP="00D9243B">
            <w:pPr>
              <w:numPr>
                <w:ilvl w:val="0"/>
                <w:numId w:val="97"/>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Schulentwicklung als fachspezifische und fächerübergreifende Notwendigkeit darzulegen und Umsetzungskonzepte differenziert zu beschreiben und zu vergleichen,</w:t>
            </w:r>
          </w:p>
          <w:p w14:paraId="31C8C2CA" w14:textId="77777777" w:rsidR="00667001" w:rsidRPr="00667001" w:rsidRDefault="00667001" w:rsidP="00D9243B">
            <w:pPr>
              <w:numPr>
                <w:ilvl w:val="0"/>
                <w:numId w:val="97"/>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Qualitätsentwicklung als zentrale Aufgabenstellung von Bildungseinrichtungen zu verstehen,</w:t>
            </w:r>
          </w:p>
          <w:p w14:paraId="7DE593D3" w14:textId="77777777" w:rsidR="00667001" w:rsidRPr="00667001" w:rsidRDefault="00667001" w:rsidP="00D9243B">
            <w:pPr>
              <w:numPr>
                <w:ilvl w:val="0"/>
                <w:numId w:val="97"/>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Konzepte ökonomischer Bildung als Teil der Allgemeinbildung zu erklären und ansatzweise zu bewerten,</w:t>
            </w:r>
          </w:p>
          <w:p w14:paraId="6B64FAB0" w14:textId="77777777" w:rsidR="00667001" w:rsidRPr="00667001" w:rsidRDefault="00667001" w:rsidP="00D9243B">
            <w:pPr>
              <w:numPr>
                <w:ilvl w:val="0"/>
                <w:numId w:val="97"/>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das Leitbild des mündigen Wirtschaftsbürgers zu entwickeln</w:t>
            </w:r>
            <w:r w:rsidR="00826B5B">
              <w:rPr>
                <w:rFonts w:ascii="Arial" w:eastAsia="Batang" w:hAnsi="Arial" w:cs="Arial"/>
                <w:bCs/>
                <w:sz w:val="20"/>
                <w:szCs w:val="20"/>
                <w:lang w:eastAsia="de-DE"/>
              </w:rPr>
              <w:t xml:space="preserve"> und auf dieser Grundlage Kompe</w:t>
            </w:r>
            <w:r w:rsidRPr="00667001">
              <w:rPr>
                <w:rFonts w:ascii="Arial" w:eastAsia="Batang" w:hAnsi="Arial" w:cs="Arial"/>
                <w:bCs/>
                <w:sz w:val="20"/>
                <w:szCs w:val="20"/>
                <w:lang w:eastAsia="de-DE"/>
              </w:rPr>
              <w:t>tenzen für ökonomisch geprägte Handlungssituationen abzuleiten,</w:t>
            </w:r>
          </w:p>
          <w:p w14:paraId="1BF227A7" w14:textId="77777777" w:rsidR="00667001" w:rsidRPr="00667001" w:rsidRDefault="00667001" w:rsidP="00D9243B">
            <w:pPr>
              <w:numPr>
                <w:ilvl w:val="0"/>
                <w:numId w:val="97"/>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den Begriff der kritischen Medienkompetenz zu entfalten und auf ökonomische Problemstellun</w:t>
            </w:r>
            <w:r w:rsidRPr="00667001">
              <w:rPr>
                <w:rFonts w:ascii="Arial" w:eastAsia="Batang" w:hAnsi="Arial" w:cs="Arial"/>
                <w:bCs/>
                <w:sz w:val="20"/>
                <w:szCs w:val="20"/>
                <w:lang w:eastAsia="de-DE"/>
              </w:rPr>
              <w:softHyphen/>
              <w:t>gen anzuwenden</w:t>
            </w:r>
          </w:p>
          <w:p w14:paraId="33E7F2EE" w14:textId="77777777" w:rsidR="00667001" w:rsidRPr="00667001" w:rsidRDefault="00667001" w:rsidP="00667001">
            <w:pPr>
              <w:spacing w:after="0" w:line="240" w:lineRule="auto"/>
              <w:jc w:val="both"/>
              <w:rPr>
                <w:rFonts w:ascii="Arial" w:eastAsia="Batang" w:hAnsi="Arial" w:cs="Arial"/>
                <w:bCs/>
                <w:sz w:val="20"/>
                <w:szCs w:val="20"/>
                <w:lang w:eastAsia="de-DE"/>
              </w:rPr>
            </w:pPr>
          </w:p>
        </w:tc>
      </w:tr>
      <w:tr w:rsidR="00667001" w:rsidRPr="00667001" w14:paraId="18BABFEE"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3D4AE3CF" w14:textId="77777777" w:rsidR="00667001" w:rsidRPr="00667001" w:rsidRDefault="00667001" w:rsidP="00667001">
            <w:pPr>
              <w:spacing w:before="120" w:after="120"/>
              <w:jc w:val="both"/>
              <w:rPr>
                <w:rFonts w:ascii="Arial" w:eastAsia="Batang" w:hAnsi="Arial" w:cs="Arial"/>
                <w:bCs/>
                <w:sz w:val="20"/>
                <w:szCs w:val="20"/>
                <w:lang w:eastAsia="de-DE"/>
              </w:rPr>
            </w:pPr>
            <w:r w:rsidRPr="00667001">
              <w:rPr>
                <w:rFonts w:ascii="Arial" w:eastAsia="Batang" w:hAnsi="Arial" w:cs="Arial"/>
                <w:b/>
                <w:sz w:val="20"/>
                <w:szCs w:val="20"/>
                <w:lang w:eastAsia="de-DE"/>
              </w:rPr>
              <w:t xml:space="preserve">Studieninhalte: </w:t>
            </w:r>
            <w:r w:rsidRPr="00667001">
              <w:rPr>
                <w:rFonts w:ascii="Arial" w:eastAsia="Batang" w:hAnsi="Arial" w:cs="Arial"/>
                <w:bCs/>
                <w:sz w:val="20"/>
                <w:szCs w:val="20"/>
                <w:lang w:eastAsia="de-DE"/>
              </w:rPr>
              <w:t xml:space="preserve"> </w:t>
            </w:r>
          </w:p>
          <w:p w14:paraId="7D1242A1" w14:textId="77777777" w:rsidR="00667001" w:rsidRPr="00667001" w:rsidRDefault="00667001" w:rsidP="00D9243B">
            <w:pPr>
              <w:numPr>
                <w:ilvl w:val="0"/>
                <w:numId w:val="97"/>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Globalisierung, Ökonomie im Spannungsfeld von Ökologie und Politik, Märkte und Marktversa</w:t>
            </w:r>
            <w:r w:rsidRPr="00667001">
              <w:rPr>
                <w:rFonts w:ascii="Arial" w:eastAsia="Batang" w:hAnsi="Arial" w:cs="Arial"/>
                <w:bCs/>
                <w:sz w:val="20"/>
                <w:szCs w:val="20"/>
                <w:lang w:eastAsia="de-DE"/>
              </w:rPr>
              <w:softHyphen/>
              <w:t>gen</w:t>
            </w:r>
          </w:p>
          <w:p w14:paraId="409310CD" w14:textId="77777777" w:rsidR="00667001" w:rsidRPr="00667001" w:rsidRDefault="00667001" w:rsidP="00D9243B">
            <w:pPr>
              <w:numPr>
                <w:ilvl w:val="0"/>
                <w:numId w:val="97"/>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Schulentwicklung, Projektmanagement</w:t>
            </w:r>
          </w:p>
          <w:p w14:paraId="64F85B1E" w14:textId="77777777" w:rsidR="00667001" w:rsidRPr="00667001" w:rsidRDefault="00667001" w:rsidP="00D9243B">
            <w:pPr>
              <w:numPr>
                <w:ilvl w:val="0"/>
                <w:numId w:val="97"/>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Private Haushalte im Kontext von Megatrends und ökonomischen Rahmenbedingungen</w:t>
            </w:r>
          </w:p>
          <w:p w14:paraId="26CC7527" w14:textId="231C07F5" w:rsidR="00667001" w:rsidRPr="00667001" w:rsidRDefault="00667001" w:rsidP="00D9243B">
            <w:pPr>
              <w:numPr>
                <w:ilvl w:val="0"/>
                <w:numId w:val="97"/>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Konzept, Leitbild, fachspezifische Prinzipien (u.</w:t>
            </w:r>
            <w:r w:rsidR="00B20F8A">
              <w:rPr>
                <w:rFonts w:ascii="Arial" w:eastAsia="Batang" w:hAnsi="Arial" w:cs="Arial"/>
                <w:bCs/>
                <w:sz w:val="20"/>
                <w:szCs w:val="20"/>
                <w:lang w:eastAsia="de-DE"/>
              </w:rPr>
              <w:t> </w:t>
            </w:r>
            <w:r w:rsidRPr="00667001">
              <w:rPr>
                <w:rFonts w:ascii="Arial" w:eastAsia="Batang" w:hAnsi="Arial" w:cs="Arial"/>
                <w:bCs/>
                <w:sz w:val="20"/>
                <w:szCs w:val="20"/>
                <w:lang w:eastAsia="de-DE"/>
              </w:rPr>
              <w:t>a. Beutelsbacher Konsens) und Wertebildung in der ökonomischen Bildung</w:t>
            </w:r>
          </w:p>
          <w:p w14:paraId="0CB71830" w14:textId="77777777" w:rsidR="00667001" w:rsidRPr="00667001" w:rsidRDefault="00667001" w:rsidP="00D9243B">
            <w:pPr>
              <w:numPr>
                <w:ilvl w:val="0"/>
                <w:numId w:val="97"/>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Planung, Beobachtung und Reflexion von Unterricht</w:t>
            </w:r>
          </w:p>
          <w:p w14:paraId="672793B2" w14:textId="77777777" w:rsidR="00667001" w:rsidRPr="00667001" w:rsidRDefault="00667001" w:rsidP="00D9243B">
            <w:pPr>
              <w:numPr>
                <w:ilvl w:val="0"/>
                <w:numId w:val="97"/>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 xml:space="preserve">Unterrichtsarrangements mit Diagnostik- und Förderpotential </w:t>
            </w:r>
          </w:p>
          <w:p w14:paraId="7459FE95" w14:textId="77777777" w:rsidR="00667001" w:rsidRPr="00667001" w:rsidRDefault="00667001" w:rsidP="00D9243B">
            <w:pPr>
              <w:numPr>
                <w:ilvl w:val="0"/>
                <w:numId w:val="97"/>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Ziele, Methoden und Grenzen der Leistungsbewertung</w:t>
            </w:r>
          </w:p>
          <w:p w14:paraId="3B88A20D" w14:textId="77777777" w:rsidR="00667001" w:rsidRPr="00667001" w:rsidRDefault="00667001" w:rsidP="00D9243B">
            <w:pPr>
              <w:numPr>
                <w:ilvl w:val="0"/>
                <w:numId w:val="97"/>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Digitale Medien, kritische Medienkompetenz</w:t>
            </w:r>
          </w:p>
          <w:p w14:paraId="03BD9362" w14:textId="77777777" w:rsidR="00667001" w:rsidRPr="00667001" w:rsidRDefault="00667001" w:rsidP="00D9243B">
            <w:pPr>
              <w:numPr>
                <w:ilvl w:val="0"/>
                <w:numId w:val="97"/>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Theoretische Grundlagen des Spiels und Umsetzungskonzepte</w:t>
            </w:r>
          </w:p>
          <w:p w14:paraId="1ACBD518" w14:textId="77777777" w:rsidR="00667001" w:rsidRPr="00667001" w:rsidRDefault="00667001" w:rsidP="00667001">
            <w:pPr>
              <w:spacing w:after="0" w:line="240" w:lineRule="auto"/>
              <w:ind w:left="720"/>
              <w:jc w:val="both"/>
              <w:rPr>
                <w:rFonts w:ascii="Arial" w:eastAsia="Batang" w:hAnsi="Arial" w:cs="Arial"/>
                <w:b/>
                <w:sz w:val="20"/>
                <w:szCs w:val="20"/>
                <w:lang w:eastAsia="de-DE"/>
              </w:rPr>
            </w:pPr>
          </w:p>
        </w:tc>
      </w:tr>
      <w:tr w:rsidR="00667001" w:rsidRPr="00667001" w14:paraId="773E1AB8"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4F61C881" w14:textId="77777777" w:rsidR="00667001" w:rsidRPr="00667001" w:rsidRDefault="00667001" w:rsidP="00667001">
            <w:pPr>
              <w:spacing w:before="120" w:after="120"/>
              <w:jc w:val="both"/>
              <w:rPr>
                <w:rFonts w:ascii="Arial" w:eastAsia="Batang" w:hAnsi="Arial" w:cs="Arial"/>
                <w:b/>
                <w:sz w:val="20"/>
                <w:szCs w:val="20"/>
                <w:lang w:eastAsia="de-DE"/>
              </w:rPr>
            </w:pPr>
            <w:r w:rsidRPr="00667001">
              <w:rPr>
                <w:rFonts w:ascii="Arial" w:eastAsia="Batang" w:hAnsi="Arial" w:cs="Arial"/>
                <w:b/>
                <w:sz w:val="20"/>
                <w:szCs w:val="20"/>
                <w:lang w:eastAsia="de-DE"/>
              </w:rPr>
              <w:t>Lehrveranstaltungen:</w:t>
            </w:r>
          </w:p>
          <w:p w14:paraId="7555DBCB" w14:textId="77777777" w:rsidR="00667001" w:rsidRPr="00667001" w:rsidRDefault="00667001" w:rsidP="00D9243B">
            <w:pPr>
              <w:numPr>
                <w:ilvl w:val="0"/>
                <w:numId w:val="94"/>
              </w:numPr>
              <w:spacing w:after="0" w:line="240" w:lineRule="auto"/>
              <w:ind w:left="357" w:hanging="357"/>
              <w:jc w:val="both"/>
              <w:rPr>
                <w:rFonts w:ascii="Arial" w:eastAsia="Batang" w:hAnsi="Arial" w:cs="Arial"/>
                <w:sz w:val="20"/>
                <w:szCs w:val="20"/>
                <w:lang w:eastAsia="de-DE"/>
              </w:rPr>
            </w:pPr>
            <w:r w:rsidRPr="00667001">
              <w:rPr>
                <w:rFonts w:ascii="Arial" w:eastAsia="Batang" w:hAnsi="Arial" w:cs="Arial"/>
                <w:sz w:val="20"/>
                <w:szCs w:val="20"/>
                <w:lang w:eastAsia="de-DE"/>
              </w:rPr>
              <w:t>Studien zu ausgewählten wirtschaftswissenschaftlichen Problemlagen (z. B. Globalisierung, Eu</w:t>
            </w:r>
            <w:r w:rsidRPr="00667001">
              <w:rPr>
                <w:rFonts w:ascii="Arial" w:eastAsia="Batang" w:hAnsi="Arial" w:cs="Arial"/>
                <w:sz w:val="20"/>
                <w:szCs w:val="20"/>
                <w:lang w:eastAsia="de-DE"/>
              </w:rPr>
              <w:softHyphen/>
              <w:t>ropa, Nachhaltigkeit, Megatrends, Schulentwicklung, (3 ECTSP)</w:t>
            </w:r>
          </w:p>
          <w:p w14:paraId="79DE0044" w14:textId="0569FF4D" w:rsidR="00667001" w:rsidRPr="00667001" w:rsidRDefault="00667001" w:rsidP="00D9243B">
            <w:pPr>
              <w:numPr>
                <w:ilvl w:val="0"/>
                <w:numId w:val="94"/>
              </w:numPr>
              <w:spacing w:after="0" w:line="240" w:lineRule="auto"/>
              <w:ind w:left="357" w:hanging="357"/>
              <w:jc w:val="both"/>
              <w:rPr>
                <w:rFonts w:ascii="Arial" w:eastAsia="Batang" w:hAnsi="Arial" w:cs="Arial"/>
                <w:sz w:val="20"/>
                <w:szCs w:val="20"/>
                <w:lang w:eastAsia="de-DE"/>
              </w:rPr>
            </w:pPr>
            <w:r w:rsidRPr="00667001">
              <w:rPr>
                <w:rFonts w:ascii="Arial" w:eastAsia="Batang" w:hAnsi="Arial" w:cs="Arial"/>
                <w:sz w:val="20"/>
                <w:szCs w:val="20"/>
                <w:lang w:eastAsia="de-DE"/>
              </w:rPr>
              <w:t>Fachdidaktisches Seminar (z.</w:t>
            </w:r>
            <w:r w:rsidR="00B20F8A">
              <w:rPr>
                <w:rFonts w:ascii="Arial" w:eastAsia="Batang" w:hAnsi="Arial" w:cs="Arial"/>
                <w:sz w:val="20"/>
                <w:szCs w:val="20"/>
                <w:lang w:eastAsia="de-DE"/>
              </w:rPr>
              <w:t> </w:t>
            </w:r>
            <w:r w:rsidRPr="00667001">
              <w:rPr>
                <w:rFonts w:ascii="Arial" w:eastAsia="Batang" w:hAnsi="Arial" w:cs="Arial"/>
                <w:sz w:val="20"/>
                <w:szCs w:val="20"/>
                <w:lang w:eastAsia="de-DE"/>
              </w:rPr>
              <w:t>B. Fachdidaktische Ansätze und Konzepte), (3 ECTSP)</w:t>
            </w:r>
          </w:p>
          <w:p w14:paraId="54BD24EA" w14:textId="77777777" w:rsidR="00667001" w:rsidRPr="00667001" w:rsidRDefault="00667001" w:rsidP="00667001">
            <w:pPr>
              <w:spacing w:after="0" w:line="240" w:lineRule="auto"/>
              <w:jc w:val="both"/>
              <w:rPr>
                <w:rFonts w:ascii="Arial" w:eastAsia="Batang" w:hAnsi="Arial" w:cs="Arial"/>
                <w:sz w:val="20"/>
                <w:szCs w:val="20"/>
                <w:lang w:eastAsia="de-DE"/>
              </w:rPr>
            </w:pPr>
          </w:p>
        </w:tc>
      </w:tr>
      <w:tr w:rsidR="00667001" w:rsidRPr="00667001" w14:paraId="096075E9"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2493EC66" w14:textId="77777777" w:rsidR="00667001" w:rsidRPr="00667001" w:rsidRDefault="00667001" w:rsidP="00667001">
            <w:pPr>
              <w:spacing w:before="120" w:after="120"/>
              <w:jc w:val="both"/>
              <w:rPr>
                <w:rFonts w:ascii="Arial" w:eastAsia="Batang" w:hAnsi="Arial" w:cs="Arial"/>
                <w:b/>
                <w:sz w:val="20"/>
                <w:szCs w:val="20"/>
                <w:lang w:eastAsia="de-DE"/>
              </w:rPr>
            </w:pPr>
            <w:r w:rsidRPr="00667001">
              <w:rPr>
                <w:rFonts w:ascii="Arial" w:eastAsia="Batang" w:hAnsi="Arial" w:cs="Arial"/>
                <w:b/>
                <w:sz w:val="20"/>
                <w:szCs w:val="20"/>
                <w:lang w:eastAsia="de-DE"/>
              </w:rPr>
              <w:t xml:space="preserve">Benotete Modulprüfung: </w:t>
            </w:r>
          </w:p>
          <w:p w14:paraId="59E0B9BA" w14:textId="77777777" w:rsidR="00667001" w:rsidRPr="00667001" w:rsidRDefault="00667001" w:rsidP="00667001">
            <w:pPr>
              <w:keepNext/>
              <w:keepLines/>
              <w:spacing w:before="200" w:after="0" w:line="240" w:lineRule="auto"/>
              <w:jc w:val="both"/>
              <w:outlineLvl w:val="6"/>
              <w:rPr>
                <w:rFonts w:ascii="Arial" w:eastAsia="Batang" w:hAnsi="Arial" w:cs="Arial"/>
                <w:sz w:val="20"/>
                <w:szCs w:val="20"/>
                <w:lang w:eastAsia="de-DE"/>
              </w:rPr>
            </w:pPr>
            <w:r w:rsidRPr="00667001">
              <w:rPr>
                <w:rFonts w:ascii="Arial" w:eastAsia="Batang" w:hAnsi="Arial" w:cs="Arial"/>
                <w:sz w:val="20"/>
                <w:szCs w:val="20"/>
                <w:lang w:eastAsia="de-DE"/>
              </w:rPr>
              <w:t>Die Modulprüfung umfasst grundsätzlich alle Veranstaltungen aus diesem Modul. Eine Schwerpunkt</w:t>
            </w:r>
            <w:r w:rsidRPr="00667001">
              <w:rPr>
                <w:rFonts w:ascii="Arial" w:eastAsia="Batang" w:hAnsi="Arial" w:cs="Arial"/>
                <w:sz w:val="20"/>
                <w:szCs w:val="20"/>
                <w:lang w:eastAsia="de-DE"/>
              </w:rPr>
              <w:softHyphen/>
              <w:t>setzung auf eine Veranstaltung kann in Absprache mit den Dozierenden erfolgen. Der Modus wird von der Dozentin bzw. dem Dozenten festgelegt, zum Beispiel: Hausarbeit, Referat mit Ausarbeitung, Klausur, Portfolio, Colloquium etc. Der Workload für die Prüfung umfasst 3 ECTSP. Die erfolgreiche Teilnahme an je einer Veranstaltung in 1.1 – 1.2 ist zusätzlich nachzuweisen.</w:t>
            </w:r>
          </w:p>
          <w:p w14:paraId="1D420903" w14:textId="77777777" w:rsidR="00667001" w:rsidRPr="00667001" w:rsidRDefault="00667001" w:rsidP="00667001">
            <w:pPr>
              <w:spacing w:after="0" w:line="240" w:lineRule="auto"/>
              <w:jc w:val="both"/>
              <w:rPr>
                <w:rFonts w:ascii="Arial" w:eastAsia="Batang" w:hAnsi="Arial" w:cs="Arial"/>
                <w:b/>
                <w:sz w:val="20"/>
                <w:szCs w:val="20"/>
                <w:lang w:eastAsia="de-DE"/>
              </w:rPr>
            </w:pPr>
          </w:p>
        </w:tc>
      </w:tr>
    </w:tbl>
    <w:p w14:paraId="54981980" w14:textId="77777777" w:rsidR="00667001" w:rsidRPr="00667001" w:rsidRDefault="00667001" w:rsidP="00667001">
      <w:pPr>
        <w:spacing w:after="0" w:line="240" w:lineRule="auto"/>
        <w:rPr>
          <w:rFonts w:ascii="Arial" w:eastAsia="Batang" w:hAnsi="Arial" w:cs="Arial"/>
          <w:sz w:val="20"/>
          <w:szCs w:val="20"/>
          <w:lang w:eastAsia="de-DE"/>
        </w:rPr>
      </w:pPr>
    </w:p>
    <w:p w14:paraId="3527EEB9" w14:textId="77777777" w:rsidR="00826B5B" w:rsidRDefault="00826B5B">
      <w:pPr>
        <w:rPr>
          <w:rFonts w:ascii="Arial" w:eastAsia="Batang" w:hAnsi="Arial" w:cs="Arial"/>
          <w:sz w:val="20"/>
          <w:szCs w:val="20"/>
          <w:lang w:eastAsia="de-DE"/>
        </w:rPr>
      </w:pPr>
      <w:r>
        <w:rPr>
          <w:rFonts w:ascii="Arial" w:eastAsia="Batang" w:hAnsi="Arial" w:cs="Arial"/>
          <w:sz w:val="20"/>
          <w:szCs w:val="20"/>
          <w:lang w:eastAsia="de-DE"/>
        </w:rPr>
        <w:br w:type="page"/>
      </w:r>
    </w:p>
    <w:p w14:paraId="57FDF6B0" w14:textId="77777777" w:rsidR="0007236B" w:rsidRPr="00667001" w:rsidRDefault="0007236B" w:rsidP="00667001">
      <w:pPr>
        <w:spacing w:after="0" w:line="240" w:lineRule="auto"/>
        <w:rPr>
          <w:rFonts w:ascii="Arial" w:eastAsia="Batang" w:hAnsi="Arial" w:cs="Arial"/>
          <w:sz w:val="20"/>
          <w:szCs w:val="20"/>
          <w:lang w:eastAsia="de-DE"/>
        </w:rPr>
      </w:pPr>
      <w:r w:rsidRPr="0007236B">
        <w:rPr>
          <w:rFonts w:ascii="Arial" w:eastAsia="Batang" w:hAnsi="Arial" w:cs="Arial"/>
          <w:sz w:val="20"/>
          <w:szCs w:val="20"/>
          <w:lang w:eastAsia="de-DE"/>
        </w:rPr>
        <w:lastRenderedPageBreak/>
        <w:t>Wirtschaftswissenschaften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3157"/>
        <w:gridCol w:w="2312"/>
      </w:tblGrid>
      <w:tr w:rsidR="00667001" w:rsidRPr="00667001" w14:paraId="4A7BFCE8" w14:textId="77777777" w:rsidTr="00826B5B">
        <w:trPr>
          <w:trHeight w:val="482"/>
        </w:trPr>
        <w:tc>
          <w:tcPr>
            <w:tcW w:w="4606" w:type="dxa"/>
            <w:vMerge w:val="restart"/>
            <w:shd w:val="clear" w:color="auto" w:fill="auto"/>
          </w:tcPr>
          <w:p w14:paraId="44EDA2B7" w14:textId="77777777" w:rsidR="00667001" w:rsidRPr="00667001" w:rsidRDefault="00667001" w:rsidP="00667001">
            <w:pPr>
              <w:spacing w:before="240" w:after="120" w:line="240" w:lineRule="auto"/>
              <w:rPr>
                <w:rFonts w:ascii="Arial" w:eastAsia="Batang" w:hAnsi="Arial" w:cs="Arial"/>
                <w:b/>
                <w:sz w:val="20"/>
                <w:szCs w:val="20"/>
                <w:lang w:eastAsia="de-DE"/>
              </w:rPr>
            </w:pPr>
            <w:r w:rsidRPr="00667001">
              <w:rPr>
                <w:rFonts w:ascii="Arial" w:eastAsia="Calibri" w:hAnsi="Arial" w:cs="Arial"/>
                <w:noProof/>
                <w:sz w:val="20"/>
                <w:szCs w:val="20"/>
                <w:lang w:eastAsia="de-DE"/>
              </w:rPr>
              <w:drawing>
                <wp:inline distT="0" distB="0" distL="0" distR="0" wp14:anchorId="27226CFB" wp14:editId="6EBBA875">
                  <wp:extent cx="2190750" cy="800100"/>
                  <wp:effectExtent l="0" t="0" r="0" b="0"/>
                  <wp:docPr id="69" name="Grafik 69"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69" w:type="dxa"/>
            <w:gridSpan w:val="2"/>
            <w:shd w:val="clear" w:color="auto" w:fill="auto"/>
          </w:tcPr>
          <w:p w14:paraId="6B882C15" w14:textId="77777777" w:rsidR="00667001" w:rsidRPr="00667001" w:rsidRDefault="00667001" w:rsidP="00667001">
            <w:pPr>
              <w:spacing w:before="240" w:after="120" w:line="240" w:lineRule="auto"/>
              <w:jc w:val="center"/>
              <w:rPr>
                <w:rFonts w:ascii="Arial" w:eastAsia="Batang" w:hAnsi="Arial" w:cs="Arial"/>
                <w:b/>
                <w:sz w:val="20"/>
                <w:szCs w:val="20"/>
                <w:lang w:eastAsia="de-DE"/>
              </w:rPr>
            </w:pPr>
            <w:r w:rsidRPr="00667001">
              <w:rPr>
                <w:rFonts w:ascii="Arial" w:eastAsia="Batang" w:hAnsi="Arial" w:cs="Arial"/>
                <w:b/>
                <w:sz w:val="20"/>
                <w:szCs w:val="20"/>
                <w:lang w:eastAsia="de-DE"/>
              </w:rPr>
              <w:t>MA-Studiengang</w:t>
            </w:r>
          </w:p>
          <w:p w14:paraId="62100728" w14:textId="77777777" w:rsidR="00667001" w:rsidRPr="00667001" w:rsidRDefault="00667001" w:rsidP="00667001">
            <w:pPr>
              <w:spacing w:before="240" w:after="120" w:line="240" w:lineRule="auto"/>
              <w:jc w:val="center"/>
              <w:rPr>
                <w:rFonts w:ascii="Arial" w:eastAsia="Batang" w:hAnsi="Arial" w:cs="Arial"/>
                <w:sz w:val="20"/>
                <w:szCs w:val="20"/>
                <w:lang w:eastAsia="de-DE"/>
              </w:rPr>
            </w:pPr>
            <w:r w:rsidRPr="00667001">
              <w:rPr>
                <w:rFonts w:ascii="Arial" w:eastAsia="Batang" w:hAnsi="Arial" w:cs="Arial"/>
                <w:sz w:val="20"/>
                <w:szCs w:val="20"/>
                <w:lang w:eastAsia="de-DE"/>
              </w:rPr>
              <w:t>Lehramt Sekundarstufe I</w:t>
            </w:r>
          </w:p>
          <w:p w14:paraId="1BEF682B" w14:textId="77777777" w:rsidR="00667001" w:rsidRPr="00667001" w:rsidRDefault="00667001" w:rsidP="00667001">
            <w:pPr>
              <w:spacing w:before="240" w:after="120" w:line="240" w:lineRule="auto"/>
              <w:jc w:val="center"/>
              <w:rPr>
                <w:rFonts w:ascii="Arial" w:eastAsia="Batang" w:hAnsi="Arial" w:cs="Arial"/>
                <w:sz w:val="20"/>
                <w:szCs w:val="20"/>
                <w:lang w:eastAsia="de-DE"/>
              </w:rPr>
            </w:pPr>
            <w:r w:rsidRPr="00667001">
              <w:rPr>
                <w:rFonts w:ascii="Arial" w:eastAsia="Batang" w:hAnsi="Arial" w:cs="Arial"/>
                <w:sz w:val="20"/>
                <w:szCs w:val="20"/>
                <w:lang w:eastAsia="de-DE"/>
              </w:rPr>
              <w:t>Wirtschaftswissenschaft</w:t>
            </w:r>
          </w:p>
        </w:tc>
      </w:tr>
      <w:tr w:rsidR="00667001" w:rsidRPr="00667001" w14:paraId="6B557FDF" w14:textId="77777777" w:rsidTr="00826B5B">
        <w:trPr>
          <w:trHeight w:val="633"/>
        </w:trPr>
        <w:tc>
          <w:tcPr>
            <w:tcW w:w="4606" w:type="dxa"/>
            <w:vMerge/>
            <w:shd w:val="clear" w:color="auto" w:fill="auto"/>
          </w:tcPr>
          <w:p w14:paraId="11A22E78" w14:textId="77777777" w:rsidR="00667001" w:rsidRPr="00667001" w:rsidRDefault="00667001" w:rsidP="00667001">
            <w:pPr>
              <w:spacing w:after="120" w:line="240" w:lineRule="auto"/>
              <w:jc w:val="center"/>
              <w:rPr>
                <w:rFonts w:ascii="Arial" w:eastAsia="Batang" w:hAnsi="Arial" w:cs="Arial"/>
                <w:sz w:val="20"/>
                <w:szCs w:val="20"/>
                <w:lang w:eastAsia="de-DE"/>
              </w:rPr>
            </w:pPr>
          </w:p>
        </w:tc>
        <w:tc>
          <w:tcPr>
            <w:tcW w:w="5469" w:type="dxa"/>
            <w:gridSpan w:val="2"/>
            <w:shd w:val="clear" w:color="auto" w:fill="auto"/>
          </w:tcPr>
          <w:p w14:paraId="15DD7170" w14:textId="77777777" w:rsidR="00667001" w:rsidRPr="00667001" w:rsidRDefault="00667001" w:rsidP="00667001">
            <w:pPr>
              <w:spacing w:before="240" w:after="120" w:line="240" w:lineRule="auto"/>
              <w:jc w:val="center"/>
              <w:rPr>
                <w:rFonts w:ascii="Arial" w:eastAsia="Batang" w:hAnsi="Arial" w:cs="Arial"/>
                <w:b/>
                <w:sz w:val="20"/>
                <w:szCs w:val="20"/>
                <w:lang w:eastAsia="de-DE"/>
              </w:rPr>
            </w:pPr>
            <w:r w:rsidRPr="00667001">
              <w:rPr>
                <w:rFonts w:ascii="Arial" w:eastAsia="Batang" w:hAnsi="Arial" w:cs="Arial"/>
                <w:b/>
                <w:sz w:val="20"/>
                <w:szCs w:val="20"/>
                <w:lang w:eastAsia="de-DE"/>
              </w:rPr>
              <w:t>Modul 2</w:t>
            </w:r>
          </w:p>
        </w:tc>
      </w:tr>
      <w:tr w:rsidR="00667001" w:rsidRPr="00667001" w14:paraId="7C3DB203" w14:textId="77777777" w:rsidTr="00826B5B">
        <w:trPr>
          <w:trHeight w:val="470"/>
        </w:trPr>
        <w:tc>
          <w:tcPr>
            <w:tcW w:w="4606" w:type="dxa"/>
            <w:shd w:val="clear" w:color="auto" w:fill="auto"/>
          </w:tcPr>
          <w:p w14:paraId="4A1771F7" w14:textId="77777777" w:rsidR="00667001" w:rsidRPr="00667001" w:rsidRDefault="00667001" w:rsidP="00667001">
            <w:pPr>
              <w:spacing w:after="0" w:line="240" w:lineRule="auto"/>
              <w:rPr>
                <w:rFonts w:ascii="Arial" w:eastAsia="Batang" w:hAnsi="Arial" w:cs="Arial"/>
                <w:sz w:val="20"/>
                <w:szCs w:val="20"/>
                <w:lang w:eastAsia="de-DE"/>
              </w:rPr>
            </w:pPr>
            <w:r w:rsidRPr="00667001">
              <w:rPr>
                <w:rFonts w:ascii="Arial" w:eastAsia="Batang" w:hAnsi="Arial" w:cs="Arial"/>
                <w:b/>
                <w:sz w:val="20"/>
                <w:szCs w:val="20"/>
                <w:lang w:eastAsia="de-DE"/>
              </w:rPr>
              <w:t>Teaching Load</w:t>
            </w:r>
            <w:r w:rsidRPr="00667001">
              <w:rPr>
                <w:rFonts w:ascii="Arial" w:eastAsia="Batang" w:hAnsi="Arial" w:cs="Arial"/>
                <w:sz w:val="20"/>
                <w:szCs w:val="20"/>
                <w:lang w:eastAsia="de-DE"/>
              </w:rPr>
              <w:t xml:space="preserve"> in SWS 6</w:t>
            </w:r>
          </w:p>
        </w:tc>
        <w:tc>
          <w:tcPr>
            <w:tcW w:w="3157" w:type="dxa"/>
            <w:shd w:val="clear" w:color="auto" w:fill="auto"/>
          </w:tcPr>
          <w:p w14:paraId="007BF690" w14:textId="77777777" w:rsidR="00667001" w:rsidRPr="00667001" w:rsidRDefault="00667001" w:rsidP="00667001">
            <w:pPr>
              <w:spacing w:after="0" w:line="240" w:lineRule="auto"/>
              <w:rPr>
                <w:rFonts w:ascii="Arial" w:eastAsia="Batang" w:hAnsi="Arial" w:cs="Arial"/>
                <w:sz w:val="20"/>
                <w:szCs w:val="20"/>
                <w:lang w:eastAsia="de-DE"/>
              </w:rPr>
            </w:pPr>
            <w:r w:rsidRPr="00667001">
              <w:rPr>
                <w:rFonts w:ascii="Arial" w:eastAsia="Batang" w:hAnsi="Arial" w:cs="Arial"/>
                <w:sz w:val="20"/>
                <w:szCs w:val="20"/>
                <w:lang w:eastAsia="de-DE"/>
              </w:rPr>
              <w:t>Modul: MA-Sek 1-Wir-M2</w:t>
            </w:r>
          </w:p>
        </w:tc>
        <w:tc>
          <w:tcPr>
            <w:tcW w:w="2312" w:type="dxa"/>
            <w:shd w:val="clear" w:color="auto" w:fill="auto"/>
          </w:tcPr>
          <w:p w14:paraId="2EAEA005" w14:textId="77777777" w:rsidR="00667001" w:rsidRPr="00667001" w:rsidRDefault="00667001" w:rsidP="00667001">
            <w:pPr>
              <w:spacing w:after="0" w:line="240" w:lineRule="auto"/>
              <w:rPr>
                <w:rFonts w:ascii="Arial" w:eastAsia="Batang" w:hAnsi="Arial" w:cs="Arial"/>
                <w:b/>
                <w:sz w:val="20"/>
                <w:szCs w:val="20"/>
                <w:lang w:eastAsia="de-DE"/>
              </w:rPr>
            </w:pPr>
            <w:r w:rsidRPr="00667001">
              <w:rPr>
                <w:rFonts w:ascii="Arial" w:eastAsia="Batang" w:hAnsi="Arial" w:cs="Arial"/>
                <w:b/>
                <w:sz w:val="20"/>
                <w:szCs w:val="20"/>
                <w:lang w:eastAsia="de-DE"/>
              </w:rPr>
              <w:t>ECTS</w:t>
            </w:r>
            <w:r>
              <w:rPr>
                <w:rFonts w:ascii="Arial" w:eastAsia="Batang" w:hAnsi="Arial" w:cs="Arial"/>
                <w:b/>
                <w:sz w:val="20"/>
                <w:szCs w:val="20"/>
                <w:lang w:eastAsia="de-DE"/>
              </w:rPr>
              <w:t>P</w:t>
            </w:r>
            <w:r w:rsidRPr="00667001">
              <w:rPr>
                <w:rFonts w:ascii="Arial" w:eastAsia="Batang" w:hAnsi="Arial" w:cs="Arial"/>
                <w:b/>
                <w:sz w:val="20"/>
                <w:szCs w:val="20"/>
                <w:lang w:eastAsia="de-DE"/>
              </w:rPr>
              <w:t xml:space="preserve">: </w:t>
            </w:r>
            <w:r w:rsidRPr="00667001">
              <w:rPr>
                <w:rFonts w:ascii="Arial" w:eastAsia="Batang" w:hAnsi="Arial" w:cs="Arial"/>
                <w:sz w:val="20"/>
                <w:szCs w:val="20"/>
                <w:lang w:eastAsia="de-DE"/>
              </w:rPr>
              <w:t>9</w:t>
            </w:r>
          </w:p>
        </w:tc>
      </w:tr>
      <w:tr w:rsidR="00667001" w:rsidRPr="00667001" w14:paraId="0DF45653" w14:textId="77777777" w:rsidTr="00826B5B">
        <w:tc>
          <w:tcPr>
            <w:tcW w:w="10075" w:type="dxa"/>
            <w:gridSpan w:val="3"/>
            <w:tcBorders>
              <w:top w:val="single" w:sz="4" w:space="0" w:color="auto"/>
              <w:left w:val="single" w:sz="4" w:space="0" w:color="auto"/>
              <w:bottom w:val="single" w:sz="4" w:space="0" w:color="auto"/>
              <w:right w:val="single" w:sz="4" w:space="0" w:color="auto"/>
            </w:tcBorders>
          </w:tcPr>
          <w:p w14:paraId="65E30C65" w14:textId="77777777" w:rsidR="00667001" w:rsidRPr="00667001" w:rsidRDefault="00667001" w:rsidP="00667001">
            <w:pPr>
              <w:spacing w:before="120" w:after="120"/>
              <w:jc w:val="both"/>
              <w:rPr>
                <w:rFonts w:ascii="Arial" w:eastAsia="Batang" w:hAnsi="Arial" w:cs="Arial"/>
                <w:b/>
                <w:sz w:val="20"/>
                <w:szCs w:val="20"/>
                <w:lang w:eastAsia="de-DE"/>
              </w:rPr>
            </w:pPr>
            <w:r w:rsidRPr="00667001">
              <w:rPr>
                <w:rFonts w:ascii="Arial" w:eastAsia="Batang" w:hAnsi="Arial" w:cs="Arial"/>
                <w:b/>
                <w:sz w:val="20"/>
                <w:szCs w:val="20"/>
                <w:lang w:eastAsia="de-DE"/>
              </w:rPr>
              <w:t>Kompetenzen:</w:t>
            </w:r>
          </w:p>
          <w:p w14:paraId="525F651E" w14:textId="77777777" w:rsidR="00667001" w:rsidRPr="00667001" w:rsidRDefault="00667001" w:rsidP="00667001">
            <w:pPr>
              <w:spacing w:before="120" w:after="120"/>
              <w:jc w:val="both"/>
              <w:rPr>
                <w:rFonts w:ascii="Arial" w:eastAsia="Batang" w:hAnsi="Arial" w:cs="Arial"/>
                <w:bCs/>
                <w:sz w:val="20"/>
                <w:szCs w:val="20"/>
                <w:lang w:eastAsia="de-DE"/>
              </w:rPr>
            </w:pPr>
            <w:r w:rsidRPr="00667001">
              <w:rPr>
                <w:rFonts w:ascii="Arial" w:eastAsia="Batang" w:hAnsi="Arial" w:cs="Arial"/>
                <w:bCs/>
                <w:sz w:val="20"/>
                <w:szCs w:val="20"/>
                <w:lang w:eastAsia="de-DE"/>
              </w:rPr>
              <w:t>Die Studentinnen und Studenten verfügen über die Fähigkeit und Bereitschaft,</w:t>
            </w:r>
          </w:p>
          <w:p w14:paraId="30B7155A" w14:textId="77777777" w:rsidR="00667001" w:rsidRPr="00667001" w:rsidRDefault="00667001" w:rsidP="00D9243B">
            <w:pPr>
              <w:numPr>
                <w:ilvl w:val="0"/>
                <w:numId w:val="98"/>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Referenztheorien differenziert darzulegen und auf aktuelle wirtschaftspolitische Problemlagen zu übertragen,</w:t>
            </w:r>
          </w:p>
          <w:p w14:paraId="7ABAF549" w14:textId="77777777" w:rsidR="00667001" w:rsidRPr="00667001" w:rsidRDefault="00667001" w:rsidP="00D9243B">
            <w:pPr>
              <w:numPr>
                <w:ilvl w:val="0"/>
                <w:numId w:val="98"/>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sich mit wirtschaftsethischen Fragestellungen auf der Basis fundierten Wissens kritisch reflektierend auseinanderzusetzen,</w:t>
            </w:r>
          </w:p>
          <w:p w14:paraId="7160D852" w14:textId="77777777" w:rsidR="00667001" w:rsidRPr="00667001" w:rsidRDefault="00667001" w:rsidP="00D9243B">
            <w:pPr>
              <w:numPr>
                <w:ilvl w:val="0"/>
                <w:numId w:val="98"/>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zwischen objektiven Tatbeständen und Werturteilen zu unterscheiden und Wege zur rationalen Urteilsbildung aufzuzeigen,</w:t>
            </w:r>
          </w:p>
          <w:p w14:paraId="2B57A3B9" w14:textId="77777777" w:rsidR="00667001" w:rsidRPr="00667001" w:rsidRDefault="00667001" w:rsidP="00D9243B">
            <w:pPr>
              <w:numPr>
                <w:ilvl w:val="0"/>
                <w:numId w:val="98"/>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modelltheoretische Erklärungszusammenhänge im Kontext von Globalisierung wie Arbeitsteilung und komparative Kostenvorteile darzustellen und zu erklären,</w:t>
            </w:r>
          </w:p>
          <w:p w14:paraId="5C30B344" w14:textId="77777777" w:rsidR="00667001" w:rsidRPr="00667001" w:rsidRDefault="00667001" w:rsidP="00D9243B">
            <w:pPr>
              <w:numPr>
                <w:ilvl w:val="0"/>
                <w:numId w:val="98"/>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die Herausforderungen einer globalisierten Weltwirtschaft für Unternehmen und Arbeitnehmer zu beschreiben und perspektivisch und ethisch zu bewerten,</w:t>
            </w:r>
          </w:p>
          <w:p w14:paraId="535A2758" w14:textId="77777777" w:rsidR="00667001" w:rsidRPr="00667001" w:rsidRDefault="00667001" w:rsidP="00D9243B">
            <w:pPr>
              <w:numPr>
                <w:ilvl w:val="0"/>
                <w:numId w:val="98"/>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die Anforderungen und Konzepte der Entwicklungszusammenarbeit zu beschreiben und auf aktuelle Handlungsfelder zu übertragen,</w:t>
            </w:r>
          </w:p>
          <w:p w14:paraId="44A44D89" w14:textId="77777777" w:rsidR="00667001" w:rsidRPr="00667001" w:rsidRDefault="00667001" w:rsidP="00D9243B">
            <w:pPr>
              <w:numPr>
                <w:ilvl w:val="0"/>
                <w:numId w:val="98"/>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Qualitätssicherung und Qualitätsentwicklung als zentrale Aufgabenstellung von Bildungseinrichtungen zu verstehen und individualisierte Konzepte für eine Begleitung von Prozessen zu entwickeln</w:t>
            </w:r>
          </w:p>
          <w:p w14:paraId="6E3F5031" w14:textId="77777777" w:rsidR="00667001" w:rsidRPr="00667001" w:rsidRDefault="00667001" w:rsidP="00667001">
            <w:pPr>
              <w:spacing w:after="0" w:line="240" w:lineRule="auto"/>
              <w:jc w:val="both"/>
              <w:rPr>
                <w:rFonts w:ascii="Arial" w:eastAsia="Batang" w:hAnsi="Arial" w:cs="Arial"/>
                <w:bCs/>
                <w:sz w:val="20"/>
                <w:szCs w:val="20"/>
                <w:lang w:eastAsia="de-DE"/>
              </w:rPr>
            </w:pPr>
          </w:p>
        </w:tc>
      </w:tr>
      <w:tr w:rsidR="00667001" w:rsidRPr="00667001" w14:paraId="22D7FF1F" w14:textId="77777777" w:rsidTr="00826B5B">
        <w:tc>
          <w:tcPr>
            <w:tcW w:w="10075" w:type="dxa"/>
            <w:gridSpan w:val="3"/>
            <w:tcBorders>
              <w:top w:val="single" w:sz="4" w:space="0" w:color="auto"/>
              <w:left w:val="single" w:sz="4" w:space="0" w:color="auto"/>
              <w:bottom w:val="single" w:sz="4" w:space="0" w:color="auto"/>
              <w:right w:val="single" w:sz="4" w:space="0" w:color="auto"/>
            </w:tcBorders>
          </w:tcPr>
          <w:p w14:paraId="71A05EA1" w14:textId="77777777" w:rsidR="00667001" w:rsidRPr="00667001" w:rsidRDefault="00667001" w:rsidP="00667001">
            <w:pPr>
              <w:spacing w:before="120" w:after="120"/>
              <w:jc w:val="both"/>
              <w:rPr>
                <w:rFonts w:ascii="Arial" w:eastAsia="Batang" w:hAnsi="Arial" w:cs="Arial"/>
                <w:b/>
                <w:sz w:val="20"/>
                <w:szCs w:val="20"/>
                <w:lang w:eastAsia="de-DE"/>
              </w:rPr>
            </w:pPr>
            <w:r w:rsidRPr="00667001">
              <w:rPr>
                <w:rFonts w:ascii="Arial" w:eastAsia="Batang" w:hAnsi="Arial" w:cs="Arial"/>
                <w:b/>
                <w:sz w:val="20"/>
                <w:szCs w:val="20"/>
                <w:lang w:eastAsia="de-DE"/>
              </w:rPr>
              <w:t xml:space="preserve">Studieninhalte:  </w:t>
            </w:r>
          </w:p>
          <w:p w14:paraId="305B3456" w14:textId="77777777" w:rsidR="00667001" w:rsidRPr="00667001" w:rsidRDefault="00667001" w:rsidP="00D9243B">
            <w:pPr>
              <w:numPr>
                <w:ilvl w:val="0"/>
                <w:numId w:val="98"/>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Internationale Wirtschaftsbeziehungen</w:t>
            </w:r>
          </w:p>
          <w:p w14:paraId="35F385CF" w14:textId="77777777" w:rsidR="00667001" w:rsidRPr="00667001" w:rsidRDefault="00667001" w:rsidP="00D9243B">
            <w:pPr>
              <w:numPr>
                <w:ilvl w:val="0"/>
                <w:numId w:val="98"/>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Internationale und transnationale Abkommen und Institutionen</w:t>
            </w:r>
          </w:p>
          <w:p w14:paraId="5A612360" w14:textId="77777777" w:rsidR="00667001" w:rsidRPr="00667001" w:rsidRDefault="00667001" w:rsidP="00D9243B">
            <w:pPr>
              <w:numPr>
                <w:ilvl w:val="0"/>
                <w:numId w:val="98"/>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Europa im Spannungsfeld von Ökonomie und Politik, Europäischer Integrationsprozess</w:t>
            </w:r>
          </w:p>
          <w:p w14:paraId="5B96F729" w14:textId="77777777" w:rsidR="00667001" w:rsidRPr="00667001" w:rsidRDefault="00667001" w:rsidP="00D9243B">
            <w:pPr>
              <w:numPr>
                <w:ilvl w:val="0"/>
                <w:numId w:val="98"/>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Globale Spannungsfelder: Ökonomie vs. Ökologie, Konferenzen, Institutionen, Abkommen</w:t>
            </w:r>
          </w:p>
          <w:p w14:paraId="4994BF34" w14:textId="77777777" w:rsidR="00667001" w:rsidRPr="00667001" w:rsidRDefault="00667001" w:rsidP="00D9243B">
            <w:pPr>
              <w:numPr>
                <w:ilvl w:val="0"/>
                <w:numId w:val="98"/>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Konzepte deutscher, europäischer und internationaler Entwicklungspolitik</w:t>
            </w:r>
          </w:p>
          <w:p w14:paraId="6A780987" w14:textId="77777777" w:rsidR="00667001" w:rsidRPr="00667001" w:rsidRDefault="00667001" w:rsidP="00D9243B">
            <w:pPr>
              <w:numPr>
                <w:ilvl w:val="0"/>
                <w:numId w:val="98"/>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Herausforderungen an private Haushalte im Kontext ökonomischer Rahmenbedingungen</w:t>
            </w:r>
          </w:p>
          <w:p w14:paraId="1A125F81" w14:textId="77777777" w:rsidR="00667001" w:rsidRPr="00667001" w:rsidRDefault="00667001" w:rsidP="00D9243B">
            <w:pPr>
              <w:numPr>
                <w:ilvl w:val="0"/>
                <w:numId w:val="98"/>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Management im schulischen Kontext</w:t>
            </w:r>
          </w:p>
          <w:p w14:paraId="4DE69B13" w14:textId="77777777" w:rsidR="00667001" w:rsidRPr="00667001" w:rsidRDefault="00667001" w:rsidP="00667001">
            <w:pPr>
              <w:spacing w:after="0" w:line="240" w:lineRule="auto"/>
              <w:jc w:val="both"/>
              <w:rPr>
                <w:rFonts w:ascii="Arial" w:eastAsia="Batang" w:hAnsi="Arial" w:cs="Arial"/>
                <w:b/>
                <w:sz w:val="20"/>
                <w:szCs w:val="20"/>
                <w:lang w:eastAsia="de-DE"/>
              </w:rPr>
            </w:pPr>
          </w:p>
        </w:tc>
      </w:tr>
      <w:tr w:rsidR="00667001" w:rsidRPr="00667001" w14:paraId="10354E79" w14:textId="77777777" w:rsidTr="00826B5B">
        <w:tc>
          <w:tcPr>
            <w:tcW w:w="10075" w:type="dxa"/>
            <w:gridSpan w:val="3"/>
            <w:tcBorders>
              <w:top w:val="single" w:sz="4" w:space="0" w:color="auto"/>
              <w:left w:val="single" w:sz="4" w:space="0" w:color="auto"/>
              <w:bottom w:val="single" w:sz="4" w:space="0" w:color="auto"/>
              <w:right w:val="single" w:sz="4" w:space="0" w:color="auto"/>
            </w:tcBorders>
          </w:tcPr>
          <w:p w14:paraId="53630C39" w14:textId="77777777" w:rsidR="00667001" w:rsidRPr="00667001" w:rsidRDefault="00667001" w:rsidP="00667001">
            <w:pPr>
              <w:spacing w:before="120" w:after="120"/>
              <w:jc w:val="both"/>
              <w:rPr>
                <w:rFonts w:ascii="Arial" w:eastAsia="Batang" w:hAnsi="Arial" w:cs="Arial"/>
                <w:b/>
                <w:sz w:val="20"/>
                <w:szCs w:val="20"/>
                <w:lang w:eastAsia="de-DE"/>
              </w:rPr>
            </w:pPr>
            <w:r w:rsidRPr="00667001">
              <w:rPr>
                <w:rFonts w:ascii="Arial" w:eastAsia="Batang" w:hAnsi="Arial" w:cs="Arial"/>
                <w:b/>
                <w:sz w:val="20"/>
                <w:szCs w:val="20"/>
                <w:lang w:eastAsia="de-DE"/>
              </w:rPr>
              <w:t>Lehrveranstaltungen:</w:t>
            </w:r>
          </w:p>
          <w:p w14:paraId="19D8B6E2" w14:textId="77777777" w:rsidR="00667001" w:rsidRPr="00667001" w:rsidRDefault="00667001" w:rsidP="00D9243B">
            <w:pPr>
              <w:numPr>
                <w:ilvl w:val="1"/>
                <w:numId w:val="95"/>
              </w:numPr>
              <w:spacing w:after="0" w:line="240" w:lineRule="auto"/>
              <w:jc w:val="both"/>
              <w:rPr>
                <w:rFonts w:ascii="Arial" w:eastAsia="Batang" w:hAnsi="Arial" w:cs="Arial"/>
                <w:sz w:val="20"/>
                <w:szCs w:val="20"/>
                <w:lang w:eastAsia="de-DE"/>
              </w:rPr>
            </w:pPr>
            <w:r w:rsidRPr="00667001">
              <w:rPr>
                <w:rFonts w:ascii="Arial" w:eastAsia="Batang" w:hAnsi="Arial" w:cs="Arial"/>
                <w:sz w:val="20"/>
                <w:szCs w:val="20"/>
                <w:lang w:eastAsia="de-DE"/>
              </w:rPr>
              <w:t>Studien zu ausgewählten Problemlagen der Wirtschaftswissenschaft mit makroökonomischem Schwerpunkt (3 ECTSP)</w:t>
            </w:r>
          </w:p>
          <w:p w14:paraId="29ECBD37" w14:textId="77777777" w:rsidR="00667001" w:rsidRPr="00667001" w:rsidRDefault="00667001" w:rsidP="00D9243B">
            <w:pPr>
              <w:numPr>
                <w:ilvl w:val="1"/>
                <w:numId w:val="95"/>
              </w:numPr>
              <w:spacing w:after="0" w:line="240" w:lineRule="auto"/>
              <w:jc w:val="both"/>
              <w:rPr>
                <w:rFonts w:ascii="Arial" w:eastAsia="Batang" w:hAnsi="Arial" w:cs="Arial"/>
                <w:sz w:val="20"/>
                <w:szCs w:val="20"/>
                <w:lang w:eastAsia="de-DE"/>
              </w:rPr>
            </w:pPr>
            <w:r w:rsidRPr="00667001">
              <w:rPr>
                <w:rFonts w:ascii="Arial" w:eastAsia="Batang" w:hAnsi="Arial" w:cs="Arial"/>
                <w:sz w:val="20"/>
                <w:szCs w:val="20"/>
                <w:lang w:eastAsia="de-DE"/>
              </w:rPr>
              <w:t>Vertiefende Studien zu ausgewählten Problemlagen der Wirtschaftswissenschaft mit mikroökonomischem Schwerpunkt sowie ausgewählten Themen der Schulentwicklung (3 ECTSP)</w:t>
            </w:r>
          </w:p>
          <w:p w14:paraId="7A23BAE6" w14:textId="77777777" w:rsidR="00667001" w:rsidRPr="00667001" w:rsidRDefault="00667001" w:rsidP="00D9243B">
            <w:pPr>
              <w:numPr>
                <w:ilvl w:val="1"/>
                <w:numId w:val="95"/>
              </w:numPr>
              <w:spacing w:after="0" w:line="240" w:lineRule="auto"/>
              <w:jc w:val="both"/>
              <w:rPr>
                <w:rFonts w:ascii="Arial" w:eastAsia="Batang" w:hAnsi="Arial" w:cs="Arial"/>
                <w:sz w:val="20"/>
                <w:szCs w:val="20"/>
                <w:lang w:eastAsia="de-DE"/>
              </w:rPr>
            </w:pPr>
            <w:r w:rsidRPr="00667001">
              <w:rPr>
                <w:rFonts w:ascii="Arial" w:eastAsia="Batang" w:hAnsi="Arial" w:cs="Arial"/>
                <w:sz w:val="20"/>
                <w:szCs w:val="20"/>
                <w:lang w:eastAsia="de-DE"/>
              </w:rPr>
              <w:t>Vertiefende Studien zu ausgewählten Problemlagen der Wirtschaftswissenschaft mit makroökonomischem Schwerpunkt (3 ECTSP)</w:t>
            </w:r>
          </w:p>
          <w:p w14:paraId="47C5F42D" w14:textId="77777777" w:rsidR="00667001" w:rsidRPr="00667001" w:rsidRDefault="00667001" w:rsidP="00667001">
            <w:pPr>
              <w:spacing w:after="0" w:line="240" w:lineRule="auto"/>
              <w:jc w:val="both"/>
              <w:rPr>
                <w:rFonts w:ascii="Arial" w:eastAsia="Batang" w:hAnsi="Arial" w:cs="Arial"/>
                <w:sz w:val="20"/>
                <w:szCs w:val="20"/>
                <w:lang w:eastAsia="de-DE"/>
              </w:rPr>
            </w:pPr>
          </w:p>
        </w:tc>
      </w:tr>
      <w:tr w:rsidR="00667001" w:rsidRPr="00667001" w14:paraId="364F07EC" w14:textId="77777777" w:rsidTr="00826B5B">
        <w:tc>
          <w:tcPr>
            <w:tcW w:w="10075" w:type="dxa"/>
            <w:gridSpan w:val="3"/>
            <w:tcBorders>
              <w:top w:val="single" w:sz="4" w:space="0" w:color="auto"/>
              <w:left w:val="single" w:sz="4" w:space="0" w:color="auto"/>
              <w:bottom w:val="single" w:sz="4" w:space="0" w:color="auto"/>
              <w:right w:val="single" w:sz="4" w:space="0" w:color="auto"/>
            </w:tcBorders>
          </w:tcPr>
          <w:p w14:paraId="68102F8D" w14:textId="77777777" w:rsidR="00667001" w:rsidRPr="00667001" w:rsidRDefault="00667001" w:rsidP="00667001">
            <w:pPr>
              <w:spacing w:before="120" w:after="120"/>
              <w:jc w:val="both"/>
              <w:rPr>
                <w:rFonts w:ascii="Arial" w:eastAsia="Batang" w:hAnsi="Arial" w:cs="Arial"/>
                <w:b/>
                <w:sz w:val="20"/>
                <w:szCs w:val="20"/>
                <w:lang w:eastAsia="de-DE"/>
              </w:rPr>
            </w:pPr>
            <w:r w:rsidRPr="00667001">
              <w:rPr>
                <w:rFonts w:ascii="Arial" w:eastAsia="Batang" w:hAnsi="Arial" w:cs="Arial"/>
                <w:b/>
                <w:sz w:val="20"/>
                <w:szCs w:val="20"/>
                <w:lang w:eastAsia="de-DE"/>
              </w:rPr>
              <w:t xml:space="preserve">Benotete Modulprüfung: </w:t>
            </w:r>
          </w:p>
          <w:p w14:paraId="4FFD2BE2" w14:textId="77777777" w:rsidR="00667001" w:rsidRPr="00667001" w:rsidRDefault="00667001" w:rsidP="00667001">
            <w:pPr>
              <w:keepNext/>
              <w:keepLines/>
              <w:spacing w:before="200" w:after="0" w:line="240" w:lineRule="auto"/>
              <w:jc w:val="both"/>
              <w:outlineLvl w:val="6"/>
              <w:rPr>
                <w:rFonts w:ascii="Arial" w:eastAsia="Times New Roman" w:hAnsi="Arial" w:cs="Arial"/>
                <w:color w:val="000000"/>
                <w:sz w:val="20"/>
                <w:szCs w:val="20"/>
                <w:lang w:eastAsia="de-DE" w:bidi="he-IL"/>
              </w:rPr>
            </w:pPr>
            <w:r w:rsidRPr="00667001">
              <w:rPr>
                <w:rFonts w:ascii="Arial" w:eastAsia="Times New Roman" w:hAnsi="Arial" w:cs="Arial"/>
                <w:color w:val="000000"/>
                <w:sz w:val="20"/>
                <w:szCs w:val="20"/>
                <w:lang w:eastAsia="de-DE" w:bidi="he-IL"/>
              </w:rPr>
              <w:t>Die Modulprüfung umfasst grundsätzlich alle Veranstaltungen aus diesem Modul. Eine Schwerpunkt</w:t>
            </w:r>
            <w:r w:rsidRPr="00667001">
              <w:rPr>
                <w:rFonts w:ascii="Arial" w:eastAsia="Times New Roman" w:hAnsi="Arial" w:cs="Arial"/>
                <w:color w:val="000000"/>
                <w:sz w:val="20"/>
                <w:szCs w:val="20"/>
                <w:lang w:eastAsia="de-DE" w:bidi="he-IL"/>
              </w:rPr>
              <w:softHyphen/>
              <w:t>setzung auf eine Veranstaltung kann in Absprache mit den Dozierenden erfolgen. Der Modus wird von der Dozentin bzw. dem Dozenten festgelegt, zum Beispiel: Hausarbeit, Referat mit Ausarbeitung, Portfolio, Colloquium etc. Die erfolgreiche Teilnahme an je einer Veranstaltung in 2.1 – 2.3 ist zusätzlich nachzuweisen.</w:t>
            </w:r>
          </w:p>
          <w:p w14:paraId="3E895A03" w14:textId="77777777" w:rsidR="00667001" w:rsidRPr="00667001" w:rsidRDefault="00667001" w:rsidP="00667001">
            <w:pPr>
              <w:keepNext/>
              <w:keepLines/>
              <w:spacing w:before="200" w:after="0" w:line="240" w:lineRule="auto"/>
              <w:jc w:val="both"/>
              <w:outlineLvl w:val="6"/>
              <w:rPr>
                <w:rFonts w:ascii="Arial" w:eastAsia="Batang" w:hAnsi="Arial" w:cs="Arial"/>
                <w:b/>
                <w:sz w:val="20"/>
                <w:szCs w:val="20"/>
                <w:lang w:eastAsia="de-DE"/>
              </w:rPr>
            </w:pPr>
          </w:p>
        </w:tc>
      </w:tr>
    </w:tbl>
    <w:p w14:paraId="10EFB29E" w14:textId="77777777" w:rsidR="00667001" w:rsidRPr="00667001" w:rsidRDefault="00667001" w:rsidP="00667001">
      <w:pPr>
        <w:spacing w:after="0" w:line="240" w:lineRule="auto"/>
        <w:rPr>
          <w:rFonts w:ascii="Arial" w:eastAsia="Batang" w:hAnsi="Arial" w:cs="Arial"/>
          <w:sz w:val="20"/>
          <w:szCs w:val="20"/>
          <w:lang w:eastAsia="de-DE"/>
        </w:rPr>
      </w:pPr>
    </w:p>
    <w:p w14:paraId="56A40E9F" w14:textId="77777777" w:rsidR="00826B5B" w:rsidRDefault="00826B5B">
      <w:pPr>
        <w:rPr>
          <w:rFonts w:ascii="Arial" w:eastAsia="Batang" w:hAnsi="Arial" w:cs="Arial"/>
          <w:sz w:val="20"/>
          <w:szCs w:val="20"/>
          <w:lang w:eastAsia="de-DE"/>
        </w:rPr>
      </w:pPr>
      <w:r>
        <w:rPr>
          <w:rFonts w:ascii="Arial" w:eastAsia="Batang" w:hAnsi="Arial" w:cs="Arial"/>
          <w:sz w:val="20"/>
          <w:szCs w:val="20"/>
          <w:lang w:eastAsia="de-DE"/>
        </w:rPr>
        <w:br w:type="page"/>
      </w:r>
    </w:p>
    <w:p w14:paraId="6ED1BE94" w14:textId="77777777" w:rsidR="00667001" w:rsidRPr="00667001" w:rsidRDefault="0007236B" w:rsidP="00667001">
      <w:pPr>
        <w:spacing w:after="0" w:line="240" w:lineRule="auto"/>
        <w:rPr>
          <w:rFonts w:ascii="Arial" w:eastAsia="Batang" w:hAnsi="Arial" w:cs="Arial"/>
          <w:sz w:val="20"/>
          <w:szCs w:val="20"/>
          <w:lang w:eastAsia="de-DE"/>
        </w:rPr>
      </w:pPr>
      <w:r w:rsidRPr="0007236B">
        <w:rPr>
          <w:rFonts w:ascii="Arial" w:eastAsia="Batang" w:hAnsi="Arial" w:cs="Arial"/>
          <w:sz w:val="20"/>
          <w:szCs w:val="20"/>
          <w:lang w:eastAsia="de-DE"/>
        </w:rPr>
        <w:lastRenderedPageBreak/>
        <w:t>Wirtschaftswissenschaften</w:t>
      </w:r>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2760"/>
        <w:gridCol w:w="2756"/>
      </w:tblGrid>
      <w:tr w:rsidR="00667001" w:rsidRPr="00667001" w14:paraId="0CAE5A17" w14:textId="77777777" w:rsidTr="00826B5B">
        <w:trPr>
          <w:trHeight w:val="482"/>
        </w:trPr>
        <w:tc>
          <w:tcPr>
            <w:tcW w:w="4606" w:type="dxa"/>
            <w:vMerge w:val="restart"/>
            <w:shd w:val="clear" w:color="auto" w:fill="auto"/>
          </w:tcPr>
          <w:p w14:paraId="7F892547" w14:textId="77777777" w:rsidR="00667001" w:rsidRPr="00667001" w:rsidRDefault="00667001" w:rsidP="00667001">
            <w:pPr>
              <w:spacing w:before="240" w:after="120" w:line="240" w:lineRule="auto"/>
              <w:rPr>
                <w:rFonts w:ascii="Arial" w:eastAsia="Batang" w:hAnsi="Arial" w:cs="Arial"/>
                <w:b/>
                <w:sz w:val="20"/>
                <w:szCs w:val="20"/>
                <w:lang w:eastAsia="de-DE"/>
              </w:rPr>
            </w:pPr>
            <w:r w:rsidRPr="00667001">
              <w:rPr>
                <w:rFonts w:ascii="Arial" w:eastAsia="Calibri" w:hAnsi="Arial" w:cs="Arial"/>
                <w:noProof/>
                <w:sz w:val="20"/>
                <w:szCs w:val="20"/>
                <w:lang w:eastAsia="de-DE"/>
              </w:rPr>
              <w:drawing>
                <wp:inline distT="0" distB="0" distL="0" distR="0" wp14:anchorId="303A7116" wp14:editId="4D113813">
                  <wp:extent cx="2190750" cy="800100"/>
                  <wp:effectExtent l="0" t="0" r="0" b="0"/>
                  <wp:docPr id="70" name="Grafik 70"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16" w:type="dxa"/>
            <w:gridSpan w:val="2"/>
            <w:shd w:val="clear" w:color="auto" w:fill="auto"/>
          </w:tcPr>
          <w:p w14:paraId="4B681C30" w14:textId="77777777" w:rsidR="00667001" w:rsidRPr="00667001" w:rsidRDefault="00667001" w:rsidP="00667001">
            <w:pPr>
              <w:spacing w:before="120" w:after="120"/>
              <w:jc w:val="center"/>
              <w:rPr>
                <w:rFonts w:ascii="Arial" w:eastAsia="Batang" w:hAnsi="Arial" w:cs="Arial"/>
                <w:b/>
                <w:sz w:val="20"/>
                <w:szCs w:val="20"/>
                <w:lang w:eastAsia="de-DE"/>
              </w:rPr>
            </w:pPr>
            <w:r w:rsidRPr="00667001">
              <w:rPr>
                <w:rFonts w:ascii="Arial" w:eastAsia="Batang" w:hAnsi="Arial" w:cs="Arial"/>
                <w:b/>
                <w:sz w:val="20"/>
                <w:szCs w:val="20"/>
                <w:lang w:eastAsia="de-DE"/>
              </w:rPr>
              <w:t>MA-Studiengang</w:t>
            </w:r>
          </w:p>
          <w:p w14:paraId="740E3FF7" w14:textId="77777777" w:rsidR="00667001" w:rsidRPr="00667001" w:rsidRDefault="00667001" w:rsidP="00667001">
            <w:pPr>
              <w:spacing w:before="120" w:after="120"/>
              <w:jc w:val="center"/>
              <w:rPr>
                <w:rFonts w:ascii="Arial" w:eastAsia="Batang" w:hAnsi="Arial" w:cs="Arial"/>
                <w:sz w:val="20"/>
                <w:szCs w:val="20"/>
                <w:lang w:eastAsia="de-DE"/>
              </w:rPr>
            </w:pPr>
            <w:r w:rsidRPr="00667001">
              <w:rPr>
                <w:rFonts w:ascii="Arial" w:eastAsia="Batang" w:hAnsi="Arial" w:cs="Arial"/>
                <w:sz w:val="20"/>
                <w:szCs w:val="20"/>
                <w:lang w:eastAsia="de-DE"/>
              </w:rPr>
              <w:t>Lehramt Sekundarstufe I</w:t>
            </w:r>
          </w:p>
          <w:p w14:paraId="61B8E176" w14:textId="77777777" w:rsidR="00667001" w:rsidRPr="00667001" w:rsidRDefault="00667001" w:rsidP="00667001">
            <w:pPr>
              <w:spacing w:before="120" w:after="120"/>
              <w:jc w:val="center"/>
              <w:rPr>
                <w:rFonts w:ascii="Arial" w:eastAsia="Batang" w:hAnsi="Arial" w:cs="Arial"/>
                <w:sz w:val="20"/>
                <w:szCs w:val="20"/>
                <w:lang w:eastAsia="de-DE"/>
              </w:rPr>
            </w:pPr>
            <w:r w:rsidRPr="00667001">
              <w:rPr>
                <w:rFonts w:ascii="Arial" w:eastAsia="Batang" w:hAnsi="Arial" w:cs="Arial"/>
                <w:sz w:val="20"/>
                <w:szCs w:val="20"/>
                <w:lang w:eastAsia="de-DE"/>
              </w:rPr>
              <w:t>Wirtschaftswissenschaft</w:t>
            </w:r>
          </w:p>
        </w:tc>
      </w:tr>
      <w:tr w:rsidR="00667001" w:rsidRPr="00667001" w14:paraId="2D4E374A" w14:textId="77777777" w:rsidTr="00826B5B">
        <w:trPr>
          <w:trHeight w:val="633"/>
        </w:trPr>
        <w:tc>
          <w:tcPr>
            <w:tcW w:w="4606" w:type="dxa"/>
            <w:vMerge/>
            <w:shd w:val="clear" w:color="auto" w:fill="auto"/>
          </w:tcPr>
          <w:p w14:paraId="17C2DF40" w14:textId="77777777" w:rsidR="00667001" w:rsidRPr="00667001" w:rsidRDefault="00667001" w:rsidP="00667001">
            <w:pPr>
              <w:spacing w:after="120" w:line="240" w:lineRule="auto"/>
              <w:jc w:val="center"/>
              <w:rPr>
                <w:rFonts w:ascii="Arial" w:eastAsia="Batang" w:hAnsi="Arial" w:cs="Arial"/>
                <w:sz w:val="20"/>
                <w:szCs w:val="20"/>
                <w:lang w:eastAsia="de-DE"/>
              </w:rPr>
            </w:pPr>
          </w:p>
        </w:tc>
        <w:tc>
          <w:tcPr>
            <w:tcW w:w="5516" w:type="dxa"/>
            <w:gridSpan w:val="2"/>
            <w:shd w:val="clear" w:color="auto" w:fill="auto"/>
          </w:tcPr>
          <w:p w14:paraId="29FB6B40" w14:textId="77777777" w:rsidR="00667001" w:rsidRPr="00667001" w:rsidRDefault="00667001" w:rsidP="00667001">
            <w:pPr>
              <w:spacing w:before="120" w:after="120"/>
              <w:jc w:val="center"/>
              <w:rPr>
                <w:rFonts w:ascii="Arial" w:eastAsia="Batang" w:hAnsi="Arial" w:cs="Arial"/>
                <w:b/>
                <w:sz w:val="20"/>
                <w:szCs w:val="20"/>
                <w:lang w:eastAsia="de-DE"/>
              </w:rPr>
            </w:pPr>
            <w:r w:rsidRPr="00667001">
              <w:rPr>
                <w:rFonts w:ascii="Arial" w:eastAsia="Batang" w:hAnsi="Arial" w:cs="Arial"/>
                <w:b/>
                <w:sz w:val="20"/>
                <w:szCs w:val="20"/>
                <w:lang w:eastAsia="de-DE"/>
              </w:rPr>
              <w:t>Modul 3</w:t>
            </w:r>
          </w:p>
        </w:tc>
      </w:tr>
      <w:tr w:rsidR="00667001" w:rsidRPr="00667001" w14:paraId="43E67B56" w14:textId="77777777" w:rsidTr="00826B5B">
        <w:trPr>
          <w:trHeight w:val="724"/>
        </w:trPr>
        <w:tc>
          <w:tcPr>
            <w:tcW w:w="4606" w:type="dxa"/>
            <w:shd w:val="clear" w:color="auto" w:fill="auto"/>
          </w:tcPr>
          <w:p w14:paraId="2CABDED6" w14:textId="77777777" w:rsidR="00667001" w:rsidRPr="00667001" w:rsidRDefault="00667001" w:rsidP="00667001">
            <w:pPr>
              <w:spacing w:before="120" w:after="120"/>
              <w:rPr>
                <w:rFonts w:ascii="Arial" w:eastAsia="Batang" w:hAnsi="Arial" w:cs="Arial"/>
                <w:sz w:val="20"/>
                <w:szCs w:val="20"/>
                <w:lang w:eastAsia="de-DE"/>
              </w:rPr>
            </w:pPr>
            <w:r w:rsidRPr="00667001">
              <w:rPr>
                <w:rFonts w:ascii="Arial" w:eastAsia="Batang" w:hAnsi="Arial" w:cs="Arial"/>
                <w:b/>
                <w:sz w:val="20"/>
                <w:szCs w:val="20"/>
                <w:lang w:eastAsia="de-DE"/>
              </w:rPr>
              <w:t>Teaching Load</w:t>
            </w:r>
            <w:r w:rsidRPr="00667001">
              <w:rPr>
                <w:rFonts w:ascii="Arial" w:eastAsia="Batang" w:hAnsi="Arial" w:cs="Arial"/>
                <w:sz w:val="20"/>
                <w:szCs w:val="20"/>
                <w:lang w:eastAsia="de-DE"/>
              </w:rPr>
              <w:t xml:space="preserve"> in SWS 8</w:t>
            </w:r>
          </w:p>
        </w:tc>
        <w:tc>
          <w:tcPr>
            <w:tcW w:w="2760" w:type="dxa"/>
            <w:shd w:val="clear" w:color="auto" w:fill="auto"/>
          </w:tcPr>
          <w:p w14:paraId="5890801F" w14:textId="77777777" w:rsidR="00667001" w:rsidRPr="00667001" w:rsidRDefault="00667001" w:rsidP="00667001">
            <w:pPr>
              <w:spacing w:before="120" w:after="120"/>
              <w:rPr>
                <w:rFonts w:ascii="Arial" w:eastAsia="Batang" w:hAnsi="Arial" w:cs="Arial"/>
                <w:sz w:val="20"/>
                <w:szCs w:val="20"/>
                <w:lang w:eastAsia="de-DE"/>
              </w:rPr>
            </w:pPr>
            <w:r w:rsidRPr="00667001">
              <w:rPr>
                <w:rFonts w:ascii="Arial" w:eastAsia="Batang" w:hAnsi="Arial" w:cs="Arial"/>
                <w:sz w:val="20"/>
                <w:szCs w:val="20"/>
                <w:lang w:eastAsia="de-DE"/>
              </w:rPr>
              <w:t>Modul:  MA-Sek 1-Wir-M3</w:t>
            </w:r>
          </w:p>
        </w:tc>
        <w:tc>
          <w:tcPr>
            <w:tcW w:w="2756" w:type="dxa"/>
            <w:shd w:val="clear" w:color="auto" w:fill="auto"/>
          </w:tcPr>
          <w:p w14:paraId="3A9010EF" w14:textId="77777777" w:rsidR="00667001" w:rsidRPr="00667001" w:rsidRDefault="00667001" w:rsidP="00667001">
            <w:pPr>
              <w:spacing w:before="120" w:after="120"/>
              <w:rPr>
                <w:rFonts w:ascii="Arial" w:eastAsia="Batang" w:hAnsi="Arial" w:cs="Arial"/>
                <w:b/>
                <w:sz w:val="20"/>
                <w:szCs w:val="20"/>
                <w:lang w:eastAsia="de-DE"/>
              </w:rPr>
            </w:pPr>
            <w:r w:rsidRPr="00667001">
              <w:rPr>
                <w:rFonts w:ascii="Arial" w:eastAsia="Batang" w:hAnsi="Arial" w:cs="Arial"/>
                <w:b/>
                <w:sz w:val="20"/>
                <w:szCs w:val="20"/>
                <w:lang w:eastAsia="de-DE"/>
              </w:rPr>
              <w:t>ECTS</w:t>
            </w:r>
            <w:r w:rsidR="0007236B">
              <w:rPr>
                <w:rFonts w:ascii="Arial" w:eastAsia="Batang" w:hAnsi="Arial" w:cs="Arial"/>
                <w:b/>
                <w:sz w:val="20"/>
                <w:szCs w:val="20"/>
                <w:lang w:eastAsia="de-DE"/>
              </w:rPr>
              <w:t>P</w:t>
            </w:r>
            <w:r w:rsidRPr="00667001">
              <w:rPr>
                <w:rFonts w:ascii="Arial" w:eastAsia="Batang" w:hAnsi="Arial" w:cs="Arial"/>
                <w:b/>
                <w:sz w:val="20"/>
                <w:szCs w:val="20"/>
                <w:lang w:eastAsia="de-DE"/>
              </w:rPr>
              <w:t>:</w:t>
            </w:r>
            <w:r w:rsidR="0007236B">
              <w:rPr>
                <w:rFonts w:ascii="Arial" w:eastAsia="Batang" w:hAnsi="Arial" w:cs="Arial"/>
                <w:b/>
                <w:sz w:val="20"/>
                <w:szCs w:val="20"/>
                <w:lang w:eastAsia="de-DE"/>
              </w:rPr>
              <w:t xml:space="preserve"> </w:t>
            </w:r>
            <w:r w:rsidRPr="00667001">
              <w:rPr>
                <w:rFonts w:ascii="Arial" w:eastAsia="Batang" w:hAnsi="Arial" w:cs="Arial"/>
                <w:sz w:val="20"/>
                <w:szCs w:val="20"/>
                <w:lang w:eastAsia="de-DE"/>
              </w:rPr>
              <w:t>9 + 3 ISP</w:t>
            </w:r>
          </w:p>
        </w:tc>
      </w:tr>
      <w:tr w:rsidR="00667001" w:rsidRPr="00667001" w14:paraId="7DF2735E"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7C167C43" w14:textId="77777777" w:rsidR="00667001" w:rsidRPr="00667001" w:rsidRDefault="00667001" w:rsidP="00667001">
            <w:pPr>
              <w:spacing w:before="120" w:after="120"/>
              <w:jc w:val="both"/>
              <w:rPr>
                <w:rFonts w:ascii="Arial" w:eastAsia="Batang" w:hAnsi="Arial" w:cs="Arial"/>
                <w:b/>
                <w:sz w:val="20"/>
                <w:szCs w:val="20"/>
                <w:lang w:eastAsia="de-DE"/>
              </w:rPr>
            </w:pPr>
            <w:r w:rsidRPr="00667001">
              <w:rPr>
                <w:rFonts w:ascii="Arial" w:eastAsia="Batang" w:hAnsi="Arial" w:cs="Arial"/>
                <w:b/>
                <w:sz w:val="20"/>
                <w:szCs w:val="20"/>
                <w:lang w:eastAsia="de-DE"/>
              </w:rPr>
              <w:t>Kompetenzen:</w:t>
            </w:r>
          </w:p>
          <w:p w14:paraId="05AA175F" w14:textId="77777777" w:rsidR="00667001" w:rsidRPr="00667001" w:rsidRDefault="00667001" w:rsidP="00667001">
            <w:pPr>
              <w:spacing w:before="120" w:after="120"/>
              <w:jc w:val="both"/>
              <w:rPr>
                <w:rFonts w:ascii="Arial" w:eastAsia="Batang" w:hAnsi="Arial" w:cs="Arial"/>
                <w:bCs/>
                <w:sz w:val="20"/>
                <w:szCs w:val="20"/>
                <w:lang w:eastAsia="de-DE"/>
              </w:rPr>
            </w:pPr>
            <w:r w:rsidRPr="00667001">
              <w:rPr>
                <w:rFonts w:ascii="Arial" w:eastAsia="Batang" w:hAnsi="Arial" w:cs="Arial"/>
                <w:bCs/>
                <w:sz w:val="20"/>
                <w:szCs w:val="20"/>
                <w:lang w:eastAsia="de-DE"/>
              </w:rPr>
              <w:t>Die Studentinnen und Studenten verfügen über die Fähigkeit und Bereitschaft,</w:t>
            </w:r>
          </w:p>
          <w:p w14:paraId="694F42E5" w14:textId="77777777" w:rsidR="00667001" w:rsidRPr="00667001" w:rsidRDefault="00667001" w:rsidP="00D9243B">
            <w:pPr>
              <w:numPr>
                <w:ilvl w:val="0"/>
                <w:numId w:val="99"/>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das Leitbild des mündigen Wirtschaftsbürgers im Sinne der ökonomischen Bildung als Teil der Allgemeinbildung zu entwickeln und auf dieser Grundlage rollen- bzw. akteursspezifische Kom</w:t>
            </w:r>
            <w:r w:rsidRPr="00667001">
              <w:rPr>
                <w:rFonts w:ascii="Arial" w:eastAsia="Batang" w:hAnsi="Arial" w:cs="Arial"/>
                <w:bCs/>
                <w:sz w:val="20"/>
                <w:szCs w:val="20"/>
                <w:lang w:eastAsia="de-DE"/>
              </w:rPr>
              <w:softHyphen/>
              <w:t>petenzen für ökonomische Handlungsfelder zu bestimmen,</w:t>
            </w:r>
          </w:p>
          <w:p w14:paraId="20C62B8D" w14:textId="77777777" w:rsidR="00667001" w:rsidRPr="00667001" w:rsidRDefault="00667001" w:rsidP="00D9243B">
            <w:pPr>
              <w:numPr>
                <w:ilvl w:val="0"/>
                <w:numId w:val="99"/>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grundlegende Möglichkeiten und Grenzen fächerverbindenden Unterrichts zu beschreiben,</w:t>
            </w:r>
          </w:p>
          <w:p w14:paraId="6D818A53" w14:textId="77777777" w:rsidR="00667001" w:rsidRPr="00667001" w:rsidRDefault="00667001" w:rsidP="00D9243B">
            <w:pPr>
              <w:numPr>
                <w:ilvl w:val="0"/>
                <w:numId w:val="99"/>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Lernen vor Ort in das Gesamtrepertoire ökonomischer Methoden einzuordnen und Lernumge</w:t>
            </w:r>
            <w:r w:rsidRPr="00667001">
              <w:rPr>
                <w:rFonts w:ascii="Arial" w:eastAsia="Batang" w:hAnsi="Arial" w:cs="Arial"/>
                <w:bCs/>
                <w:sz w:val="20"/>
                <w:szCs w:val="20"/>
                <w:lang w:eastAsia="de-DE"/>
              </w:rPr>
              <w:softHyphen/>
              <w:t>bungen zu gestalten,</w:t>
            </w:r>
          </w:p>
          <w:p w14:paraId="1DA484A5" w14:textId="77777777" w:rsidR="00667001" w:rsidRPr="00667001" w:rsidRDefault="00667001" w:rsidP="00D9243B">
            <w:pPr>
              <w:numPr>
                <w:ilvl w:val="0"/>
                <w:numId w:val="99"/>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komplexe Methoden wie Unternehmensplanspiele, Schülerfirmen, Dilemmamethode und Nutz</w:t>
            </w:r>
            <w:r w:rsidRPr="00667001">
              <w:rPr>
                <w:rFonts w:ascii="Arial" w:eastAsia="Batang" w:hAnsi="Arial" w:cs="Arial"/>
                <w:bCs/>
                <w:sz w:val="20"/>
                <w:szCs w:val="20"/>
                <w:lang w:eastAsia="de-DE"/>
              </w:rPr>
              <w:softHyphen/>
              <w:t>wertanalyse differenziert darzulegen, zu planen und zu reflektieren,</w:t>
            </w:r>
          </w:p>
          <w:p w14:paraId="4B817666" w14:textId="77777777" w:rsidR="00667001" w:rsidRPr="00667001" w:rsidRDefault="00667001" w:rsidP="00D9243B">
            <w:pPr>
              <w:numPr>
                <w:ilvl w:val="0"/>
                <w:numId w:val="99"/>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die besondere Bedeutung der Handlungsorientierung, des eigenverantwortlichen Lernens so</w:t>
            </w:r>
            <w:r w:rsidRPr="00667001">
              <w:rPr>
                <w:rFonts w:ascii="Arial" w:eastAsia="Batang" w:hAnsi="Arial" w:cs="Arial"/>
                <w:bCs/>
                <w:sz w:val="20"/>
                <w:szCs w:val="20"/>
                <w:lang w:eastAsia="de-DE"/>
              </w:rPr>
              <w:softHyphen/>
              <w:t>wie der Individualisierung von Lernprozessen im Fach Wirtschaft zu begründen und im Rahmen von Lernprozessen umzusetzen,</w:t>
            </w:r>
          </w:p>
          <w:p w14:paraId="40A7F355" w14:textId="77777777" w:rsidR="00667001" w:rsidRPr="00667001" w:rsidRDefault="00667001" w:rsidP="00D9243B">
            <w:pPr>
              <w:numPr>
                <w:ilvl w:val="0"/>
                <w:numId w:val="99"/>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Kriterien guten Unterrichts auf der Basis empirischer und hermeneutischer Ansätze zusam</w:t>
            </w:r>
            <w:r w:rsidRPr="00667001">
              <w:rPr>
                <w:rFonts w:ascii="Arial" w:eastAsia="Batang" w:hAnsi="Arial" w:cs="Arial"/>
                <w:bCs/>
                <w:sz w:val="20"/>
                <w:szCs w:val="20"/>
                <w:lang w:eastAsia="de-DE"/>
              </w:rPr>
              <w:softHyphen/>
              <w:t>menzustellen und auf die Planung, Durchführung und Reflexion von Unterricht im Fach Wirt</w:t>
            </w:r>
            <w:r w:rsidRPr="00667001">
              <w:rPr>
                <w:rFonts w:ascii="Arial" w:eastAsia="Batang" w:hAnsi="Arial" w:cs="Arial"/>
                <w:bCs/>
                <w:sz w:val="20"/>
                <w:szCs w:val="20"/>
                <w:lang w:eastAsia="de-DE"/>
              </w:rPr>
              <w:softHyphen/>
              <w:t>schaft zu übertragen,</w:t>
            </w:r>
          </w:p>
          <w:p w14:paraId="062EDA46" w14:textId="77777777" w:rsidR="00667001" w:rsidRPr="00667001" w:rsidRDefault="00667001" w:rsidP="00D9243B">
            <w:pPr>
              <w:numPr>
                <w:ilvl w:val="0"/>
                <w:numId w:val="99"/>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didaktische Modelle und didaktische Prinzipien differenziert darzulegen und bei der Planung und Reflexion von Unterricht zu verwenden</w:t>
            </w:r>
          </w:p>
          <w:p w14:paraId="4E787377" w14:textId="77777777" w:rsidR="00667001" w:rsidRPr="00667001" w:rsidRDefault="00667001" w:rsidP="00667001">
            <w:pPr>
              <w:spacing w:after="0" w:line="240" w:lineRule="auto"/>
              <w:jc w:val="both"/>
              <w:rPr>
                <w:rFonts w:ascii="Arial" w:eastAsia="Batang" w:hAnsi="Arial" w:cs="Arial"/>
                <w:bCs/>
                <w:sz w:val="20"/>
                <w:szCs w:val="20"/>
                <w:lang w:eastAsia="de-DE"/>
              </w:rPr>
            </w:pPr>
          </w:p>
        </w:tc>
      </w:tr>
      <w:tr w:rsidR="00667001" w:rsidRPr="00667001" w14:paraId="3EEB62C2"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5940E6DE" w14:textId="77777777" w:rsidR="00667001" w:rsidRPr="00667001" w:rsidRDefault="00667001" w:rsidP="00667001">
            <w:pPr>
              <w:spacing w:before="120" w:after="120"/>
              <w:jc w:val="both"/>
              <w:rPr>
                <w:rFonts w:ascii="Arial" w:eastAsia="Batang" w:hAnsi="Arial" w:cs="Arial"/>
                <w:b/>
                <w:sz w:val="20"/>
                <w:szCs w:val="20"/>
                <w:lang w:eastAsia="de-DE"/>
              </w:rPr>
            </w:pPr>
            <w:r w:rsidRPr="00667001">
              <w:rPr>
                <w:rFonts w:ascii="Arial" w:eastAsia="Batang" w:hAnsi="Arial" w:cs="Arial"/>
                <w:b/>
                <w:sz w:val="20"/>
                <w:szCs w:val="20"/>
                <w:lang w:eastAsia="de-DE"/>
              </w:rPr>
              <w:t xml:space="preserve">Studieninhalte:  </w:t>
            </w:r>
          </w:p>
          <w:p w14:paraId="29E5A718" w14:textId="77777777" w:rsidR="00667001" w:rsidRPr="00667001" w:rsidRDefault="00667001" w:rsidP="00D9243B">
            <w:pPr>
              <w:numPr>
                <w:ilvl w:val="0"/>
                <w:numId w:val="99"/>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Makromethoden: Simulationen, Unternehmensplanspiele, Erkundungen, Schülerfirmen, Auf</w:t>
            </w:r>
            <w:r w:rsidRPr="00667001">
              <w:rPr>
                <w:rFonts w:ascii="Arial" w:eastAsia="Batang" w:hAnsi="Arial" w:cs="Arial"/>
                <w:bCs/>
                <w:sz w:val="20"/>
                <w:szCs w:val="20"/>
                <w:lang w:eastAsia="de-DE"/>
              </w:rPr>
              <w:softHyphen/>
              <w:t xml:space="preserve">bau von Kooperationspartnerschaften </w:t>
            </w:r>
          </w:p>
          <w:p w14:paraId="6A481264" w14:textId="77777777" w:rsidR="00667001" w:rsidRPr="00667001" w:rsidRDefault="00667001" w:rsidP="00D9243B">
            <w:pPr>
              <w:numPr>
                <w:ilvl w:val="0"/>
                <w:numId w:val="99"/>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Planung, Durchführung und Auswertung von Erkundungen im Rahmen der Berufsorientierung</w:t>
            </w:r>
          </w:p>
          <w:p w14:paraId="69F67BE3" w14:textId="77777777" w:rsidR="00667001" w:rsidRPr="00667001" w:rsidRDefault="00667001" w:rsidP="00D9243B">
            <w:pPr>
              <w:numPr>
                <w:ilvl w:val="0"/>
                <w:numId w:val="99"/>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Branchen, Strukturen und Qualifikationsanforderungen der Berufs- und Arbeitswelt im Hinblick auf gelingende Übergänge</w:t>
            </w:r>
          </w:p>
          <w:p w14:paraId="2FFBB372" w14:textId="77777777" w:rsidR="00667001" w:rsidRPr="00667001" w:rsidRDefault="00667001" w:rsidP="00D9243B">
            <w:pPr>
              <w:numPr>
                <w:ilvl w:val="0"/>
                <w:numId w:val="99"/>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Aktuelle Konzepte und Kompetenzmodelle ökonomischer Bildung und fachdidaktische Posi</w:t>
            </w:r>
            <w:r w:rsidRPr="00667001">
              <w:rPr>
                <w:rFonts w:ascii="Arial" w:eastAsia="Batang" w:hAnsi="Arial" w:cs="Arial"/>
                <w:bCs/>
                <w:sz w:val="20"/>
                <w:szCs w:val="20"/>
                <w:lang w:eastAsia="de-DE"/>
              </w:rPr>
              <w:softHyphen/>
              <w:t>tio</w:t>
            </w:r>
            <w:r w:rsidRPr="00667001">
              <w:rPr>
                <w:rFonts w:ascii="Arial" w:eastAsia="Batang" w:hAnsi="Arial" w:cs="Arial"/>
                <w:bCs/>
                <w:sz w:val="20"/>
                <w:szCs w:val="20"/>
                <w:lang w:eastAsia="de-DE"/>
              </w:rPr>
              <w:softHyphen/>
              <w:t>nen</w:t>
            </w:r>
          </w:p>
          <w:p w14:paraId="661FD92E" w14:textId="77777777" w:rsidR="00667001" w:rsidRPr="00667001" w:rsidRDefault="00667001" w:rsidP="00D9243B">
            <w:pPr>
              <w:numPr>
                <w:ilvl w:val="0"/>
                <w:numId w:val="99"/>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Allgemeine und themenspezifische Leitperspektiven: Bildung für nachhaltige Entwicklung, be</w:t>
            </w:r>
            <w:r w:rsidRPr="00667001">
              <w:rPr>
                <w:rFonts w:ascii="Arial" w:eastAsia="Batang" w:hAnsi="Arial" w:cs="Arial"/>
                <w:bCs/>
                <w:sz w:val="20"/>
                <w:szCs w:val="20"/>
                <w:lang w:eastAsia="de-DE"/>
              </w:rPr>
              <w:softHyphen/>
              <w:t>rufliche Orientierung, Medienbildung, Verbraucherbildung</w:t>
            </w:r>
          </w:p>
          <w:p w14:paraId="6EDB9F76" w14:textId="77777777" w:rsidR="00667001" w:rsidRPr="00667001" w:rsidRDefault="00667001" w:rsidP="00D9243B">
            <w:pPr>
              <w:numPr>
                <w:ilvl w:val="0"/>
                <w:numId w:val="99"/>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Querschnittsthemen: Heterogenität, Interkulturalität, Genderaspekte, Individualisierung, In</w:t>
            </w:r>
            <w:r w:rsidRPr="00667001">
              <w:rPr>
                <w:rFonts w:ascii="Arial" w:eastAsia="Batang" w:hAnsi="Arial" w:cs="Arial"/>
                <w:bCs/>
                <w:sz w:val="20"/>
                <w:szCs w:val="20"/>
                <w:lang w:eastAsia="de-DE"/>
              </w:rPr>
              <w:softHyphen/>
              <w:t>klu</w:t>
            </w:r>
            <w:r w:rsidRPr="00667001">
              <w:rPr>
                <w:rFonts w:ascii="Arial" w:eastAsia="Batang" w:hAnsi="Arial" w:cs="Arial"/>
                <w:bCs/>
                <w:sz w:val="20"/>
                <w:szCs w:val="20"/>
                <w:lang w:eastAsia="de-DE"/>
              </w:rPr>
              <w:softHyphen/>
              <w:t>sion,</w:t>
            </w:r>
          </w:p>
          <w:p w14:paraId="7A816554" w14:textId="77777777" w:rsidR="00667001" w:rsidRPr="00667001" w:rsidRDefault="00667001" w:rsidP="00D9243B">
            <w:pPr>
              <w:numPr>
                <w:ilvl w:val="0"/>
                <w:numId w:val="99"/>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Kriterien guten Unterrichts: Verfahren qualitativer und quantitativer Unterrichtsforschung</w:t>
            </w:r>
          </w:p>
          <w:p w14:paraId="51194445" w14:textId="77777777" w:rsidR="00667001" w:rsidRPr="00667001" w:rsidRDefault="00667001" w:rsidP="00D9243B">
            <w:pPr>
              <w:numPr>
                <w:ilvl w:val="0"/>
                <w:numId w:val="99"/>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Fächerübergreifende und fächerverbindende integrative Ansätze,</w:t>
            </w:r>
          </w:p>
          <w:p w14:paraId="515CF58A" w14:textId="77777777" w:rsidR="00667001" w:rsidRPr="00667001" w:rsidRDefault="00667001" w:rsidP="00D9243B">
            <w:pPr>
              <w:numPr>
                <w:ilvl w:val="0"/>
                <w:numId w:val="99"/>
              </w:numPr>
              <w:spacing w:after="0" w:line="240" w:lineRule="auto"/>
              <w:ind w:left="528" w:hanging="284"/>
              <w:jc w:val="both"/>
              <w:rPr>
                <w:rFonts w:ascii="Arial" w:eastAsia="Batang" w:hAnsi="Arial" w:cs="Arial"/>
                <w:bCs/>
                <w:sz w:val="20"/>
                <w:szCs w:val="20"/>
                <w:lang w:eastAsia="de-DE"/>
              </w:rPr>
            </w:pPr>
            <w:r w:rsidRPr="00667001">
              <w:rPr>
                <w:rFonts w:ascii="Arial" w:eastAsia="Batang" w:hAnsi="Arial" w:cs="Arial"/>
                <w:bCs/>
                <w:sz w:val="20"/>
                <w:szCs w:val="20"/>
                <w:lang w:eastAsia="de-DE"/>
              </w:rPr>
              <w:t>Sozialwissenschaftliche Konzepte bilingualen Unterrichts und ihre Umsetzung im Fach Wirt</w:t>
            </w:r>
            <w:r w:rsidRPr="00667001">
              <w:rPr>
                <w:rFonts w:ascii="Arial" w:eastAsia="Batang" w:hAnsi="Arial" w:cs="Arial"/>
                <w:bCs/>
                <w:sz w:val="20"/>
                <w:szCs w:val="20"/>
                <w:lang w:eastAsia="de-DE"/>
              </w:rPr>
              <w:softHyphen/>
              <w:t>schaft.</w:t>
            </w:r>
          </w:p>
          <w:p w14:paraId="76448D3D" w14:textId="77777777" w:rsidR="00667001" w:rsidRPr="00667001" w:rsidRDefault="00667001" w:rsidP="00667001">
            <w:pPr>
              <w:spacing w:after="0" w:line="240" w:lineRule="auto"/>
              <w:jc w:val="both"/>
              <w:rPr>
                <w:rFonts w:ascii="Arial" w:eastAsia="Batang" w:hAnsi="Arial" w:cs="Arial"/>
                <w:bCs/>
                <w:sz w:val="20"/>
                <w:szCs w:val="20"/>
                <w:lang w:eastAsia="de-DE"/>
              </w:rPr>
            </w:pPr>
          </w:p>
        </w:tc>
      </w:tr>
      <w:tr w:rsidR="00667001" w:rsidRPr="00667001" w14:paraId="7E7E6E3E"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67388138" w14:textId="77777777" w:rsidR="00667001" w:rsidRPr="00667001" w:rsidRDefault="00667001" w:rsidP="00667001">
            <w:pPr>
              <w:spacing w:before="120" w:after="120"/>
              <w:jc w:val="both"/>
              <w:rPr>
                <w:rFonts w:ascii="Arial" w:eastAsia="Batang" w:hAnsi="Arial" w:cs="Arial"/>
                <w:b/>
                <w:sz w:val="20"/>
                <w:szCs w:val="20"/>
                <w:lang w:eastAsia="de-DE"/>
              </w:rPr>
            </w:pPr>
            <w:r w:rsidRPr="00667001">
              <w:rPr>
                <w:rFonts w:ascii="Arial" w:eastAsia="Batang" w:hAnsi="Arial" w:cs="Arial"/>
                <w:b/>
                <w:sz w:val="20"/>
                <w:szCs w:val="20"/>
                <w:lang w:eastAsia="de-DE"/>
              </w:rPr>
              <w:t>Lehrveranstaltungen:</w:t>
            </w:r>
          </w:p>
          <w:p w14:paraId="7DC22BE3" w14:textId="77777777" w:rsidR="00667001" w:rsidRPr="00667001" w:rsidRDefault="00667001" w:rsidP="00D9243B">
            <w:pPr>
              <w:numPr>
                <w:ilvl w:val="1"/>
                <w:numId w:val="96"/>
              </w:numPr>
              <w:spacing w:after="0" w:line="240" w:lineRule="auto"/>
              <w:jc w:val="both"/>
              <w:rPr>
                <w:rFonts w:ascii="Arial" w:eastAsia="Batang" w:hAnsi="Arial" w:cs="Arial"/>
                <w:sz w:val="20"/>
                <w:szCs w:val="20"/>
                <w:lang w:eastAsia="de-DE"/>
              </w:rPr>
            </w:pPr>
            <w:r w:rsidRPr="00667001">
              <w:rPr>
                <w:rFonts w:ascii="Arial" w:eastAsia="Batang" w:hAnsi="Arial" w:cs="Arial"/>
                <w:sz w:val="20"/>
                <w:szCs w:val="20"/>
                <w:lang w:eastAsia="de-DE"/>
              </w:rPr>
              <w:t>Komplexe Lehr- und Lernmethoden in der ökonomischen Bildung (3 ECTSP)</w:t>
            </w:r>
          </w:p>
          <w:p w14:paraId="1D1AAEE9" w14:textId="77777777" w:rsidR="00667001" w:rsidRPr="00667001" w:rsidRDefault="00667001" w:rsidP="00D9243B">
            <w:pPr>
              <w:numPr>
                <w:ilvl w:val="1"/>
                <w:numId w:val="96"/>
              </w:numPr>
              <w:spacing w:after="0" w:line="240" w:lineRule="auto"/>
              <w:jc w:val="both"/>
              <w:rPr>
                <w:rFonts w:ascii="Arial" w:eastAsia="Batang" w:hAnsi="Arial" w:cs="Arial"/>
                <w:sz w:val="20"/>
                <w:szCs w:val="20"/>
                <w:lang w:eastAsia="de-DE"/>
              </w:rPr>
            </w:pPr>
            <w:r w:rsidRPr="00667001">
              <w:rPr>
                <w:rFonts w:ascii="Arial" w:eastAsia="Batang" w:hAnsi="Arial" w:cs="Arial"/>
                <w:sz w:val="20"/>
                <w:szCs w:val="20"/>
                <w:lang w:eastAsia="de-DE"/>
              </w:rPr>
              <w:t>Fachdidaktisches Hauptseminar, (3 ECTSP)</w:t>
            </w:r>
          </w:p>
          <w:p w14:paraId="23B4D579" w14:textId="77777777" w:rsidR="00667001" w:rsidRPr="00667001" w:rsidRDefault="00667001" w:rsidP="00D9243B">
            <w:pPr>
              <w:numPr>
                <w:ilvl w:val="1"/>
                <w:numId w:val="96"/>
              </w:numPr>
              <w:spacing w:after="0" w:line="240" w:lineRule="auto"/>
              <w:jc w:val="both"/>
              <w:rPr>
                <w:rFonts w:ascii="Arial" w:eastAsia="Batang" w:hAnsi="Arial" w:cs="Arial"/>
                <w:sz w:val="20"/>
                <w:szCs w:val="20"/>
                <w:lang w:eastAsia="de-DE"/>
              </w:rPr>
            </w:pPr>
            <w:r w:rsidRPr="00667001">
              <w:rPr>
                <w:rFonts w:ascii="Arial" w:eastAsia="Batang" w:hAnsi="Arial" w:cs="Arial"/>
                <w:sz w:val="20"/>
                <w:szCs w:val="20"/>
                <w:lang w:eastAsia="de-DE"/>
              </w:rPr>
              <w:t>Begleitseminar zum ISP (3 ECTSP)</w:t>
            </w:r>
          </w:p>
          <w:p w14:paraId="6B6E389A" w14:textId="77777777" w:rsidR="00667001" w:rsidRPr="00667001" w:rsidRDefault="00667001" w:rsidP="00667001">
            <w:pPr>
              <w:spacing w:after="0" w:line="240" w:lineRule="auto"/>
              <w:jc w:val="both"/>
              <w:rPr>
                <w:rFonts w:ascii="Arial" w:eastAsia="Batang" w:hAnsi="Arial" w:cs="Arial"/>
                <w:sz w:val="20"/>
                <w:szCs w:val="20"/>
                <w:lang w:eastAsia="de-DE"/>
              </w:rPr>
            </w:pPr>
          </w:p>
        </w:tc>
      </w:tr>
      <w:tr w:rsidR="00667001" w:rsidRPr="00667001" w14:paraId="57A16A56"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53583BEE" w14:textId="77777777" w:rsidR="00667001" w:rsidRPr="00667001" w:rsidRDefault="00667001" w:rsidP="00667001">
            <w:pPr>
              <w:spacing w:before="120" w:after="120"/>
              <w:jc w:val="both"/>
              <w:rPr>
                <w:rFonts w:ascii="Arial" w:eastAsia="Batang" w:hAnsi="Arial" w:cs="Arial"/>
                <w:b/>
                <w:sz w:val="20"/>
                <w:szCs w:val="20"/>
                <w:lang w:eastAsia="de-DE"/>
              </w:rPr>
            </w:pPr>
            <w:r w:rsidRPr="00667001">
              <w:rPr>
                <w:rFonts w:ascii="Arial" w:eastAsia="Batang" w:hAnsi="Arial" w:cs="Arial"/>
                <w:b/>
                <w:sz w:val="20"/>
                <w:szCs w:val="20"/>
                <w:lang w:eastAsia="de-DE"/>
              </w:rPr>
              <w:t xml:space="preserve">Benotete Modulprüfung: </w:t>
            </w:r>
          </w:p>
          <w:p w14:paraId="7AFFF997" w14:textId="77777777" w:rsidR="00667001" w:rsidRPr="00667001" w:rsidRDefault="00667001" w:rsidP="00667001">
            <w:pPr>
              <w:spacing w:after="0" w:line="240" w:lineRule="auto"/>
              <w:jc w:val="both"/>
              <w:rPr>
                <w:rFonts w:ascii="Arial" w:eastAsia="Batang" w:hAnsi="Arial" w:cs="Arial"/>
                <w:sz w:val="20"/>
                <w:szCs w:val="20"/>
                <w:lang w:eastAsia="de-DE"/>
              </w:rPr>
            </w:pPr>
            <w:r w:rsidRPr="00667001">
              <w:rPr>
                <w:rFonts w:ascii="Arial" w:eastAsia="Batang" w:hAnsi="Arial" w:cs="Arial"/>
                <w:sz w:val="20"/>
                <w:szCs w:val="20"/>
                <w:lang w:eastAsia="de-DE"/>
              </w:rPr>
              <w:t>Mündliche Prüfung mit Inhalten aus 3.1 - 3.2 sowie einem fachwissenschaftlichen Thema nach Ab</w:t>
            </w:r>
            <w:r w:rsidRPr="00667001">
              <w:rPr>
                <w:rFonts w:ascii="Arial" w:eastAsia="Batang" w:hAnsi="Arial" w:cs="Arial"/>
                <w:sz w:val="20"/>
                <w:szCs w:val="20"/>
                <w:lang w:eastAsia="de-DE"/>
              </w:rPr>
              <w:softHyphen/>
              <w:t xml:space="preserve">sprache mit den prüfenden Dozenten, Dauer: 20 Minuten. Der Workload für die Prüfung umfasst 3 ECTSP. </w:t>
            </w:r>
          </w:p>
          <w:p w14:paraId="491717C8" w14:textId="77777777" w:rsidR="00667001" w:rsidRPr="00667001" w:rsidRDefault="00667001" w:rsidP="00667001">
            <w:pPr>
              <w:spacing w:after="0" w:line="240" w:lineRule="auto"/>
              <w:jc w:val="both"/>
              <w:rPr>
                <w:rFonts w:ascii="Arial" w:eastAsia="Batang" w:hAnsi="Arial" w:cs="Arial"/>
                <w:sz w:val="20"/>
                <w:szCs w:val="20"/>
                <w:lang w:eastAsia="de-DE"/>
              </w:rPr>
            </w:pPr>
            <w:r w:rsidRPr="00667001">
              <w:rPr>
                <w:rFonts w:ascii="Arial" w:eastAsia="Batang" w:hAnsi="Arial" w:cs="Arial"/>
                <w:sz w:val="20"/>
                <w:szCs w:val="20"/>
                <w:lang w:eastAsia="de-DE"/>
              </w:rPr>
              <w:t>Die erfolgreiche Teilnahme an je einer Veranstaltung in 3.1 – 3.2 ist zusätzlich nachzuweisen.</w:t>
            </w:r>
          </w:p>
          <w:p w14:paraId="15F82C4D" w14:textId="4E73D06A" w:rsidR="00667001" w:rsidRPr="00667001" w:rsidRDefault="00667001" w:rsidP="00667001">
            <w:pPr>
              <w:spacing w:after="0" w:line="240" w:lineRule="auto"/>
              <w:jc w:val="both"/>
              <w:rPr>
                <w:rFonts w:ascii="Arial" w:eastAsia="Batang" w:hAnsi="Arial" w:cs="Arial"/>
                <w:b/>
                <w:sz w:val="20"/>
                <w:szCs w:val="20"/>
                <w:lang w:eastAsia="de-DE"/>
              </w:rPr>
            </w:pPr>
            <w:r w:rsidRPr="00667001">
              <w:rPr>
                <w:rFonts w:ascii="Arial" w:eastAsia="Batang" w:hAnsi="Arial" w:cs="Arial"/>
                <w:sz w:val="20"/>
                <w:szCs w:val="20"/>
                <w:lang w:eastAsia="de-DE"/>
              </w:rPr>
              <w:t xml:space="preserve">Die Teilnahme am Begleitseminar wird unbenotet bescheinigt. </w:t>
            </w:r>
          </w:p>
          <w:p w14:paraId="6CC834E0" w14:textId="77777777" w:rsidR="00667001" w:rsidRPr="00667001" w:rsidRDefault="00667001" w:rsidP="00667001">
            <w:pPr>
              <w:spacing w:after="0" w:line="240" w:lineRule="auto"/>
              <w:jc w:val="both"/>
              <w:rPr>
                <w:rFonts w:ascii="Arial" w:eastAsia="Batang" w:hAnsi="Arial" w:cs="Arial"/>
                <w:b/>
                <w:sz w:val="20"/>
                <w:szCs w:val="20"/>
                <w:lang w:eastAsia="de-DE"/>
              </w:rPr>
            </w:pPr>
          </w:p>
        </w:tc>
      </w:tr>
    </w:tbl>
    <w:p w14:paraId="667953E9" w14:textId="77777777" w:rsidR="0007236B" w:rsidRDefault="0007236B">
      <w:pPr>
        <w:rPr>
          <w:rFonts w:ascii="Arial" w:eastAsia="Arial" w:hAnsi="Arial" w:cs="Times New Roman"/>
          <w:b/>
          <w:sz w:val="38"/>
          <w:szCs w:val="20"/>
          <w:lang w:eastAsia="de-DE"/>
        </w:rPr>
      </w:pPr>
      <w:bookmarkStart w:id="286" w:name="_Toc458512568"/>
      <w:r>
        <w:rPr>
          <w:rFonts w:eastAsia="Arial"/>
        </w:rPr>
        <w:br w:type="page"/>
      </w:r>
    </w:p>
    <w:p w14:paraId="5794F659" w14:textId="704B649D" w:rsidR="00821D2B" w:rsidRPr="00147E01" w:rsidRDefault="00821D2B" w:rsidP="00821D2B">
      <w:pPr>
        <w:pStyle w:val="berschrift1"/>
        <w:rPr>
          <w:rFonts w:eastAsia="Arial"/>
        </w:rPr>
      </w:pPr>
      <w:bookmarkStart w:id="287" w:name="_Toc458760043"/>
      <w:bookmarkStart w:id="288" w:name="_Toc162340138"/>
      <w:r w:rsidRPr="00147E01">
        <w:rPr>
          <w:rFonts w:eastAsia="Arial"/>
        </w:rPr>
        <w:lastRenderedPageBreak/>
        <w:t>Schulpraktische Studien</w:t>
      </w:r>
      <w:bookmarkEnd w:id="286"/>
      <w:bookmarkEnd w:id="287"/>
      <w:bookmarkEnd w:id="288"/>
    </w:p>
    <w:p w14:paraId="08BB92F8" w14:textId="3A6DF341" w:rsidR="0007236B" w:rsidRPr="0007236B" w:rsidRDefault="00821D2B" w:rsidP="0007236B">
      <w:pPr>
        <w:pStyle w:val="berschrift2"/>
        <w:rPr>
          <w:rFonts w:eastAsia="Arial"/>
        </w:rPr>
      </w:pPr>
      <w:bookmarkStart w:id="289" w:name="_Toc458512569"/>
      <w:bookmarkStart w:id="290" w:name="_Toc458760044"/>
      <w:bookmarkStart w:id="291" w:name="_Toc162340139"/>
      <w:r w:rsidRPr="00147E01">
        <w:rPr>
          <w:rFonts w:eastAsia="Arial"/>
        </w:rPr>
        <w:t>Schulpraktische Studien</w:t>
      </w:r>
      <w:bookmarkEnd w:id="289"/>
      <w:bookmarkEnd w:id="290"/>
      <w:bookmarkEnd w:id="291"/>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3163"/>
        <w:gridCol w:w="2806"/>
      </w:tblGrid>
      <w:tr w:rsidR="0007236B" w:rsidRPr="0007236B" w14:paraId="5B5CEC3C" w14:textId="77777777" w:rsidTr="00826B5B">
        <w:trPr>
          <w:cantSplit/>
          <w:trHeight w:val="534"/>
        </w:trPr>
        <w:tc>
          <w:tcPr>
            <w:tcW w:w="4111" w:type="dxa"/>
            <w:vMerge w:val="restart"/>
          </w:tcPr>
          <w:p w14:paraId="1F01F762" w14:textId="77777777" w:rsidR="0007236B" w:rsidRPr="0007236B" w:rsidRDefault="0007236B" w:rsidP="0007236B">
            <w:pPr>
              <w:spacing w:before="240" w:after="120" w:line="240" w:lineRule="auto"/>
              <w:ind w:left="284" w:hanging="284"/>
              <w:rPr>
                <w:rFonts w:ascii="Arial" w:eastAsia="Times New Roman" w:hAnsi="Arial" w:cs="Arial"/>
                <w:sz w:val="20"/>
                <w:szCs w:val="20"/>
                <w:lang w:eastAsia="de-DE"/>
              </w:rPr>
            </w:pPr>
            <w:r w:rsidRPr="0007236B">
              <w:rPr>
                <w:rFonts w:ascii="Arial" w:eastAsia="Times New Roman" w:hAnsi="Arial" w:cs="Arial"/>
                <w:noProof/>
                <w:sz w:val="20"/>
                <w:szCs w:val="20"/>
                <w:lang w:eastAsia="de-DE"/>
              </w:rPr>
              <w:drawing>
                <wp:inline distT="0" distB="0" distL="0" distR="0" wp14:anchorId="28A11E00" wp14:editId="4808AB75">
                  <wp:extent cx="2190750" cy="800100"/>
                  <wp:effectExtent l="0" t="0" r="0" b="0"/>
                  <wp:docPr id="71" name="Grafik 7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969" w:type="dxa"/>
            <w:gridSpan w:val="2"/>
            <w:tcBorders>
              <w:right w:val="single" w:sz="4" w:space="0" w:color="auto"/>
            </w:tcBorders>
          </w:tcPr>
          <w:p w14:paraId="297C226D" w14:textId="77777777" w:rsidR="0007236B" w:rsidRPr="0007236B" w:rsidRDefault="0007236B" w:rsidP="0007236B">
            <w:pPr>
              <w:spacing w:before="120" w:after="120" w:line="240" w:lineRule="auto"/>
              <w:ind w:left="284" w:hanging="284"/>
              <w:jc w:val="center"/>
              <w:rPr>
                <w:rFonts w:ascii="Arial" w:eastAsia="Times New Roman" w:hAnsi="Arial" w:cs="Arial"/>
                <w:sz w:val="20"/>
                <w:szCs w:val="20"/>
                <w:lang w:eastAsia="de-DE"/>
              </w:rPr>
            </w:pPr>
            <w:r w:rsidRPr="0007236B">
              <w:rPr>
                <w:rFonts w:ascii="Arial" w:eastAsia="Times New Roman" w:hAnsi="Arial" w:cs="Arial"/>
                <w:b/>
                <w:sz w:val="20"/>
                <w:szCs w:val="20"/>
                <w:lang w:eastAsia="de-DE"/>
              </w:rPr>
              <w:t xml:space="preserve">Studiengang </w:t>
            </w:r>
          </w:p>
          <w:p w14:paraId="1A416F70" w14:textId="77777777" w:rsidR="0007236B" w:rsidRPr="0007236B" w:rsidRDefault="0007236B" w:rsidP="0007236B">
            <w:pPr>
              <w:spacing w:before="120" w:after="120" w:line="240" w:lineRule="auto"/>
              <w:ind w:left="284" w:hanging="284"/>
              <w:jc w:val="center"/>
              <w:rPr>
                <w:rFonts w:ascii="Arial" w:hAnsi="Arial" w:cs="Arial"/>
                <w:sz w:val="20"/>
                <w:szCs w:val="20"/>
              </w:rPr>
            </w:pPr>
            <w:r w:rsidRPr="0007236B">
              <w:rPr>
                <w:rFonts w:ascii="Arial" w:eastAsia="Times New Roman" w:hAnsi="Arial" w:cs="Arial"/>
                <w:sz w:val="20"/>
                <w:szCs w:val="20"/>
                <w:lang w:eastAsia="de-DE"/>
              </w:rPr>
              <w:t>Lehramt Sekundarstufe I</w:t>
            </w:r>
          </w:p>
        </w:tc>
      </w:tr>
      <w:tr w:rsidR="0007236B" w:rsidRPr="0007236B" w14:paraId="581DA618" w14:textId="77777777" w:rsidTr="00826B5B">
        <w:trPr>
          <w:cantSplit/>
          <w:trHeight w:val="445"/>
        </w:trPr>
        <w:tc>
          <w:tcPr>
            <w:tcW w:w="4111" w:type="dxa"/>
            <w:vMerge/>
            <w:tcBorders>
              <w:bottom w:val="single" w:sz="4" w:space="0" w:color="auto"/>
            </w:tcBorders>
          </w:tcPr>
          <w:p w14:paraId="16DF9DC1" w14:textId="77777777" w:rsidR="0007236B" w:rsidRPr="0007236B" w:rsidRDefault="0007236B" w:rsidP="0007236B">
            <w:pPr>
              <w:spacing w:after="0" w:line="240" w:lineRule="auto"/>
              <w:ind w:left="284" w:hanging="284"/>
              <w:rPr>
                <w:rFonts w:ascii="Arial" w:eastAsia="Times New Roman" w:hAnsi="Arial" w:cs="Arial"/>
                <w:sz w:val="20"/>
                <w:szCs w:val="20"/>
                <w:lang w:eastAsia="de-DE"/>
              </w:rPr>
            </w:pPr>
          </w:p>
        </w:tc>
        <w:tc>
          <w:tcPr>
            <w:tcW w:w="5969" w:type="dxa"/>
            <w:gridSpan w:val="2"/>
            <w:tcBorders>
              <w:bottom w:val="single" w:sz="4" w:space="0" w:color="auto"/>
              <w:right w:val="single" w:sz="4" w:space="0" w:color="auto"/>
            </w:tcBorders>
          </w:tcPr>
          <w:p w14:paraId="1BB3B46E" w14:textId="77777777" w:rsidR="0007236B" w:rsidRPr="0007236B" w:rsidRDefault="0007236B" w:rsidP="0007236B">
            <w:pPr>
              <w:spacing w:before="120" w:after="120" w:line="240" w:lineRule="auto"/>
              <w:ind w:left="284" w:hanging="284"/>
              <w:jc w:val="center"/>
              <w:rPr>
                <w:rFonts w:ascii="Arial" w:eastAsia="Times New Roman" w:hAnsi="Arial" w:cs="Arial"/>
                <w:sz w:val="20"/>
                <w:szCs w:val="20"/>
                <w:lang w:eastAsia="de-DE"/>
              </w:rPr>
            </w:pPr>
            <w:r w:rsidRPr="0007236B">
              <w:rPr>
                <w:rFonts w:ascii="Arial" w:eastAsia="Times New Roman" w:hAnsi="Arial" w:cs="Arial"/>
                <w:b/>
                <w:sz w:val="20"/>
                <w:szCs w:val="20"/>
                <w:lang w:eastAsia="de-DE"/>
              </w:rPr>
              <w:t>Integriertes Semesterpraktikum (ISP)</w:t>
            </w:r>
          </w:p>
        </w:tc>
      </w:tr>
      <w:tr w:rsidR="0007236B" w:rsidRPr="0007236B" w14:paraId="5EE054A4" w14:textId="77777777" w:rsidTr="00826B5B">
        <w:trPr>
          <w:cantSplit/>
        </w:trPr>
        <w:tc>
          <w:tcPr>
            <w:tcW w:w="4111" w:type="dxa"/>
            <w:tcBorders>
              <w:bottom w:val="single" w:sz="4" w:space="0" w:color="auto"/>
            </w:tcBorders>
          </w:tcPr>
          <w:p w14:paraId="0479C129" w14:textId="77777777" w:rsidR="0007236B" w:rsidRPr="0007236B" w:rsidRDefault="0007236B" w:rsidP="0007236B">
            <w:pPr>
              <w:spacing w:before="120" w:after="120" w:line="240" w:lineRule="auto"/>
              <w:rPr>
                <w:rFonts w:ascii="Arial" w:eastAsia="Times New Roman" w:hAnsi="Arial" w:cs="Arial"/>
                <w:sz w:val="20"/>
                <w:szCs w:val="20"/>
                <w:lang w:val="fr-FR" w:eastAsia="de-DE"/>
              </w:rPr>
            </w:pPr>
            <w:r w:rsidRPr="0007236B">
              <w:rPr>
                <w:rFonts w:ascii="Arial" w:eastAsia="Times New Roman" w:hAnsi="Arial" w:cs="Arial"/>
                <w:b/>
                <w:sz w:val="20"/>
                <w:szCs w:val="20"/>
                <w:lang w:val="fr-FR" w:eastAsia="de-DE"/>
              </w:rPr>
              <w:t>Teaching Load:</w:t>
            </w:r>
            <w:r w:rsidRPr="0007236B">
              <w:rPr>
                <w:rFonts w:ascii="Arial" w:eastAsia="Times New Roman" w:hAnsi="Arial" w:cs="Arial"/>
                <w:sz w:val="20"/>
                <w:szCs w:val="20"/>
                <w:lang w:val="fr-FR" w:eastAsia="de-DE"/>
              </w:rPr>
              <w:t xml:space="preserve"> </w:t>
            </w:r>
          </w:p>
          <w:p w14:paraId="4DF3FE96" w14:textId="77777777" w:rsidR="0007236B" w:rsidRPr="0007236B" w:rsidRDefault="0007236B" w:rsidP="0007236B">
            <w:pPr>
              <w:spacing w:before="120" w:after="120" w:line="240" w:lineRule="auto"/>
              <w:rPr>
                <w:rFonts w:ascii="Arial" w:eastAsia="Times New Roman" w:hAnsi="Arial" w:cs="Arial"/>
                <w:sz w:val="20"/>
                <w:szCs w:val="20"/>
                <w:lang w:val="fr-FR" w:eastAsia="de-DE"/>
              </w:rPr>
            </w:pPr>
            <w:r w:rsidRPr="0007236B">
              <w:rPr>
                <w:rFonts w:ascii="Arial" w:eastAsia="Times New Roman" w:hAnsi="Arial" w:cs="Arial"/>
                <w:sz w:val="20"/>
                <w:szCs w:val="20"/>
                <w:lang w:val="fr-FR" w:eastAsia="de-DE"/>
              </w:rPr>
              <w:t xml:space="preserve">4 SWS (Begleitseminare) </w:t>
            </w:r>
          </w:p>
          <w:p w14:paraId="247A9F47" w14:textId="77777777" w:rsidR="0007236B" w:rsidRPr="0007236B" w:rsidRDefault="0007236B" w:rsidP="0007236B">
            <w:pPr>
              <w:spacing w:before="120" w:after="120" w:line="240" w:lineRule="auto"/>
              <w:rPr>
                <w:rFonts w:ascii="Arial" w:eastAsia="Times New Roman" w:hAnsi="Arial" w:cs="Arial"/>
                <w:sz w:val="20"/>
                <w:szCs w:val="20"/>
                <w:lang w:val="fr-FR" w:eastAsia="de-DE"/>
              </w:rPr>
            </w:pPr>
            <w:r w:rsidRPr="0007236B">
              <w:rPr>
                <w:rFonts w:ascii="Arial" w:eastAsia="Times New Roman" w:hAnsi="Arial" w:cs="Arial"/>
                <w:sz w:val="20"/>
                <w:szCs w:val="20"/>
                <w:lang w:val="fr-FR" w:eastAsia="de-DE"/>
              </w:rPr>
              <w:t>+ 2 SWS Unterrichtsbesuche</w:t>
            </w:r>
          </w:p>
        </w:tc>
        <w:tc>
          <w:tcPr>
            <w:tcW w:w="3163" w:type="dxa"/>
            <w:tcBorders>
              <w:bottom w:val="single" w:sz="4" w:space="0" w:color="auto"/>
            </w:tcBorders>
          </w:tcPr>
          <w:p w14:paraId="0F3D3805" w14:textId="77777777" w:rsidR="0007236B" w:rsidRPr="0007236B" w:rsidRDefault="0007236B" w:rsidP="0007236B">
            <w:pPr>
              <w:spacing w:before="120" w:after="120" w:line="240" w:lineRule="auto"/>
              <w:rPr>
                <w:rFonts w:ascii="Arial" w:eastAsia="Times New Roman" w:hAnsi="Arial" w:cs="Arial"/>
                <w:b/>
                <w:sz w:val="20"/>
                <w:szCs w:val="20"/>
                <w:lang w:val="fr-FR" w:eastAsia="de-DE"/>
              </w:rPr>
            </w:pPr>
            <w:r w:rsidRPr="0007236B">
              <w:rPr>
                <w:rFonts w:ascii="Arial" w:eastAsia="Times New Roman" w:hAnsi="Arial" w:cs="Arial"/>
                <w:b/>
                <w:sz w:val="20"/>
                <w:szCs w:val="20"/>
                <w:lang w:val="fr-FR" w:eastAsia="de-DE"/>
              </w:rPr>
              <w:t>Modul</w:t>
            </w:r>
            <w:r w:rsidRPr="0007236B">
              <w:rPr>
                <w:rFonts w:ascii="Arial" w:eastAsia="Times New Roman" w:hAnsi="Arial" w:cs="Arial"/>
                <w:sz w:val="20"/>
                <w:szCs w:val="20"/>
                <w:lang w:val="fr-FR" w:eastAsia="de-DE"/>
              </w:rPr>
              <w:t>: MM2</w:t>
            </w:r>
          </w:p>
        </w:tc>
        <w:tc>
          <w:tcPr>
            <w:tcW w:w="2806" w:type="dxa"/>
            <w:tcBorders>
              <w:bottom w:val="single" w:sz="4" w:space="0" w:color="auto"/>
            </w:tcBorders>
          </w:tcPr>
          <w:p w14:paraId="3A9AC766" w14:textId="77777777" w:rsidR="0007236B" w:rsidRPr="0007236B" w:rsidRDefault="0007236B" w:rsidP="0007236B">
            <w:pPr>
              <w:spacing w:before="120" w:after="120" w:line="240" w:lineRule="auto"/>
              <w:rPr>
                <w:rFonts w:ascii="Arial" w:eastAsia="Times New Roman" w:hAnsi="Arial" w:cs="Arial"/>
                <w:b/>
                <w:sz w:val="20"/>
                <w:szCs w:val="20"/>
                <w:lang w:eastAsia="de-DE"/>
              </w:rPr>
            </w:pPr>
            <w:r w:rsidRPr="0007236B">
              <w:rPr>
                <w:rFonts w:ascii="Arial" w:eastAsia="Times New Roman" w:hAnsi="Arial" w:cs="Arial"/>
                <w:b/>
                <w:sz w:val="20"/>
                <w:szCs w:val="20"/>
                <w:lang w:eastAsia="de-DE"/>
              </w:rPr>
              <w:t xml:space="preserve">ECTSP: </w:t>
            </w:r>
            <w:r w:rsidRPr="0007236B">
              <w:rPr>
                <w:rFonts w:ascii="Arial" w:eastAsia="Times New Roman" w:hAnsi="Arial" w:cs="Arial"/>
                <w:sz w:val="20"/>
                <w:szCs w:val="20"/>
                <w:lang w:eastAsia="de-DE"/>
              </w:rPr>
              <w:t>21</w:t>
            </w:r>
          </w:p>
        </w:tc>
      </w:tr>
      <w:tr w:rsidR="003E6C92" w:rsidRPr="0007236B" w14:paraId="56B59F4C" w14:textId="77777777" w:rsidTr="00826B5B">
        <w:tc>
          <w:tcPr>
            <w:tcW w:w="10080" w:type="dxa"/>
            <w:gridSpan w:val="3"/>
          </w:tcPr>
          <w:p w14:paraId="769308EE" w14:textId="77777777" w:rsidR="003E6C92" w:rsidRPr="003E6C92" w:rsidRDefault="003E6C92" w:rsidP="003E6C92">
            <w:pPr>
              <w:autoSpaceDE w:val="0"/>
              <w:autoSpaceDN w:val="0"/>
              <w:adjustRightInd w:val="0"/>
              <w:spacing w:before="120" w:after="120"/>
              <w:rPr>
                <w:rFonts w:ascii="Arial" w:hAnsi="Arial" w:cs="Arial"/>
                <w:b/>
                <w:color w:val="000000"/>
                <w:sz w:val="20"/>
                <w:szCs w:val="20"/>
              </w:rPr>
            </w:pPr>
            <w:r w:rsidRPr="003E6C92">
              <w:rPr>
                <w:rFonts w:ascii="Arial" w:hAnsi="Arial" w:cs="Arial"/>
                <w:b/>
                <w:color w:val="000000"/>
                <w:sz w:val="20"/>
                <w:szCs w:val="20"/>
              </w:rPr>
              <w:t>Das Integrierte Semesterpraktikum (ISP):</w:t>
            </w:r>
          </w:p>
          <w:p w14:paraId="01CA7692" w14:textId="77777777" w:rsidR="003E6C92" w:rsidRPr="003E6C92" w:rsidRDefault="003E6C92" w:rsidP="003E6C92">
            <w:pPr>
              <w:autoSpaceDE w:val="0"/>
              <w:autoSpaceDN w:val="0"/>
              <w:adjustRightInd w:val="0"/>
              <w:spacing w:before="120" w:after="120" w:line="276" w:lineRule="auto"/>
              <w:rPr>
                <w:rFonts w:ascii="Arial" w:hAnsi="Arial" w:cs="Arial"/>
                <w:color w:val="000000"/>
                <w:sz w:val="20"/>
                <w:szCs w:val="20"/>
              </w:rPr>
            </w:pPr>
            <w:r w:rsidRPr="003E6C92">
              <w:rPr>
                <w:rFonts w:ascii="Arial" w:hAnsi="Arial" w:cs="Arial"/>
                <w:color w:val="000000"/>
                <w:sz w:val="20"/>
                <w:szCs w:val="20"/>
              </w:rPr>
              <w:t>Im Integrierten Semesterpraktikum (ISP) soll geprüft werden, ob im Hinblick auf eine spätere Berufstätigkeit die dem Ausbildungsstand entsprechenden Grundlagen fachlicher, fachdidaktischer, sprachlicher, methodischer, diagnostischer, interkultureller, pädagogischer-erzieherischer Kompetenzen und eine sich ausprägende Lehrerpersönlichkeit in hinreichender Weise erkennbar sind.</w:t>
            </w:r>
          </w:p>
          <w:p w14:paraId="4F3365ED" w14:textId="77777777" w:rsidR="003E6C92" w:rsidRPr="00F20661" w:rsidRDefault="003E6C92" w:rsidP="003E6C92">
            <w:pPr>
              <w:autoSpaceDE w:val="0"/>
              <w:autoSpaceDN w:val="0"/>
              <w:adjustRightInd w:val="0"/>
              <w:spacing w:before="120" w:after="120"/>
              <w:rPr>
                <w:rFonts w:ascii="Arial" w:hAnsi="Arial" w:cs="Arial"/>
                <w:b/>
                <w:color w:val="000000"/>
                <w:sz w:val="20"/>
                <w:szCs w:val="20"/>
              </w:rPr>
            </w:pPr>
            <w:r w:rsidRPr="00F20661">
              <w:rPr>
                <w:rFonts w:ascii="Arial" w:hAnsi="Arial" w:cs="Arial"/>
                <w:b/>
                <w:color w:val="000000"/>
                <w:sz w:val="20"/>
                <w:szCs w:val="20"/>
              </w:rPr>
              <w:t xml:space="preserve">Personale und soziale Kompetenzen: </w:t>
            </w:r>
          </w:p>
          <w:p w14:paraId="01DA195C" w14:textId="77777777" w:rsidR="003E6C92" w:rsidRPr="003E6C92" w:rsidRDefault="003E6C92" w:rsidP="003E6C92">
            <w:pPr>
              <w:autoSpaceDE w:val="0"/>
              <w:autoSpaceDN w:val="0"/>
              <w:adjustRightInd w:val="0"/>
              <w:spacing w:before="120" w:after="120"/>
              <w:rPr>
                <w:rFonts w:ascii="Arial" w:hAnsi="Arial" w:cs="Arial"/>
                <w:b/>
                <w:color w:val="000000"/>
                <w:sz w:val="20"/>
                <w:szCs w:val="20"/>
              </w:rPr>
            </w:pPr>
            <w:r w:rsidRPr="003E6C92">
              <w:rPr>
                <w:rFonts w:ascii="Arial" w:hAnsi="Arial" w:cs="Arial"/>
                <w:b/>
                <w:color w:val="000000"/>
                <w:sz w:val="20"/>
                <w:szCs w:val="20"/>
              </w:rPr>
              <w:t xml:space="preserve">Aufgabe, Rolle, Persönlichkeit des Lehrenden </w:t>
            </w:r>
          </w:p>
          <w:p w14:paraId="270B83E3" w14:textId="77777777" w:rsidR="003E6C92" w:rsidRPr="003E6C92" w:rsidRDefault="003E6C92" w:rsidP="003E6C92">
            <w:pPr>
              <w:autoSpaceDE w:val="0"/>
              <w:autoSpaceDN w:val="0"/>
              <w:adjustRightInd w:val="0"/>
              <w:spacing w:before="120" w:after="120"/>
              <w:rPr>
                <w:rFonts w:ascii="Arial" w:hAnsi="Arial" w:cs="Arial"/>
                <w:color w:val="000000"/>
                <w:sz w:val="20"/>
                <w:szCs w:val="20"/>
              </w:rPr>
            </w:pPr>
            <w:r w:rsidRPr="003E6C92">
              <w:rPr>
                <w:rFonts w:ascii="Arial" w:hAnsi="Arial" w:cs="Arial"/>
                <w:color w:val="000000"/>
                <w:sz w:val="20"/>
                <w:szCs w:val="20"/>
              </w:rPr>
              <w:t xml:space="preserve">Die Studierenden ... </w:t>
            </w:r>
          </w:p>
          <w:p w14:paraId="7FCF6E69" w14:textId="77777777" w:rsidR="003E6C92" w:rsidRPr="003E6C92" w:rsidRDefault="003E6C92" w:rsidP="00D9243B">
            <w:pPr>
              <w:pStyle w:val="Listenabsatz"/>
              <w:numPr>
                <w:ilvl w:val="0"/>
                <w:numId w:val="241"/>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reflektieren die Aufgabe und Rolle des Lehrenden selbstkritisch auf der Grundlage von eigenen Erfahrungen, vollziehen den Wandel von der Schüler- zur Lehrerrolle bewusst und aktiv. </w:t>
            </w:r>
          </w:p>
          <w:p w14:paraId="53CBA5E8" w14:textId="77777777" w:rsidR="003E6C92" w:rsidRPr="003E6C92" w:rsidRDefault="003E6C92" w:rsidP="00D9243B">
            <w:pPr>
              <w:pStyle w:val="Listenabsatz"/>
              <w:numPr>
                <w:ilvl w:val="0"/>
                <w:numId w:val="241"/>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handeln Grundlagen der pädagogischen Arbeit in der Kooperation mit Kolleginnen und Kollegen an Schulen aus. </w:t>
            </w:r>
          </w:p>
          <w:p w14:paraId="46A8A78C" w14:textId="77777777" w:rsidR="003E6C92" w:rsidRPr="003E6C92" w:rsidRDefault="003E6C92" w:rsidP="00D9243B">
            <w:pPr>
              <w:pStyle w:val="Listenabsatz"/>
              <w:numPr>
                <w:ilvl w:val="0"/>
                <w:numId w:val="241"/>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arbeiten im Team und kooperieren mit inner- und außerschulischen Partnern, Fachkräften und Unterstützungssystemen. </w:t>
            </w:r>
          </w:p>
          <w:p w14:paraId="4F307FC6" w14:textId="77777777" w:rsidR="003E6C92" w:rsidRPr="003E6C92" w:rsidRDefault="003E6C92" w:rsidP="00D9243B">
            <w:pPr>
              <w:pStyle w:val="Listenabsatz"/>
              <w:numPr>
                <w:ilvl w:val="0"/>
                <w:numId w:val="241"/>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reflektieren und entwickeln ihre Lehrerpersönlichkeit und ihr pädagogisches Selbstverständnis – auch auf der Basis von Austausch und Beratung, nehmen und geben konstruktive Rückmeldungen. </w:t>
            </w:r>
          </w:p>
          <w:p w14:paraId="12A2A793" w14:textId="77777777" w:rsidR="003E6C92" w:rsidRPr="003E6C92" w:rsidRDefault="003E6C92" w:rsidP="00D9243B">
            <w:pPr>
              <w:pStyle w:val="Listenabsatz"/>
              <w:numPr>
                <w:ilvl w:val="0"/>
                <w:numId w:val="241"/>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verstehen ihren Beruf als permanente Entwicklungsaufgabe, bilden sich fort, nutzen berufsrelevante Bildungstheorien und Forschungsergebnisse für Selbstreflexion sowie die Definition eigener Entwicklungsaufgaben. </w:t>
            </w:r>
          </w:p>
          <w:p w14:paraId="05036150" w14:textId="77777777" w:rsidR="003E6C92" w:rsidRPr="003E6C92" w:rsidRDefault="003E6C92" w:rsidP="00D9243B">
            <w:pPr>
              <w:pStyle w:val="Listenabsatz"/>
              <w:numPr>
                <w:ilvl w:val="0"/>
                <w:numId w:val="241"/>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kennen Dokumentationsformen der eigenen Entwicklung und des eigenen Lernprozesses, können Methoden der Selbstevaluation anwenden, kennen Verfahren des Selbst- und Zeitmanagements und wenden diese regelmäßig und erfolgreich an. </w:t>
            </w:r>
          </w:p>
          <w:p w14:paraId="6DB8E24C" w14:textId="77777777" w:rsidR="003E6C92" w:rsidRPr="003E6C92" w:rsidRDefault="003E6C92" w:rsidP="00D9243B">
            <w:pPr>
              <w:pStyle w:val="Listenabsatz"/>
              <w:numPr>
                <w:ilvl w:val="0"/>
                <w:numId w:val="241"/>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beachten die eigenen Handlungs- und Belastungsmöglichkeiten, kennen Strategien ihrer Bewältigung, setzen Grenzen. </w:t>
            </w:r>
          </w:p>
          <w:p w14:paraId="68CE6C34" w14:textId="77777777" w:rsidR="003E6C92" w:rsidRPr="003E6C92" w:rsidRDefault="003E6C92" w:rsidP="003E6C92">
            <w:pPr>
              <w:autoSpaceDE w:val="0"/>
              <w:autoSpaceDN w:val="0"/>
              <w:adjustRightInd w:val="0"/>
              <w:spacing w:before="120" w:after="120"/>
              <w:rPr>
                <w:rFonts w:ascii="Arial" w:hAnsi="Arial" w:cs="Arial"/>
                <w:b/>
                <w:color w:val="000000"/>
                <w:sz w:val="20"/>
                <w:szCs w:val="20"/>
              </w:rPr>
            </w:pPr>
            <w:r w:rsidRPr="003E6C92">
              <w:rPr>
                <w:rFonts w:ascii="Arial" w:hAnsi="Arial" w:cs="Arial"/>
                <w:b/>
                <w:color w:val="000000"/>
                <w:sz w:val="20"/>
                <w:szCs w:val="20"/>
              </w:rPr>
              <w:t xml:space="preserve">Beziehung zu Schülerinnen und Schülern, Eltern und Kolleginnen und Kollegen </w:t>
            </w:r>
          </w:p>
          <w:p w14:paraId="5219E4A0" w14:textId="77777777" w:rsidR="003E6C92" w:rsidRPr="003E6C92" w:rsidRDefault="003E6C92" w:rsidP="003E6C92">
            <w:pPr>
              <w:autoSpaceDE w:val="0"/>
              <w:autoSpaceDN w:val="0"/>
              <w:adjustRightInd w:val="0"/>
              <w:spacing w:before="120" w:after="120"/>
              <w:rPr>
                <w:rFonts w:ascii="Arial" w:hAnsi="Arial" w:cs="Arial"/>
                <w:color w:val="000000"/>
                <w:sz w:val="20"/>
                <w:szCs w:val="20"/>
              </w:rPr>
            </w:pPr>
            <w:r w:rsidRPr="003E6C92">
              <w:rPr>
                <w:rFonts w:ascii="Arial" w:hAnsi="Arial" w:cs="Arial"/>
                <w:color w:val="000000"/>
                <w:sz w:val="20"/>
                <w:szCs w:val="20"/>
              </w:rPr>
              <w:t xml:space="preserve">Die Studierenden ... </w:t>
            </w:r>
          </w:p>
          <w:p w14:paraId="4664B0E1" w14:textId="77777777" w:rsidR="003E6C92" w:rsidRPr="003E6C92" w:rsidRDefault="003E6C92" w:rsidP="00D9243B">
            <w:pPr>
              <w:pStyle w:val="Listenabsatz"/>
              <w:numPr>
                <w:ilvl w:val="0"/>
                <w:numId w:val="242"/>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gestalten pädagogische Beziehungen auf der Grundlage eines reflektierten Menschenbildes. </w:t>
            </w:r>
          </w:p>
          <w:p w14:paraId="1FE29104" w14:textId="77777777" w:rsidR="003E6C92" w:rsidRPr="003E6C92" w:rsidRDefault="003E6C92" w:rsidP="00D9243B">
            <w:pPr>
              <w:pStyle w:val="Listenabsatz"/>
              <w:numPr>
                <w:ilvl w:val="0"/>
                <w:numId w:val="242"/>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orientieren pädagogisches Handeln am Bild des Kindes als „Akteur seiner Entwicklung“, fördern selbstbestimmtes Urteilen und Handeln der Schülerinnen und Schüler. </w:t>
            </w:r>
          </w:p>
          <w:p w14:paraId="51E201CC" w14:textId="77777777" w:rsidR="003E6C92" w:rsidRPr="003E6C92" w:rsidRDefault="003E6C92" w:rsidP="00D9243B">
            <w:pPr>
              <w:pStyle w:val="Listenabsatz"/>
              <w:numPr>
                <w:ilvl w:val="0"/>
                <w:numId w:val="242"/>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stellen Distanz und Nähe in der Beziehung zu Kindern her. </w:t>
            </w:r>
          </w:p>
          <w:p w14:paraId="666BC38D" w14:textId="77777777" w:rsidR="003E6C92" w:rsidRPr="003E6C92" w:rsidRDefault="003E6C92" w:rsidP="00D9243B">
            <w:pPr>
              <w:pStyle w:val="Listenabsatz"/>
              <w:numPr>
                <w:ilvl w:val="0"/>
                <w:numId w:val="242"/>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nehmen Kinder und deren Lernprozesse wahr und verstehen sie in ihren personalen und soziokulturellen Voraussetzungen. </w:t>
            </w:r>
          </w:p>
          <w:p w14:paraId="4F39ED43" w14:textId="77777777" w:rsidR="003E6C92" w:rsidRPr="003E6C92" w:rsidRDefault="003E6C92" w:rsidP="00D9243B">
            <w:pPr>
              <w:pStyle w:val="Listenabsatz"/>
              <w:numPr>
                <w:ilvl w:val="0"/>
                <w:numId w:val="242"/>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kommunizieren mit Schülerinnen und Schülern, Eltern und Kolleginnen und Kollegen auf der Basis von Echtheit und Authentizität in der Selbstdarstellung sowie Empathie, Wertschätzung und Respekt gegenüber dem Anderen. </w:t>
            </w:r>
          </w:p>
          <w:p w14:paraId="7C4FF289" w14:textId="77777777" w:rsidR="003E6C92" w:rsidRPr="003E6C92" w:rsidRDefault="003E6C92" w:rsidP="00D9243B">
            <w:pPr>
              <w:pStyle w:val="Listenabsatz"/>
              <w:numPr>
                <w:ilvl w:val="0"/>
                <w:numId w:val="242"/>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lastRenderedPageBreak/>
              <w:t xml:space="preserve">stellen sich Konflikten und arbeiten konstruktiv an ihrer Lösung, stimmen Selbst- und Fremdwahrnehmung aufeinander ab. </w:t>
            </w:r>
          </w:p>
          <w:p w14:paraId="221871C0" w14:textId="77777777" w:rsidR="003E6C92" w:rsidRPr="003E6C92" w:rsidRDefault="003E6C92" w:rsidP="00D9243B">
            <w:pPr>
              <w:pStyle w:val="Listenabsatz"/>
              <w:numPr>
                <w:ilvl w:val="0"/>
                <w:numId w:val="242"/>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wenden Strategien der Klassenführung („classroom management“) an, übernehmen Führungsverantwortung und sind sich ihrer Vorbildwirkung bewusst. </w:t>
            </w:r>
          </w:p>
          <w:p w14:paraId="1ED08F85" w14:textId="77777777" w:rsidR="003E6C92" w:rsidRPr="003E6C92" w:rsidRDefault="003E6C92" w:rsidP="003E6C92">
            <w:pPr>
              <w:autoSpaceDE w:val="0"/>
              <w:autoSpaceDN w:val="0"/>
              <w:adjustRightInd w:val="0"/>
              <w:spacing w:before="120" w:after="120"/>
              <w:rPr>
                <w:rFonts w:ascii="Arial" w:hAnsi="Arial" w:cs="Arial"/>
                <w:b/>
                <w:color w:val="000000"/>
                <w:sz w:val="20"/>
                <w:szCs w:val="20"/>
              </w:rPr>
            </w:pPr>
            <w:r w:rsidRPr="003E6C92">
              <w:rPr>
                <w:rFonts w:ascii="Arial" w:hAnsi="Arial" w:cs="Arial"/>
                <w:b/>
                <w:color w:val="000000"/>
                <w:sz w:val="20"/>
                <w:szCs w:val="20"/>
              </w:rPr>
              <w:t xml:space="preserve">Unterricht planen, durchführen und reflektieren Unterricht und Erziehung </w:t>
            </w:r>
          </w:p>
          <w:p w14:paraId="421EA0B5" w14:textId="77777777" w:rsidR="003E6C92" w:rsidRPr="003E6C92" w:rsidRDefault="003E6C92" w:rsidP="003E6C92">
            <w:pPr>
              <w:spacing w:before="120" w:after="120"/>
              <w:rPr>
                <w:rFonts w:ascii="Arial" w:hAnsi="Arial" w:cs="Arial"/>
                <w:color w:val="000000"/>
                <w:sz w:val="20"/>
                <w:szCs w:val="20"/>
              </w:rPr>
            </w:pPr>
            <w:r w:rsidRPr="003E6C92">
              <w:rPr>
                <w:rFonts w:ascii="Arial" w:hAnsi="Arial" w:cs="Arial"/>
                <w:color w:val="000000"/>
                <w:sz w:val="20"/>
                <w:szCs w:val="20"/>
              </w:rPr>
              <w:t xml:space="preserve">Die Studierenden ... </w:t>
            </w:r>
          </w:p>
          <w:p w14:paraId="2C080CDB" w14:textId="77777777" w:rsidR="003E6C92" w:rsidRPr="003E6C92" w:rsidRDefault="003E6C92" w:rsidP="00D9243B">
            <w:pPr>
              <w:pStyle w:val="Listenabsatz"/>
              <w:numPr>
                <w:ilvl w:val="0"/>
                <w:numId w:val="243"/>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kennen grundlegende didaktische und fachdidaktische Modelle/Konzepte. </w:t>
            </w:r>
          </w:p>
          <w:p w14:paraId="4BE203E0" w14:textId="77777777" w:rsidR="003E6C92" w:rsidRPr="003E6C92" w:rsidRDefault="003E6C92" w:rsidP="00D9243B">
            <w:pPr>
              <w:pStyle w:val="Listenabsatz"/>
              <w:numPr>
                <w:ilvl w:val="0"/>
                <w:numId w:val="243"/>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planen Unterricht theoriegeleitet. </w:t>
            </w:r>
          </w:p>
          <w:p w14:paraId="38BB8BCE" w14:textId="77777777" w:rsidR="003E6C92" w:rsidRPr="003E6C92" w:rsidRDefault="003E6C92" w:rsidP="00D9243B">
            <w:pPr>
              <w:pStyle w:val="Listenabsatz"/>
              <w:numPr>
                <w:ilvl w:val="0"/>
                <w:numId w:val="243"/>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erschließen sich erforderliche Fachinhalte und deren Bildungsbedeutsamkeit. </w:t>
            </w:r>
          </w:p>
          <w:p w14:paraId="0DEF391A" w14:textId="77777777" w:rsidR="003E6C92" w:rsidRPr="003E6C92" w:rsidRDefault="003E6C92" w:rsidP="00D9243B">
            <w:pPr>
              <w:pStyle w:val="Listenabsatz"/>
              <w:numPr>
                <w:ilvl w:val="0"/>
                <w:numId w:val="243"/>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fertigen Unterrichtsentwürfe an. </w:t>
            </w:r>
          </w:p>
          <w:p w14:paraId="2D6E5710" w14:textId="77777777" w:rsidR="003E6C92" w:rsidRPr="003E6C92" w:rsidRDefault="003E6C92" w:rsidP="00D9243B">
            <w:pPr>
              <w:pStyle w:val="Listenabsatz"/>
              <w:numPr>
                <w:ilvl w:val="0"/>
                <w:numId w:val="243"/>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kennen und beachten Qualitätsmerkmale von Unterricht. </w:t>
            </w:r>
          </w:p>
          <w:p w14:paraId="7D0ED8A0" w14:textId="77777777" w:rsidR="003E6C92" w:rsidRPr="003E6C92" w:rsidRDefault="003E6C92" w:rsidP="00D9243B">
            <w:pPr>
              <w:pStyle w:val="Listenabsatz"/>
              <w:numPr>
                <w:ilvl w:val="0"/>
                <w:numId w:val="243"/>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analysieren und reflektieren Unterrichtsstrukturen sowie Bildungs- und Erziehungsprozesse. </w:t>
            </w:r>
          </w:p>
          <w:p w14:paraId="3D996DD5" w14:textId="77777777" w:rsidR="003E6C92" w:rsidRPr="003E6C92" w:rsidRDefault="003E6C92" w:rsidP="00D9243B">
            <w:pPr>
              <w:pStyle w:val="Listenabsatz"/>
              <w:numPr>
                <w:ilvl w:val="0"/>
                <w:numId w:val="243"/>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nutzen Ergebnisse der Bildungs-, Lehr-/Lernforschung für die Gestaltung von Unterricht. </w:t>
            </w:r>
          </w:p>
          <w:p w14:paraId="42175A06" w14:textId="77777777" w:rsidR="003E6C92" w:rsidRPr="003E6C92" w:rsidRDefault="003E6C92" w:rsidP="00D9243B">
            <w:pPr>
              <w:pStyle w:val="Listenabsatz"/>
              <w:numPr>
                <w:ilvl w:val="0"/>
                <w:numId w:val="243"/>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kennen fachspezifische und fächerübergreifende Unterrichtsmethoden, setzen diese zielorientiert und adressatenbezogen ein und entwickeln begründet Handlungsalternativen. </w:t>
            </w:r>
          </w:p>
          <w:p w14:paraId="14E56343" w14:textId="77777777" w:rsidR="003E6C92" w:rsidRPr="003E6C92" w:rsidRDefault="003E6C92" w:rsidP="00D9243B">
            <w:pPr>
              <w:pStyle w:val="Listenabsatz"/>
              <w:numPr>
                <w:ilvl w:val="0"/>
                <w:numId w:val="243"/>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entwickeln ein breites unterrichtsmethodisches Handlungsrepertoire. </w:t>
            </w:r>
          </w:p>
          <w:p w14:paraId="3F1DB4F7" w14:textId="77777777" w:rsidR="003E6C92" w:rsidRPr="003E6C92" w:rsidRDefault="003E6C92" w:rsidP="00D9243B">
            <w:pPr>
              <w:pStyle w:val="Listenabsatz"/>
              <w:numPr>
                <w:ilvl w:val="0"/>
                <w:numId w:val="243"/>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entwickeln Kriterien und Verfahren zur Unterrichtsbeobachtung und -analyse. </w:t>
            </w:r>
          </w:p>
          <w:p w14:paraId="71B44756" w14:textId="77777777" w:rsidR="003E6C92" w:rsidRPr="003E6C92" w:rsidRDefault="003E6C92" w:rsidP="00D9243B">
            <w:pPr>
              <w:pStyle w:val="Listenabsatz"/>
              <w:numPr>
                <w:ilvl w:val="0"/>
                <w:numId w:val="243"/>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gestalten Unterricht in unterschiedlichen sozialen Formen. </w:t>
            </w:r>
          </w:p>
          <w:p w14:paraId="2C21A5C1" w14:textId="77777777" w:rsidR="003E6C92" w:rsidRPr="003E6C92" w:rsidRDefault="003E6C92" w:rsidP="00D9243B">
            <w:pPr>
              <w:pStyle w:val="Listenabsatz"/>
              <w:numPr>
                <w:ilvl w:val="0"/>
                <w:numId w:val="243"/>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konzipieren, gestalten, reflektieren und legitimieren fachbezogene und interdisziplinäre Lehr-Lernprozesse, Lernarrangements und Lernumgebungen auf der Basis bildungstheoretischer und fachlicher Kenntnisse sowie von Bildungs- und Förderplänen. </w:t>
            </w:r>
          </w:p>
          <w:p w14:paraId="21E0AC2A" w14:textId="77777777" w:rsidR="003E6C92" w:rsidRPr="003E6C92" w:rsidRDefault="003E6C92" w:rsidP="003E6C92">
            <w:pPr>
              <w:autoSpaceDE w:val="0"/>
              <w:autoSpaceDN w:val="0"/>
              <w:adjustRightInd w:val="0"/>
              <w:spacing w:before="120" w:after="120"/>
              <w:rPr>
                <w:rFonts w:ascii="Arial" w:hAnsi="Arial" w:cs="Arial"/>
                <w:b/>
                <w:color w:val="000000"/>
                <w:sz w:val="20"/>
                <w:szCs w:val="20"/>
              </w:rPr>
            </w:pPr>
            <w:r w:rsidRPr="003E6C92">
              <w:rPr>
                <w:rFonts w:ascii="Arial" w:hAnsi="Arial" w:cs="Arial"/>
                <w:b/>
                <w:color w:val="000000"/>
                <w:sz w:val="20"/>
                <w:szCs w:val="20"/>
              </w:rPr>
              <w:t xml:space="preserve">Lernprozesse beobachten, beschreiben, analysieren und begleiten </w:t>
            </w:r>
          </w:p>
          <w:p w14:paraId="433992EF" w14:textId="77777777" w:rsidR="003E6C92" w:rsidRPr="003E6C92" w:rsidRDefault="003E6C92" w:rsidP="003E6C92">
            <w:pPr>
              <w:autoSpaceDE w:val="0"/>
              <w:autoSpaceDN w:val="0"/>
              <w:adjustRightInd w:val="0"/>
              <w:spacing w:before="120" w:after="120"/>
              <w:rPr>
                <w:rFonts w:ascii="Arial" w:hAnsi="Arial" w:cs="Arial"/>
                <w:color w:val="000000"/>
                <w:sz w:val="20"/>
                <w:szCs w:val="20"/>
              </w:rPr>
            </w:pPr>
            <w:r w:rsidRPr="003E6C92">
              <w:rPr>
                <w:rFonts w:ascii="Arial" w:hAnsi="Arial" w:cs="Arial"/>
                <w:color w:val="000000"/>
                <w:sz w:val="20"/>
                <w:szCs w:val="20"/>
              </w:rPr>
              <w:t xml:space="preserve">Die Studierenden ... </w:t>
            </w:r>
          </w:p>
          <w:p w14:paraId="12C6C633" w14:textId="77777777" w:rsidR="003E6C92" w:rsidRPr="003E6C92" w:rsidRDefault="003E6C92" w:rsidP="00D9243B">
            <w:pPr>
              <w:pStyle w:val="Listenabsatz"/>
              <w:numPr>
                <w:ilvl w:val="0"/>
                <w:numId w:val="244"/>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kennen Grundlagen der Förderdiagnostik sowie Methoden der Beobachtung, Beschreibung und Beurteilung von Entwicklungs- und Bildungsprozessen; wenden grundlegende diagnostische Verfahren person-, umfeld- und situationsadäquat an und erfassen die anthropologischen Voraussetzungen. </w:t>
            </w:r>
          </w:p>
          <w:p w14:paraId="6EAE512A" w14:textId="77777777" w:rsidR="003E6C92" w:rsidRPr="003E6C92" w:rsidRDefault="003E6C92" w:rsidP="00D9243B">
            <w:pPr>
              <w:pStyle w:val="Listenabsatz"/>
              <w:numPr>
                <w:ilvl w:val="0"/>
                <w:numId w:val="244"/>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erkennen Begabungen und Bedürfnisse, Stärken und Grenzen, biografische und kulturelle Hinter-gründe ihrer Schülerinnen und Schüler; beobachten Unterrichts- und Lernprozesse und passen Lerninhalte, Methoden und Ziele an die individuellen Lernvoraussetzungen der Schüler an. </w:t>
            </w:r>
          </w:p>
          <w:p w14:paraId="306CB2C4" w14:textId="77777777" w:rsidR="003E6C92" w:rsidRPr="003E6C92" w:rsidRDefault="003E6C92" w:rsidP="00D9243B">
            <w:pPr>
              <w:pStyle w:val="Listenabsatz"/>
              <w:numPr>
                <w:ilvl w:val="0"/>
                <w:numId w:val="244"/>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können aus den Beobachtungen individuell angepasste Fördermaßnahmen ableiten, die an den Stärken der Kinder ansetzen. </w:t>
            </w:r>
          </w:p>
          <w:p w14:paraId="5512E271" w14:textId="77777777" w:rsidR="003E6C92" w:rsidRPr="003E6C92" w:rsidRDefault="003E6C92" w:rsidP="00D9243B">
            <w:pPr>
              <w:pStyle w:val="Listenabsatz"/>
              <w:numPr>
                <w:ilvl w:val="0"/>
                <w:numId w:val="244"/>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geben konstruktiv-kritisch Rückmeldungen zu den Aktivitäten der Schülerinnen und Schüler; kennen auf Reflexion und Dialog ausgerichtete Formen und Verfahren der Rückmeldung über Prozesse und Ergebnisse des Lernens und der Erziehung für Schülerinnen und Schüler sowie deren Eltern. </w:t>
            </w:r>
          </w:p>
          <w:p w14:paraId="5085EFB4" w14:textId="77777777" w:rsidR="003E6C92" w:rsidRPr="003E6C92" w:rsidRDefault="003E6C92" w:rsidP="00D9243B">
            <w:pPr>
              <w:pStyle w:val="Listenabsatz"/>
              <w:numPr>
                <w:ilvl w:val="0"/>
                <w:numId w:val="244"/>
              </w:numPr>
              <w:autoSpaceDE w:val="0"/>
              <w:autoSpaceDN w:val="0"/>
              <w:adjustRightInd w:val="0"/>
              <w:spacing w:after="0" w:line="276" w:lineRule="auto"/>
              <w:ind w:left="714" w:hanging="357"/>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dokumentieren Bildungs- und Erziehungsprozesse sowie -ergebnisse. </w:t>
            </w:r>
          </w:p>
          <w:p w14:paraId="3D49A063" w14:textId="77777777" w:rsidR="003E6C92" w:rsidRPr="003E6C92" w:rsidRDefault="003E6C92" w:rsidP="00D9243B">
            <w:pPr>
              <w:pStyle w:val="Listenabsatz"/>
              <w:numPr>
                <w:ilvl w:val="0"/>
                <w:numId w:val="244"/>
              </w:numPr>
              <w:autoSpaceDE w:val="0"/>
              <w:autoSpaceDN w:val="0"/>
              <w:adjustRightInd w:val="0"/>
              <w:spacing w:before="120" w:after="120" w:line="276" w:lineRule="auto"/>
              <w:ind w:left="714" w:hanging="357"/>
              <w:contextualSpacing w:val="0"/>
              <w:rPr>
                <w:rFonts w:eastAsiaTheme="minorHAnsi" w:cs="Arial"/>
                <w:color w:val="000000"/>
                <w:sz w:val="20"/>
                <w:lang w:eastAsia="en-US"/>
              </w:rPr>
            </w:pPr>
            <w:r w:rsidRPr="003E6C92">
              <w:rPr>
                <w:rFonts w:eastAsiaTheme="minorHAnsi" w:cs="Arial"/>
                <w:color w:val="000000"/>
                <w:sz w:val="20"/>
                <w:lang w:eastAsia="en-US"/>
              </w:rPr>
              <w:t xml:space="preserve">wenden Werkzeuge und Methoden zur strukturierten Sammlung und Darstellung von Lernwegen und -ergebnissen, Unterrichts- und Entwicklungszielen an. </w:t>
            </w:r>
          </w:p>
          <w:p w14:paraId="0BDDCAB1" w14:textId="77777777" w:rsidR="003E6C92" w:rsidRPr="0007236B" w:rsidRDefault="003E6C92" w:rsidP="003E6C92">
            <w:pPr>
              <w:autoSpaceDE w:val="0"/>
              <w:autoSpaceDN w:val="0"/>
              <w:adjustRightInd w:val="0"/>
              <w:spacing w:after="0" w:line="240" w:lineRule="auto"/>
              <w:rPr>
                <w:rFonts w:ascii="Arial" w:hAnsi="Arial" w:cs="Arial"/>
                <w:color w:val="000000"/>
                <w:sz w:val="20"/>
                <w:szCs w:val="20"/>
              </w:rPr>
            </w:pPr>
          </w:p>
        </w:tc>
      </w:tr>
      <w:tr w:rsidR="003E6C92" w:rsidRPr="0007236B" w14:paraId="0C491D1F" w14:textId="77777777" w:rsidTr="00826B5B">
        <w:trPr>
          <w:trHeight w:val="3657"/>
        </w:trPr>
        <w:tc>
          <w:tcPr>
            <w:tcW w:w="10080" w:type="dxa"/>
            <w:gridSpan w:val="3"/>
          </w:tcPr>
          <w:p w14:paraId="10AD0CE4" w14:textId="77777777" w:rsidR="003E6C92" w:rsidRPr="0007236B" w:rsidRDefault="003E6C92" w:rsidP="003E6C92">
            <w:pPr>
              <w:spacing w:before="120" w:after="120" w:line="240" w:lineRule="auto"/>
              <w:rPr>
                <w:rFonts w:ascii="Arial" w:eastAsia="Times New Roman" w:hAnsi="Arial" w:cs="Arial"/>
                <w:b/>
                <w:sz w:val="20"/>
                <w:szCs w:val="20"/>
                <w:lang w:eastAsia="de-DE"/>
              </w:rPr>
            </w:pPr>
            <w:r w:rsidRPr="0007236B">
              <w:rPr>
                <w:rFonts w:ascii="Arial" w:eastAsia="Times New Roman" w:hAnsi="Arial" w:cs="Arial"/>
                <w:b/>
                <w:sz w:val="20"/>
                <w:szCs w:val="20"/>
                <w:lang w:eastAsia="de-DE"/>
              </w:rPr>
              <w:lastRenderedPageBreak/>
              <w:t>Studieninhalte:</w:t>
            </w:r>
          </w:p>
          <w:p w14:paraId="19FCD0C0" w14:textId="77777777" w:rsidR="003E6C92" w:rsidRPr="003E6C92" w:rsidRDefault="003E6C92" w:rsidP="00D9243B">
            <w:pPr>
              <w:pStyle w:val="Listenabsatz"/>
              <w:numPr>
                <w:ilvl w:val="0"/>
                <w:numId w:val="245"/>
              </w:numPr>
              <w:autoSpaceDE w:val="0"/>
              <w:autoSpaceDN w:val="0"/>
              <w:adjustRightInd w:val="0"/>
              <w:spacing w:after="0" w:line="276" w:lineRule="auto"/>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Unterrichtshospitation und Teilnahme an sonstigen schulischen Veranstaltungen (dabei Assistenz und Übernahme von Teilaufgaben: Unterricht und Lernbegleitung, Beratung und Beurteilung, Organisation und Betreuung) </w:t>
            </w:r>
          </w:p>
          <w:p w14:paraId="12E120AE" w14:textId="77777777" w:rsidR="003E6C92" w:rsidRPr="003E6C92" w:rsidRDefault="003E6C92" w:rsidP="00D9243B">
            <w:pPr>
              <w:pStyle w:val="Listenabsatz"/>
              <w:numPr>
                <w:ilvl w:val="0"/>
                <w:numId w:val="245"/>
              </w:numPr>
              <w:autoSpaceDE w:val="0"/>
              <w:autoSpaceDN w:val="0"/>
              <w:adjustRightInd w:val="0"/>
              <w:spacing w:after="0" w:line="276" w:lineRule="auto"/>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Planung und Durchführung eigener Unterrichtsversuche (mindestens 30). Jede Unterrichtsplanung ist durch eine schriftliche Unterrichtsskizze zu dokumentieren. Zu jedem Unterrichtsfach ist eine schriftliche Unterrichtsvorbereitung anzufertigen. </w:t>
            </w:r>
          </w:p>
          <w:p w14:paraId="61AF7F43" w14:textId="77777777" w:rsidR="003E6C92" w:rsidRPr="003E6C92" w:rsidRDefault="003E6C92" w:rsidP="00D9243B">
            <w:pPr>
              <w:pStyle w:val="Listenabsatz"/>
              <w:numPr>
                <w:ilvl w:val="0"/>
                <w:numId w:val="245"/>
              </w:numPr>
              <w:autoSpaceDE w:val="0"/>
              <w:autoSpaceDN w:val="0"/>
              <w:adjustRightInd w:val="0"/>
              <w:spacing w:after="0" w:line="276" w:lineRule="auto"/>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Kriteriengeleitete Beobachtung, Aufzeichnung und Analyse des Unterrichtsgeschehens. Durchführung von Erkundungen und Forschungsaufgaben aus den Begleitseminaren </w:t>
            </w:r>
          </w:p>
          <w:p w14:paraId="24B21531" w14:textId="77777777" w:rsidR="003E6C92" w:rsidRPr="003E6C92" w:rsidRDefault="003E6C92" w:rsidP="00D9243B">
            <w:pPr>
              <w:pStyle w:val="Listenabsatz"/>
              <w:numPr>
                <w:ilvl w:val="0"/>
                <w:numId w:val="245"/>
              </w:numPr>
              <w:autoSpaceDE w:val="0"/>
              <w:autoSpaceDN w:val="0"/>
              <w:adjustRightInd w:val="0"/>
              <w:spacing w:after="0" w:line="276" w:lineRule="auto"/>
              <w:contextualSpacing w:val="0"/>
              <w:jc w:val="left"/>
              <w:rPr>
                <w:rFonts w:eastAsiaTheme="minorHAnsi" w:cs="Arial"/>
                <w:color w:val="000000"/>
                <w:sz w:val="20"/>
                <w:lang w:eastAsia="en-US"/>
              </w:rPr>
            </w:pPr>
            <w:r w:rsidRPr="003E6C92">
              <w:rPr>
                <w:rFonts w:eastAsiaTheme="minorHAnsi" w:cs="Arial"/>
                <w:color w:val="000000"/>
                <w:sz w:val="20"/>
                <w:lang w:eastAsia="en-US"/>
              </w:rPr>
              <w:t xml:space="preserve">Teilnehmende Beobachtung und Begleitung von Schülern und Schülergruppen. Beobachtung, Beschreibung und Auswertung von individuellem Lernverhalten. Ausarbeitung von Förderstrategien. Am Ende des Praktikums sind daraus ein Entwicklungsbericht eines Schülers sowie eine darauf basierende pädagogische Reflexion vorzulegen. </w:t>
            </w:r>
          </w:p>
          <w:p w14:paraId="5EE3C933" w14:textId="77777777" w:rsidR="003E6C92" w:rsidRPr="003E6C92" w:rsidRDefault="003E6C92" w:rsidP="00D9243B">
            <w:pPr>
              <w:numPr>
                <w:ilvl w:val="0"/>
                <w:numId w:val="100"/>
              </w:numPr>
              <w:autoSpaceDE w:val="0"/>
              <w:autoSpaceDN w:val="0"/>
              <w:adjustRightInd w:val="0"/>
              <w:spacing w:after="0" w:line="276" w:lineRule="auto"/>
              <w:rPr>
                <w:rFonts w:ascii="Arial" w:hAnsi="Arial" w:cs="Arial"/>
                <w:color w:val="000000"/>
                <w:sz w:val="20"/>
                <w:szCs w:val="20"/>
              </w:rPr>
            </w:pPr>
            <w:r w:rsidRPr="003E6C92">
              <w:rPr>
                <w:rFonts w:ascii="Arial" w:hAnsi="Arial" w:cs="Arial"/>
                <w:color w:val="000000"/>
                <w:sz w:val="20"/>
                <w:szCs w:val="20"/>
              </w:rPr>
              <w:t>Reflexion, Begründung, Kommunikation und Bewertung eigener und fremder Unterrichtsbesuche</w:t>
            </w:r>
          </w:p>
          <w:p w14:paraId="4D5335F0" w14:textId="2B0CA8A0" w:rsidR="003E6C92" w:rsidRPr="0007236B" w:rsidRDefault="003E6C92" w:rsidP="003E6C92">
            <w:pPr>
              <w:autoSpaceDE w:val="0"/>
              <w:autoSpaceDN w:val="0"/>
              <w:adjustRightInd w:val="0"/>
              <w:spacing w:after="120" w:line="240" w:lineRule="auto"/>
              <w:contextualSpacing/>
              <w:rPr>
                <w:rFonts w:ascii="Arial" w:hAnsi="Arial" w:cs="Arial"/>
                <w:color w:val="000000"/>
                <w:sz w:val="20"/>
                <w:szCs w:val="20"/>
              </w:rPr>
            </w:pPr>
          </w:p>
        </w:tc>
      </w:tr>
      <w:tr w:rsidR="003E6C92" w:rsidRPr="0007236B" w14:paraId="3765E188" w14:textId="77777777" w:rsidTr="00826B5B">
        <w:trPr>
          <w:trHeight w:val="1474"/>
        </w:trPr>
        <w:tc>
          <w:tcPr>
            <w:tcW w:w="10080" w:type="dxa"/>
            <w:gridSpan w:val="3"/>
          </w:tcPr>
          <w:p w14:paraId="6BEED512" w14:textId="5A0EAE19" w:rsidR="003E6C92" w:rsidRPr="0007236B" w:rsidRDefault="003E6C92" w:rsidP="003E6C92">
            <w:pPr>
              <w:keepNext/>
              <w:tabs>
                <w:tab w:val="left" w:pos="454"/>
              </w:tabs>
              <w:spacing w:before="120" w:after="120" w:line="240" w:lineRule="auto"/>
              <w:outlineLvl w:val="0"/>
              <w:rPr>
                <w:rFonts w:ascii="Arial" w:eastAsia="Times New Roman" w:hAnsi="Arial" w:cs="Arial"/>
                <w:b/>
                <w:bCs/>
                <w:sz w:val="20"/>
                <w:szCs w:val="20"/>
                <w:lang w:eastAsia="de-DE"/>
              </w:rPr>
            </w:pPr>
            <w:bookmarkStart w:id="292" w:name="_Toc458760045"/>
            <w:r w:rsidRPr="0007236B">
              <w:rPr>
                <w:rFonts w:ascii="Arial" w:eastAsia="Times New Roman" w:hAnsi="Arial" w:cs="Arial"/>
                <w:b/>
                <w:bCs/>
                <w:sz w:val="20"/>
                <w:szCs w:val="20"/>
                <w:lang w:eastAsia="de-DE"/>
              </w:rPr>
              <w:t>Veranstaltungen</w:t>
            </w:r>
            <w:bookmarkEnd w:id="292"/>
            <w:r w:rsidR="00F20661">
              <w:rPr>
                <w:rFonts w:ascii="Arial" w:eastAsia="Times New Roman" w:hAnsi="Arial" w:cs="Arial"/>
                <w:b/>
                <w:bCs/>
                <w:sz w:val="20"/>
                <w:szCs w:val="20"/>
                <w:lang w:eastAsia="de-DE"/>
              </w:rPr>
              <w:t xml:space="preserve"> / Begleitveranstaltungen / Praktikum an der Schule:</w:t>
            </w:r>
          </w:p>
          <w:p w14:paraId="4F9C39E5" w14:textId="7A06B6EC" w:rsidR="003E6C92" w:rsidRPr="00CF548F" w:rsidRDefault="00CF548F" w:rsidP="00CF548F">
            <w:pPr>
              <w:autoSpaceDE w:val="0"/>
              <w:autoSpaceDN w:val="0"/>
              <w:adjustRightInd w:val="0"/>
              <w:spacing w:after="0"/>
              <w:rPr>
                <w:rFonts w:ascii="Arial" w:hAnsi="Arial" w:cs="Arial"/>
                <w:sz w:val="20"/>
                <w:szCs w:val="20"/>
              </w:rPr>
            </w:pPr>
            <w:r w:rsidRPr="00CF548F">
              <w:rPr>
                <w:rFonts w:ascii="Arial" w:hAnsi="Arial" w:cs="Arial"/>
                <w:sz w:val="20"/>
                <w:szCs w:val="20"/>
              </w:rPr>
              <w:t>Integriertes Semesterpraktikum (ISP) an einer Ausbildungsschule mit Bezug zum Lehramt für Sekundarstufe I im 2. oder 3. Semester in einem studierten Unterrichtsfach im Umfang von 14 Unterrichtswochen. Dabei werden pro Woche 4 Tage an der Schule mit mind. 20 Stunden in der Woche verbracht. (15 ECTSP). Je ein fachdidaktisches Begleitseminar im Umfang von 2 SWS aus den beiden Studienfächern (je 3 ECTSP).</w:t>
            </w:r>
          </w:p>
        </w:tc>
      </w:tr>
      <w:tr w:rsidR="003E6C92" w:rsidRPr="0007236B" w14:paraId="6C9F768A" w14:textId="77777777" w:rsidTr="00826B5B">
        <w:tc>
          <w:tcPr>
            <w:tcW w:w="10080" w:type="dxa"/>
            <w:gridSpan w:val="3"/>
          </w:tcPr>
          <w:p w14:paraId="5A89E1FE" w14:textId="4C673241" w:rsidR="003E6C92" w:rsidRPr="0007236B" w:rsidRDefault="00CF548F" w:rsidP="003E6C92">
            <w:pPr>
              <w:autoSpaceDE w:val="0"/>
              <w:autoSpaceDN w:val="0"/>
              <w:adjustRightInd w:val="0"/>
              <w:spacing w:before="120" w:after="120" w:line="240" w:lineRule="auto"/>
              <w:rPr>
                <w:rFonts w:ascii="Arial" w:hAnsi="Arial" w:cs="Arial"/>
                <w:color w:val="000000"/>
                <w:sz w:val="20"/>
                <w:szCs w:val="20"/>
              </w:rPr>
            </w:pPr>
            <w:r>
              <w:rPr>
                <w:rFonts w:ascii="Arial" w:hAnsi="Arial" w:cs="Arial"/>
                <w:b/>
                <w:bCs/>
                <w:color w:val="000000"/>
                <w:sz w:val="20"/>
                <w:szCs w:val="20"/>
              </w:rPr>
              <w:t>Voraussetzungen / Anforderungen /Studienleistung:</w:t>
            </w:r>
          </w:p>
          <w:p w14:paraId="07C25CE6" w14:textId="7034FE6C" w:rsidR="00CF548F" w:rsidRPr="00CF548F" w:rsidRDefault="00CF548F" w:rsidP="00D9243B">
            <w:pPr>
              <w:pStyle w:val="Listenabsatz"/>
              <w:numPr>
                <w:ilvl w:val="0"/>
                <w:numId w:val="246"/>
              </w:numPr>
              <w:spacing w:before="60" w:after="0" w:line="276" w:lineRule="auto"/>
              <w:ind w:hanging="312"/>
              <w:contextualSpacing w:val="0"/>
              <w:rPr>
                <w:rFonts w:eastAsiaTheme="minorHAnsi" w:cs="Arial"/>
                <w:color w:val="000000"/>
                <w:sz w:val="20"/>
                <w:lang w:eastAsia="en-US"/>
              </w:rPr>
            </w:pPr>
            <w:r w:rsidRPr="00CF548F">
              <w:rPr>
                <w:rFonts w:eastAsiaTheme="minorHAnsi" w:cs="Arial"/>
                <w:color w:val="000000"/>
                <w:sz w:val="20"/>
                <w:lang w:eastAsia="en-US"/>
              </w:rPr>
              <w:t>Bei der Anmeldung zum ISP ist dem Schulpraxisamt ein erweitertes Führungszeugnis vorzulegen</w:t>
            </w:r>
            <w:r w:rsidR="00445754">
              <w:rPr>
                <w:rFonts w:eastAsiaTheme="minorHAnsi" w:cs="Arial"/>
                <w:color w:val="000000"/>
                <w:sz w:val="20"/>
                <w:lang w:eastAsia="en-US"/>
              </w:rPr>
              <w:t>.</w:t>
            </w:r>
          </w:p>
          <w:p w14:paraId="4672886B" w14:textId="77777777" w:rsidR="00CF548F" w:rsidRPr="00CF548F" w:rsidRDefault="00CF548F" w:rsidP="00D9243B">
            <w:pPr>
              <w:pStyle w:val="Listenabsatz"/>
              <w:numPr>
                <w:ilvl w:val="0"/>
                <w:numId w:val="246"/>
              </w:numPr>
              <w:spacing w:before="60" w:after="0" w:line="276" w:lineRule="auto"/>
              <w:contextualSpacing w:val="0"/>
              <w:rPr>
                <w:rFonts w:eastAsiaTheme="minorHAnsi" w:cs="Arial"/>
                <w:color w:val="000000"/>
                <w:sz w:val="20"/>
                <w:lang w:eastAsia="en-US"/>
              </w:rPr>
            </w:pPr>
            <w:r w:rsidRPr="00CF548F">
              <w:rPr>
                <w:rFonts w:eastAsiaTheme="minorHAnsi" w:cs="Arial"/>
                <w:color w:val="000000"/>
                <w:sz w:val="20"/>
                <w:lang w:eastAsia="en-US"/>
              </w:rPr>
              <w:t xml:space="preserve">Das ISP wird mit „bestanden“ oder „nicht bestanden“ bewertet. Über die Durchführung des Integrierten Semesterpraktikums wird ein Gutachten erstellt. </w:t>
            </w:r>
          </w:p>
          <w:p w14:paraId="32E858CC" w14:textId="77777777" w:rsidR="00CF548F" w:rsidRPr="00CF548F" w:rsidRDefault="00CF548F" w:rsidP="00D9243B">
            <w:pPr>
              <w:pStyle w:val="Listenabsatz"/>
              <w:numPr>
                <w:ilvl w:val="0"/>
                <w:numId w:val="246"/>
              </w:numPr>
              <w:spacing w:before="60" w:after="0" w:line="276" w:lineRule="auto"/>
              <w:contextualSpacing w:val="0"/>
              <w:rPr>
                <w:rFonts w:eastAsiaTheme="minorHAnsi" w:cs="Arial"/>
                <w:color w:val="000000"/>
                <w:sz w:val="20"/>
                <w:lang w:eastAsia="en-US"/>
              </w:rPr>
            </w:pPr>
            <w:r w:rsidRPr="00CF548F">
              <w:rPr>
                <w:rFonts w:eastAsiaTheme="minorHAnsi" w:cs="Arial"/>
                <w:color w:val="000000"/>
                <w:sz w:val="20"/>
                <w:lang w:eastAsia="en-US"/>
              </w:rPr>
              <w:t xml:space="preserve">Das ISP kann nur als Ganzes bestanden werden. Das ISP kann bei Nichtbestehen einmal wiederholt werden. </w:t>
            </w:r>
          </w:p>
          <w:p w14:paraId="16A3617B" w14:textId="77777777" w:rsidR="00CF548F" w:rsidRPr="00CF548F" w:rsidRDefault="00CF548F" w:rsidP="00CF548F">
            <w:pPr>
              <w:spacing w:before="240" w:after="120" w:line="276" w:lineRule="auto"/>
              <w:ind w:left="68" w:right="425"/>
              <w:rPr>
                <w:rFonts w:ascii="Arial" w:hAnsi="Arial" w:cs="Arial"/>
                <w:b/>
                <w:color w:val="000000"/>
                <w:sz w:val="20"/>
                <w:szCs w:val="20"/>
              </w:rPr>
            </w:pPr>
            <w:r w:rsidRPr="00CF548F">
              <w:rPr>
                <w:rFonts w:ascii="Arial" w:hAnsi="Arial" w:cs="Arial"/>
                <w:b/>
                <w:color w:val="000000"/>
                <w:sz w:val="20"/>
                <w:szCs w:val="20"/>
              </w:rPr>
              <w:t>Für ein Bestehen des ISPs ist erforderlich:</w:t>
            </w:r>
          </w:p>
          <w:p w14:paraId="14DF5738" w14:textId="77777777" w:rsidR="00CF548F" w:rsidRPr="00CF548F" w:rsidRDefault="00CF548F" w:rsidP="00D9243B">
            <w:pPr>
              <w:pStyle w:val="Listenabsatz"/>
              <w:widowControl w:val="0"/>
              <w:numPr>
                <w:ilvl w:val="0"/>
                <w:numId w:val="247"/>
              </w:numPr>
              <w:autoSpaceDE w:val="0"/>
              <w:autoSpaceDN w:val="0"/>
              <w:spacing w:before="60" w:after="0" w:line="276" w:lineRule="auto"/>
              <w:ind w:right="426"/>
              <w:contextualSpacing w:val="0"/>
              <w:rPr>
                <w:rFonts w:eastAsiaTheme="minorHAnsi" w:cs="Arial"/>
                <w:color w:val="000000"/>
                <w:sz w:val="20"/>
                <w:lang w:eastAsia="en-US"/>
              </w:rPr>
            </w:pPr>
            <w:r w:rsidRPr="00CF548F">
              <w:rPr>
                <w:rFonts w:eastAsiaTheme="minorHAnsi" w:cs="Arial"/>
                <w:color w:val="000000"/>
                <w:sz w:val="20"/>
                <w:lang w:eastAsia="en-US"/>
              </w:rPr>
              <w:t>mind. 130 Stunden Hospitation</w:t>
            </w:r>
          </w:p>
          <w:p w14:paraId="5721C746" w14:textId="77777777" w:rsidR="00CF548F" w:rsidRPr="00CF548F" w:rsidRDefault="00CF548F" w:rsidP="00D9243B">
            <w:pPr>
              <w:pStyle w:val="Listenabsatz"/>
              <w:widowControl w:val="0"/>
              <w:numPr>
                <w:ilvl w:val="0"/>
                <w:numId w:val="247"/>
              </w:numPr>
              <w:autoSpaceDE w:val="0"/>
              <w:autoSpaceDN w:val="0"/>
              <w:spacing w:before="60" w:after="0" w:line="276" w:lineRule="auto"/>
              <w:ind w:right="426"/>
              <w:contextualSpacing w:val="0"/>
              <w:rPr>
                <w:rFonts w:eastAsiaTheme="minorHAnsi" w:cs="Arial"/>
                <w:color w:val="000000"/>
                <w:sz w:val="20"/>
                <w:lang w:eastAsia="en-US"/>
              </w:rPr>
            </w:pPr>
            <w:r w:rsidRPr="00CF548F">
              <w:rPr>
                <w:rFonts w:eastAsiaTheme="minorHAnsi" w:cs="Arial"/>
                <w:color w:val="000000"/>
                <w:sz w:val="20"/>
                <w:lang w:eastAsia="en-US"/>
              </w:rPr>
              <w:t>mind. 30 eigene Unterrichtsversuche</w:t>
            </w:r>
          </w:p>
          <w:p w14:paraId="45E6B0A8" w14:textId="77777777" w:rsidR="00CF548F" w:rsidRPr="00CF548F" w:rsidRDefault="00CF548F" w:rsidP="00D9243B">
            <w:pPr>
              <w:pStyle w:val="Listenabsatz"/>
              <w:widowControl w:val="0"/>
              <w:numPr>
                <w:ilvl w:val="0"/>
                <w:numId w:val="247"/>
              </w:numPr>
              <w:autoSpaceDE w:val="0"/>
              <w:autoSpaceDN w:val="0"/>
              <w:spacing w:before="60" w:after="0" w:line="276" w:lineRule="auto"/>
              <w:ind w:right="426"/>
              <w:contextualSpacing w:val="0"/>
              <w:rPr>
                <w:rFonts w:eastAsiaTheme="minorHAnsi" w:cs="Arial"/>
                <w:color w:val="000000"/>
                <w:sz w:val="20"/>
                <w:lang w:eastAsia="en-US"/>
              </w:rPr>
            </w:pPr>
            <w:r w:rsidRPr="00CF548F">
              <w:rPr>
                <w:rFonts w:eastAsiaTheme="minorHAnsi" w:cs="Arial"/>
                <w:color w:val="000000"/>
                <w:sz w:val="20"/>
                <w:lang w:eastAsia="en-US"/>
              </w:rPr>
              <w:t>Erfolgreiche Teilnahme an den ISP-Begleitveranstaltungen.</w:t>
            </w:r>
          </w:p>
          <w:p w14:paraId="3E13E9E8" w14:textId="77777777" w:rsidR="00CF548F" w:rsidRPr="00CF548F" w:rsidRDefault="00CF548F" w:rsidP="00D9243B">
            <w:pPr>
              <w:pStyle w:val="Listenabsatz"/>
              <w:widowControl w:val="0"/>
              <w:numPr>
                <w:ilvl w:val="0"/>
                <w:numId w:val="247"/>
              </w:numPr>
              <w:autoSpaceDE w:val="0"/>
              <w:autoSpaceDN w:val="0"/>
              <w:spacing w:before="60" w:after="0" w:line="276" w:lineRule="auto"/>
              <w:ind w:right="593"/>
              <w:contextualSpacing w:val="0"/>
              <w:jc w:val="left"/>
              <w:rPr>
                <w:rFonts w:eastAsiaTheme="minorHAnsi" w:cs="Arial"/>
                <w:color w:val="000000"/>
                <w:sz w:val="20"/>
                <w:lang w:eastAsia="en-US"/>
              </w:rPr>
            </w:pPr>
            <w:r w:rsidRPr="00CF548F">
              <w:rPr>
                <w:rFonts w:eastAsiaTheme="minorHAnsi" w:cs="Arial"/>
                <w:color w:val="000000"/>
                <w:sz w:val="20"/>
                <w:lang w:eastAsia="en-US"/>
              </w:rPr>
              <w:t>Ausreichende Beherrschung der deutschen Sprache als Mittel der Unterrichtskommunikation.</w:t>
            </w:r>
          </w:p>
          <w:p w14:paraId="1D01510F" w14:textId="77777777" w:rsidR="00CF548F" w:rsidRPr="00CF548F" w:rsidRDefault="00CF548F" w:rsidP="00CF548F">
            <w:pPr>
              <w:widowControl w:val="0"/>
              <w:autoSpaceDE w:val="0"/>
              <w:autoSpaceDN w:val="0"/>
              <w:spacing w:before="60" w:after="0" w:line="276" w:lineRule="auto"/>
              <w:ind w:left="425" w:right="426"/>
              <w:rPr>
                <w:rFonts w:ascii="Arial" w:hAnsi="Arial" w:cs="Arial"/>
                <w:color w:val="000000"/>
                <w:sz w:val="20"/>
                <w:szCs w:val="20"/>
              </w:rPr>
            </w:pPr>
            <w:r w:rsidRPr="00CF548F">
              <w:rPr>
                <w:rFonts w:ascii="Arial" w:hAnsi="Arial" w:cs="Arial"/>
                <w:color w:val="000000"/>
                <w:sz w:val="20"/>
                <w:szCs w:val="20"/>
              </w:rPr>
              <w:t xml:space="preserve">Maximal 10 krankheitsbedingte Fehltage (Krankmeldungen sind der Schule und dem Amt für schulpraktische Studien am Tag der Krankheit mitzuteilen. Ab dem 3. Tag ist eine Krankmeldung eines Arztes erforderlich). </w:t>
            </w:r>
          </w:p>
          <w:p w14:paraId="568F75E1" w14:textId="77777777" w:rsidR="00CF548F" w:rsidRPr="00CF548F" w:rsidRDefault="00CF548F" w:rsidP="00CF548F">
            <w:pPr>
              <w:pStyle w:val="Listenabsatz"/>
              <w:spacing w:before="60" w:after="0" w:line="276" w:lineRule="auto"/>
              <w:ind w:left="425" w:right="426"/>
              <w:rPr>
                <w:rFonts w:eastAsiaTheme="minorHAnsi" w:cs="Arial"/>
                <w:color w:val="000000"/>
                <w:sz w:val="20"/>
                <w:lang w:eastAsia="en-US"/>
              </w:rPr>
            </w:pPr>
            <w:r w:rsidRPr="00CF548F">
              <w:rPr>
                <w:rFonts w:eastAsiaTheme="minorHAnsi" w:cs="Arial"/>
                <w:color w:val="000000"/>
                <w:sz w:val="20"/>
                <w:lang w:eastAsia="en-US"/>
              </w:rPr>
              <w:t>Unentschuldigtes Fehlen führt zum Nichtbestehen des ISPs.</w:t>
            </w:r>
          </w:p>
          <w:p w14:paraId="58AA12E0" w14:textId="77777777" w:rsidR="00CF548F" w:rsidRPr="00CF548F" w:rsidRDefault="00CF548F" w:rsidP="00CF548F">
            <w:pPr>
              <w:spacing w:before="240" w:after="120" w:line="276" w:lineRule="auto"/>
              <w:ind w:left="68" w:right="425"/>
              <w:rPr>
                <w:rFonts w:ascii="Arial" w:hAnsi="Arial" w:cs="Arial"/>
                <w:b/>
                <w:color w:val="000000"/>
                <w:sz w:val="20"/>
                <w:szCs w:val="20"/>
              </w:rPr>
            </w:pPr>
            <w:r w:rsidRPr="00CF548F">
              <w:rPr>
                <w:rFonts w:ascii="Arial" w:hAnsi="Arial" w:cs="Arial"/>
                <w:b/>
                <w:color w:val="000000"/>
                <w:sz w:val="20"/>
                <w:szCs w:val="20"/>
              </w:rPr>
              <w:t xml:space="preserve">Portfolio: </w:t>
            </w:r>
          </w:p>
          <w:p w14:paraId="0FA308EC" w14:textId="77777777" w:rsidR="00CF548F" w:rsidRPr="00CF548F" w:rsidRDefault="00CF548F" w:rsidP="00CF548F">
            <w:pPr>
              <w:spacing w:before="60" w:after="0" w:line="276" w:lineRule="auto"/>
              <w:ind w:left="57" w:right="306"/>
              <w:rPr>
                <w:rFonts w:ascii="Arial" w:hAnsi="Arial" w:cs="Arial"/>
                <w:color w:val="000000"/>
                <w:sz w:val="20"/>
                <w:szCs w:val="20"/>
              </w:rPr>
            </w:pPr>
            <w:r w:rsidRPr="00CF548F">
              <w:rPr>
                <w:rFonts w:ascii="Arial" w:hAnsi="Arial" w:cs="Arial"/>
                <w:color w:val="000000"/>
                <w:sz w:val="20"/>
                <w:szCs w:val="20"/>
              </w:rPr>
              <w:t>Über Verlauf und Ergebnisse ihrer Schulpraktischen Studien führen die Studierenden das im OEP und BP begonnene Portfolio fort. Es ist ein Dokument der Entwicklung von Kompetenzen und deren Reflexion im Blick auf die eigene berufliche Professionalisierung. Darüber hinaus ist es Gegenstand des Dialogs mit den begleitenden Mentorinnen / Mentoren, Ausbildungsberater/innen und betreuenden Lehrperson/en der Hochschule.</w:t>
            </w:r>
          </w:p>
          <w:p w14:paraId="7C9A0EA3" w14:textId="77777777" w:rsidR="00CF548F" w:rsidRPr="00CF548F" w:rsidRDefault="00CF548F" w:rsidP="00CF548F">
            <w:pPr>
              <w:spacing w:before="240" w:after="120" w:line="276" w:lineRule="auto"/>
              <w:ind w:left="68" w:right="306"/>
              <w:rPr>
                <w:rFonts w:ascii="Arial" w:hAnsi="Arial" w:cs="Arial"/>
                <w:b/>
                <w:color w:val="000000"/>
                <w:sz w:val="20"/>
                <w:szCs w:val="20"/>
              </w:rPr>
            </w:pPr>
            <w:r w:rsidRPr="00CF548F">
              <w:rPr>
                <w:rFonts w:ascii="Arial" w:hAnsi="Arial" w:cs="Arial"/>
                <w:b/>
                <w:color w:val="000000"/>
                <w:sz w:val="20"/>
                <w:szCs w:val="20"/>
              </w:rPr>
              <w:t>Für ein Bestehen des ISPs sind im Portfolio folgende Leistungen zu erbringen:</w:t>
            </w:r>
          </w:p>
          <w:p w14:paraId="3D30794D" w14:textId="77777777" w:rsidR="00CF548F" w:rsidRPr="00CF548F" w:rsidRDefault="00CF548F" w:rsidP="00D9243B">
            <w:pPr>
              <w:pStyle w:val="Listenabsatz"/>
              <w:widowControl w:val="0"/>
              <w:numPr>
                <w:ilvl w:val="0"/>
                <w:numId w:val="247"/>
              </w:numPr>
              <w:autoSpaceDE w:val="0"/>
              <w:autoSpaceDN w:val="0"/>
              <w:spacing w:before="60" w:after="0" w:line="276" w:lineRule="auto"/>
              <w:ind w:right="425"/>
              <w:contextualSpacing w:val="0"/>
              <w:rPr>
                <w:rFonts w:eastAsiaTheme="minorHAnsi" w:cs="Arial"/>
                <w:color w:val="000000"/>
                <w:sz w:val="20"/>
                <w:lang w:eastAsia="en-US"/>
              </w:rPr>
            </w:pPr>
            <w:r w:rsidRPr="00CF548F">
              <w:rPr>
                <w:rFonts w:eastAsiaTheme="minorHAnsi" w:cs="Arial"/>
                <w:color w:val="000000"/>
                <w:sz w:val="20"/>
                <w:lang w:eastAsia="en-US"/>
              </w:rPr>
              <w:t xml:space="preserve">Unterrichtsskizzen zu den zu haltenden Stunden sind vorab der betreuenden Lehrkraft an der Schule vorzulegen. </w:t>
            </w:r>
          </w:p>
          <w:p w14:paraId="07AA6301" w14:textId="77777777" w:rsidR="00CF548F" w:rsidRPr="00CF548F" w:rsidRDefault="00CF548F" w:rsidP="00D9243B">
            <w:pPr>
              <w:pStyle w:val="Listenabsatz"/>
              <w:widowControl w:val="0"/>
              <w:numPr>
                <w:ilvl w:val="0"/>
                <w:numId w:val="247"/>
              </w:numPr>
              <w:autoSpaceDE w:val="0"/>
              <w:autoSpaceDN w:val="0"/>
              <w:spacing w:before="60" w:after="0" w:line="276" w:lineRule="auto"/>
              <w:ind w:right="425"/>
              <w:contextualSpacing w:val="0"/>
              <w:rPr>
                <w:rFonts w:eastAsiaTheme="minorHAnsi" w:cs="Arial"/>
                <w:color w:val="000000"/>
                <w:sz w:val="20"/>
                <w:lang w:eastAsia="en-US"/>
              </w:rPr>
            </w:pPr>
            <w:r w:rsidRPr="00CF548F">
              <w:rPr>
                <w:rFonts w:eastAsiaTheme="minorHAnsi" w:cs="Arial"/>
                <w:color w:val="000000"/>
                <w:sz w:val="20"/>
                <w:lang w:eastAsia="en-US"/>
              </w:rPr>
              <w:t>Die schriftliche Reflexion des Praktikums sowie die gesammelten Unterrichtskizzen der gehaltenen Stunden sind dem/der Ausbildungsberater/in an der Schule vorzulegen.</w:t>
            </w:r>
          </w:p>
          <w:p w14:paraId="2EA4E3A6" w14:textId="77777777" w:rsidR="00CF548F" w:rsidRPr="00CF548F" w:rsidRDefault="00CF548F" w:rsidP="00D9243B">
            <w:pPr>
              <w:pStyle w:val="Listenabsatz"/>
              <w:widowControl w:val="0"/>
              <w:numPr>
                <w:ilvl w:val="0"/>
                <w:numId w:val="247"/>
              </w:numPr>
              <w:autoSpaceDE w:val="0"/>
              <w:autoSpaceDN w:val="0"/>
              <w:spacing w:before="60" w:after="0" w:line="276" w:lineRule="auto"/>
              <w:ind w:right="425"/>
              <w:contextualSpacing w:val="0"/>
              <w:rPr>
                <w:rFonts w:eastAsiaTheme="minorHAnsi" w:cs="Arial"/>
                <w:color w:val="000000"/>
                <w:sz w:val="20"/>
                <w:lang w:eastAsia="en-US"/>
              </w:rPr>
            </w:pPr>
            <w:r w:rsidRPr="00CF548F">
              <w:rPr>
                <w:rFonts w:eastAsiaTheme="minorHAnsi" w:cs="Arial"/>
                <w:color w:val="000000"/>
                <w:sz w:val="20"/>
                <w:lang w:eastAsia="en-US"/>
              </w:rPr>
              <w:lastRenderedPageBreak/>
              <w:t>Je ein ausführlicher schriftlicher Unterrichtsentwurf in den studierten Fächern sind den betreuenden Lehrpersonen der Hochschule vorzulegen. Ist ein Fach an der Ausbildungsschule nicht betreut, ist der Unterrichtsentwurf im jeweiligen Begleitseminar vorzulegen.</w:t>
            </w:r>
          </w:p>
          <w:p w14:paraId="2134409C" w14:textId="451FD1BA" w:rsidR="003E6C92" w:rsidRPr="00CF548F" w:rsidRDefault="00CF548F" w:rsidP="00CF548F">
            <w:pPr>
              <w:widowControl w:val="0"/>
              <w:autoSpaceDE w:val="0"/>
              <w:autoSpaceDN w:val="0"/>
              <w:spacing w:before="60" w:after="0" w:line="276" w:lineRule="auto"/>
              <w:ind w:left="425" w:right="425"/>
              <w:rPr>
                <w:rFonts w:ascii="Arial" w:hAnsi="Arial" w:cs="Arial"/>
                <w:color w:val="000000"/>
                <w:sz w:val="20"/>
                <w:szCs w:val="20"/>
              </w:rPr>
            </w:pPr>
            <w:r w:rsidRPr="00CF548F">
              <w:rPr>
                <w:rFonts w:ascii="Arial" w:hAnsi="Arial" w:cs="Arial"/>
                <w:color w:val="000000"/>
                <w:sz w:val="20"/>
                <w:szCs w:val="20"/>
              </w:rPr>
              <w:t>Die aufgeführten Leistungen müssen vollständig, rechtzeitig und in mindestens ausreichender Qualität vorgelegt werden, spätestens jedoch 3 Wochen nach Beendigung des Praktikums.</w:t>
            </w:r>
          </w:p>
        </w:tc>
      </w:tr>
    </w:tbl>
    <w:p w14:paraId="3C936C1E" w14:textId="77777777" w:rsidR="0007236B" w:rsidRPr="0007236B" w:rsidRDefault="0007236B" w:rsidP="0007236B">
      <w:pPr>
        <w:rPr>
          <w:rFonts w:eastAsia="Times New Roman" w:cs="Arial"/>
          <w:sz w:val="20"/>
          <w:szCs w:val="20"/>
          <w:lang w:eastAsia="de-DE"/>
        </w:rPr>
      </w:pPr>
    </w:p>
    <w:p w14:paraId="7C303D48" w14:textId="77777777" w:rsidR="00821D2B" w:rsidRDefault="00821D2B">
      <w:pPr>
        <w:rPr>
          <w:rFonts w:ascii="Arial" w:eastAsia="Times New Roman" w:hAnsi="Arial" w:cs="Times New Roman"/>
          <w:b/>
          <w:sz w:val="32"/>
          <w:szCs w:val="20"/>
          <w:lang w:eastAsia="de-DE"/>
        </w:rPr>
      </w:pPr>
      <w:r>
        <w:rPr>
          <w:rFonts w:ascii="Arial" w:eastAsia="Times New Roman" w:hAnsi="Arial" w:cs="Times New Roman"/>
          <w:b/>
          <w:sz w:val="32"/>
          <w:szCs w:val="20"/>
          <w:lang w:eastAsia="de-DE"/>
        </w:rPr>
        <w:br w:type="page"/>
      </w:r>
    </w:p>
    <w:p w14:paraId="61ABDBFB" w14:textId="77777777" w:rsidR="0007236B" w:rsidRDefault="0007236B" w:rsidP="0007236B">
      <w:pPr>
        <w:pStyle w:val="berschrift1"/>
      </w:pPr>
      <w:bookmarkStart w:id="293" w:name="_Toc458760046"/>
      <w:bookmarkStart w:id="294" w:name="_Toc162340140"/>
      <w:bookmarkStart w:id="295" w:name="_Toc458512571"/>
      <w:r>
        <w:lastRenderedPageBreak/>
        <w:t>Fächer Europalehramt</w:t>
      </w:r>
      <w:bookmarkEnd w:id="293"/>
      <w:bookmarkEnd w:id="294"/>
    </w:p>
    <w:p w14:paraId="19230A85" w14:textId="77777777" w:rsidR="0007236B" w:rsidRDefault="0007236B" w:rsidP="0007236B">
      <w:pPr>
        <w:pStyle w:val="berschrift2"/>
      </w:pPr>
      <w:bookmarkStart w:id="296" w:name="_Toc458760047"/>
      <w:bookmarkStart w:id="297" w:name="_Toc162340141"/>
      <w:r>
        <w:t>Englisch</w:t>
      </w:r>
      <w:bookmarkEnd w:id="296"/>
      <w:bookmarkEnd w:id="297"/>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2977"/>
        <w:gridCol w:w="3181"/>
      </w:tblGrid>
      <w:tr w:rsidR="0007236B" w:rsidRPr="0007236B" w14:paraId="5F8708D6" w14:textId="77777777" w:rsidTr="00826B5B">
        <w:trPr>
          <w:trHeight w:val="482"/>
        </w:trPr>
        <w:tc>
          <w:tcPr>
            <w:tcW w:w="3964" w:type="dxa"/>
            <w:vMerge w:val="restart"/>
            <w:shd w:val="clear" w:color="auto" w:fill="auto"/>
          </w:tcPr>
          <w:p w14:paraId="70575E17" w14:textId="77777777" w:rsidR="0007236B" w:rsidRPr="0007236B" w:rsidRDefault="0007236B" w:rsidP="0007236B">
            <w:pPr>
              <w:spacing w:before="240" w:after="120" w:line="240" w:lineRule="auto"/>
              <w:rPr>
                <w:rFonts w:ascii="Arial" w:eastAsia="Batang" w:hAnsi="Arial" w:cs="Arial"/>
                <w:b/>
                <w:sz w:val="20"/>
                <w:szCs w:val="20"/>
                <w:lang w:val="en-US" w:eastAsia="de-DE"/>
              </w:rPr>
            </w:pPr>
            <w:r w:rsidRPr="0007236B">
              <w:rPr>
                <w:rFonts w:ascii="Times New Roman" w:eastAsia="Batang" w:hAnsi="Times New Roman" w:cs="Times New Roman"/>
                <w:noProof/>
                <w:szCs w:val="20"/>
                <w:lang w:eastAsia="de-DE"/>
              </w:rPr>
              <w:drawing>
                <wp:inline distT="0" distB="0" distL="0" distR="0" wp14:anchorId="0FA68FF5" wp14:editId="03ED656D">
                  <wp:extent cx="2190750" cy="800100"/>
                  <wp:effectExtent l="0" t="0" r="0" b="0"/>
                  <wp:docPr id="72" name="Grafik 7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158" w:type="dxa"/>
            <w:gridSpan w:val="2"/>
            <w:shd w:val="clear" w:color="auto" w:fill="FFFFFF"/>
          </w:tcPr>
          <w:p w14:paraId="62C18706" w14:textId="77777777" w:rsidR="0007236B" w:rsidRPr="0007236B" w:rsidRDefault="0007236B" w:rsidP="0007236B">
            <w:pPr>
              <w:spacing w:before="120" w:after="120" w:line="240" w:lineRule="auto"/>
              <w:jc w:val="center"/>
              <w:rPr>
                <w:rFonts w:ascii="Arial" w:eastAsia="Batang" w:hAnsi="Arial" w:cs="Arial"/>
                <w:b/>
                <w:sz w:val="20"/>
                <w:szCs w:val="20"/>
                <w:lang w:eastAsia="de-DE"/>
              </w:rPr>
            </w:pPr>
            <w:r w:rsidRPr="0007236B">
              <w:rPr>
                <w:rFonts w:ascii="Arial" w:eastAsia="Batang" w:hAnsi="Arial" w:cs="Arial"/>
                <w:b/>
                <w:sz w:val="20"/>
                <w:szCs w:val="20"/>
                <w:lang w:eastAsia="de-DE"/>
              </w:rPr>
              <w:t>MA-Studiengang</w:t>
            </w:r>
          </w:p>
          <w:p w14:paraId="3565D5F6" w14:textId="77777777" w:rsidR="0007236B" w:rsidRPr="0007236B" w:rsidRDefault="0007236B" w:rsidP="0007236B">
            <w:pPr>
              <w:spacing w:before="120" w:after="120" w:line="240" w:lineRule="auto"/>
              <w:jc w:val="center"/>
              <w:rPr>
                <w:rFonts w:ascii="Arial" w:eastAsia="Batang" w:hAnsi="Arial" w:cs="Arial"/>
                <w:sz w:val="20"/>
                <w:szCs w:val="20"/>
                <w:lang w:eastAsia="de-DE"/>
              </w:rPr>
            </w:pPr>
            <w:r w:rsidRPr="0007236B">
              <w:rPr>
                <w:rFonts w:ascii="Arial" w:eastAsia="Batang" w:hAnsi="Arial" w:cs="Arial"/>
                <w:sz w:val="20"/>
                <w:szCs w:val="20"/>
                <w:lang w:eastAsia="de-DE"/>
              </w:rPr>
              <w:t>Europalehramt</w:t>
            </w:r>
          </w:p>
          <w:p w14:paraId="1ECDFD9C" w14:textId="77777777" w:rsidR="0007236B" w:rsidRPr="0007236B" w:rsidRDefault="0007236B" w:rsidP="0007236B">
            <w:pPr>
              <w:spacing w:before="120" w:after="120" w:line="240" w:lineRule="auto"/>
              <w:jc w:val="center"/>
              <w:rPr>
                <w:rFonts w:ascii="Arial" w:eastAsia="Batang" w:hAnsi="Arial" w:cs="Arial"/>
                <w:sz w:val="20"/>
                <w:szCs w:val="20"/>
                <w:lang w:eastAsia="de-DE"/>
              </w:rPr>
            </w:pPr>
            <w:r w:rsidRPr="0007236B">
              <w:rPr>
                <w:rFonts w:ascii="Arial" w:eastAsia="Batang" w:hAnsi="Arial" w:cs="Arial"/>
                <w:sz w:val="20"/>
                <w:szCs w:val="20"/>
                <w:lang w:eastAsia="de-DE"/>
              </w:rPr>
              <w:t>Englisch</w:t>
            </w:r>
          </w:p>
        </w:tc>
      </w:tr>
      <w:tr w:rsidR="0007236B" w:rsidRPr="0007236B" w14:paraId="3F268249" w14:textId="77777777" w:rsidTr="00826B5B">
        <w:trPr>
          <w:trHeight w:val="633"/>
        </w:trPr>
        <w:tc>
          <w:tcPr>
            <w:tcW w:w="3964" w:type="dxa"/>
            <w:vMerge/>
            <w:shd w:val="clear" w:color="auto" w:fill="auto"/>
          </w:tcPr>
          <w:p w14:paraId="5A6AD84D" w14:textId="77777777" w:rsidR="0007236B" w:rsidRPr="0007236B" w:rsidRDefault="0007236B" w:rsidP="0007236B">
            <w:pPr>
              <w:spacing w:after="120" w:line="240" w:lineRule="auto"/>
              <w:jc w:val="center"/>
              <w:rPr>
                <w:rFonts w:ascii="Arial" w:eastAsia="Batang" w:hAnsi="Arial" w:cs="Arial"/>
                <w:sz w:val="20"/>
                <w:szCs w:val="20"/>
                <w:lang w:eastAsia="de-DE"/>
              </w:rPr>
            </w:pPr>
          </w:p>
        </w:tc>
        <w:tc>
          <w:tcPr>
            <w:tcW w:w="6158" w:type="dxa"/>
            <w:gridSpan w:val="2"/>
            <w:shd w:val="clear" w:color="auto" w:fill="auto"/>
          </w:tcPr>
          <w:p w14:paraId="4FF8E4A7" w14:textId="77777777" w:rsidR="0007236B" w:rsidRPr="0007236B" w:rsidRDefault="0007236B" w:rsidP="0007236B">
            <w:pPr>
              <w:spacing w:before="120" w:after="120" w:line="240" w:lineRule="auto"/>
              <w:jc w:val="center"/>
              <w:rPr>
                <w:rFonts w:ascii="Arial" w:eastAsia="Batang" w:hAnsi="Arial" w:cs="Arial"/>
                <w:b/>
                <w:sz w:val="20"/>
                <w:szCs w:val="20"/>
                <w:lang w:val="en-US" w:eastAsia="de-DE"/>
              </w:rPr>
            </w:pPr>
            <w:r w:rsidRPr="0007236B">
              <w:rPr>
                <w:rFonts w:ascii="Arial" w:eastAsia="Batang" w:hAnsi="Arial" w:cs="Arial"/>
                <w:b/>
                <w:sz w:val="20"/>
                <w:szCs w:val="20"/>
                <w:lang w:val="en-US" w:eastAsia="de-DE"/>
              </w:rPr>
              <w:t>Modul 1</w:t>
            </w:r>
          </w:p>
          <w:p w14:paraId="1A68BCFA" w14:textId="77777777" w:rsidR="0007236B" w:rsidRPr="0007236B" w:rsidRDefault="0007236B" w:rsidP="0007236B">
            <w:pPr>
              <w:spacing w:before="120" w:after="120" w:line="240" w:lineRule="auto"/>
              <w:jc w:val="center"/>
              <w:rPr>
                <w:rFonts w:ascii="Arial" w:eastAsia="Batang" w:hAnsi="Arial" w:cs="Arial"/>
                <w:sz w:val="20"/>
                <w:szCs w:val="20"/>
                <w:lang w:val="en-US" w:eastAsia="de-DE"/>
              </w:rPr>
            </w:pPr>
            <w:r w:rsidRPr="0007236B">
              <w:rPr>
                <w:rFonts w:ascii="Arial" w:eastAsia="Batang" w:hAnsi="Arial" w:cs="Arial"/>
                <w:sz w:val="20"/>
                <w:szCs w:val="20"/>
                <w:lang w:val="en-US" w:eastAsia="de-DE"/>
              </w:rPr>
              <w:t>Advanced Linguistics</w:t>
            </w:r>
          </w:p>
        </w:tc>
      </w:tr>
      <w:tr w:rsidR="0007236B" w:rsidRPr="0007236B" w14:paraId="5C5A11C8" w14:textId="77777777" w:rsidTr="00826B5B">
        <w:trPr>
          <w:trHeight w:val="470"/>
        </w:trPr>
        <w:tc>
          <w:tcPr>
            <w:tcW w:w="3964" w:type="dxa"/>
            <w:shd w:val="clear" w:color="auto" w:fill="auto"/>
          </w:tcPr>
          <w:p w14:paraId="4360FE97" w14:textId="77777777" w:rsidR="0007236B" w:rsidRPr="0007236B" w:rsidRDefault="0007236B" w:rsidP="0007236B">
            <w:pPr>
              <w:spacing w:before="120" w:after="120" w:line="240" w:lineRule="auto"/>
              <w:rPr>
                <w:rFonts w:ascii="Arial" w:eastAsia="Batang" w:hAnsi="Arial" w:cs="Arial"/>
                <w:sz w:val="20"/>
                <w:szCs w:val="20"/>
                <w:lang w:val="en-US" w:eastAsia="de-DE"/>
              </w:rPr>
            </w:pPr>
            <w:r w:rsidRPr="0007236B">
              <w:rPr>
                <w:rFonts w:ascii="Arial" w:eastAsia="Batang" w:hAnsi="Arial" w:cs="Arial"/>
                <w:b/>
                <w:sz w:val="20"/>
                <w:szCs w:val="20"/>
                <w:lang w:val="en-US" w:eastAsia="de-DE"/>
              </w:rPr>
              <w:t>Teaching Load</w:t>
            </w:r>
            <w:r w:rsidRPr="0007236B">
              <w:rPr>
                <w:rFonts w:ascii="Arial" w:eastAsia="Batang" w:hAnsi="Arial" w:cs="Arial"/>
                <w:sz w:val="20"/>
                <w:szCs w:val="20"/>
                <w:lang w:val="en-US" w:eastAsia="de-DE"/>
              </w:rPr>
              <w:t xml:space="preserve"> in SWS 6</w:t>
            </w:r>
          </w:p>
        </w:tc>
        <w:tc>
          <w:tcPr>
            <w:tcW w:w="2977" w:type="dxa"/>
            <w:shd w:val="clear" w:color="auto" w:fill="auto"/>
          </w:tcPr>
          <w:p w14:paraId="7B13B90C" w14:textId="77777777" w:rsidR="0007236B" w:rsidRPr="0007236B" w:rsidRDefault="0007236B" w:rsidP="0007236B">
            <w:pPr>
              <w:spacing w:before="120" w:after="120" w:line="240" w:lineRule="auto"/>
              <w:rPr>
                <w:rFonts w:ascii="Arial" w:eastAsia="Batang" w:hAnsi="Arial" w:cs="Arial"/>
                <w:sz w:val="20"/>
                <w:szCs w:val="20"/>
                <w:lang w:eastAsia="de-DE"/>
              </w:rPr>
            </w:pPr>
            <w:r w:rsidRPr="0007236B">
              <w:rPr>
                <w:rFonts w:ascii="Arial" w:eastAsia="Batang" w:hAnsi="Arial" w:cs="Arial"/>
                <w:b/>
                <w:sz w:val="20"/>
                <w:szCs w:val="20"/>
                <w:lang w:eastAsia="de-DE"/>
              </w:rPr>
              <w:t>Modul:</w:t>
            </w:r>
            <w:r w:rsidRPr="0007236B">
              <w:rPr>
                <w:rFonts w:ascii="Arial" w:eastAsia="Batang" w:hAnsi="Arial" w:cs="Arial"/>
                <w:sz w:val="20"/>
                <w:szCs w:val="20"/>
                <w:lang w:eastAsia="de-DE"/>
              </w:rPr>
              <w:t xml:space="preserve"> MA-Eula-Eng-M1</w:t>
            </w:r>
          </w:p>
        </w:tc>
        <w:tc>
          <w:tcPr>
            <w:tcW w:w="3181" w:type="dxa"/>
            <w:shd w:val="clear" w:color="auto" w:fill="auto"/>
          </w:tcPr>
          <w:p w14:paraId="3EAF0B87"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 xml:space="preserve">ECTSP: </w:t>
            </w:r>
            <w:r w:rsidRPr="0007236B">
              <w:rPr>
                <w:rFonts w:ascii="Arial" w:eastAsia="Batang" w:hAnsi="Arial" w:cs="Arial"/>
                <w:sz w:val="20"/>
                <w:szCs w:val="20"/>
                <w:lang w:eastAsia="de-DE"/>
              </w:rPr>
              <w:t>9 + 3 ISP</w:t>
            </w:r>
          </w:p>
        </w:tc>
      </w:tr>
      <w:tr w:rsidR="0007236B" w:rsidRPr="0007236B" w14:paraId="12F3CA17"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06691A66"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Kompetenzen:</w:t>
            </w:r>
          </w:p>
          <w:p w14:paraId="09266E62" w14:textId="77777777" w:rsidR="0007236B" w:rsidRPr="0007236B" w:rsidRDefault="0007236B" w:rsidP="0007236B">
            <w:pPr>
              <w:spacing w:before="120" w:after="120" w:line="240" w:lineRule="auto"/>
              <w:rPr>
                <w:rFonts w:ascii="Arial" w:eastAsia="Batang" w:hAnsi="Arial" w:cs="Arial"/>
                <w:bCs/>
                <w:sz w:val="20"/>
                <w:szCs w:val="20"/>
                <w:lang w:eastAsia="de-DE"/>
              </w:rPr>
            </w:pPr>
            <w:r w:rsidRPr="0007236B">
              <w:rPr>
                <w:rFonts w:ascii="Arial" w:eastAsia="Batang" w:hAnsi="Arial" w:cs="Arial"/>
                <w:bCs/>
                <w:sz w:val="20"/>
                <w:szCs w:val="20"/>
                <w:lang w:eastAsia="de-DE"/>
              </w:rPr>
              <w:t>Die Studentinnen und Studenten</w:t>
            </w:r>
          </w:p>
          <w:p w14:paraId="22656957" w14:textId="77777777" w:rsidR="0007236B" w:rsidRPr="0007236B" w:rsidRDefault="0007236B" w:rsidP="0007236B">
            <w:pPr>
              <w:autoSpaceDE w:val="0"/>
              <w:autoSpaceDN w:val="0"/>
              <w:adjustRightInd w:val="0"/>
              <w:spacing w:before="120" w:after="120" w:line="240" w:lineRule="auto"/>
              <w:rPr>
                <w:rFonts w:ascii="Arial" w:eastAsia="Calibri" w:hAnsi="Arial" w:cs="Arial"/>
                <w:color w:val="000000"/>
                <w:sz w:val="20"/>
                <w:szCs w:val="20"/>
                <w:u w:val="single"/>
              </w:rPr>
            </w:pPr>
            <w:r w:rsidRPr="0007236B">
              <w:rPr>
                <w:rFonts w:ascii="Arial" w:eastAsia="Calibri" w:hAnsi="Arial" w:cs="Arial"/>
                <w:color w:val="000000"/>
                <w:sz w:val="20"/>
                <w:szCs w:val="20"/>
                <w:u w:val="single"/>
              </w:rPr>
              <w:t>Fachdidaktik</w:t>
            </w:r>
          </w:p>
          <w:p w14:paraId="2786E9E0"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kennen Theorien des Sprachlernens und die vielfältigen Voraussetzungen für einen gelungenen Spracherwerb, </w:t>
            </w:r>
          </w:p>
          <w:p w14:paraId="7DC703D9"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kennen Ansätze und Verfahren eines kompetenzorientierten, kommunikativen und interkulturell ausgerichteten Fremdsprachenunterrichts und können diese unterrichtspraktisch reflektieren, </w:t>
            </w:r>
          </w:p>
          <w:p w14:paraId="56EB94FD"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verfügen über ein solides und strukturiertes Fachwissen und fachdidaktische Positionen, </w:t>
            </w:r>
          </w:p>
          <w:p w14:paraId="26BFA32D"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können fachwissenschaftliche bzw. fachpraktische Inhalte auf ihre Bildungswirksamkeit hin und unter didaktischen Aspekten analysieren, </w:t>
            </w:r>
          </w:p>
          <w:p w14:paraId="20E3B317"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kennen Ergebnisse fachdidaktischer und lernpsychologischer Forschung. </w:t>
            </w:r>
          </w:p>
          <w:p w14:paraId="5A5A469B" w14:textId="77777777" w:rsidR="0007236B" w:rsidRPr="0007236B" w:rsidRDefault="0007236B" w:rsidP="0007236B">
            <w:pPr>
              <w:autoSpaceDE w:val="0"/>
              <w:autoSpaceDN w:val="0"/>
              <w:adjustRightInd w:val="0"/>
              <w:spacing w:before="120" w:after="120" w:line="240" w:lineRule="auto"/>
              <w:rPr>
                <w:rFonts w:ascii="Arial" w:eastAsia="Calibri" w:hAnsi="Arial" w:cs="Arial"/>
                <w:color w:val="000000"/>
                <w:sz w:val="20"/>
                <w:szCs w:val="20"/>
                <w:u w:val="single"/>
              </w:rPr>
            </w:pPr>
            <w:r w:rsidRPr="0007236B">
              <w:rPr>
                <w:rFonts w:ascii="Arial" w:eastAsia="Calibri" w:hAnsi="Arial" w:cs="Arial"/>
                <w:color w:val="000000"/>
                <w:sz w:val="20"/>
                <w:szCs w:val="20"/>
                <w:u w:val="single"/>
              </w:rPr>
              <w:t>Sprachwissenschaft</w:t>
            </w:r>
          </w:p>
          <w:p w14:paraId="54538C90"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können Theorien, Methoden und Modelle der Sprachwissenschaft zur Analyse und Interpretation von Äußerungen und Texten einsetzen, </w:t>
            </w:r>
          </w:p>
          <w:p w14:paraId="24444B81"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sind vertraut mit den sprachwissenschaftlichen Besonderheiten des Englischen auf allen systemlinguistischen Ebenen (auch in vergleichender Perspektive) sowie mit den Gründen für die Ausbreitung und Vielfalt des Englischen, </w:t>
            </w:r>
          </w:p>
          <w:p w14:paraId="6B114982"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kennen und nutzen Recherchemethoden der Linguistik. </w:t>
            </w:r>
          </w:p>
          <w:p w14:paraId="113E0288" w14:textId="77777777" w:rsidR="0007236B" w:rsidRPr="0007236B" w:rsidRDefault="0007236B" w:rsidP="0007236B">
            <w:pPr>
              <w:autoSpaceDE w:val="0"/>
              <w:autoSpaceDN w:val="0"/>
              <w:adjustRightInd w:val="0"/>
              <w:spacing w:after="120" w:line="240" w:lineRule="auto"/>
              <w:ind w:left="720"/>
              <w:rPr>
                <w:rFonts w:ascii="Arial" w:eastAsia="Calibri" w:hAnsi="Arial" w:cs="Arial"/>
                <w:color w:val="000000"/>
                <w:sz w:val="20"/>
                <w:szCs w:val="20"/>
              </w:rPr>
            </w:pPr>
            <w:r w:rsidRPr="0007236B">
              <w:rPr>
                <w:rFonts w:ascii="Arial" w:eastAsia="Calibri" w:hAnsi="Arial" w:cs="Arial"/>
                <w:color w:val="000000"/>
                <w:sz w:val="20"/>
                <w:szCs w:val="20"/>
              </w:rPr>
              <w:t xml:space="preserve"> </w:t>
            </w:r>
          </w:p>
        </w:tc>
      </w:tr>
      <w:tr w:rsidR="0007236B" w:rsidRPr="0007236B" w14:paraId="440882E5" w14:textId="77777777" w:rsidTr="00826B5B">
        <w:trPr>
          <w:trHeight w:val="549"/>
        </w:trPr>
        <w:tc>
          <w:tcPr>
            <w:tcW w:w="10122" w:type="dxa"/>
            <w:gridSpan w:val="3"/>
            <w:tcBorders>
              <w:top w:val="single" w:sz="4" w:space="0" w:color="auto"/>
              <w:left w:val="single" w:sz="4" w:space="0" w:color="auto"/>
              <w:bottom w:val="single" w:sz="4" w:space="0" w:color="auto"/>
              <w:right w:val="single" w:sz="4" w:space="0" w:color="auto"/>
            </w:tcBorders>
          </w:tcPr>
          <w:p w14:paraId="2D9C8E0D" w14:textId="77777777" w:rsidR="0007236B" w:rsidRPr="0007236B" w:rsidRDefault="0007236B" w:rsidP="0007236B">
            <w:pPr>
              <w:spacing w:before="120" w:after="120" w:line="240" w:lineRule="auto"/>
              <w:rPr>
                <w:rFonts w:ascii="Arial" w:eastAsia="Batang" w:hAnsi="Arial" w:cs="Arial"/>
                <w:bCs/>
                <w:sz w:val="20"/>
                <w:szCs w:val="20"/>
                <w:lang w:eastAsia="de-DE"/>
              </w:rPr>
            </w:pPr>
            <w:r w:rsidRPr="0007236B">
              <w:rPr>
                <w:rFonts w:ascii="Arial" w:eastAsia="Batang" w:hAnsi="Arial" w:cs="Arial"/>
                <w:b/>
                <w:sz w:val="20"/>
                <w:szCs w:val="20"/>
                <w:lang w:eastAsia="de-DE"/>
              </w:rPr>
              <w:t xml:space="preserve">Studieninhalte: </w:t>
            </w:r>
            <w:r w:rsidRPr="0007236B">
              <w:rPr>
                <w:rFonts w:ascii="Arial" w:eastAsia="Batang" w:hAnsi="Arial" w:cs="Arial"/>
                <w:bCs/>
                <w:sz w:val="20"/>
                <w:szCs w:val="20"/>
                <w:lang w:eastAsia="de-DE"/>
              </w:rPr>
              <w:t xml:space="preserve"> </w:t>
            </w:r>
          </w:p>
          <w:p w14:paraId="6A025D51" w14:textId="77777777" w:rsidR="0007236B" w:rsidRPr="0007236B" w:rsidRDefault="0007236B" w:rsidP="0007236B">
            <w:pPr>
              <w:spacing w:before="120" w:after="120" w:line="240" w:lineRule="auto"/>
              <w:rPr>
                <w:rFonts w:ascii="Arial" w:eastAsia="Batang" w:hAnsi="Arial" w:cs="Arial"/>
                <w:sz w:val="20"/>
                <w:szCs w:val="20"/>
                <w:u w:val="single"/>
                <w:lang w:eastAsia="de-DE"/>
              </w:rPr>
            </w:pPr>
            <w:r w:rsidRPr="0007236B">
              <w:rPr>
                <w:rFonts w:ascii="Arial" w:eastAsia="Batang" w:hAnsi="Arial" w:cs="Arial"/>
                <w:sz w:val="20"/>
                <w:szCs w:val="20"/>
                <w:u w:val="single"/>
                <w:lang w:eastAsia="de-DE"/>
              </w:rPr>
              <w:t>Fachdidaktik</w:t>
            </w:r>
          </w:p>
          <w:p w14:paraId="77C2C909"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Theorien des Sprachlernens und individuelle sowie soziokulturelle Voraussetzungen des Spracherwerbs </w:t>
            </w:r>
          </w:p>
          <w:p w14:paraId="06A74B98"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Theorie und Methodik kompetenz- und lernaufgabenorientierten Englischunterrichts einschließlich der Feststellung, Evaluierung und Förderung von Schülerleistungen </w:t>
            </w:r>
          </w:p>
          <w:p w14:paraId="5B0BBA4B"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theoriegeleitete Analyse und Entwicklung von Lehr- und Lernmaterialien </w:t>
            </w:r>
          </w:p>
          <w:p w14:paraId="6BF6B24D" w14:textId="51A8C89F"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Theorien, Ziele und Verfahren des sprachlichen und interkulturellen Lernens und deren Umsetzung im Unterricht (z.</w:t>
            </w:r>
            <w:r w:rsidR="00B20F8A">
              <w:rPr>
                <w:rFonts w:ascii="Arial" w:eastAsia="Calibri" w:hAnsi="Arial" w:cs="Arial"/>
                <w:color w:val="000000"/>
                <w:sz w:val="20"/>
                <w:szCs w:val="20"/>
              </w:rPr>
              <w:t> </w:t>
            </w:r>
            <w:r w:rsidRPr="0007236B">
              <w:rPr>
                <w:rFonts w:ascii="Arial" w:eastAsia="Calibri" w:hAnsi="Arial" w:cs="Arial"/>
                <w:color w:val="000000"/>
                <w:sz w:val="20"/>
                <w:szCs w:val="20"/>
              </w:rPr>
              <w:t xml:space="preserve">B. Verfahren der Klassenforschung / exploratory practice) </w:t>
            </w:r>
          </w:p>
          <w:p w14:paraId="722312C1"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Relevanz von und Anforderungen an bilinguales Lernen und Lehren </w:t>
            </w:r>
          </w:p>
          <w:p w14:paraId="46936DC6" w14:textId="77777777" w:rsidR="0007236B" w:rsidRPr="0007236B" w:rsidRDefault="0007236B" w:rsidP="00D9243B">
            <w:pPr>
              <w:numPr>
                <w:ilvl w:val="0"/>
                <w:numId w:val="53"/>
              </w:numPr>
              <w:autoSpaceDE w:val="0"/>
              <w:autoSpaceDN w:val="0"/>
              <w:adjustRightInd w:val="0"/>
              <w:spacing w:after="12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Umgang mit Heterogenität, Differenzierung </w:t>
            </w:r>
          </w:p>
          <w:p w14:paraId="20E721EB" w14:textId="77777777" w:rsidR="0007236B" w:rsidRPr="0007236B" w:rsidRDefault="0007236B" w:rsidP="0007236B">
            <w:pPr>
              <w:spacing w:before="120" w:after="120" w:line="240" w:lineRule="auto"/>
              <w:rPr>
                <w:rFonts w:ascii="Arial" w:eastAsia="Batang" w:hAnsi="Arial" w:cs="Arial"/>
                <w:bCs/>
                <w:sz w:val="20"/>
                <w:szCs w:val="20"/>
                <w:u w:val="single"/>
                <w:lang w:eastAsia="de-DE"/>
              </w:rPr>
            </w:pPr>
            <w:r w:rsidRPr="0007236B">
              <w:rPr>
                <w:rFonts w:ascii="Arial" w:eastAsia="Batang" w:hAnsi="Arial" w:cs="Arial"/>
                <w:bCs/>
                <w:sz w:val="20"/>
                <w:szCs w:val="20"/>
                <w:u w:val="single"/>
                <w:lang w:eastAsia="de-DE"/>
              </w:rPr>
              <w:t>Sprachwissenschaft</w:t>
            </w:r>
          </w:p>
          <w:p w14:paraId="5E0CF7CE"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Theorien, Methoden und Modelle der Sprachwissenschaft </w:t>
            </w:r>
          </w:p>
          <w:p w14:paraId="328B85F5"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Struktureigenschaften, Erscheinungsformen, Entwicklungstendenzen </w:t>
            </w:r>
          </w:p>
          <w:p w14:paraId="2D9EE5F7"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soziale, pragmatische und interkulturelle Aspekte des Englischen </w:t>
            </w:r>
          </w:p>
          <w:p w14:paraId="43E90607"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Terminologie und Methodik der Beschreibung gegenwärtiger Sprachstände </w:t>
            </w:r>
          </w:p>
          <w:p w14:paraId="5D991774"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Methoden der Recherche als Basis für forschendes Lernen </w:t>
            </w:r>
          </w:p>
          <w:p w14:paraId="55259FF8" w14:textId="01752992"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Einsatz elektronischer Medien bei der Sprachanalyse (z.</w:t>
            </w:r>
            <w:r w:rsidR="00B20F8A">
              <w:rPr>
                <w:rFonts w:ascii="Arial" w:eastAsia="Calibri" w:hAnsi="Arial" w:cs="Arial"/>
                <w:color w:val="000000"/>
                <w:sz w:val="20"/>
                <w:szCs w:val="20"/>
              </w:rPr>
              <w:t> </w:t>
            </w:r>
            <w:r w:rsidRPr="0007236B">
              <w:rPr>
                <w:rFonts w:ascii="Arial" w:eastAsia="Calibri" w:hAnsi="Arial" w:cs="Arial"/>
                <w:color w:val="000000"/>
                <w:sz w:val="20"/>
                <w:szCs w:val="20"/>
              </w:rPr>
              <w:t xml:space="preserve">B. Corpora) </w:t>
            </w:r>
          </w:p>
          <w:p w14:paraId="1F76DD57"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Theorien des Spracherwerbs </w:t>
            </w:r>
          </w:p>
          <w:p w14:paraId="2E1609D4"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Varietäten, inklusive Englisch als Weltsprache </w:t>
            </w:r>
          </w:p>
          <w:p w14:paraId="1E83DED6"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Aspekte der Mehrsprachigkeit und des Sprachkontakts, inklusive Englisch als Lingua Franca in der Europäischen Union, Sprachenpolitik </w:t>
            </w:r>
          </w:p>
        </w:tc>
      </w:tr>
      <w:tr w:rsidR="0007236B" w:rsidRPr="0007236B" w14:paraId="7E2EEE48"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15926C27"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lastRenderedPageBreak/>
              <w:t>Lehrveranstaltungen:</w:t>
            </w:r>
          </w:p>
          <w:p w14:paraId="2D4BC94B" w14:textId="77777777" w:rsidR="0007236B" w:rsidRPr="0007236B" w:rsidRDefault="0007236B" w:rsidP="00D9243B">
            <w:pPr>
              <w:numPr>
                <w:ilvl w:val="1"/>
                <w:numId w:val="101"/>
              </w:numPr>
              <w:spacing w:after="0" w:line="240" w:lineRule="auto"/>
              <w:rPr>
                <w:rFonts w:ascii="Arial" w:eastAsia="Batang" w:hAnsi="Arial" w:cs="Arial"/>
                <w:bCs/>
                <w:sz w:val="20"/>
                <w:szCs w:val="20"/>
                <w:lang w:val="en-US" w:eastAsia="de-DE"/>
              </w:rPr>
            </w:pPr>
            <w:r w:rsidRPr="0007236B">
              <w:rPr>
                <w:rFonts w:ascii="Arial" w:eastAsia="Batang" w:hAnsi="Arial" w:cs="Arial"/>
                <w:bCs/>
                <w:sz w:val="20"/>
                <w:szCs w:val="20"/>
                <w:lang w:val="en-US" w:eastAsia="de-DE"/>
              </w:rPr>
              <w:t>Secondary-Specific Ways of Teaching (3 ECTSP)</w:t>
            </w:r>
          </w:p>
          <w:p w14:paraId="4F7613C4" w14:textId="77777777" w:rsidR="0007236B" w:rsidRPr="0007236B" w:rsidRDefault="0007236B" w:rsidP="00D9243B">
            <w:pPr>
              <w:numPr>
                <w:ilvl w:val="1"/>
                <w:numId w:val="101"/>
              </w:numPr>
              <w:spacing w:after="0" w:line="240" w:lineRule="auto"/>
              <w:rPr>
                <w:rFonts w:ascii="Arial" w:eastAsia="Batang" w:hAnsi="Arial" w:cs="Arial"/>
                <w:bCs/>
                <w:sz w:val="20"/>
                <w:szCs w:val="20"/>
                <w:lang w:val="en-US" w:eastAsia="de-DE"/>
              </w:rPr>
            </w:pPr>
            <w:r w:rsidRPr="0007236B">
              <w:rPr>
                <w:rFonts w:ascii="Arial" w:eastAsia="Batang" w:hAnsi="Arial" w:cs="Arial"/>
                <w:bCs/>
                <w:sz w:val="20"/>
                <w:szCs w:val="20"/>
                <w:lang w:val="en-US" w:eastAsia="de-DE"/>
              </w:rPr>
              <w:t>Begleitseminar zum ISP (3 ECTSP)</w:t>
            </w:r>
          </w:p>
          <w:p w14:paraId="7FE13804" w14:textId="77777777" w:rsidR="0007236B" w:rsidRPr="0007236B" w:rsidRDefault="0007236B" w:rsidP="00D9243B">
            <w:pPr>
              <w:numPr>
                <w:ilvl w:val="1"/>
                <w:numId w:val="101"/>
              </w:numPr>
              <w:spacing w:after="0" w:line="240" w:lineRule="auto"/>
              <w:rPr>
                <w:rFonts w:ascii="Arial" w:eastAsia="Batang" w:hAnsi="Arial" w:cs="Arial"/>
                <w:bCs/>
                <w:sz w:val="20"/>
                <w:szCs w:val="20"/>
                <w:lang w:eastAsia="de-DE"/>
              </w:rPr>
            </w:pPr>
            <w:r w:rsidRPr="0007236B">
              <w:rPr>
                <w:rFonts w:ascii="Arial" w:eastAsia="Batang" w:hAnsi="Arial" w:cs="Arial"/>
                <w:bCs/>
                <w:sz w:val="20"/>
                <w:szCs w:val="20"/>
                <w:lang w:eastAsia="de-DE"/>
              </w:rPr>
              <w:t>Advanced Linguistics (3 ECTSP)</w:t>
            </w:r>
            <w:r w:rsidRPr="0007236B">
              <w:rPr>
                <w:rFonts w:ascii="Arial" w:eastAsia="Batang" w:hAnsi="Arial" w:cs="Arial"/>
                <w:bCs/>
                <w:sz w:val="20"/>
                <w:szCs w:val="20"/>
                <w:lang w:eastAsia="de-DE"/>
              </w:rPr>
              <w:br/>
            </w:r>
          </w:p>
        </w:tc>
      </w:tr>
      <w:tr w:rsidR="0007236B" w:rsidRPr="0007236B" w14:paraId="4F80CE69" w14:textId="77777777" w:rsidTr="00826B5B">
        <w:tc>
          <w:tcPr>
            <w:tcW w:w="10122" w:type="dxa"/>
            <w:gridSpan w:val="3"/>
            <w:tcBorders>
              <w:top w:val="single" w:sz="4" w:space="0" w:color="auto"/>
              <w:left w:val="single" w:sz="4" w:space="0" w:color="auto"/>
              <w:bottom w:val="single" w:sz="4" w:space="0" w:color="auto"/>
              <w:right w:val="single" w:sz="4" w:space="0" w:color="auto"/>
            </w:tcBorders>
          </w:tcPr>
          <w:p w14:paraId="697831AC"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 xml:space="preserve">Benotete Modulprüfung: </w:t>
            </w:r>
          </w:p>
          <w:p w14:paraId="43167484" w14:textId="77777777" w:rsidR="0007236B" w:rsidRPr="0007236B" w:rsidRDefault="0007236B" w:rsidP="0007236B">
            <w:pPr>
              <w:autoSpaceDE w:val="0"/>
              <w:autoSpaceDN w:val="0"/>
              <w:adjustRightInd w:val="0"/>
              <w:spacing w:after="120" w:line="240" w:lineRule="auto"/>
              <w:rPr>
                <w:rFonts w:ascii="Arial" w:eastAsia="Calibri" w:hAnsi="Arial" w:cs="Arial"/>
                <w:color w:val="000000"/>
                <w:sz w:val="20"/>
                <w:szCs w:val="20"/>
              </w:rPr>
            </w:pPr>
            <w:r w:rsidRPr="0007236B">
              <w:rPr>
                <w:rFonts w:ascii="Arial" w:eastAsia="Calibri" w:hAnsi="Arial" w:cs="Arial"/>
                <w:color w:val="000000"/>
                <w:sz w:val="20"/>
                <w:szCs w:val="20"/>
              </w:rPr>
              <w:t>Eine Modulprüfung schließt das Modul ab und wird in Baustein 1.3 (3 ECTSP) abgelegt. Folgende Prüfungsformen sind möglich und werden vom Prüfer bzw. von der Prüferin festgelegt: Klausur, Hausarbeit, Referat, Kurzreferat mit Ausarbeitung, Portfolio, mündliche Prüfung. Das Begleitseminar zum ISP wird unbenotet bescheinigt.</w:t>
            </w:r>
          </w:p>
        </w:tc>
      </w:tr>
    </w:tbl>
    <w:p w14:paraId="1B7B5F8C" w14:textId="77777777" w:rsidR="0007236B" w:rsidRPr="0007236B" w:rsidRDefault="0007236B" w:rsidP="0007236B">
      <w:pPr>
        <w:spacing w:after="0"/>
        <w:rPr>
          <w:rFonts w:ascii="Arial" w:eastAsia="Batang" w:hAnsi="Arial" w:cs="Arial"/>
          <w:sz w:val="20"/>
          <w:szCs w:val="20"/>
          <w:lang w:eastAsia="de-DE"/>
        </w:rPr>
      </w:pPr>
    </w:p>
    <w:p w14:paraId="670D49AF" w14:textId="77777777" w:rsidR="0007236B" w:rsidRDefault="0007236B" w:rsidP="0007236B">
      <w:pPr>
        <w:spacing w:after="0"/>
        <w:rPr>
          <w:rFonts w:ascii="Arial" w:eastAsia="Batang" w:hAnsi="Arial" w:cs="Arial"/>
          <w:sz w:val="20"/>
          <w:szCs w:val="20"/>
          <w:lang w:eastAsia="de-DE"/>
        </w:rPr>
      </w:pPr>
    </w:p>
    <w:p w14:paraId="03D0B7E3" w14:textId="77777777" w:rsidR="0007236B" w:rsidRPr="0007236B" w:rsidRDefault="0007236B" w:rsidP="0007236B">
      <w:pPr>
        <w:spacing w:after="0"/>
        <w:rPr>
          <w:rFonts w:ascii="Arial" w:eastAsia="Batang" w:hAnsi="Arial" w:cs="Arial"/>
          <w:sz w:val="20"/>
          <w:szCs w:val="20"/>
          <w:lang w:eastAsia="de-DE"/>
        </w:rPr>
      </w:pPr>
      <w:r>
        <w:rPr>
          <w:rFonts w:ascii="Arial" w:eastAsia="Batang" w:hAnsi="Arial" w:cs="Arial"/>
          <w:sz w:val="20"/>
          <w:szCs w:val="20"/>
          <w:lang w:eastAsia="de-DE"/>
        </w:rPr>
        <w:t>Englisch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3531"/>
        <w:gridCol w:w="2438"/>
      </w:tblGrid>
      <w:tr w:rsidR="0007236B" w:rsidRPr="0007236B" w14:paraId="4D7F15BC" w14:textId="77777777" w:rsidTr="00826B5B">
        <w:trPr>
          <w:trHeight w:val="482"/>
        </w:trPr>
        <w:tc>
          <w:tcPr>
            <w:tcW w:w="4106" w:type="dxa"/>
            <w:vMerge w:val="restart"/>
            <w:shd w:val="clear" w:color="auto" w:fill="auto"/>
          </w:tcPr>
          <w:p w14:paraId="792B35DC" w14:textId="77777777" w:rsidR="0007236B" w:rsidRPr="0007236B" w:rsidRDefault="0007236B" w:rsidP="0007236B">
            <w:pPr>
              <w:spacing w:before="240" w:after="120" w:line="240" w:lineRule="auto"/>
              <w:rPr>
                <w:rFonts w:ascii="Arial" w:eastAsia="Batang" w:hAnsi="Arial" w:cs="Arial"/>
                <w:b/>
                <w:sz w:val="20"/>
                <w:szCs w:val="20"/>
                <w:lang w:val="en-US" w:eastAsia="de-DE"/>
              </w:rPr>
            </w:pPr>
            <w:r w:rsidRPr="0007236B">
              <w:rPr>
                <w:rFonts w:ascii="Times New Roman" w:eastAsia="Batang" w:hAnsi="Times New Roman" w:cs="Times New Roman"/>
                <w:noProof/>
                <w:szCs w:val="20"/>
                <w:lang w:eastAsia="de-DE"/>
              </w:rPr>
              <w:drawing>
                <wp:inline distT="0" distB="0" distL="0" distR="0" wp14:anchorId="4558BBA6" wp14:editId="782399DB">
                  <wp:extent cx="2190750" cy="800100"/>
                  <wp:effectExtent l="0" t="0" r="0" b="0"/>
                  <wp:docPr id="73" name="Grafik 7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969" w:type="dxa"/>
            <w:gridSpan w:val="2"/>
            <w:shd w:val="clear" w:color="auto" w:fill="FFFFFF"/>
          </w:tcPr>
          <w:p w14:paraId="09BE342F" w14:textId="77777777" w:rsidR="0007236B" w:rsidRPr="0007236B" w:rsidRDefault="0007236B" w:rsidP="0007236B">
            <w:pPr>
              <w:spacing w:before="120" w:after="120" w:line="240" w:lineRule="auto"/>
              <w:jc w:val="center"/>
              <w:rPr>
                <w:rFonts w:ascii="Arial" w:eastAsia="Batang" w:hAnsi="Arial" w:cs="Arial"/>
                <w:b/>
                <w:sz w:val="20"/>
                <w:szCs w:val="20"/>
                <w:lang w:eastAsia="de-DE"/>
              </w:rPr>
            </w:pPr>
            <w:r w:rsidRPr="0007236B">
              <w:rPr>
                <w:rFonts w:ascii="Arial" w:eastAsia="Batang" w:hAnsi="Arial" w:cs="Arial"/>
                <w:b/>
                <w:sz w:val="20"/>
                <w:szCs w:val="20"/>
                <w:lang w:eastAsia="de-DE"/>
              </w:rPr>
              <w:t>MA-Studiengang</w:t>
            </w:r>
          </w:p>
          <w:p w14:paraId="60E49AE8" w14:textId="77777777" w:rsidR="0007236B" w:rsidRPr="0007236B" w:rsidRDefault="0007236B" w:rsidP="0007236B">
            <w:pPr>
              <w:spacing w:before="120" w:after="120" w:line="240" w:lineRule="auto"/>
              <w:jc w:val="center"/>
              <w:rPr>
                <w:rFonts w:ascii="Arial" w:eastAsia="Batang" w:hAnsi="Arial" w:cs="Arial"/>
                <w:sz w:val="20"/>
                <w:szCs w:val="20"/>
                <w:lang w:eastAsia="de-DE"/>
              </w:rPr>
            </w:pPr>
            <w:r w:rsidRPr="0007236B">
              <w:rPr>
                <w:rFonts w:ascii="Arial" w:eastAsia="Batang" w:hAnsi="Arial" w:cs="Arial"/>
                <w:sz w:val="20"/>
                <w:szCs w:val="20"/>
                <w:lang w:eastAsia="de-DE"/>
              </w:rPr>
              <w:t>Lehramt Europalehramt</w:t>
            </w:r>
          </w:p>
          <w:p w14:paraId="3D179A16" w14:textId="77777777" w:rsidR="0007236B" w:rsidRPr="0007236B" w:rsidRDefault="0007236B" w:rsidP="0007236B">
            <w:pPr>
              <w:spacing w:before="120" w:after="120" w:line="240" w:lineRule="auto"/>
              <w:jc w:val="center"/>
              <w:rPr>
                <w:rFonts w:ascii="Arial" w:eastAsia="Batang" w:hAnsi="Arial" w:cs="Arial"/>
                <w:sz w:val="20"/>
                <w:szCs w:val="20"/>
                <w:lang w:eastAsia="de-DE"/>
              </w:rPr>
            </w:pPr>
            <w:r w:rsidRPr="0007236B">
              <w:rPr>
                <w:rFonts w:ascii="Arial" w:eastAsia="Batang" w:hAnsi="Arial" w:cs="Arial"/>
                <w:sz w:val="20"/>
                <w:szCs w:val="20"/>
                <w:lang w:eastAsia="de-DE"/>
              </w:rPr>
              <w:t>Englisch</w:t>
            </w:r>
          </w:p>
        </w:tc>
      </w:tr>
      <w:tr w:rsidR="0007236B" w:rsidRPr="00F42F52" w14:paraId="2B35E843" w14:textId="77777777" w:rsidTr="00826B5B">
        <w:trPr>
          <w:trHeight w:val="633"/>
        </w:trPr>
        <w:tc>
          <w:tcPr>
            <w:tcW w:w="4106" w:type="dxa"/>
            <w:vMerge/>
            <w:shd w:val="clear" w:color="auto" w:fill="auto"/>
          </w:tcPr>
          <w:p w14:paraId="1F719BAD" w14:textId="77777777" w:rsidR="0007236B" w:rsidRPr="0007236B" w:rsidRDefault="0007236B" w:rsidP="0007236B">
            <w:pPr>
              <w:spacing w:after="120" w:line="240" w:lineRule="auto"/>
              <w:jc w:val="center"/>
              <w:rPr>
                <w:rFonts w:ascii="Arial" w:eastAsia="Batang" w:hAnsi="Arial" w:cs="Arial"/>
                <w:sz w:val="20"/>
                <w:szCs w:val="20"/>
                <w:lang w:eastAsia="de-DE"/>
              </w:rPr>
            </w:pPr>
          </w:p>
        </w:tc>
        <w:tc>
          <w:tcPr>
            <w:tcW w:w="5969" w:type="dxa"/>
            <w:gridSpan w:val="2"/>
            <w:shd w:val="clear" w:color="auto" w:fill="auto"/>
          </w:tcPr>
          <w:p w14:paraId="646DEF2C" w14:textId="77777777" w:rsidR="0007236B" w:rsidRPr="0007236B" w:rsidRDefault="0007236B" w:rsidP="0007236B">
            <w:pPr>
              <w:spacing w:before="120" w:after="120" w:line="240" w:lineRule="auto"/>
              <w:jc w:val="center"/>
              <w:rPr>
                <w:rFonts w:ascii="Arial" w:eastAsia="Batang" w:hAnsi="Arial" w:cs="Arial"/>
                <w:b/>
                <w:sz w:val="20"/>
                <w:szCs w:val="20"/>
                <w:lang w:val="en-US" w:eastAsia="de-DE"/>
              </w:rPr>
            </w:pPr>
            <w:r w:rsidRPr="0007236B">
              <w:rPr>
                <w:rFonts w:ascii="Arial" w:eastAsia="Batang" w:hAnsi="Arial" w:cs="Arial"/>
                <w:b/>
                <w:sz w:val="20"/>
                <w:szCs w:val="20"/>
                <w:lang w:val="en-US" w:eastAsia="de-DE"/>
              </w:rPr>
              <w:t>Modul 2</w:t>
            </w:r>
          </w:p>
          <w:p w14:paraId="687D5515" w14:textId="77777777" w:rsidR="0007236B" w:rsidRPr="0007236B" w:rsidRDefault="0007236B" w:rsidP="0007236B">
            <w:pPr>
              <w:spacing w:before="120" w:after="120" w:line="240" w:lineRule="auto"/>
              <w:jc w:val="center"/>
              <w:rPr>
                <w:rFonts w:ascii="Arial" w:eastAsia="Batang" w:hAnsi="Arial" w:cs="Arial"/>
                <w:sz w:val="20"/>
                <w:szCs w:val="20"/>
                <w:lang w:val="en-US" w:eastAsia="de-DE"/>
              </w:rPr>
            </w:pPr>
            <w:r w:rsidRPr="0007236B">
              <w:rPr>
                <w:rFonts w:ascii="Arial" w:eastAsia="Batang" w:hAnsi="Arial" w:cs="Arial"/>
                <w:sz w:val="20"/>
                <w:szCs w:val="20"/>
                <w:lang w:val="en-US" w:eastAsia="de-DE"/>
              </w:rPr>
              <w:t>Advanced Literary and Cultural Studies</w:t>
            </w:r>
          </w:p>
        </w:tc>
      </w:tr>
      <w:tr w:rsidR="0007236B" w:rsidRPr="0007236B" w14:paraId="50F8570B" w14:textId="77777777" w:rsidTr="00826B5B">
        <w:trPr>
          <w:trHeight w:val="470"/>
        </w:trPr>
        <w:tc>
          <w:tcPr>
            <w:tcW w:w="4106" w:type="dxa"/>
            <w:shd w:val="clear" w:color="auto" w:fill="auto"/>
          </w:tcPr>
          <w:p w14:paraId="4E1C1FD1" w14:textId="77777777" w:rsidR="0007236B" w:rsidRPr="0007236B" w:rsidRDefault="0007236B" w:rsidP="0007236B">
            <w:pPr>
              <w:spacing w:before="120" w:after="120" w:line="240" w:lineRule="auto"/>
              <w:rPr>
                <w:rFonts w:ascii="Arial" w:eastAsia="Batang" w:hAnsi="Arial" w:cs="Arial"/>
                <w:sz w:val="20"/>
                <w:szCs w:val="20"/>
                <w:lang w:val="en-US" w:eastAsia="de-DE"/>
              </w:rPr>
            </w:pPr>
            <w:r w:rsidRPr="0007236B">
              <w:rPr>
                <w:rFonts w:ascii="Arial" w:eastAsia="Batang" w:hAnsi="Arial" w:cs="Arial"/>
                <w:b/>
                <w:sz w:val="20"/>
                <w:szCs w:val="20"/>
                <w:lang w:val="en-US" w:eastAsia="de-DE"/>
              </w:rPr>
              <w:t>Teaching Load</w:t>
            </w:r>
            <w:r w:rsidRPr="0007236B">
              <w:rPr>
                <w:rFonts w:ascii="Arial" w:eastAsia="Batang" w:hAnsi="Arial" w:cs="Arial"/>
                <w:sz w:val="20"/>
                <w:szCs w:val="20"/>
                <w:lang w:val="en-US" w:eastAsia="de-DE"/>
              </w:rPr>
              <w:t xml:space="preserve"> in SWS 4</w:t>
            </w:r>
          </w:p>
        </w:tc>
        <w:tc>
          <w:tcPr>
            <w:tcW w:w="3531" w:type="dxa"/>
            <w:shd w:val="clear" w:color="auto" w:fill="auto"/>
          </w:tcPr>
          <w:p w14:paraId="27FD67B9" w14:textId="77777777" w:rsidR="0007236B" w:rsidRPr="0007236B" w:rsidRDefault="0007236B" w:rsidP="0007236B">
            <w:pPr>
              <w:spacing w:before="120" w:after="120" w:line="240" w:lineRule="auto"/>
              <w:rPr>
                <w:rFonts w:ascii="Arial" w:eastAsia="Batang" w:hAnsi="Arial" w:cs="Arial"/>
                <w:sz w:val="20"/>
                <w:szCs w:val="20"/>
                <w:lang w:eastAsia="de-DE"/>
              </w:rPr>
            </w:pPr>
            <w:r w:rsidRPr="0007236B">
              <w:rPr>
                <w:rFonts w:ascii="Arial" w:eastAsia="Batang" w:hAnsi="Arial" w:cs="Arial"/>
                <w:b/>
                <w:sz w:val="20"/>
                <w:szCs w:val="20"/>
                <w:lang w:eastAsia="de-DE"/>
              </w:rPr>
              <w:t>Modul:</w:t>
            </w:r>
            <w:r w:rsidRPr="0007236B">
              <w:rPr>
                <w:rFonts w:ascii="Arial" w:eastAsia="Batang" w:hAnsi="Arial" w:cs="Arial"/>
                <w:sz w:val="20"/>
                <w:szCs w:val="20"/>
                <w:lang w:eastAsia="de-DE"/>
              </w:rPr>
              <w:t xml:space="preserve"> MA-Eula-Eng-M2</w:t>
            </w:r>
          </w:p>
        </w:tc>
        <w:tc>
          <w:tcPr>
            <w:tcW w:w="2438" w:type="dxa"/>
            <w:shd w:val="clear" w:color="auto" w:fill="auto"/>
          </w:tcPr>
          <w:p w14:paraId="3F80F308"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 xml:space="preserve">ECTSP: </w:t>
            </w:r>
            <w:r w:rsidRPr="0007236B">
              <w:rPr>
                <w:rFonts w:ascii="Arial" w:eastAsia="Batang" w:hAnsi="Arial" w:cs="Arial"/>
                <w:sz w:val="20"/>
                <w:szCs w:val="20"/>
                <w:lang w:eastAsia="de-DE"/>
              </w:rPr>
              <w:t>9</w:t>
            </w:r>
          </w:p>
        </w:tc>
      </w:tr>
      <w:tr w:rsidR="0007236B" w:rsidRPr="0007236B" w14:paraId="7ACDBE59" w14:textId="77777777" w:rsidTr="00826B5B">
        <w:tc>
          <w:tcPr>
            <w:tcW w:w="10075" w:type="dxa"/>
            <w:gridSpan w:val="3"/>
            <w:tcBorders>
              <w:top w:val="single" w:sz="4" w:space="0" w:color="auto"/>
              <w:left w:val="single" w:sz="4" w:space="0" w:color="auto"/>
              <w:bottom w:val="single" w:sz="4" w:space="0" w:color="auto"/>
              <w:right w:val="single" w:sz="4" w:space="0" w:color="auto"/>
            </w:tcBorders>
          </w:tcPr>
          <w:p w14:paraId="6230125E"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Kompetenzen:</w:t>
            </w:r>
          </w:p>
          <w:p w14:paraId="693D8407" w14:textId="77777777" w:rsidR="0007236B" w:rsidRPr="0007236B" w:rsidRDefault="0007236B" w:rsidP="0007236B">
            <w:pPr>
              <w:spacing w:before="120" w:after="120" w:line="240" w:lineRule="auto"/>
              <w:rPr>
                <w:rFonts w:ascii="Arial" w:eastAsia="Batang" w:hAnsi="Arial" w:cs="Arial"/>
                <w:bCs/>
                <w:sz w:val="20"/>
                <w:szCs w:val="20"/>
                <w:lang w:eastAsia="de-DE"/>
              </w:rPr>
            </w:pPr>
            <w:r w:rsidRPr="0007236B">
              <w:rPr>
                <w:rFonts w:ascii="Arial" w:eastAsia="Batang" w:hAnsi="Arial" w:cs="Arial"/>
                <w:bCs/>
                <w:sz w:val="20"/>
                <w:szCs w:val="20"/>
                <w:lang w:eastAsia="de-DE"/>
              </w:rPr>
              <w:t>Die Studentinnen und Studenten</w:t>
            </w:r>
          </w:p>
          <w:p w14:paraId="77FEDF40" w14:textId="77777777" w:rsidR="0007236B" w:rsidRPr="0007236B" w:rsidRDefault="0007236B" w:rsidP="0007236B">
            <w:pPr>
              <w:autoSpaceDE w:val="0"/>
              <w:autoSpaceDN w:val="0"/>
              <w:adjustRightInd w:val="0"/>
              <w:spacing w:before="120" w:after="120" w:line="240" w:lineRule="auto"/>
              <w:rPr>
                <w:rFonts w:ascii="Arial" w:eastAsia="Calibri" w:hAnsi="Arial" w:cs="Arial"/>
                <w:color w:val="000000"/>
                <w:sz w:val="20"/>
                <w:szCs w:val="20"/>
                <w:u w:val="single"/>
              </w:rPr>
            </w:pPr>
            <w:r w:rsidRPr="0007236B">
              <w:rPr>
                <w:rFonts w:ascii="Arial" w:eastAsia="Calibri" w:hAnsi="Arial" w:cs="Arial"/>
                <w:color w:val="000000"/>
                <w:sz w:val="20"/>
                <w:szCs w:val="20"/>
                <w:u w:val="single"/>
              </w:rPr>
              <w:t>Literaturwissenschaft</w:t>
            </w:r>
          </w:p>
          <w:p w14:paraId="07C78ADF"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können Theorien, Methoden und Modelle der Literaturwissenschaft zur Analyse und Interpretation von Texten aller Gattungen einsetzen, </w:t>
            </w:r>
          </w:p>
          <w:p w14:paraId="0D2740CA"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sind vertraut mit der Entwicklung englischsprachiger Literaturen, </w:t>
            </w:r>
          </w:p>
          <w:p w14:paraId="35ED4C91"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können Autoren und Werke ästhetisch zuordnen und historisch kontextualisieren. </w:t>
            </w:r>
          </w:p>
          <w:p w14:paraId="6B9F1F94" w14:textId="77777777" w:rsidR="0007236B" w:rsidRPr="0007236B" w:rsidRDefault="0007236B" w:rsidP="0007236B">
            <w:pPr>
              <w:autoSpaceDE w:val="0"/>
              <w:autoSpaceDN w:val="0"/>
              <w:adjustRightInd w:val="0"/>
              <w:spacing w:before="120" w:after="120" w:line="240" w:lineRule="auto"/>
              <w:rPr>
                <w:rFonts w:ascii="Arial" w:eastAsia="Calibri" w:hAnsi="Arial" w:cs="Arial"/>
                <w:color w:val="000000"/>
                <w:sz w:val="20"/>
                <w:szCs w:val="20"/>
                <w:u w:val="single"/>
              </w:rPr>
            </w:pPr>
            <w:r w:rsidRPr="0007236B">
              <w:rPr>
                <w:rFonts w:ascii="Arial" w:eastAsia="Calibri" w:hAnsi="Arial" w:cs="Arial"/>
                <w:color w:val="000000"/>
                <w:sz w:val="20"/>
                <w:szCs w:val="20"/>
                <w:u w:val="single"/>
              </w:rPr>
              <w:t>Kulturwissenschaft</w:t>
            </w:r>
          </w:p>
          <w:p w14:paraId="528B66DA"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können Theorien, Methoden und Modelle der Kulturwissenschaft zur Analyse und Interpretation von kulturellen Texten einsetzen, </w:t>
            </w:r>
          </w:p>
          <w:p w14:paraId="48F59D39"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sind vertraut mit der Entwicklung der Kulturen der englischsprachigen Welt, </w:t>
            </w:r>
          </w:p>
          <w:p w14:paraId="119D805B"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können kulturelle Entwicklungen einschließlich inter- und transkultureller Phänomene und Mehrsprachigkeit unter Beteiligung des Englischen analysieren. </w:t>
            </w:r>
          </w:p>
          <w:p w14:paraId="6251E512" w14:textId="77777777" w:rsidR="0007236B" w:rsidRPr="0007236B" w:rsidRDefault="0007236B" w:rsidP="0007236B">
            <w:pPr>
              <w:autoSpaceDE w:val="0"/>
              <w:autoSpaceDN w:val="0"/>
              <w:adjustRightInd w:val="0"/>
              <w:spacing w:after="120" w:line="240" w:lineRule="auto"/>
              <w:ind w:left="720"/>
              <w:rPr>
                <w:rFonts w:ascii="Arial" w:eastAsia="Calibri" w:hAnsi="Arial" w:cs="Arial"/>
                <w:color w:val="000000"/>
                <w:sz w:val="20"/>
                <w:szCs w:val="20"/>
              </w:rPr>
            </w:pPr>
            <w:r w:rsidRPr="0007236B">
              <w:rPr>
                <w:rFonts w:ascii="Arial" w:eastAsia="Calibri" w:hAnsi="Arial" w:cs="Arial"/>
                <w:color w:val="000000"/>
                <w:sz w:val="20"/>
                <w:szCs w:val="20"/>
              </w:rPr>
              <w:t xml:space="preserve"> </w:t>
            </w:r>
          </w:p>
        </w:tc>
      </w:tr>
      <w:tr w:rsidR="0007236B" w:rsidRPr="0007236B" w14:paraId="1A8D79E3" w14:textId="77777777" w:rsidTr="00826B5B">
        <w:tc>
          <w:tcPr>
            <w:tcW w:w="10075" w:type="dxa"/>
            <w:gridSpan w:val="3"/>
            <w:tcBorders>
              <w:top w:val="single" w:sz="4" w:space="0" w:color="auto"/>
              <w:left w:val="single" w:sz="4" w:space="0" w:color="auto"/>
              <w:bottom w:val="single" w:sz="4" w:space="0" w:color="auto"/>
              <w:right w:val="single" w:sz="4" w:space="0" w:color="auto"/>
            </w:tcBorders>
          </w:tcPr>
          <w:p w14:paraId="420C623B" w14:textId="77777777" w:rsidR="0007236B" w:rsidRPr="0007236B" w:rsidRDefault="0007236B" w:rsidP="0007236B">
            <w:pPr>
              <w:spacing w:before="120" w:after="120" w:line="240" w:lineRule="auto"/>
              <w:rPr>
                <w:rFonts w:ascii="Arial" w:eastAsia="Batang" w:hAnsi="Arial" w:cs="Arial"/>
                <w:bCs/>
                <w:sz w:val="20"/>
                <w:szCs w:val="20"/>
                <w:lang w:eastAsia="de-DE"/>
              </w:rPr>
            </w:pPr>
            <w:r w:rsidRPr="0007236B">
              <w:rPr>
                <w:rFonts w:ascii="Arial" w:eastAsia="Batang" w:hAnsi="Arial" w:cs="Arial"/>
                <w:b/>
                <w:sz w:val="20"/>
                <w:szCs w:val="20"/>
                <w:lang w:eastAsia="de-DE"/>
              </w:rPr>
              <w:t xml:space="preserve">Studieninhalte: </w:t>
            </w:r>
            <w:r w:rsidRPr="0007236B">
              <w:rPr>
                <w:rFonts w:ascii="Arial" w:eastAsia="Batang" w:hAnsi="Arial" w:cs="Arial"/>
                <w:bCs/>
                <w:sz w:val="20"/>
                <w:szCs w:val="20"/>
                <w:lang w:eastAsia="de-DE"/>
              </w:rPr>
              <w:t xml:space="preserve"> </w:t>
            </w:r>
          </w:p>
          <w:p w14:paraId="70213BAF" w14:textId="77777777" w:rsidR="0007236B" w:rsidRPr="0007236B" w:rsidRDefault="0007236B" w:rsidP="0007236B">
            <w:pPr>
              <w:spacing w:before="120" w:after="120" w:line="240" w:lineRule="auto"/>
              <w:rPr>
                <w:rFonts w:ascii="Arial" w:eastAsia="Batang" w:hAnsi="Arial" w:cs="Arial"/>
                <w:bCs/>
                <w:sz w:val="20"/>
                <w:szCs w:val="20"/>
                <w:u w:val="single"/>
                <w:lang w:eastAsia="de-DE"/>
              </w:rPr>
            </w:pPr>
            <w:r w:rsidRPr="0007236B">
              <w:rPr>
                <w:rFonts w:ascii="Arial" w:eastAsia="Batang" w:hAnsi="Arial" w:cs="Arial"/>
                <w:bCs/>
                <w:sz w:val="20"/>
                <w:szCs w:val="20"/>
                <w:u w:val="single"/>
                <w:lang w:eastAsia="de-DE"/>
              </w:rPr>
              <w:t>Literaturwissenschaft</w:t>
            </w:r>
          </w:p>
          <w:p w14:paraId="45FBA900"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Theorien, Methoden, Modelle der Literaturwissenschaft </w:t>
            </w:r>
          </w:p>
          <w:p w14:paraId="628F4BBA"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Theoriegeleitete Verfahren der Textanalyse und Textinterpretation, der Kategorisierung von Textsorten sowie deren ästhetischen Mitteln, Verfahren und Strukturen </w:t>
            </w:r>
          </w:p>
          <w:p w14:paraId="2E58F989"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Entwicklung der englischsprachigen Literaturen unter besonderer Berücksichtigung der zeitgenössischen Literatur, Gattungen, Themen, Motive usw. </w:t>
            </w:r>
          </w:p>
          <w:p w14:paraId="2669C3E1"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Ästhetische Zuordnung und historische Kontextualisierung von Autoren und Werken der englischsprachigen Literaturen </w:t>
            </w:r>
          </w:p>
          <w:p w14:paraId="428C50AD"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Elektronische Medien und Literatur </w:t>
            </w:r>
          </w:p>
          <w:p w14:paraId="1BFFD0B2" w14:textId="77777777" w:rsidR="0007236B" w:rsidRPr="0007236B" w:rsidRDefault="0007236B" w:rsidP="0007236B">
            <w:pPr>
              <w:spacing w:before="120" w:after="120" w:line="240" w:lineRule="auto"/>
              <w:rPr>
                <w:rFonts w:ascii="Arial" w:eastAsia="Batang" w:hAnsi="Arial" w:cs="Arial"/>
                <w:sz w:val="20"/>
                <w:szCs w:val="20"/>
                <w:u w:val="single"/>
                <w:lang w:eastAsia="de-DE"/>
              </w:rPr>
            </w:pPr>
            <w:r w:rsidRPr="0007236B">
              <w:rPr>
                <w:rFonts w:ascii="Arial" w:eastAsia="Batang" w:hAnsi="Arial" w:cs="Arial"/>
                <w:sz w:val="20"/>
                <w:szCs w:val="20"/>
                <w:u w:val="single"/>
                <w:lang w:eastAsia="de-DE"/>
              </w:rPr>
              <w:t>Kulturwissenschaft</w:t>
            </w:r>
          </w:p>
          <w:p w14:paraId="3FF5F9F5"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Theorien, Methoden und Modelle der Kulturwissenschaft </w:t>
            </w:r>
          </w:p>
          <w:p w14:paraId="5A82F5CF"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Theorien des Fremdverstehens, </w:t>
            </w:r>
          </w:p>
          <w:p w14:paraId="6D1CDCD0"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soziokulturelles Orientierungswissen </w:t>
            </w:r>
          </w:p>
          <w:p w14:paraId="075016DF"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Interkulturelle Analysen von Texten, visueller Medien und Internetquellen </w:t>
            </w:r>
          </w:p>
          <w:p w14:paraId="268A0D81"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lastRenderedPageBreak/>
              <w:t xml:space="preserve">Bedeutung der diversen Medialisierungsformen und von Performativität für die englischsprachigen Kulturen </w:t>
            </w:r>
          </w:p>
          <w:p w14:paraId="1934D2F3" w14:textId="77777777" w:rsidR="0007236B" w:rsidRPr="0007236B" w:rsidRDefault="0007236B" w:rsidP="0007236B">
            <w:pPr>
              <w:autoSpaceDE w:val="0"/>
              <w:autoSpaceDN w:val="0"/>
              <w:adjustRightInd w:val="0"/>
              <w:spacing w:after="120" w:line="240" w:lineRule="auto"/>
              <w:ind w:left="720"/>
              <w:rPr>
                <w:rFonts w:ascii="Arial" w:eastAsia="Calibri" w:hAnsi="Arial" w:cs="Arial"/>
                <w:color w:val="000000"/>
                <w:sz w:val="20"/>
                <w:szCs w:val="20"/>
              </w:rPr>
            </w:pPr>
            <w:r w:rsidRPr="0007236B">
              <w:rPr>
                <w:rFonts w:ascii="Arial" w:eastAsia="Calibri" w:hAnsi="Arial" w:cs="Arial"/>
                <w:color w:val="000000"/>
                <w:sz w:val="20"/>
                <w:szCs w:val="20"/>
              </w:rPr>
              <w:t xml:space="preserve"> </w:t>
            </w:r>
          </w:p>
        </w:tc>
      </w:tr>
      <w:tr w:rsidR="0007236B" w:rsidRPr="00F42F52" w14:paraId="6730418F" w14:textId="77777777" w:rsidTr="00826B5B">
        <w:tc>
          <w:tcPr>
            <w:tcW w:w="10075" w:type="dxa"/>
            <w:gridSpan w:val="3"/>
            <w:tcBorders>
              <w:top w:val="single" w:sz="4" w:space="0" w:color="auto"/>
              <w:left w:val="single" w:sz="4" w:space="0" w:color="auto"/>
              <w:bottom w:val="single" w:sz="4" w:space="0" w:color="auto"/>
              <w:right w:val="single" w:sz="4" w:space="0" w:color="auto"/>
            </w:tcBorders>
          </w:tcPr>
          <w:p w14:paraId="4089C97D" w14:textId="77777777" w:rsidR="0007236B" w:rsidRPr="0007236B" w:rsidRDefault="0007236B" w:rsidP="0007236B">
            <w:pPr>
              <w:spacing w:before="120" w:after="120" w:line="240" w:lineRule="auto"/>
              <w:rPr>
                <w:rFonts w:ascii="Arial" w:eastAsia="Batang" w:hAnsi="Arial" w:cs="Arial"/>
                <w:b/>
                <w:sz w:val="20"/>
                <w:szCs w:val="20"/>
                <w:lang w:val="en-US" w:eastAsia="de-DE"/>
              </w:rPr>
            </w:pPr>
            <w:r w:rsidRPr="0007236B">
              <w:rPr>
                <w:rFonts w:ascii="Arial" w:eastAsia="Batang" w:hAnsi="Arial" w:cs="Arial"/>
                <w:b/>
                <w:sz w:val="20"/>
                <w:szCs w:val="20"/>
                <w:lang w:val="en-US" w:eastAsia="de-DE"/>
              </w:rPr>
              <w:lastRenderedPageBreak/>
              <w:t>Lehrveranstaltungen:</w:t>
            </w:r>
          </w:p>
          <w:p w14:paraId="010399F4" w14:textId="77777777" w:rsidR="0007236B" w:rsidRPr="0007236B" w:rsidRDefault="0007236B" w:rsidP="0007236B">
            <w:pPr>
              <w:spacing w:after="0" w:line="240" w:lineRule="auto"/>
              <w:rPr>
                <w:rFonts w:ascii="Arial" w:eastAsia="Batang" w:hAnsi="Arial" w:cs="Arial"/>
                <w:bCs/>
                <w:sz w:val="20"/>
                <w:szCs w:val="20"/>
                <w:lang w:val="en-US" w:eastAsia="de-DE"/>
              </w:rPr>
            </w:pPr>
            <w:r w:rsidRPr="0007236B">
              <w:rPr>
                <w:rFonts w:ascii="Arial" w:eastAsia="Batang" w:hAnsi="Arial" w:cs="Arial"/>
                <w:bCs/>
                <w:sz w:val="20"/>
                <w:szCs w:val="20"/>
                <w:lang w:val="en-US" w:eastAsia="de-DE"/>
              </w:rPr>
              <w:t>2.1 Advanced Literary Studies (3 ECTSP)</w:t>
            </w:r>
          </w:p>
          <w:p w14:paraId="0235DB71" w14:textId="77777777" w:rsidR="0007236B" w:rsidRPr="0007236B" w:rsidRDefault="0007236B" w:rsidP="0007236B">
            <w:pPr>
              <w:spacing w:after="0" w:line="240" w:lineRule="auto"/>
              <w:rPr>
                <w:rFonts w:ascii="Arial" w:eastAsia="Batang" w:hAnsi="Arial" w:cs="Arial"/>
                <w:bCs/>
                <w:sz w:val="20"/>
                <w:szCs w:val="20"/>
                <w:lang w:val="en-US" w:eastAsia="de-DE"/>
              </w:rPr>
            </w:pPr>
            <w:r w:rsidRPr="0007236B">
              <w:rPr>
                <w:rFonts w:ascii="Arial" w:eastAsia="Batang" w:hAnsi="Arial" w:cs="Arial"/>
                <w:bCs/>
                <w:sz w:val="20"/>
                <w:szCs w:val="20"/>
                <w:lang w:val="en-US" w:eastAsia="de-DE"/>
              </w:rPr>
              <w:t>2.2 Advanced Cultural Studies (3 ECTSP)</w:t>
            </w:r>
            <w:r w:rsidRPr="0007236B">
              <w:rPr>
                <w:rFonts w:ascii="Arial" w:eastAsia="Batang" w:hAnsi="Arial" w:cs="Arial"/>
                <w:bCs/>
                <w:sz w:val="20"/>
                <w:szCs w:val="20"/>
                <w:lang w:val="en-US" w:eastAsia="de-DE"/>
              </w:rPr>
              <w:br/>
            </w:r>
          </w:p>
        </w:tc>
      </w:tr>
      <w:tr w:rsidR="0007236B" w:rsidRPr="0007236B" w14:paraId="04A72C7D" w14:textId="77777777" w:rsidTr="00826B5B">
        <w:tc>
          <w:tcPr>
            <w:tcW w:w="10075" w:type="dxa"/>
            <w:gridSpan w:val="3"/>
            <w:tcBorders>
              <w:top w:val="single" w:sz="4" w:space="0" w:color="auto"/>
              <w:left w:val="single" w:sz="4" w:space="0" w:color="auto"/>
              <w:bottom w:val="single" w:sz="4" w:space="0" w:color="auto"/>
              <w:right w:val="single" w:sz="4" w:space="0" w:color="auto"/>
            </w:tcBorders>
          </w:tcPr>
          <w:p w14:paraId="4150098A"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 xml:space="preserve">Benotete Modulprüfung: </w:t>
            </w:r>
          </w:p>
          <w:p w14:paraId="368AC4A8" w14:textId="77777777" w:rsidR="0007236B" w:rsidRPr="0007236B" w:rsidRDefault="0007236B" w:rsidP="0007236B">
            <w:pPr>
              <w:autoSpaceDE w:val="0"/>
              <w:autoSpaceDN w:val="0"/>
              <w:adjustRightInd w:val="0"/>
              <w:spacing w:after="12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Eine Modulprüfung (3 ECTSP) schließt das Modul ab und wird wahlweise in Baustein 2.1 oder 2.2 abgelegt. Folgende Prüfungsformen sind möglich und werden vom Prüfer bzw. von der Prüferin festgelegt: Klausur, Hausarbeit, Referat, Kurzreferat mit Ausarbeitung, Portfolio, mündliche Prüfung. </w:t>
            </w:r>
          </w:p>
        </w:tc>
      </w:tr>
    </w:tbl>
    <w:p w14:paraId="1C626784" w14:textId="77777777" w:rsidR="0007236B" w:rsidRDefault="0007236B">
      <w:pPr>
        <w:rPr>
          <w:rFonts w:ascii="Arial" w:eastAsia="Batang" w:hAnsi="Arial" w:cs="Arial"/>
          <w:sz w:val="20"/>
          <w:szCs w:val="20"/>
          <w:lang w:eastAsia="de-DE"/>
        </w:rPr>
      </w:pPr>
    </w:p>
    <w:p w14:paraId="0629FDF6" w14:textId="77777777" w:rsidR="0007236B" w:rsidRPr="0007236B" w:rsidRDefault="0007236B" w:rsidP="0007236B">
      <w:pPr>
        <w:spacing w:after="0"/>
        <w:rPr>
          <w:rFonts w:ascii="Arial" w:eastAsia="Batang" w:hAnsi="Arial" w:cs="Arial"/>
          <w:sz w:val="20"/>
          <w:szCs w:val="20"/>
          <w:lang w:eastAsia="de-DE"/>
        </w:rPr>
      </w:pPr>
      <w:r>
        <w:rPr>
          <w:rFonts w:ascii="Arial" w:eastAsia="Batang" w:hAnsi="Arial" w:cs="Arial"/>
          <w:sz w:val="20"/>
          <w:szCs w:val="20"/>
          <w:lang w:eastAsia="de-DE"/>
        </w:rPr>
        <w:t>Englisch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3531"/>
        <w:gridCol w:w="2438"/>
      </w:tblGrid>
      <w:tr w:rsidR="0007236B" w:rsidRPr="0007236B" w14:paraId="3196E135" w14:textId="77777777" w:rsidTr="00826B5B">
        <w:trPr>
          <w:trHeight w:val="482"/>
        </w:trPr>
        <w:tc>
          <w:tcPr>
            <w:tcW w:w="4106" w:type="dxa"/>
            <w:vMerge w:val="restart"/>
            <w:shd w:val="clear" w:color="auto" w:fill="auto"/>
          </w:tcPr>
          <w:p w14:paraId="14007307" w14:textId="77777777" w:rsidR="0007236B" w:rsidRPr="0007236B" w:rsidRDefault="0007236B" w:rsidP="0007236B">
            <w:pPr>
              <w:spacing w:before="240" w:after="120" w:line="240" w:lineRule="auto"/>
              <w:rPr>
                <w:rFonts w:ascii="Arial" w:eastAsia="Batang" w:hAnsi="Arial" w:cs="Arial"/>
                <w:b/>
                <w:sz w:val="20"/>
                <w:szCs w:val="20"/>
                <w:lang w:val="en-US" w:eastAsia="de-DE"/>
              </w:rPr>
            </w:pPr>
            <w:r w:rsidRPr="0007236B">
              <w:rPr>
                <w:rFonts w:ascii="Times New Roman" w:eastAsia="Batang" w:hAnsi="Times New Roman" w:cs="Times New Roman"/>
                <w:noProof/>
                <w:szCs w:val="20"/>
                <w:lang w:eastAsia="de-DE"/>
              </w:rPr>
              <w:drawing>
                <wp:inline distT="0" distB="0" distL="0" distR="0" wp14:anchorId="08D25C80" wp14:editId="09334A62">
                  <wp:extent cx="2190750" cy="800100"/>
                  <wp:effectExtent l="0" t="0" r="0" b="0"/>
                  <wp:docPr id="74" name="Grafik 7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969" w:type="dxa"/>
            <w:gridSpan w:val="2"/>
            <w:shd w:val="clear" w:color="auto" w:fill="FFFFFF"/>
          </w:tcPr>
          <w:p w14:paraId="704990E8" w14:textId="77777777" w:rsidR="0007236B" w:rsidRPr="0007236B" w:rsidRDefault="0007236B" w:rsidP="0007236B">
            <w:pPr>
              <w:spacing w:before="120" w:after="120" w:line="240" w:lineRule="auto"/>
              <w:jc w:val="center"/>
              <w:rPr>
                <w:rFonts w:ascii="Arial" w:eastAsia="Batang" w:hAnsi="Arial" w:cs="Arial"/>
                <w:b/>
                <w:sz w:val="20"/>
                <w:szCs w:val="20"/>
                <w:lang w:eastAsia="de-DE"/>
              </w:rPr>
            </w:pPr>
            <w:r w:rsidRPr="0007236B">
              <w:rPr>
                <w:rFonts w:ascii="Arial" w:eastAsia="Batang" w:hAnsi="Arial" w:cs="Arial"/>
                <w:b/>
                <w:sz w:val="20"/>
                <w:szCs w:val="20"/>
                <w:lang w:eastAsia="de-DE"/>
              </w:rPr>
              <w:t>MA-Studiengang</w:t>
            </w:r>
          </w:p>
          <w:p w14:paraId="51490B6B" w14:textId="77777777" w:rsidR="0007236B" w:rsidRPr="0007236B" w:rsidRDefault="0007236B" w:rsidP="0007236B">
            <w:pPr>
              <w:spacing w:before="120" w:after="120" w:line="240" w:lineRule="auto"/>
              <w:jc w:val="center"/>
              <w:rPr>
                <w:rFonts w:ascii="Arial" w:eastAsia="Batang" w:hAnsi="Arial" w:cs="Arial"/>
                <w:sz w:val="20"/>
                <w:szCs w:val="20"/>
                <w:lang w:eastAsia="de-DE"/>
              </w:rPr>
            </w:pPr>
            <w:r w:rsidRPr="0007236B">
              <w:rPr>
                <w:rFonts w:ascii="Arial" w:eastAsia="Batang" w:hAnsi="Arial" w:cs="Arial"/>
                <w:sz w:val="20"/>
                <w:szCs w:val="20"/>
                <w:lang w:eastAsia="de-DE"/>
              </w:rPr>
              <w:t>Lehramt Europalehramt</w:t>
            </w:r>
          </w:p>
          <w:p w14:paraId="7A47DA84" w14:textId="77777777" w:rsidR="0007236B" w:rsidRPr="0007236B" w:rsidRDefault="0007236B" w:rsidP="0007236B">
            <w:pPr>
              <w:spacing w:before="120" w:after="120" w:line="240" w:lineRule="auto"/>
              <w:jc w:val="center"/>
              <w:rPr>
                <w:rFonts w:ascii="Arial" w:eastAsia="Batang" w:hAnsi="Arial" w:cs="Arial"/>
                <w:sz w:val="20"/>
                <w:szCs w:val="20"/>
                <w:lang w:eastAsia="de-DE"/>
              </w:rPr>
            </w:pPr>
            <w:r w:rsidRPr="0007236B">
              <w:rPr>
                <w:rFonts w:ascii="Arial" w:eastAsia="Batang" w:hAnsi="Arial" w:cs="Arial"/>
                <w:sz w:val="20"/>
                <w:szCs w:val="20"/>
                <w:lang w:eastAsia="de-DE"/>
              </w:rPr>
              <w:t>Englisch</w:t>
            </w:r>
          </w:p>
        </w:tc>
      </w:tr>
      <w:tr w:rsidR="0007236B" w:rsidRPr="00F42F52" w14:paraId="5B9D1BE2" w14:textId="77777777" w:rsidTr="00826B5B">
        <w:trPr>
          <w:trHeight w:val="633"/>
        </w:trPr>
        <w:tc>
          <w:tcPr>
            <w:tcW w:w="4106" w:type="dxa"/>
            <w:vMerge/>
            <w:shd w:val="clear" w:color="auto" w:fill="auto"/>
          </w:tcPr>
          <w:p w14:paraId="044A6D6C" w14:textId="77777777" w:rsidR="0007236B" w:rsidRPr="0007236B" w:rsidRDefault="0007236B" w:rsidP="0007236B">
            <w:pPr>
              <w:spacing w:after="120" w:line="240" w:lineRule="auto"/>
              <w:jc w:val="center"/>
              <w:rPr>
                <w:rFonts w:ascii="Arial" w:eastAsia="Batang" w:hAnsi="Arial" w:cs="Arial"/>
                <w:sz w:val="20"/>
                <w:szCs w:val="20"/>
                <w:lang w:eastAsia="de-DE"/>
              </w:rPr>
            </w:pPr>
          </w:p>
        </w:tc>
        <w:tc>
          <w:tcPr>
            <w:tcW w:w="5969" w:type="dxa"/>
            <w:gridSpan w:val="2"/>
            <w:shd w:val="clear" w:color="auto" w:fill="auto"/>
          </w:tcPr>
          <w:p w14:paraId="3654806E" w14:textId="77777777" w:rsidR="0007236B" w:rsidRPr="0007236B" w:rsidRDefault="0007236B" w:rsidP="0007236B">
            <w:pPr>
              <w:spacing w:before="120" w:after="120" w:line="240" w:lineRule="auto"/>
              <w:jc w:val="center"/>
              <w:rPr>
                <w:rFonts w:ascii="Arial" w:eastAsia="Batang" w:hAnsi="Arial" w:cs="Arial"/>
                <w:b/>
                <w:sz w:val="20"/>
                <w:szCs w:val="20"/>
                <w:lang w:val="en-US" w:eastAsia="de-DE"/>
              </w:rPr>
            </w:pPr>
            <w:r w:rsidRPr="0007236B">
              <w:rPr>
                <w:rFonts w:ascii="Arial" w:eastAsia="Batang" w:hAnsi="Arial" w:cs="Arial"/>
                <w:b/>
                <w:sz w:val="20"/>
                <w:szCs w:val="20"/>
                <w:lang w:val="en-US" w:eastAsia="de-DE"/>
              </w:rPr>
              <w:t>Modul 3</w:t>
            </w:r>
          </w:p>
          <w:p w14:paraId="62CFDEA4" w14:textId="77777777" w:rsidR="0007236B" w:rsidRPr="0007236B" w:rsidRDefault="0007236B" w:rsidP="0007236B">
            <w:pPr>
              <w:spacing w:before="120" w:after="120" w:line="240" w:lineRule="auto"/>
              <w:jc w:val="center"/>
              <w:rPr>
                <w:rFonts w:ascii="Arial" w:eastAsia="Batang" w:hAnsi="Arial" w:cs="Arial"/>
                <w:sz w:val="20"/>
                <w:szCs w:val="20"/>
                <w:lang w:val="en-US" w:eastAsia="de-DE"/>
              </w:rPr>
            </w:pPr>
            <w:r w:rsidRPr="0007236B">
              <w:rPr>
                <w:rFonts w:ascii="Arial" w:eastAsia="Batang" w:hAnsi="Arial" w:cs="Arial"/>
                <w:sz w:val="20"/>
                <w:szCs w:val="20"/>
                <w:lang w:val="en-US" w:eastAsia="de-DE"/>
              </w:rPr>
              <w:t>Advanced Bilingual Language Pedagogy</w:t>
            </w:r>
          </w:p>
        </w:tc>
      </w:tr>
      <w:tr w:rsidR="0007236B" w:rsidRPr="0007236B" w14:paraId="364046D3" w14:textId="77777777" w:rsidTr="00826B5B">
        <w:trPr>
          <w:trHeight w:val="470"/>
        </w:trPr>
        <w:tc>
          <w:tcPr>
            <w:tcW w:w="4106" w:type="dxa"/>
            <w:shd w:val="clear" w:color="auto" w:fill="auto"/>
          </w:tcPr>
          <w:p w14:paraId="354392EE" w14:textId="77777777" w:rsidR="0007236B" w:rsidRPr="0007236B" w:rsidRDefault="0007236B" w:rsidP="0007236B">
            <w:pPr>
              <w:spacing w:before="120" w:after="120" w:line="240" w:lineRule="auto"/>
              <w:rPr>
                <w:rFonts w:ascii="Arial" w:eastAsia="Batang" w:hAnsi="Arial" w:cs="Arial"/>
                <w:sz w:val="20"/>
                <w:szCs w:val="20"/>
                <w:lang w:val="en-US" w:eastAsia="de-DE"/>
              </w:rPr>
            </w:pPr>
            <w:r w:rsidRPr="0007236B">
              <w:rPr>
                <w:rFonts w:ascii="Arial" w:eastAsia="Batang" w:hAnsi="Arial" w:cs="Arial"/>
                <w:b/>
                <w:sz w:val="20"/>
                <w:szCs w:val="20"/>
                <w:lang w:val="en-US" w:eastAsia="de-DE"/>
              </w:rPr>
              <w:t>Teaching Load</w:t>
            </w:r>
            <w:r w:rsidRPr="0007236B">
              <w:rPr>
                <w:rFonts w:ascii="Arial" w:eastAsia="Batang" w:hAnsi="Arial" w:cs="Arial"/>
                <w:sz w:val="20"/>
                <w:szCs w:val="20"/>
                <w:lang w:val="en-US" w:eastAsia="de-DE"/>
              </w:rPr>
              <w:t xml:space="preserve"> in SWS 4</w:t>
            </w:r>
          </w:p>
        </w:tc>
        <w:tc>
          <w:tcPr>
            <w:tcW w:w="3531" w:type="dxa"/>
            <w:shd w:val="clear" w:color="auto" w:fill="auto"/>
          </w:tcPr>
          <w:p w14:paraId="7C688887" w14:textId="77777777" w:rsidR="0007236B" w:rsidRPr="0007236B" w:rsidRDefault="0007236B" w:rsidP="0007236B">
            <w:pPr>
              <w:spacing w:before="120" w:after="120" w:line="240" w:lineRule="auto"/>
              <w:rPr>
                <w:rFonts w:ascii="Arial" w:eastAsia="Batang" w:hAnsi="Arial" w:cs="Arial"/>
                <w:sz w:val="20"/>
                <w:szCs w:val="20"/>
                <w:lang w:eastAsia="de-DE"/>
              </w:rPr>
            </w:pPr>
            <w:r w:rsidRPr="0007236B">
              <w:rPr>
                <w:rFonts w:ascii="Arial" w:eastAsia="Batang" w:hAnsi="Arial" w:cs="Arial"/>
                <w:b/>
                <w:sz w:val="20"/>
                <w:szCs w:val="20"/>
                <w:lang w:eastAsia="de-DE"/>
              </w:rPr>
              <w:t>Modul:</w:t>
            </w:r>
            <w:r w:rsidRPr="0007236B">
              <w:rPr>
                <w:rFonts w:ascii="Arial" w:eastAsia="Batang" w:hAnsi="Arial" w:cs="Arial"/>
                <w:sz w:val="20"/>
                <w:szCs w:val="20"/>
                <w:lang w:eastAsia="de-DE"/>
              </w:rPr>
              <w:t xml:space="preserve"> MA-Eula-Eng-M3</w:t>
            </w:r>
          </w:p>
        </w:tc>
        <w:tc>
          <w:tcPr>
            <w:tcW w:w="2438" w:type="dxa"/>
            <w:shd w:val="clear" w:color="auto" w:fill="auto"/>
          </w:tcPr>
          <w:p w14:paraId="514A9B9A"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 xml:space="preserve">ECTSP: </w:t>
            </w:r>
            <w:r w:rsidRPr="0007236B">
              <w:rPr>
                <w:rFonts w:ascii="Arial" w:eastAsia="Batang" w:hAnsi="Arial" w:cs="Arial"/>
                <w:sz w:val="20"/>
                <w:szCs w:val="20"/>
                <w:lang w:eastAsia="de-DE"/>
              </w:rPr>
              <w:t>9</w:t>
            </w:r>
          </w:p>
        </w:tc>
      </w:tr>
      <w:tr w:rsidR="0007236B" w:rsidRPr="0007236B" w14:paraId="5E779873" w14:textId="77777777" w:rsidTr="00826B5B">
        <w:tc>
          <w:tcPr>
            <w:tcW w:w="10075" w:type="dxa"/>
            <w:gridSpan w:val="3"/>
            <w:tcBorders>
              <w:top w:val="single" w:sz="4" w:space="0" w:color="auto"/>
              <w:left w:val="single" w:sz="4" w:space="0" w:color="auto"/>
              <w:bottom w:val="single" w:sz="4" w:space="0" w:color="auto"/>
              <w:right w:val="single" w:sz="4" w:space="0" w:color="auto"/>
            </w:tcBorders>
          </w:tcPr>
          <w:p w14:paraId="5AE9EB5C"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Kompetenzen:</w:t>
            </w:r>
          </w:p>
          <w:p w14:paraId="5AF7190A" w14:textId="77777777" w:rsidR="0007236B" w:rsidRPr="0007236B" w:rsidRDefault="0007236B" w:rsidP="0007236B">
            <w:pPr>
              <w:spacing w:before="120" w:after="120" w:line="240" w:lineRule="auto"/>
              <w:rPr>
                <w:rFonts w:ascii="Arial" w:eastAsia="Batang" w:hAnsi="Arial" w:cs="Arial"/>
                <w:bCs/>
                <w:sz w:val="20"/>
                <w:szCs w:val="20"/>
                <w:lang w:eastAsia="de-DE"/>
              </w:rPr>
            </w:pPr>
            <w:r w:rsidRPr="0007236B">
              <w:rPr>
                <w:rFonts w:ascii="Arial" w:eastAsia="Batang" w:hAnsi="Arial" w:cs="Arial"/>
                <w:bCs/>
                <w:sz w:val="20"/>
                <w:szCs w:val="20"/>
                <w:lang w:eastAsia="de-DE"/>
              </w:rPr>
              <w:t>Die Studentinnen und Studenten</w:t>
            </w:r>
          </w:p>
          <w:p w14:paraId="54886EB2" w14:textId="77777777" w:rsidR="0007236B" w:rsidRPr="0007236B" w:rsidRDefault="0007236B" w:rsidP="0007236B">
            <w:pPr>
              <w:autoSpaceDE w:val="0"/>
              <w:autoSpaceDN w:val="0"/>
              <w:adjustRightInd w:val="0"/>
              <w:spacing w:before="120" w:after="120" w:line="240" w:lineRule="auto"/>
              <w:rPr>
                <w:rFonts w:ascii="Arial" w:eastAsia="Calibri" w:hAnsi="Arial" w:cs="Arial"/>
                <w:color w:val="000000"/>
                <w:sz w:val="20"/>
                <w:szCs w:val="20"/>
                <w:u w:val="single"/>
              </w:rPr>
            </w:pPr>
            <w:r w:rsidRPr="0007236B">
              <w:rPr>
                <w:rFonts w:ascii="Arial" w:eastAsia="Calibri" w:hAnsi="Arial" w:cs="Arial"/>
                <w:color w:val="000000"/>
                <w:sz w:val="20"/>
                <w:szCs w:val="20"/>
                <w:u w:val="single"/>
              </w:rPr>
              <w:t>Sprachwissenschaft</w:t>
            </w:r>
          </w:p>
          <w:p w14:paraId="110B893E"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können Theorien, Methoden und Modelle der Sprachwissenschaft zur Analyse und Interpretation von Äußerungen und Texten einsetzen, </w:t>
            </w:r>
          </w:p>
          <w:p w14:paraId="029CDC8E"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sind vertraut mit den sprachwissenschaftlichen Besonderheiten des Englischen auf allen systemlinguistischen Ebenen (auch in vergleichender Perspektive) sowie mit den Gründen für die Ausbreitung und Vielfalt des Englischen, </w:t>
            </w:r>
          </w:p>
          <w:p w14:paraId="56C5DC92"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kennen und nutzen Recherchemethoden der Linguistik. </w:t>
            </w:r>
          </w:p>
          <w:p w14:paraId="7FABB497" w14:textId="77777777" w:rsidR="0007236B" w:rsidRPr="0007236B" w:rsidRDefault="0007236B" w:rsidP="0007236B">
            <w:pPr>
              <w:autoSpaceDE w:val="0"/>
              <w:autoSpaceDN w:val="0"/>
              <w:adjustRightInd w:val="0"/>
              <w:spacing w:before="120" w:after="120" w:line="240" w:lineRule="auto"/>
              <w:rPr>
                <w:rFonts w:ascii="Arial" w:eastAsia="Calibri" w:hAnsi="Arial" w:cs="Arial"/>
                <w:color w:val="000000"/>
                <w:sz w:val="20"/>
                <w:szCs w:val="20"/>
                <w:u w:val="single"/>
              </w:rPr>
            </w:pPr>
            <w:r w:rsidRPr="0007236B">
              <w:rPr>
                <w:rFonts w:ascii="Arial" w:eastAsia="Calibri" w:hAnsi="Arial" w:cs="Arial"/>
                <w:color w:val="000000"/>
                <w:sz w:val="20"/>
                <w:szCs w:val="20"/>
                <w:u w:val="single"/>
              </w:rPr>
              <w:t>Fachdidaktik</w:t>
            </w:r>
          </w:p>
          <w:p w14:paraId="793BF6BE"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kennen Methodenkonzepte des bilingualen Unterrichts/CLIL und können diese bewerten, </w:t>
            </w:r>
          </w:p>
          <w:p w14:paraId="0C75DAD3"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können Lehr-/ Lernmaterialien für den bilingualen Unterricht/CLIL entwickeln, bewerten und sie in Bezug zu didaktischen Konzepten sowie zur Unterrichtspraxis setzen, </w:t>
            </w:r>
          </w:p>
          <w:p w14:paraId="2058979D"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können bilingualen Unterricht/CLIL und individuelle Lernprozesse auf der Basis didaktischer Konzepte beobachten und reflektieren, </w:t>
            </w:r>
          </w:p>
          <w:p w14:paraId="01BD160A"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kennen und reflektieren Ziele, Methoden und Grenzen der Leistungsüberprüfung sowie -bewertung und können in Ansätzen angemessene Diagnose- und Fördermöglichkeiten im bilingualen Unterricht/CLIL entwickeln, </w:t>
            </w:r>
          </w:p>
          <w:p w14:paraId="4E03335B"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können altersgerechte Lernarrangements im bilingualen Unterricht/CLIL auf der Basis didaktischer Theorien, geeigneter Aufgaben, Lehr- und Lernmaterialien und sachfach-spezifischer Unterrichtsmethoden konstruieren und reflektieren, </w:t>
            </w:r>
          </w:p>
          <w:p w14:paraId="6BD60CF7"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können in Ansätzen bilingualen Unterricht/ CLIL planen und durchführen und hinsichtlich der spezifischen Herausforderungen einer Integration von Sachfach und Zielsprache reflektieren, </w:t>
            </w:r>
          </w:p>
          <w:p w14:paraId="0DBC4796"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können fachspezifisch relevante und adäquate Medien nutzen, kennen deren Möglichkeiten und Grenzen und können in Ansätzen Schülerinnen und Schüler zur sachgerechten Nutzung anleiten. </w:t>
            </w:r>
          </w:p>
          <w:p w14:paraId="0B12EFAE" w14:textId="77777777" w:rsidR="0007236B" w:rsidRPr="0007236B" w:rsidRDefault="0007236B" w:rsidP="0007236B">
            <w:pPr>
              <w:autoSpaceDE w:val="0"/>
              <w:autoSpaceDN w:val="0"/>
              <w:adjustRightInd w:val="0"/>
              <w:spacing w:before="120" w:after="120" w:line="240" w:lineRule="auto"/>
              <w:rPr>
                <w:rFonts w:ascii="Arial" w:eastAsia="Calibri" w:hAnsi="Arial" w:cs="Arial"/>
                <w:color w:val="000000"/>
                <w:sz w:val="20"/>
                <w:szCs w:val="20"/>
                <w:u w:val="single"/>
              </w:rPr>
            </w:pPr>
            <w:r w:rsidRPr="0007236B">
              <w:rPr>
                <w:rFonts w:ascii="Arial" w:eastAsia="Calibri" w:hAnsi="Arial" w:cs="Arial"/>
                <w:color w:val="000000"/>
                <w:sz w:val="20"/>
                <w:szCs w:val="20"/>
                <w:u w:val="single"/>
              </w:rPr>
              <w:t>Kulturelle Diversität und Europäische Studien</w:t>
            </w:r>
          </w:p>
          <w:p w14:paraId="7081A3CD"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sind in der Lage, Alltags- und Studienerfahrungen vor dem Hintergrund kultureller Diversität zu reflektieren, </w:t>
            </w:r>
          </w:p>
          <w:p w14:paraId="3875D527"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verfügen über Orientierungswissen zu Fragestellungen mit Europabezug sowie über vertieftes Verständnis in ausgewählten Bereichen und können dieses anwenden, </w:t>
            </w:r>
          </w:p>
          <w:p w14:paraId="1B7EFF61"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lastRenderedPageBreak/>
              <w:t xml:space="preserve">verfügen über grundlegende Kenntnisse der europäischen Integrationsprozesse in der neueren Zeit und können sie in eine globale Perspektive einordnen, </w:t>
            </w:r>
          </w:p>
          <w:p w14:paraId="7217E747"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kennen und analysieren gegenwärtige europäische sowie globale Transformationsprozesse (Mobilität, Migration, Integration usw.), </w:t>
            </w:r>
          </w:p>
          <w:p w14:paraId="1A109418"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können Begriffe und Konzepte von Kultur und Diversität kritisch hinterfragen, </w:t>
            </w:r>
          </w:p>
          <w:p w14:paraId="090E1598"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können sachfachliche Themen in verschiedenen kulturellen und gesellschaftspolitischen Kontexten verorten und reflektieren.</w:t>
            </w:r>
          </w:p>
          <w:p w14:paraId="7C5F1685" w14:textId="77777777" w:rsidR="0007236B" w:rsidRPr="0007236B" w:rsidRDefault="0007236B" w:rsidP="0007236B">
            <w:pPr>
              <w:autoSpaceDE w:val="0"/>
              <w:autoSpaceDN w:val="0"/>
              <w:adjustRightInd w:val="0"/>
              <w:spacing w:before="120" w:after="120" w:line="240" w:lineRule="auto"/>
              <w:rPr>
                <w:rFonts w:ascii="Arial" w:eastAsia="Calibri" w:hAnsi="Arial" w:cs="Arial"/>
                <w:color w:val="000000"/>
                <w:sz w:val="20"/>
                <w:szCs w:val="20"/>
                <w:u w:val="single"/>
              </w:rPr>
            </w:pPr>
            <w:r w:rsidRPr="0007236B">
              <w:rPr>
                <w:rFonts w:ascii="Arial" w:eastAsia="Calibri" w:hAnsi="Arial" w:cs="Arial"/>
                <w:color w:val="000000"/>
                <w:sz w:val="20"/>
                <w:szCs w:val="20"/>
                <w:u w:val="single"/>
              </w:rPr>
              <w:t>Bilinguales Lehren und Lernen/CLIL</w:t>
            </w:r>
          </w:p>
          <w:p w14:paraId="66EFF642"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kennen den wissenschaftlichen Diskurs zu verschiedenen Formen des bilingualen Lehrens und Lernens/CLIL und sind in der Lage, sie mit den jeweiligen bildungspolitischen Ansätzen in Beziehung zu setzen, </w:t>
            </w:r>
          </w:p>
          <w:p w14:paraId="1EC72B41"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können Lernbiographien (einschließlich der eigenen) im Hinblick auf bilinguales Lehren und Lernen/CLIL reflektieren, besonders unter dem Aspekt unterschiedlicher Sozialisationsverläufe, </w:t>
            </w:r>
          </w:p>
          <w:p w14:paraId="59D317F5" w14:textId="77777777" w:rsidR="0007236B" w:rsidRPr="0007236B" w:rsidRDefault="0007236B" w:rsidP="00D9243B">
            <w:pPr>
              <w:numPr>
                <w:ilvl w:val="0"/>
                <w:numId w:val="53"/>
              </w:numPr>
              <w:autoSpaceDE w:val="0"/>
              <w:autoSpaceDN w:val="0"/>
              <w:adjustRightInd w:val="0"/>
              <w:spacing w:after="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sind zur Bedeutungsaushandlung in interdisziplinären Fachdiskursen fähig und verfügen über die Fähigkeit, zentrale Begriffe, Gegenstandsbereiche und Theorien des Sachfachs fachsprachlich kohärent in ihrer gewählten Zielsprache zu präsentieren, </w:t>
            </w:r>
          </w:p>
          <w:p w14:paraId="124AE674" w14:textId="77777777" w:rsidR="0007236B" w:rsidRPr="0007236B" w:rsidRDefault="0007236B" w:rsidP="00D9243B">
            <w:pPr>
              <w:numPr>
                <w:ilvl w:val="0"/>
                <w:numId w:val="53"/>
              </w:numPr>
              <w:autoSpaceDE w:val="0"/>
              <w:autoSpaceDN w:val="0"/>
              <w:adjustRightInd w:val="0"/>
              <w:spacing w:after="12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kennen Formen des Umgangs mit Heterogenität im bilingualen Unterricht/CLIL und können diese theoriegeleitet beschreiben. </w:t>
            </w:r>
          </w:p>
        </w:tc>
      </w:tr>
      <w:tr w:rsidR="0007236B" w:rsidRPr="0007236B" w14:paraId="653AE9F9" w14:textId="77777777" w:rsidTr="00826B5B">
        <w:tc>
          <w:tcPr>
            <w:tcW w:w="10075" w:type="dxa"/>
            <w:gridSpan w:val="3"/>
            <w:tcBorders>
              <w:top w:val="single" w:sz="4" w:space="0" w:color="auto"/>
              <w:left w:val="single" w:sz="4" w:space="0" w:color="auto"/>
              <w:bottom w:val="single" w:sz="4" w:space="0" w:color="auto"/>
              <w:right w:val="single" w:sz="4" w:space="0" w:color="auto"/>
            </w:tcBorders>
          </w:tcPr>
          <w:p w14:paraId="2D206957" w14:textId="77777777" w:rsidR="0007236B" w:rsidRPr="0007236B" w:rsidRDefault="0007236B" w:rsidP="0007236B">
            <w:pPr>
              <w:spacing w:before="120" w:after="120" w:line="240" w:lineRule="auto"/>
              <w:rPr>
                <w:rFonts w:ascii="Arial" w:eastAsia="Batang" w:hAnsi="Arial" w:cs="Arial"/>
                <w:bCs/>
                <w:sz w:val="20"/>
                <w:szCs w:val="20"/>
                <w:lang w:eastAsia="de-DE"/>
              </w:rPr>
            </w:pPr>
            <w:r w:rsidRPr="0007236B">
              <w:rPr>
                <w:rFonts w:ascii="Arial" w:eastAsia="Batang" w:hAnsi="Arial" w:cs="Arial"/>
                <w:b/>
                <w:sz w:val="20"/>
                <w:szCs w:val="20"/>
                <w:lang w:eastAsia="de-DE"/>
              </w:rPr>
              <w:lastRenderedPageBreak/>
              <w:t xml:space="preserve">Studieninhalte: </w:t>
            </w:r>
            <w:r w:rsidRPr="0007236B">
              <w:rPr>
                <w:rFonts w:ascii="Arial" w:eastAsia="Batang" w:hAnsi="Arial" w:cs="Arial"/>
                <w:bCs/>
                <w:sz w:val="20"/>
                <w:szCs w:val="20"/>
                <w:lang w:eastAsia="de-DE"/>
              </w:rPr>
              <w:t xml:space="preserve"> </w:t>
            </w:r>
          </w:p>
          <w:p w14:paraId="4F760838" w14:textId="77777777" w:rsidR="0007236B" w:rsidRPr="0007236B" w:rsidRDefault="0007236B" w:rsidP="0007236B">
            <w:pPr>
              <w:spacing w:before="120" w:after="120" w:line="240" w:lineRule="auto"/>
              <w:rPr>
                <w:rFonts w:ascii="Arial" w:eastAsia="Batang" w:hAnsi="Arial" w:cs="Arial"/>
                <w:bCs/>
                <w:sz w:val="20"/>
                <w:szCs w:val="20"/>
                <w:u w:val="single"/>
                <w:lang w:eastAsia="de-DE"/>
              </w:rPr>
            </w:pPr>
            <w:r w:rsidRPr="0007236B">
              <w:rPr>
                <w:rFonts w:ascii="Arial" w:eastAsia="Batang" w:hAnsi="Arial" w:cs="Arial"/>
                <w:bCs/>
                <w:sz w:val="20"/>
                <w:szCs w:val="20"/>
                <w:u w:val="single"/>
                <w:lang w:eastAsia="de-DE"/>
              </w:rPr>
              <w:t>Sprachwissenschaft</w:t>
            </w:r>
          </w:p>
          <w:p w14:paraId="7E262F78"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Theorien, Methoden und Modelle der Sprachwissenschaft </w:t>
            </w:r>
          </w:p>
          <w:p w14:paraId="19F81AB6"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Struktureigenschaften, Erscheinungsformen, Entwicklungstendenzen </w:t>
            </w:r>
          </w:p>
          <w:p w14:paraId="5E25855E"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soziale, pragmatische und interkulturelle Aspekte des Englischen </w:t>
            </w:r>
          </w:p>
          <w:p w14:paraId="607A4B67"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Terminologie und Methodik der Beschreibung gegenwärtiger Sprachstände </w:t>
            </w:r>
          </w:p>
          <w:p w14:paraId="4EAB899B"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Methoden der Recherche als Basis für forschendes Lernen </w:t>
            </w:r>
          </w:p>
          <w:p w14:paraId="25CADB53"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Einsatz elektronischer Medien bei der Sprachanalyse (z.B. Corpora) </w:t>
            </w:r>
          </w:p>
          <w:p w14:paraId="724CB4B9"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Theorien des Spracherwerbs </w:t>
            </w:r>
          </w:p>
          <w:p w14:paraId="03BE188B"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Varietäten, inklusive Englisch als Weltsprache </w:t>
            </w:r>
          </w:p>
          <w:p w14:paraId="2EC03F60"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Aspekte der Mehrsprachigkeit und des Sprachkontakts, inklusive Englisch als Lingua Franca in der Europäischen Union, Sprachenpolitik </w:t>
            </w:r>
          </w:p>
          <w:p w14:paraId="204C062A" w14:textId="77777777" w:rsidR="0007236B" w:rsidRPr="0007236B" w:rsidRDefault="0007236B" w:rsidP="0007236B">
            <w:pPr>
              <w:spacing w:before="120" w:after="120" w:line="240" w:lineRule="auto"/>
              <w:rPr>
                <w:rFonts w:ascii="Arial" w:eastAsia="Batang" w:hAnsi="Arial" w:cs="Arial"/>
                <w:sz w:val="20"/>
                <w:szCs w:val="20"/>
                <w:u w:val="single"/>
                <w:lang w:eastAsia="de-DE"/>
              </w:rPr>
            </w:pPr>
            <w:r w:rsidRPr="0007236B">
              <w:rPr>
                <w:rFonts w:ascii="Arial" w:eastAsia="Batang" w:hAnsi="Arial" w:cs="Arial"/>
                <w:sz w:val="20"/>
                <w:szCs w:val="20"/>
                <w:u w:val="single"/>
                <w:lang w:eastAsia="de-DE"/>
              </w:rPr>
              <w:t>Fachdidaktik</w:t>
            </w:r>
          </w:p>
          <w:p w14:paraId="1F954D41" w14:textId="13E0CCE3"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Bildungspolitische Rahmenbedingungen (z.</w:t>
            </w:r>
            <w:r w:rsidR="009C616F">
              <w:rPr>
                <w:rFonts w:ascii="Arial" w:eastAsia="Calibri" w:hAnsi="Arial" w:cs="Arial"/>
                <w:color w:val="000000"/>
                <w:sz w:val="20"/>
                <w:szCs w:val="20"/>
              </w:rPr>
              <w:t> </w:t>
            </w:r>
            <w:r w:rsidRPr="0007236B">
              <w:rPr>
                <w:rFonts w:ascii="Arial" w:eastAsia="Calibri" w:hAnsi="Arial" w:cs="Arial"/>
                <w:color w:val="000000"/>
                <w:sz w:val="20"/>
                <w:szCs w:val="20"/>
              </w:rPr>
              <w:t xml:space="preserve">B. Gemeinsamer europäischer Referenzrahmen für Sprachen (GeR)) </w:t>
            </w:r>
          </w:p>
          <w:p w14:paraId="3DC181D7"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verschiedene didaktische Konzepte: bilinguales Lehren und Lernen, CLIL, Frühes Fremdsprachenlernen, Immersion, Übergangsdidaktik </w:t>
            </w:r>
          </w:p>
          <w:p w14:paraId="439EFD08"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Möglichkeiten und Grenzen fächerverbindenden Unterrichts im Zusammenhang mit bilingualem Lehren und Lernen/CLIL </w:t>
            </w:r>
          </w:p>
          <w:p w14:paraId="455DF346"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Spezifische Formen des methodischen und spontanen Handelns im bilingualen Unterricht/CLIL </w:t>
            </w:r>
          </w:p>
          <w:p w14:paraId="404A9654" w14:textId="77777777" w:rsidR="0007236B" w:rsidRPr="0007236B" w:rsidRDefault="0007236B" w:rsidP="0007236B">
            <w:pPr>
              <w:autoSpaceDE w:val="0"/>
              <w:autoSpaceDN w:val="0"/>
              <w:adjustRightInd w:val="0"/>
              <w:spacing w:before="120" w:after="120" w:line="240" w:lineRule="auto"/>
              <w:rPr>
                <w:rFonts w:ascii="Arial" w:eastAsia="Calibri" w:hAnsi="Arial" w:cs="Arial"/>
                <w:color w:val="000000"/>
                <w:sz w:val="20"/>
                <w:szCs w:val="20"/>
                <w:u w:val="single"/>
              </w:rPr>
            </w:pPr>
            <w:r w:rsidRPr="0007236B">
              <w:rPr>
                <w:rFonts w:ascii="Arial" w:eastAsia="Calibri" w:hAnsi="Arial" w:cs="Arial"/>
                <w:color w:val="000000"/>
                <w:sz w:val="20"/>
                <w:szCs w:val="20"/>
                <w:u w:val="single"/>
              </w:rPr>
              <w:t>Kulturelle Diversität und Europäische Studien</w:t>
            </w:r>
          </w:p>
          <w:p w14:paraId="0875DC73"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Theorien zu Stereotypen, Selbst- und Fremdbilder, gegenseitige Einflüsse europäischer Kulturen, gesellschaftliche Dynamiken </w:t>
            </w:r>
          </w:p>
          <w:p w14:paraId="2C96E9A4"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Grundlegende kulturelle Entwicklungen Europas (geographische, gesellschaftliche, historische, politische, ökonomische usw.) und deren Einordnung auf der globalen Ebene </w:t>
            </w:r>
          </w:p>
          <w:p w14:paraId="348E0575"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Bedeutung von Migration und Mehrsprachigkeit sowie kultureller Diversität </w:t>
            </w:r>
          </w:p>
          <w:p w14:paraId="47741AEB"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Heterogenität und Identitäten in einer globalisierten Welt </w:t>
            </w:r>
          </w:p>
          <w:p w14:paraId="4C3972CD" w14:textId="77777777" w:rsidR="0007236B" w:rsidRPr="0007236B" w:rsidRDefault="0007236B" w:rsidP="0007236B">
            <w:pPr>
              <w:autoSpaceDE w:val="0"/>
              <w:autoSpaceDN w:val="0"/>
              <w:adjustRightInd w:val="0"/>
              <w:spacing w:before="120" w:after="120" w:line="240" w:lineRule="auto"/>
              <w:rPr>
                <w:rFonts w:ascii="Arial" w:eastAsia="Calibri" w:hAnsi="Arial" w:cs="Arial"/>
                <w:color w:val="000000"/>
                <w:sz w:val="20"/>
                <w:szCs w:val="20"/>
                <w:u w:val="single"/>
              </w:rPr>
            </w:pPr>
            <w:r w:rsidRPr="0007236B">
              <w:rPr>
                <w:rFonts w:ascii="Arial" w:eastAsia="Calibri" w:hAnsi="Arial" w:cs="Arial"/>
                <w:color w:val="000000"/>
                <w:sz w:val="20"/>
                <w:szCs w:val="20"/>
                <w:u w:val="single"/>
              </w:rPr>
              <w:t>Bilinguales Lehren und Lernen/CLIL</w:t>
            </w:r>
          </w:p>
          <w:p w14:paraId="52F5FC9C"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Zentrale Prinzipien und Schlüsselbegriffe verschiedener Formen von bilingualem Lehren und Lernen/CLIL </w:t>
            </w:r>
          </w:p>
          <w:p w14:paraId="41E8DA38" w14:textId="77777777" w:rsidR="0007236B" w:rsidRPr="0007236B" w:rsidRDefault="0007236B"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Entwicklung verschiedener Umsetzungsformen von bilingualem Lehren und Lernen/ CLIL (insbesondere in Deutschland) inklusive Immersion </w:t>
            </w:r>
          </w:p>
          <w:p w14:paraId="1D085F40" w14:textId="77777777" w:rsidR="0007236B" w:rsidRPr="0007236B" w:rsidRDefault="0007236B" w:rsidP="00D9243B">
            <w:pPr>
              <w:numPr>
                <w:ilvl w:val="0"/>
                <w:numId w:val="53"/>
              </w:numPr>
              <w:autoSpaceDE w:val="0"/>
              <w:autoSpaceDN w:val="0"/>
              <w:adjustRightInd w:val="0"/>
              <w:spacing w:after="120" w:line="240" w:lineRule="auto"/>
              <w:ind w:left="528" w:hanging="284"/>
              <w:rPr>
                <w:rFonts w:ascii="Arial" w:eastAsia="Calibri" w:hAnsi="Arial" w:cs="Arial"/>
                <w:color w:val="000000"/>
                <w:sz w:val="20"/>
                <w:szCs w:val="20"/>
              </w:rPr>
            </w:pPr>
            <w:r w:rsidRPr="0007236B">
              <w:rPr>
                <w:rFonts w:ascii="Arial" w:eastAsia="Calibri" w:hAnsi="Arial" w:cs="Arial"/>
                <w:color w:val="000000"/>
                <w:sz w:val="20"/>
                <w:szCs w:val="20"/>
              </w:rPr>
              <w:t xml:space="preserve">Rolle von Alltags- und Fachsprache im bilingualen Unterricht/CLIL </w:t>
            </w:r>
          </w:p>
        </w:tc>
      </w:tr>
      <w:tr w:rsidR="0007236B" w:rsidRPr="00F42F52" w14:paraId="353943A9" w14:textId="77777777" w:rsidTr="00826B5B">
        <w:tc>
          <w:tcPr>
            <w:tcW w:w="10075" w:type="dxa"/>
            <w:gridSpan w:val="3"/>
            <w:tcBorders>
              <w:top w:val="single" w:sz="4" w:space="0" w:color="auto"/>
              <w:left w:val="single" w:sz="4" w:space="0" w:color="auto"/>
              <w:bottom w:val="single" w:sz="4" w:space="0" w:color="auto"/>
              <w:right w:val="single" w:sz="4" w:space="0" w:color="auto"/>
            </w:tcBorders>
          </w:tcPr>
          <w:p w14:paraId="202ED97D" w14:textId="77777777" w:rsidR="0007236B" w:rsidRPr="0007236B" w:rsidRDefault="0007236B" w:rsidP="009C616F">
            <w:pPr>
              <w:keepNext/>
              <w:spacing w:before="120" w:after="120" w:line="240" w:lineRule="auto"/>
              <w:rPr>
                <w:rFonts w:ascii="Arial" w:eastAsia="Batang" w:hAnsi="Arial" w:cs="Arial"/>
                <w:b/>
                <w:sz w:val="20"/>
                <w:szCs w:val="20"/>
                <w:lang w:val="en-US" w:eastAsia="de-DE"/>
              </w:rPr>
            </w:pPr>
            <w:r w:rsidRPr="0007236B">
              <w:rPr>
                <w:rFonts w:ascii="Arial" w:eastAsia="Batang" w:hAnsi="Arial" w:cs="Arial"/>
                <w:b/>
                <w:sz w:val="20"/>
                <w:szCs w:val="20"/>
                <w:lang w:val="en-US" w:eastAsia="de-DE"/>
              </w:rPr>
              <w:lastRenderedPageBreak/>
              <w:t>Lehrveranstaltungen:</w:t>
            </w:r>
          </w:p>
          <w:p w14:paraId="405A56B1" w14:textId="77777777" w:rsidR="0007236B" w:rsidRPr="0007236B" w:rsidRDefault="0007236B" w:rsidP="009C616F">
            <w:pPr>
              <w:keepNext/>
              <w:spacing w:after="0" w:line="240" w:lineRule="auto"/>
              <w:rPr>
                <w:rFonts w:ascii="Arial" w:eastAsia="Batang" w:hAnsi="Arial" w:cs="Arial"/>
                <w:bCs/>
                <w:sz w:val="20"/>
                <w:szCs w:val="20"/>
                <w:lang w:val="en-US" w:eastAsia="de-DE"/>
              </w:rPr>
            </w:pPr>
            <w:r w:rsidRPr="0007236B">
              <w:rPr>
                <w:rFonts w:ascii="Arial" w:eastAsia="Batang" w:hAnsi="Arial" w:cs="Arial"/>
                <w:bCs/>
                <w:sz w:val="20"/>
                <w:szCs w:val="20"/>
                <w:lang w:val="en-US" w:eastAsia="de-DE"/>
              </w:rPr>
              <w:t>3.1 Advanced Applied Linguistics (3 ECTSP)</w:t>
            </w:r>
          </w:p>
          <w:p w14:paraId="64BCACAD" w14:textId="77777777" w:rsidR="0007236B" w:rsidRPr="0007236B" w:rsidRDefault="0007236B" w:rsidP="0007236B">
            <w:pPr>
              <w:spacing w:after="0" w:line="240" w:lineRule="auto"/>
              <w:rPr>
                <w:rFonts w:ascii="Arial" w:eastAsia="Batang" w:hAnsi="Arial" w:cs="Arial"/>
                <w:bCs/>
                <w:sz w:val="20"/>
                <w:szCs w:val="20"/>
                <w:lang w:val="en-US" w:eastAsia="de-DE"/>
              </w:rPr>
            </w:pPr>
            <w:r w:rsidRPr="0007236B">
              <w:rPr>
                <w:rFonts w:ascii="Arial" w:eastAsia="Batang" w:hAnsi="Arial" w:cs="Arial"/>
                <w:bCs/>
                <w:sz w:val="20"/>
                <w:szCs w:val="20"/>
                <w:lang w:val="en-US" w:eastAsia="de-DE"/>
              </w:rPr>
              <w:t>3.2 Advanced Bilingual Language Pedagogy (3 ECTSP)</w:t>
            </w:r>
            <w:r w:rsidRPr="0007236B">
              <w:rPr>
                <w:rFonts w:ascii="Arial" w:eastAsia="Batang" w:hAnsi="Arial" w:cs="Arial"/>
                <w:bCs/>
                <w:sz w:val="20"/>
                <w:szCs w:val="20"/>
                <w:lang w:val="en-US" w:eastAsia="de-DE"/>
              </w:rPr>
              <w:br/>
            </w:r>
          </w:p>
        </w:tc>
      </w:tr>
      <w:tr w:rsidR="0007236B" w:rsidRPr="0007236B" w14:paraId="7E551BD2" w14:textId="77777777" w:rsidTr="00826B5B">
        <w:tc>
          <w:tcPr>
            <w:tcW w:w="10075" w:type="dxa"/>
            <w:gridSpan w:val="3"/>
            <w:tcBorders>
              <w:top w:val="single" w:sz="4" w:space="0" w:color="auto"/>
              <w:left w:val="single" w:sz="4" w:space="0" w:color="auto"/>
              <w:bottom w:val="single" w:sz="4" w:space="0" w:color="auto"/>
              <w:right w:val="single" w:sz="4" w:space="0" w:color="auto"/>
            </w:tcBorders>
          </w:tcPr>
          <w:p w14:paraId="70E589ED"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 xml:space="preserve">Benotete Modulprüfung: </w:t>
            </w:r>
          </w:p>
          <w:p w14:paraId="30E939A4" w14:textId="77777777" w:rsidR="0007236B" w:rsidRPr="0007236B" w:rsidRDefault="0007236B" w:rsidP="0007236B">
            <w:pPr>
              <w:autoSpaceDE w:val="0"/>
              <w:autoSpaceDN w:val="0"/>
              <w:adjustRightInd w:val="0"/>
              <w:spacing w:after="120" w:line="240" w:lineRule="auto"/>
              <w:rPr>
                <w:rFonts w:ascii="Arial" w:eastAsia="Calibri" w:hAnsi="Arial" w:cs="Arial"/>
                <w:color w:val="000000"/>
                <w:sz w:val="20"/>
                <w:szCs w:val="20"/>
              </w:rPr>
            </w:pPr>
            <w:r w:rsidRPr="0007236B">
              <w:rPr>
                <w:rFonts w:ascii="Arial" w:eastAsia="Calibri" w:hAnsi="Arial" w:cs="Arial"/>
                <w:color w:val="000000"/>
                <w:sz w:val="20"/>
                <w:szCs w:val="20"/>
              </w:rPr>
              <w:t xml:space="preserve">Eine Modulprüfung schließt das Modul ab und wird in Baustein 3.2 (3 ECTSP) abgelegt. Folgende Prüfungsformen sind möglich und werden vom Prüfer bzw. von der Prüferin festgelegt: Klausur, Hausarbeit, Referat, Kurzreferat mit Ausarbeitung, Portfolio, mündliche Prüfung. </w:t>
            </w:r>
          </w:p>
        </w:tc>
      </w:tr>
    </w:tbl>
    <w:p w14:paraId="22193FED" w14:textId="77777777" w:rsidR="0007236B" w:rsidRPr="0007236B" w:rsidRDefault="0007236B" w:rsidP="0007236B">
      <w:pPr>
        <w:spacing w:after="0" w:line="240" w:lineRule="auto"/>
        <w:rPr>
          <w:rFonts w:ascii="Times New Roman" w:eastAsia="Batang" w:hAnsi="Times New Roman" w:cs="Times New Roman"/>
          <w:sz w:val="20"/>
          <w:szCs w:val="20"/>
          <w:lang w:eastAsia="de-DE"/>
        </w:rPr>
      </w:pPr>
    </w:p>
    <w:p w14:paraId="3DB62BA8" w14:textId="77777777" w:rsidR="0007236B" w:rsidRDefault="0007236B">
      <w:pPr>
        <w:rPr>
          <w:rFonts w:ascii="Arial" w:eastAsia="Times New Roman" w:hAnsi="Arial" w:cs="Times New Roman"/>
          <w:b/>
          <w:sz w:val="32"/>
          <w:szCs w:val="20"/>
          <w:lang w:eastAsia="de-DE"/>
        </w:rPr>
      </w:pPr>
      <w:r>
        <w:br w:type="page"/>
      </w:r>
    </w:p>
    <w:p w14:paraId="10B5AD97" w14:textId="77777777" w:rsidR="0007236B" w:rsidRPr="0007236B" w:rsidRDefault="0007236B" w:rsidP="0007236B">
      <w:pPr>
        <w:pStyle w:val="berschrift2"/>
      </w:pPr>
      <w:bookmarkStart w:id="298" w:name="_Toc458760048"/>
      <w:bookmarkStart w:id="299" w:name="_Toc162340142"/>
      <w:r>
        <w:lastRenderedPageBreak/>
        <w:t>Geographie</w:t>
      </w:r>
      <w:bookmarkEnd w:id="298"/>
      <w:bookmarkEnd w:id="299"/>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1"/>
        <w:gridCol w:w="3563"/>
        <w:gridCol w:w="2596"/>
      </w:tblGrid>
      <w:tr w:rsidR="0007236B" w:rsidRPr="0007236B" w14:paraId="390D33D1" w14:textId="77777777" w:rsidTr="00826B5B">
        <w:trPr>
          <w:trHeight w:val="482"/>
        </w:trPr>
        <w:tc>
          <w:tcPr>
            <w:tcW w:w="3921" w:type="dxa"/>
            <w:vMerge w:val="restart"/>
            <w:shd w:val="clear" w:color="auto" w:fill="auto"/>
          </w:tcPr>
          <w:p w14:paraId="24D1405D" w14:textId="77777777" w:rsidR="0007236B" w:rsidRPr="0007236B" w:rsidRDefault="0007236B" w:rsidP="0007236B">
            <w:pPr>
              <w:spacing w:before="240" w:after="120" w:line="240" w:lineRule="auto"/>
              <w:rPr>
                <w:rFonts w:ascii="Arial" w:eastAsia="Batang" w:hAnsi="Arial" w:cs="Arial"/>
                <w:b/>
                <w:sz w:val="20"/>
                <w:szCs w:val="20"/>
                <w:lang w:eastAsia="de-DE"/>
              </w:rPr>
            </w:pPr>
            <w:r w:rsidRPr="0007236B">
              <w:rPr>
                <w:rFonts w:ascii="Arial" w:eastAsia="Times New Roman" w:hAnsi="Arial" w:cs="Times New Roman"/>
                <w:noProof/>
                <w:szCs w:val="20"/>
                <w:lang w:eastAsia="de-DE"/>
              </w:rPr>
              <w:drawing>
                <wp:inline distT="0" distB="0" distL="0" distR="0" wp14:anchorId="0FB947B4" wp14:editId="52007D69">
                  <wp:extent cx="2190750" cy="800100"/>
                  <wp:effectExtent l="0" t="0" r="0" b="0"/>
                  <wp:docPr id="77" name="Grafik 7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7"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159" w:type="dxa"/>
            <w:gridSpan w:val="2"/>
            <w:shd w:val="clear" w:color="auto" w:fill="auto"/>
          </w:tcPr>
          <w:p w14:paraId="0A9F06B5" w14:textId="77777777" w:rsidR="0007236B" w:rsidRPr="0007236B" w:rsidRDefault="0007236B" w:rsidP="0007236B">
            <w:pPr>
              <w:spacing w:before="120" w:after="120" w:line="240" w:lineRule="auto"/>
              <w:jc w:val="center"/>
              <w:rPr>
                <w:rFonts w:ascii="Arial" w:eastAsia="Batang" w:hAnsi="Arial" w:cs="Arial"/>
                <w:b/>
                <w:sz w:val="20"/>
                <w:szCs w:val="20"/>
                <w:lang w:eastAsia="de-DE"/>
              </w:rPr>
            </w:pPr>
            <w:r w:rsidRPr="0007236B">
              <w:rPr>
                <w:rFonts w:ascii="Arial" w:eastAsia="Batang" w:hAnsi="Arial" w:cs="Arial"/>
                <w:b/>
                <w:sz w:val="20"/>
                <w:szCs w:val="20"/>
                <w:lang w:eastAsia="de-DE"/>
              </w:rPr>
              <w:t>MA-Studiengang</w:t>
            </w:r>
          </w:p>
          <w:p w14:paraId="11D0F5D8" w14:textId="77777777" w:rsidR="0007236B" w:rsidRPr="0007236B" w:rsidRDefault="0007236B" w:rsidP="0007236B">
            <w:pPr>
              <w:spacing w:before="120" w:after="120" w:line="240" w:lineRule="auto"/>
              <w:jc w:val="center"/>
              <w:rPr>
                <w:rFonts w:ascii="Arial" w:eastAsia="Batang" w:hAnsi="Arial" w:cs="Arial"/>
                <w:sz w:val="20"/>
                <w:szCs w:val="20"/>
                <w:lang w:eastAsia="de-DE"/>
              </w:rPr>
            </w:pPr>
            <w:r w:rsidRPr="0007236B">
              <w:rPr>
                <w:rFonts w:ascii="Arial" w:eastAsia="Batang" w:hAnsi="Arial" w:cs="Arial"/>
                <w:sz w:val="20"/>
                <w:szCs w:val="20"/>
                <w:lang w:eastAsia="de-DE"/>
              </w:rPr>
              <w:t>Europalehramt</w:t>
            </w:r>
          </w:p>
          <w:p w14:paraId="187419C4" w14:textId="77777777" w:rsidR="0007236B" w:rsidRPr="0007236B" w:rsidRDefault="0007236B" w:rsidP="0007236B">
            <w:pPr>
              <w:spacing w:before="120" w:after="120" w:line="240" w:lineRule="auto"/>
              <w:jc w:val="center"/>
              <w:rPr>
                <w:rFonts w:ascii="Arial" w:eastAsia="Batang" w:hAnsi="Arial" w:cs="Arial"/>
                <w:sz w:val="20"/>
                <w:szCs w:val="20"/>
                <w:lang w:eastAsia="de-DE"/>
              </w:rPr>
            </w:pPr>
            <w:r w:rsidRPr="0007236B">
              <w:rPr>
                <w:rFonts w:ascii="Arial" w:eastAsia="Batang" w:hAnsi="Arial" w:cs="Arial"/>
                <w:sz w:val="20"/>
                <w:szCs w:val="20"/>
                <w:lang w:eastAsia="de-DE"/>
              </w:rPr>
              <w:t>Geographie</w:t>
            </w:r>
          </w:p>
        </w:tc>
      </w:tr>
      <w:tr w:rsidR="0007236B" w:rsidRPr="0007236B" w14:paraId="4D90FF88" w14:textId="77777777" w:rsidTr="00826B5B">
        <w:trPr>
          <w:trHeight w:val="633"/>
        </w:trPr>
        <w:tc>
          <w:tcPr>
            <w:tcW w:w="3921" w:type="dxa"/>
            <w:vMerge/>
            <w:shd w:val="clear" w:color="auto" w:fill="auto"/>
          </w:tcPr>
          <w:p w14:paraId="4A89BAEF" w14:textId="77777777" w:rsidR="0007236B" w:rsidRPr="0007236B" w:rsidRDefault="0007236B" w:rsidP="0007236B">
            <w:pPr>
              <w:spacing w:after="120" w:line="240" w:lineRule="auto"/>
              <w:jc w:val="center"/>
              <w:rPr>
                <w:rFonts w:ascii="Arial" w:eastAsia="Batang" w:hAnsi="Arial" w:cs="Arial"/>
                <w:sz w:val="20"/>
                <w:szCs w:val="20"/>
                <w:lang w:eastAsia="de-DE"/>
              </w:rPr>
            </w:pPr>
          </w:p>
        </w:tc>
        <w:tc>
          <w:tcPr>
            <w:tcW w:w="6159" w:type="dxa"/>
            <w:gridSpan w:val="2"/>
            <w:shd w:val="clear" w:color="auto" w:fill="auto"/>
          </w:tcPr>
          <w:p w14:paraId="20D52CC8" w14:textId="77777777" w:rsidR="0007236B" w:rsidRPr="0007236B" w:rsidRDefault="0007236B" w:rsidP="0007236B">
            <w:pPr>
              <w:spacing w:before="120" w:after="120" w:line="240" w:lineRule="auto"/>
              <w:jc w:val="center"/>
              <w:rPr>
                <w:rFonts w:ascii="Arial" w:eastAsia="Batang" w:hAnsi="Arial" w:cs="Arial"/>
                <w:b/>
                <w:sz w:val="20"/>
                <w:szCs w:val="20"/>
                <w:lang w:eastAsia="de-DE"/>
              </w:rPr>
            </w:pPr>
            <w:r w:rsidRPr="0007236B">
              <w:rPr>
                <w:rFonts w:ascii="Arial" w:eastAsia="Batang" w:hAnsi="Arial" w:cs="Arial"/>
                <w:b/>
                <w:sz w:val="20"/>
                <w:szCs w:val="20"/>
                <w:lang w:eastAsia="de-DE"/>
              </w:rPr>
              <w:t>Modul 1</w:t>
            </w:r>
          </w:p>
          <w:p w14:paraId="2D23B2D9" w14:textId="77777777" w:rsidR="0007236B" w:rsidRPr="0007236B" w:rsidRDefault="0007236B" w:rsidP="0007236B">
            <w:pPr>
              <w:spacing w:before="120" w:after="120" w:line="240" w:lineRule="auto"/>
              <w:jc w:val="center"/>
              <w:rPr>
                <w:rFonts w:ascii="Arial" w:eastAsia="Batang" w:hAnsi="Arial" w:cs="Arial"/>
                <w:b/>
                <w:sz w:val="20"/>
                <w:szCs w:val="20"/>
                <w:lang w:eastAsia="de-DE"/>
              </w:rPr>
            </w:pPr>
            <w:r w:rsidRPr="0007236B">
              <w:rPr>
                <w:rFonts w:ascii="Arial" w:eastAsia="Batang" w:hAnsi="Arial" w:cs="Arial"/>
                <w:sz w:val="20"/>
                <w:szCs w:val="20"/>
                <w:lang w:eastAsia="de-DE"/>
              </w:rPr>
              <w:t>Vertiefung in Geographiedidaktik und physischer Geographie</w:t>
            </w:r>
          </w:p>
        </w:tc>
      </w:tr>
      <w:tr w:rsidR="0007236B" w:rsidRPr="0007236B" w14:paraId="3112F41A" w14:textId="77777777" w:rsidTr="00826B5B">
        <w:trPr>
          <w:trHeight w:val="470"/>
        </w:trPr>
        <w:tc>
          <w:tcPr>
            <w:tcW w:w="3921" w:type="dxa"/>
            <w:shd w:val="clear" w:color="auto" w:fill="auto"/>
          </w:tcPr>
          <w:p w14:paraId="4EA7CFEF" w14:textId="77777777" w:rsidR="0007236B" w:rsidRPr="0007236B" w:rsidRDefault="0007236B" w:rsidP="0007236B">
            <w:pPr>
              <w:spacing w:before="120" w:after="120" w:line="240" w:lineRule="auto"/>
              <w:rPr>
                <w:rFonts w:ascii="Arial" w:eastAsia="Batang" w:hAnsi="Arial" w:cs="Arial"/>
                <w:sz w:val="20"/>
                <w:szCs w:val="20"/>
                <w:lang w:val="en-US" w:eastAsia="de-DE"/>
              </w:rPr>
            </w:pPr>
            <w:r w:rsidRPr="0007236B">
              <w:rPr>
                <w:rFonts w:ascii="Arial" w:eastAsia="Batang" w:hAnsi="Arial" w:cs="Arial"/>
                <w:b/>
                <w:sz w:val="20"/>
                <w:szCs w:val="20"/>
                <w:lang w:val="en-US" w:eastAsia="de-DE"/>
              </w:rPr>
              <w:t>Teaching Load</w:t>
            </w:r>
            <w:r w:rsidRPr="0007236B">
              <w:rPr>
                <w:rFonts w:ascii="Arial" w:eastAsia="Batang" w:hAnsi="Arial" w:cs="Arial"/>
                <w:sz w:val="20"/>
                <w:szCs w:val="20"/>
                <w:lang w:val="en-US" w:eastAsia="de-DE"/>
              </w:rPr>
              <w:t xml:space="preserve"> in SWS 8</w:t>
            </w:r>
          </w:p>
        </w:tc>
        <w:tc>
          <w:tcPr>
            <w:tcW w:w="3563" w:type="dxa"/>
            <w:shd w:val="clear" w:color="auto" w:fill="auto"/>
          </w:tcPr>
          <w:p w14:paraId="16E0E143" w14:textId="77777777" w:rsidR="0007236B" w:rsidRPr="0007236B" w:rsidRDefault="0007236B" w:rsidP="0007236B">
            <w:pPr>
              <w:spacing w:before="120" w:after="120" w:line="240" w:lineRule="auto"/>
              <w:rPr>
                <w:rFonts w:ascii="Arial" w:eastAsia="Batang" w:hAnsi="Arial" w:cs="Arial"/>
                <w:sz w:val="20"/>
                <w:szCs w:val="20"/>
                <w:lang w:eastAsia="de-DE"/>
              </w:rPr>
            </w:pPr>
            <w:r w:rsidRPr="0007236B">
              <w:rPr>
                <w:rFonts w:ascii="Arial" w:eastAsia="Batang" w:hAnsi="Arial" w:cs="Arial"/>
                <w:b/>
                <w:sz w:val="20"/>
                <w:szCs w:val="20"/>
                <w:lang w:eastAsia="de-DE"/>
              </w:rPr>
              <w:t>Modul:</w:t>
            </w:r>
            <w:r w:rsidRPr="0007236B">
              <w:rPr>
                <w:rFonts w:ascii="Arial" w:eastAsia="Batang" w:hAnsi="Arial" w:cs="Arial"/>
                <w:sz w:val="20"/>
                <w:szCs w:val="20"/>
                <w:lang w:eastAsia="de-DE"/>
              </w:rPr>
              <w:t xml:space="preserve"> MA-Eula-Geo-M1</w:t>
            </w:r>
          </w:p>
        </w:tc>
        <w:tc>
          <w:tcPr>
            <w:tcW w:w="2596" w:type="dxa"/>
            <w:shd w:val="clear" w:color="auto" w:fill="auto"/>
          </w:tcPr>
          <w:p w14:paraId="4C2E8E39"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 xml:space="preserve">ECTSP: </w:t>
            </w:r>
            <w:r w:rsidRPr="0007236B">
              <w:rPr>
                <w:rFonts w:ascii="Arial" w:eastAsia="Batang" w:hAnsi="Arial" w:cs="Arial"/>
                <w:sz w:val="20"/>
                <w:szCs w:val="20"/>
                <w:lang w:eastAsia="de-DE"/>
              </w:rPr>
              <w:t>9 + 3 ISP</w:t>
            </w:r>
          </w:p>
        </w:tc>
      </w:tr>
      <w:tr w:rsidR="0007236B" w:rsidRPr="0007236B" w14:paraId="1A53A0CA"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3F2B69A7"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Kompetenzen:</w:t>
            </w:r>
          </w:p>
          <w:p w14:paraId="7F810E32" w14:textId="77777777" w:rsidR="0007236B" w:rsidRPr="0007236B" w:rsidRDefault="0007236B" w:rsidP="0007236B">
            <w:pPr>
              <w:spacing w:before="120" w:after="120" w:line="240" w:lineRule="auto"/>
              <w:rPr>
                <w:rFonts w:ascii="Arial" w:eastAsia="Batang" w:hAnsi="Arial" w:cs="Arial"/>
                <w:bCs/>
                <w:sz w:val="20"/>
                <w:szCs w:val="20"/>
                <w:lang w:eastAsia="de-DE"/>
              </w:rPr>
            </w:pPr>
            <w:r w:rsidRPr="0007236B">
              <w:rPr>
                <w:rFonts w:ascii="Arial" w:eastAsia="Batang" w:hAnsi="Arial" w:cs="Arial"/>
                <w:bCs/>
                <w:sz w:val="20"/>
                <w:szCs w:val="20"/>
                <w:lang w:eastAsia="de-DE"/>
              </w:rPr>
              <w:t>Die Studentinnen und Studenten verfügen über die Fähigkeit und Bereitschaft,</w:t>
            </w:r>
          </w:p>
          <w:p w14:paraId="150A8EE6" w14:textId="77777777" w:rsidR="0007236B" w:rsidRPr="0007236B" w:rsidRDefault="0007236B" w:rsidP="00D9243B">
            <w:pPr>
              <w:numPr>
                <w:ilvl w:val="0"/>
                <w:numId w:val="33"/>
              </w:numPr>
              <w:spacing w:after="0" w:line="240" w:lineRule="auto"/>
              <w:ind w:left="528" w:hanging="284"/>
              <w:rPr>
                <w:rFonts w:ascii="Arial" w:eastAsia="Batang" w:hAnsi="Arial" w:cs="Arial"/>
                <w:bCs/>
                <w:sz w:val="20"/>
                <w:szCs w:val="20"/>
                <w:lang w:eastAsia="de-DE"/>
              </w:rPr>
            </w:pPr>
            <w:r w:rsidRPr="0007236B">
              <w:rPr>
                <w:rFonts w:ascii="Arial" w:eastAsia="Batang" w:hAnsi="Arial" w:cs="Arial"/>
                <w:bCs/>
                <w:sz w:val="20"/>
                <w:szCs w:val="20"/>
                <w:lang w:eastAsia="de-DE"/>
              </w:rPr>
              <w:t>geoökologische Zusammenhänge und Wechselwirkungen an ausgewählten Raumbeispielen zu analysieren,</w:t>
            </w:r>
          </w:p>
          <w:p w14:paraId="5118D569" w14:textId="77777777" w:rsidR="0007236B" w:rsidRPr="0007236B" w:rsidRDefault="0007236B" w:rsidP="00D9243B">
            <w:pPr>
              <w:numPr>
                <w:ilvl w:val="0"/>
                <w:numId w:val="33"/>
              </w:numPr>
              <w:spacing w:after="0" w:line="240" w:lineRule="auto"/>
              <w:ind w:left="528" w:hanging="284"/>
              <w:rPr>
                <w:rFonts w:ascii="Arial" w:eastAsia="Batang" w:hAnsi="Arial" w:cs="Arial"/>
                <w:bCs/>
                <w:sz w:val="20"/>
                <w:szCs w:val="20"/>
                <w:lang w:eastAsia="de-DE"/>
              </w:rPr>
            </w:pPr>
            <w:r w:rsidRPr="0007236B">
              <w:rPr>
                <w:rFonts w:ascii="Arial" w:eastAsia="Batang" w:hAnsi="Arial" w:cs="Arial"/>
                <w:bCs/>
                <w:sz w:val="20"/>
                <w:szCs w:val="20"/>
                <w:lang w:eastAsia="de-DE"/>
              </w:rPr>
              <w:t>Räume aus physisch geographischer Perspektive zu analysieren und zu bewerten,</w:t>
            </w:r>
          </w:p>
          <w:p w14:paraId="40BFFE67" w14:textId="77777777" w:rsidR="0007236B" w:rsidRPr="0007236B" w:rsidRDefault="0007236B" w:rsidP="00D9243B">
            <w:pPr>
              <w:numPr>
                <w:ilvl w:val="0"/>
                <w:numId w:val="33"/>
              </w:numPr>
              <w:autoSpaceDE w:val="0"/>
              <w:autoSpaceDN w:val="0"/>
              <w:adjustRightInd w:val="0"/>
              <w:spacing w:before="20" w:after="20" w:line="240" w:lineRule="auto"/>
              <w:ind w:left="528" w:hanging="284"/>
              <w:rPr>
                <w:rFonts w:ascii="Arial" w:eastAsia="Batang" w:hAnsi="Arial" w:cs="Arial"/>
                <w:sz w:val="20"/>
                <w:szCs w:val="20"/>
                <w:lang w:eastAsia="de-DE"/>
              </w:rPr>
            </w:pPr>
            <w:r w:rsidRPr="0007236B">
              <w:rPr>
                <w:rFonts w:ascii="Arial" w:eastAsia="Batang" w:hAnsi="Arial" w:cs="Arial"/>
                <w:sz w:val="20"/>
                <w:szCs w:val="20"/>
                <w:lang w:eastAsia="de-DE"/>
              </w:rPr>
              <w:t>Geographieunterricht für die Sekundarstufe I auf der Grundlage theoretischer Modelle zu planen,</w:t>
            </w:r>
          </w:p>
          <w:p w14:paraId="208F866B" w14:textId="77777777" w:rsidR="0007236B" w:rsidRPr="0007236B" w:rsidRDefault="0007236B" w:rsidP="00D9243B">
            <w:pPr>
              <w:numPr>
                <w:ilvl w:val="0"/>
                <w:numId w:val="33"/>
              </w:numPr>
              <w:autoSpaceDE w:val="0"/>
              <w:autoSpaceDN w:val="0"/>
              <w:adjustRightInd w:val="0"/>
              <w:spacing w:before="20" w:after="20" w:line="240" w:lineRule="auto"/>
              <w:ind w:left="528" w:hanging="284"/>
              <w:rPr>
                <w:rFonts w:ascii="Arial" w:eastAsia="Batang" w:hAnsi="Arial" w:cs="Arial"/>
                <w:sz w:val="20"/>
                <w:szCs w:val="20"/>
                <w:lang w:eastAsia="de-DE"/>
              </w:rPr>
            </w:pPr>
            <w:r w:rsidRPr="0007236B">
              <w:rPr>
                <w:rFonts w:ascii="Arial" w:eastAsia="Batang" w:hAnsi="Arial" w:cs="Arial"/>
                <w:sz w:val="20"/>
                <w:szCs w:val="20"/>
                <w:lang w:eastAsia="de-DE"/>
              </w:rPr>
              <w:t>geographische Inhalte begründet auszuwählen und zu strukturieren sowie diese Inhalte adressatengemäß für die Sekundarstufe I zu vermitteln,</w:t>
            </w:r>
          </w:p>
          <w:p w14:paraId="3D2477E9" w14:textId="77777777" w:rsidR="0007236B" w:rsidRPr="0007236B" w:rsidRDefault="0007236B" w:rsidP="00D9243B">
            <w:pPr>
              <w:numPr>
                <w:ilvl w:val="0"/>
                <w:numId w:val="33"/>
              </w:numPr>
              <w:autoSpaceDE w:val="0"/>
              <w:autoSpaceDN w:val="0"/>
              <w:adjustRightInd w:val="0"/>
              <w:spacing w:before="20" w:after="20" w:line="240" w:lineRule="auto"/>
              <w:ind w:left="528" w:hanging="284"/>
              <w:rPr>
                <w:rFonts w:ascii="Arial" w:eastAsia="Batang" w:hAnsi="Arial" w:cs="Arial"/>
                <w:sz w:val="20"/>
                <w:szCs w:val="20"/>
                <w:lang w:eastAsia="de-DE"/>
              </w:rPr>
            </w:pPr>
            <w:r w:rsidRPr="0007236B">
              <w:rPr>
                <w:rFonts w:ascii="Arial" w:eastAsia="Batang" w:hAnsi="Arial" w:cs="Arial"/>
                <w:sz w:val="20"/>
                <w:szCs w:val="20"/>
                <w:lang w:eastAsia="de-DE"/>
              </w:rPr>
              <w:t>Medien und Unterrichtsmethoden zur Unterstützung geographischer Lernprozesse begründet auszuwählen und zu gestalten,</w:t>
            </w:r>
          </w:p>
          <w:p w14:paraId="3B18F299" w14:textId="77777777" w:rsidR="0007236B" w:rsidRPr="0007236B" w:rsidRDefault="0007236B" w:rsidP="00D9243B">
            <w:pPr>
              <w:numPr>
                <w:ilvl w:val="0"/>
                <w:numId w:val="33"/>
              </w:numPr>
              <w:autoSpaceDE w:val="0"/>
              <w:autoSpaceDN w:val="0"/>
              <w:adjustRightInd w:val="0"/>
              <w:spacing w:before="20" w:after="20" w:line="240" w:lineRule="auto"/>
              <w:ind w:left="528" w:hanging="284"/>
              <w:rPr>
                <w:rFonts w:ascii="Arial" w:eastAsia="Batang" w:hAnsi="Arial" w:cs="Arial"/>
                <w:sz w:val="20"/>
                <w:szCs w:val="20"/>
                <w:lang w:eastAsia="de-DE"/>
              </w:rPr>
            </w:pPr>
            <w:r w:rsidRPr="0007236B">
              <w:rPr>
                <w:rFonts w:ascii="Arial" w:eastAsia="Batang" w:hAnsi="Arial" w:cs="Arial"/>
                <w:sz w:val="20"/>
                <w:szCs w:val="20"/>
                <w:lang w:eastAsia="de-DE"/>
              </w:rPr>
              <w:t>Schülerlernprozesse und die eigene Lehrtätigkeit zu reflektieren und zu analysieren.</w:t>
            </w:r>
          </w:p>
          <w:p w14:paraId="471F9FF6" w14:textId="77777777" w:rsidR="0007236B" w:rsidRPr="0007236B" w:rsidRDefault="0007236B" w:rsidP="0007236B">
            <w:pPr>
              <w:spacing w:before="120" w:after="120" w:line="240" w:lineRule="auto"/>
              <w:rPr>
                <w:rFonts w:ascii="Arial" w:eastAsia="Batang" w:hAnsi="Arial" w:cs="Arial"/>
                <w:bCs/>
                <w:sz w:val="20"/>
                <w:szCs w:val="20"/>
                <w:lang w:eastAsia="de-DE"/>
              </w:rPr>
            </w:pPr>
            <w:r w:rsidRPr="0007236B">
              <w:rPr>
                <w:rFonts w:ascii="Arial" w:eastAsia="Batang" w:hAnsi="Arial" w:cs="Arial"/>
                <w:bCs/>
                <w:sz w:val="20"/>
                <w:szCs w:val="20"/>
                <w:lang w:eastAsia="de-DE"/>
              </w:rPr>
              <w:t>In Verbindung mit dem ISP verfügen die Studentinnen und Studenten über die Fähigkeit und Bereitschaft,</w:t>
            </w:r>
          </w:p>
          <w:p w14:paraId="23488C0B" w14:textId="77777777" w:rsidR="0007236B" w:rsidRPr="0007236B" w:rsidRDefault="0007236B" w:rsidP="00D9243B">
            <w:pPr>
              <w:numPr>
                <w:ilvl w:val="0"/>
                <w:numId w:val="33"/>
              </w:numPr>
              <w:spacing w:after="0" w:line="240" w:lineRule="auto"/>
              <w:ind w:left="528" w:hanging="284"/>
              <w:rPr>
                <w:rFonts w:ascii="Arial" w:eastAsia="Times New Roman" w:hAnsi="Arial" w:cs="Arial"/>
                <w:sz w:val="20"/>
                <w:szCs w:val="20"/>
                <w:lang w:eastAsia="de-DE"/>
              </w:rPr>
            </w:pPr>
            <w:r w:rsidRPr="0007236B">
              <w:rPr>
                <w:rFonts w:ascii="Arial" w:eastAsia="Times New Roman" w:hAnsi="Arial" w:cs="Arial"/>
                <w:sz w:val="20"/>
                <w:szCs w:val="20"/>
                <w:lang w:eastAsia="de-DE"/>
              </w:rPr>
              <w:t>bilingualen Geographieunterricht für die Sekundarstufe I auf Grundlage fachdidaktischer Erkenntnisse und Konzepte adressatengemäß zu planen, durchzuführen und zu reflektieren,</w:t>
            </w:r>
          </w:p>
          <w:p w14:paraId="31313626" w14:textId="77777777" w:rsidR="0007236B" w:rsidRPr="0007236B" w:rsidRDefault="0007236B" w:rsidP="00D9243B">
            <w:pPr>
              <w:numPr>
                <w:ilvl w:val="0"/>
                <w:numId w:val="33"/>
              </w:numPr>
              <w:spacing w:after="0" w:line="240" w:lineRule="auto"/>
              <w:ind w:left="528" w:hanging="284"/>
              <w:rPr>
                <w:rFonts w:ascii="Arial" w:eastAsia="Times New Roman" w:hAnsi="Arial" w:cs="Arial"/>
                <w:sz w:val="20"/>
                <w:szCs w:val="20"/>
                <w:lang w:eastAsia="de-DE"/>
              </w:rPr>
            </w:pPr>
            <w:r w:rsidRPr="0007236B">
              <w:rPr>
                <w:rFonts w:ascii="Arial" w:eastAsia="Times New Roman" w:hAnsi="Arial" w:cs="Arial"/>
                <w:sz w:val="20"/>
                <w:szCs w:val="20"/>
                <w:lang w:eastAsia="de-DE"/>
              </w:rPr>
              <w:t>die eigene Planung, Durchführung und Reflexion von bilingualen Geographiestunden in angemessener Form schriftlich zu erläutern,</w:t>
            </w:r>
          </w:p>
          <w:p w14:paraId="47F71377" w14:textId="77777777" w:rsidR="0007236B" w:rsidRPr="0007236B" w:rsidRDefault="0007236B" w:rsidP="00D9243B">
            <w:pPr>
              <w:numPr>
                <w:ilvl w:val="0"/>
                <w:numId w:val="33"/>
              </w:numPr>
              <w:spacing w:after="0" w:line="240" w:lineRule="auto"/>
              <w:ind w:left="528" w:hanging="284"/>
              <w:rPr>
                <w:rFonts w:ascii="Arial" w:eastAsia="Times New Roman" w:hAnsi="Arial" w:cs="Arial"/>
                <w:sz w:val="20"/>
                <w:szCs w:val="20"/>
                <w:lang w:eastAsia="de-DE"/>
              </w:rPr>
            </w:pPr>
            <w:r w:rsidRPr="0007236B">
              <w:rPr>
                <w:rFonts w:ascii="Arial" w:eastAsia="Times New Roman" w:hAnsi="Arial" w:cs="Arial"/>
                <w:sz w:val="20"/>
                <w:szCs w:val="20"/>
                <w:lang w:eastAsia="de-DE"/>
              </w:rPr>
              <w:t>bilingualen Geographieunterricht strukturiert und kriteriengeleitet zu beobachten und zu beurteilen.</w:t>
            </w:r>
          </w:p>
          <w:p w14:paraId="6CB296E4" w14:textId="77777777" w:rsidR="0007236B" w:rsidRPr="0007236B" w:rsidRDefault="0007236B" w:rsidP="00D9243B">
            <w:pPr>
              <w:numPr>
                <w:ilvl w:val="0"/>
                <w:numId w:val="33"/>
              </w:numPr>
              <w:spacing w:after="120" w:line="240" w:lineRule="auto"/>
              <w:ind w:left="528" w:hanging="284"/>
              <w:rPr>
                <w:rFonts w:ascii="Arial" w:eastAsia="Times New Roman" w:hAnsi="Arial" w:cs="Arial"/>
                <w:sz w:val="20"/>
                <w:szCs w:val="20"/>
                <w:lang w:eastAsia="de-DE"/>
              </w:rPr>
            </w:pPr>
            <w:r w:rsidRPr="0007236B">
              <w:rPr>
                <w:rFonts w:ascii="Arial" w:eastAsia="Times New Roman" w:hAnsi="Arial" w:cs="Arial"/>
                <w:sz w:val="20"/>
                <w:szCs w:val="20"/>
                <w:lang w:eastAsia="de-DE"/>
              </w:rPr>
              <w:t>ihre Rolle als (angehende) Geographielehrerinnen und Geographielehrer über reflexive Prozesse weiterzuentwickeln.</w:t>
            </w:r>
          </w:p>
        </w:tc>
      </w:tr>
      <w:tr w:rsidR="0007236B" w:rsidRPr="0007236B" w14:paraId="0311693A"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154C37E2" w14:textId="77777777" w:rsidR="0007236B" w:rsidRPr="0007236B" w:rsidRDefault="0007236B" w:rsidP="0007236B">
            <w:pPr>
              <w:spacing w:before="120" w:after="120" w:line="240" w:lineRule="auto"/>
              <w:rPr>
                <w:rFonts w:ascii="Arial" w:eastAsia="Batang" w:hAnsi="Arial" w:cs="Arial"/>
                <w:bCs/>
                <w:sz w:val="20"/>
                <w:szCs w:val="20"/>
                <w:lang w:eastAsia="de-DE"/>
              </w:rPr>
            </w:pPr>
            <w:r w:rsidRPr="0007236B">
              <w:rPr>
                <w:rFonts w:ascii="Arial" w:eastAsia="Batang" w:hAnsi="Arial" w:cs="Arial"/>
                <w:b/>
                <w:sz w:val="20"/>
                <w:szCs w:val="20"/>
                <w:lang w:eastAsia="de-DE"/>
              </w:rPr>
              <w:t xml:space="preserve">Studieninhalte: </w:t>
            </w:r>
            <w:r w:rsidRPr="0007236B">
              <w:rPr>
                <w:rFonts w:ascii="Arial" w:eastAsia="Batang" w:hAnsi="Arial" w:cs="Arial"/>
                <w:bCs/>
                <w:sz w:val="20"/>
                <w:szCs w:val="20"/>
                <w:lang w:eastAsia="de-DE"/>
              </w:rPr>
              <w:t xml:space="preserve"> </w:t>
            </w:r>
          </w:p>
          <w:p w14:paraId="28088C0E" w14:textId="6D6DC698" w:rsidR="0007236B" w:rsidRPr="0007236B" w:rsidRDefault="0007236B" w:rsidP="0007236B">
            <w:pPr>
              <w:spacing w:after="0" w:line="240" w:lineRule="auto"/>
              <w:rPr>
                <w:rFonts w:ascii="Arial" w:eastAsia="Batang" w:hAnsi="Arial" w:cs="Arial"/>
                <w:sz w:val="20"/>
                <w:szCs w:val="20"/>
                <w:lang w:eastAsia="de-DE"/>
              </w:rPr>
            </w:pPr>
            <w:r w:rsidRPr="0007236B">
              <w:rPr>
                <w:rFonts w:ascii="Arial" w:eastAsia="Batang" w:hAnsi="Arial" w:cs="Arial"/>
                <w:bCs/>
                <w:sz w:val="20"/>
                <w:szCs w:val="20"/>
                <w:lang w:eastAsia="de-DE"/>
              </w:rPr>
              <w:t>In der fachwissenschaftlich ausgerichteten Veranstaltung „Vertiefung in Physischer Geographie“ erfolgt eine vertiefte Auseinandersetzung mit ausgewählten physisch geographischen Inhalten (z.</w:t>
            </w:r>
            <w:r w:rsidR="009C616F">
              <w:rPr>
                <w:rFonts w:ascii="Arial" w:eastAsia="Batang" w:hAnsi="Arial" w:cs="Arial"/>
                <w:bCs/>
                <w:sz w:val="20"/>
                <w:szCs w:val="20"/>
                <w:lang w:eastAsia="de-DE"/>
              </w:rPr>
              <w:t> </w:t>
            </w:r>
            <w:r w:rsidRPr="0007236B">
              <w:rPr>
                <w:rFonts w:ascii="Arial" w:eastAsia="Batang" w:hAnsi="Arial" w:cs="Arial"/>
                <w:bCs/>
                <w:sz w:val="20"/>
                <w:szCs w:val="20"/>
                <w:lang w:eastAsia="de-DE"/>
              </w:rPr>
              <w:t>B. Geozonen). Im Fokus stehen dabei g</w:t>
            </w:r>
            <w:r w:rsidRPr="0007236B">
              <w:rPr>
                <w:rFonts w:ascii="Arial" w:eastAsia="Batang" w:hAnsi="Arial" w:cs="Arial"/>
                <w:sz w:val="20"/>
                <w:szCs w:val="20"/>
                <w:lang w:eastAsia="de-DE"/>
              </w:rPr>
              <w:t>eoökologische Zusammenhänge und Wechselwirkungen sowie eine physisch geographische Raumanalyse und Bewertung.</w:t>
            </w:r>
          </w:p>
          <w:p w14:paraId="6AF1BC57" w14:textId="27689820" w:rsidR="0007236B" w:rsidRPr="0007236B" w:rsidRDefault="0007236B" w:rsidP="0007236B">
            <w:pPr>
              <w:spacing w:after="0" w:line="240" w:lineRule="auto"/>
              <w:rPr>
                <w:rFonts w:ascii="Arial" w:eastAsia="Batang" w:hAnsi="Arial" w:cs="Arial"/>
                <w:sz w:val="20"/>
                <w:szCs w:val="20"/>
                <w:lang w:eastAsia="de-DE"/>
              </w:rPr>
            </w:pPr>
            <w:r w:rsidRPr="0007236B">
              <w:rPr>
                <w:rFonts w:ascii="Arial" w:eastAsia="Batang" w:hAnsi="Arial" w:cs="Arial"/>
                <w:sz w:val="20"/>
                <w:szCs w:val="20"/>
                <w:lang w:eastAsia="de-DE"/>
              </w:rPr>
              <w:t>In der geographiedidaktischen Veranstaltung „Planung und Gestaltung von Geographieunterricht“ werden eine kompetenzorientierte Unterrichtsplanung und -analyse, grundlegende Unterrichtsprinzipien sowie Unterrichtsmethoden und Medien thematisiert. In der Veranstaltung „Ausgewählte Fragestellungen der Geographiedidaktik“ erfolgt eine vertiefte Auseinandersetzung mit ausgewählten Themen, Methoden und Medien aus geographiedidaktischer Perspektive (z.</w:t>
            </w:r>
            <w:r w:rsidR="009C616F">
              <w:rPr>
                <w:rFonts w:ascii="Arial" w:eastAsia="Batang" w:hAnsi="Arial" w:cs="Arial"/>
                <w:sz w:val="20"/>
                <w:szCs w:val="20"/>
                <w:lang w:eastAsia="de-DE"/>
              </w:rPr>
              <w:t> </w:t>
            </w:r>
            <w:r w:rsidRPr="0007236B">
              <w:rPr>
                <w:rFonts w:ascii="Arial" w:eastAsia="Batang" w:hAnsi="Arial" w:cs="Arial"/>
                <w:sz w:val="20"/>
                <w:szCs w:val="20"/>
                <w:lang w:eastAsia="de-DE"/>
              </w:rPr>
              <w:t>B. Kartendidaktik, digitale Geomedien).</w:t>
            </w:r>
          </w:p>
          <w:p w14:paraId="56D34BD7" w14:textId="72A0D478" w:rsidR="0007236B" w:rsidRPr="0007236B" w:rsidRDefault="0007236B" w:rsidP="0007236B">
            <w:pPr>
              <w:spacing w:after="120" w:line="240" w:lineRule="auto"/>
              <w:rPr>
                <w:rFonts w:ascii="Arial" w:eastAsia="Batang" w:hAnsi="Arial" w:cs="Arial"/>
                <w:bCs/>
                <w:sz w:val="20"/>
                <w:szCs w:val="20"/>
                <w:lang w:eastAsia="de-DE"/>
              </w:rPr>
            </w:pPr>
            <w:r w:rsidRPr="0007236B">
              <w:rPr>
                <w:rFonts w:ascii="Arial" w:eastAsia="Batang" w:hAnsi="Arial" w:cs="Arial"/>
                <w:bCs/>
                <w:sz w:val="20"/>
                <w:szCs w:val="20"/>
                <w:lang w:eastAsia="de-DE"/>
              </w:rPr>
              <w:t>Im Rahmen des Begleitseminars zum ISP erfolgt die geographiedidaktische Begleitung des Integrierten Semesterpraktikums. Thematisiert werden u.</w:t>
            </w:r>
            <w:r w:rsidR="009C616F">
              <w:rPr>
                <w:rFonts w:ascii="Arial" w:eastAsia="Batang" w:hAnsi="Arial" w:cs="Arial"/>
                <w:bCs/>
                <w:sz w:val="20"/>
                <w:szCs w:val="20"/>
                <w:lang w:eastAsia="de-DE"/>
              </w:rPr>
              <w:t> </w:t>
            </w:r>
            <w:r w:rsidRPr="0007236B">
              <w:rPr>
                <w:rFonts w:ascii="Arial" w:eastAsia="Batang" w:hAnsi="Arial" w:cs="Arial"/>
                <w:bCs/>
                <w:sz w:val="20"/>
                <w:szCs w:val="20"/>
                <w:lang w:eastAsia="de-DE"/>
              </w:rPr>
              <w:t xml:space="preserve">a. folgende Bereiche: Planung, Durchführung, Analyse und Reflexion von Geographieunterricht, systematische Unterrichtsbeobachtung und -beurteilung sowie die eigene Lehrerrolle. </w:t>
            </w:r>
          </w:p>
        </w:tc>
      </w:tr>
      <w:tr w:rsidR="0007236B" w:rsidRPr="0007236B" w14:paraId="2AC9F02C"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4DFE7BAF"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Lehrveranstaltungen:</w:t>
            </w:r>
          </w:p>
          <w:p w14:paraId="36DBC976" w14:textId="77777777" w:rsidR="0007236B" w:rsidRPr="0007236B" w:rsidRDefault="0007236B" w:rsidP="00D9243B">
            <w:pPr>
              <w:numPr>
                <w:ilvl w:val="0"/>
                <w:numId w:val="151"/>
              </w:numPr>
              <w:spacing w:after="0" w:line="240" w:lineRule="auto"/>
              <w:rPr>
                <w:rFonts w:ascii="Arial" w:eastAsia="Batang" w:hAnsi="Arial" w:cs="Arial"/>
                <w:sz w:val="20"/>
                <w:szCs w:val="20"/>
                <w:lang w:eastAsia="de-DE"/>
              </w:rPr>
            </w:pPr>
            <w:r w:rsidRPr="0007236B">
              <w:rPr>
                <w:rFonts w:ascii="Arial" w:eastAsia="Batang" w:hAnsi="Arial" w:cs="Arial"/>
                <w:bCs/>
                <w:sz w:val="20"/>
                <w:szCs w:val="20"/>
                <w:lang w:eastAsia="de-DE"/>
              </w:rPr>
              <w:t xml:space="preserve">Vertiefung in Physischer Geographie </w:t>
            </w:r>
            <w:r w:rsidRPr="0007236B">
              <w:rPr>
                <w:rFonts w:ascii="Arial" w:eastAsia="Batang" w:hAnsi="Arial" w:cs="Arial"/>
                <w:sz w:val="20"/>
                <w:szCs w:val="20"/>
                <w:lang w:eastAsia="de-DE"/>
              </w:rPr>
              <w:t>(3 ECTSP)</w:t>
            </w:r>
          </w:p>
          <w:p w14:paraId="28CC7907" w14:textId="77777777" w:rsidR="0007236B" w:rsidRPr="0007236B" w:rsidRDefault="0007236B" w:rsidP="00D9243B">
            <w:pPr>
              <w:numPr>
                <w:ilvl w:val="0"/>
                <w:numId w:val="151"/>
              </w:numPr>
              <w:spacing w:after="0" w:line="240" w:lineRule="auto"/>
              <w:rPr>
                <w:rFonts w:ascii="Arial" w:eastAsia="Batang" w:hAnsi="Arial" w:cs="Arial"/>
                <w:sz w:val="20"/>
                <w:szCs w:val="20"/>
                <w:lang w:eastAsia="de-DE"/>
              </w:rPr>
            </w:pPr>
            <w:r w:rsidRPr="0007236B">
              <w:rPr>
                <w:rFonts w:ascii="Arial" w:eastAsia="Batang" w:hAnsi="Arial" w:cs="Arial"/>
                <w:bCs/>
                <w:sz w:val="20"/>
                <w:szCs w:val="20"/>
                <w:lang w:eastAsia="de-DE"/>
              </w:rPr>
              <w:t>Planung und Gestaltung von Geographieunterricht</w:t>
            </w:r>
            <w:r w:rsidRPr="0007236B">
              <w:rPr>
                <w:rFonts w:ascii="Arial" w:eastAsia="Batang" w:hAnsi="Arial" w:cs="Arial"/>
                <w:sz w:val="20"/>
                <w:szCs w:val="20"/>
                <w:lang w:eastAsia="de-DE"/>
              </w:rPr>
              <w:t xml:space="preserve"> (3 ECTSP)</w:t>
            </w:r>
          </w:p>
          <w:p w14:paraId="474BCE1F" w14:textId="77777777" w:rsidR="0007236B" w:rsidRPr="0007236B" w:rsidRDefault="0007236B" w:rsidP="00D9243B">
            <w:pPr>
              <w:numPr>
                <w:ilvl w:val="0"/>
                <w:numId w:val="151"/>
              </w:numPr>
              <w:spacing w:after="0" w:line="240" w:lineRule="auto"/>
              <w:rPr>
                <w:rFonts w:ascii="Arial" w:eastAsia="Batang" w:hAnsi="Arial" w:cs="Arial"/>
                <w:sz w:val="20"/>
                <w:szCs w:val="20"/>
                <w:lang w:eastAsia="de-DE"/>
              </w:rPr>
            </w:pPr>
            <w:r w:rsidRPr="0007236B">
              <w:rPr>
                <w:rFonts w:ascii="Arial" w:eastAsia="Batang" w:hAnsi="Arial" w:cs="Arial"/>
                <w:sz w:val="20"/>
                <w:szCs w:val="20"/>
                <w:lang w:eastAsia="de-DE"/>
              </w:rPr>
              <w:t>Ausgewählte Fragestellungen der Geographiedidaktik I (3 ECTSP)</w:t>
            </w:r>
          </w:p>
          <w:p w14:paraId="422F472A" w14:textId="77777777" w:rsidR="0007236B" w:rsidRPr="0007236B" w:rsidRDefault="0007236B" w:rsidP="00D9243B">
            <w:pPr>
              <w:numPr>
                <w:ilvl w:val="0"/>
                <w:numId w:val="151"/>
              </w:numPr>
              <w:spacing w:after="120" w:line="240" w:lineRule="auto"/>
              <w:rPr>
                <w:rFonts w:ascii="Arial" w:eastAsia="Batang" w:hAnsi="Arial" w:cs="Arial"/>
                <w:sz w:val="20"/>
                <w:szCs w:val="20"/>
                <w:lang w:eastAsia="de-DE"/>
              </w:rPr>
            </w:pPr>
            <w:r w:rsidRPr="0007236B">
              <w:rPr>
                <w:rFonts w:ascii="Arial" w:eastAsia="Batang" w:hAnsi="Arial" w:cs="Arial"/>
                <w:sz w:val="20"/>
                <w:szCs w:val="20"/>
                <w:lang w:eastAsia="de-DE"/>
              </w:rPr>
              <w:t>Begleitseminar zum ISP (3 ECTSP)</w:t>
            </w:r>
          </w:p>
        </w:tc>
      </w:tr>
      <w:tr w:rsidR="0007236B" w:rsidRPr="0007236B" w14:paraId="0399C44C"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200FA0A0"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 xml:space="preserve">Benotete Modulprüfung: </w:t>
            </w:r>
          </w:p>
          <w:p w14:paraId="1291EF66" w14:textId="77777777" w:rsidR="0007236B" w:rsidRPr="0007236B" w:rsidRDefault="0007236B" w:rsidP="0007236B">
            <w:pPr>
              <w:spacing w:after="120" w:line="240" w:lineRule="auto"/>
              <w:rPr>
                <w:rFonts w:ascii="Arial" w:eastAsia="Batang" w:hAnsi="Arial" w:cs="Arial"/>
                <w:b/>
                <w:sz w:val="20"/>
                <w:szCs w:val="20"/>
                <w:lang w:eastAsia="de-DE"/>
              </w:rPr>
            </w:pPr>
            <w:r w:rsidRPr="0007236B">
              <w:rPr>
                <w:rFonts w:ascii="Arial" w:eastAsia="Batang" w:hAnsi="Arial" w:cs="Arial"/>
                <w:sz w:val="20"/>
                <w:szCs w:val="20"/>
                <w:lang w:eastAsia="de-DE"/>
              </w:rPr>
              <w:t>Schriftliche Hausarbeit in der Veranstaltung 1.3. Der Workload für die Prüfung ist in den ECTSP der Lehrveranstaltungen enthalten. Das Begleitseminar zum ISP wird unbenotet bescheinigt.</w:t>
            </w:r>
          </w:p>
        </w:tc>
      </w:tr>
    </w:tbl>
    <w:p w14:paraId="3D0C397A" w14:textId="77777777" w:rsidR="0007236B" w:rsidRPr="0007236B" w:rsidRDefault="0007236B" w:rsidP="0007236B">
      <w:pPr>
        <w:spacing w:after="0" w:line="240" w:lineRule="auto"/>
        <w:rPr>
          <w:rFonts w:ascii="Arial" w:eastAsia="Batang" w:hAnsi="Arial" w:cs="Arial"/>
          <w:sz w:val="20"/>
          <w:szCs w:val="20"/>
          <w:lang w:eastAsia="de-DE"/>
        </w:rPr>
      </w:pPr>
      <w:r>
        <w:rPr>
          <w:rFonts w:ascii="Arial" w:eastAsia="Batang" w:hAnsi="Arial" w:cs="Arial"/>
          <w:sz w:val="20"/>
          <w:szCs w:val="20"/>
          <w:lang w:eastAsia="de-DE"/>
        </w:rPr>
        <w:lastRenderedPageBreak/>
        <w:t>Geographie</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1"/>
        <w:gridCol w:w="3524"/>
        <w:gridCol w:w="2095"/>
      </w:tblGrid>
      <w:tr w:rsidR="0007236B" w:rsidRPr="0007236B" w14:paraId="11F6355D" w14:textId="77777777" w:rsidTr="00826B5B">
        <w:trPr>
          <w:trHeight w:val="482"/>
        </w:trPr>
        <w:tc>
          <w:tcPr>
            <w:tcW w:w="4461" w:type="dxa"/>
            <w:vMerge w:val="restart"/>
            <w:shd w:val="clear" w:color="auto" w:fill="auto"/>
          </w:tcPr>
          <w:p w14:paraId="1905DB0F" w14:textId="77777777" w:rsidR="0007236B" w:rsidRPr="0007236B" w:rsidRDefault="0007236B" w:rsidP="0007236B">
            <w:pPr>
              <w:spacing w:before="240" w:after="120" w:line="240" w:lineRule="auto"/>
              <w:rPr>
                <w:rFonts w:ascii="Arial" w:eastAsia="Batang" w:hAnsi="Arial" w:cs="Arial"/>
                <w:b/>
                <w:sz w:val="20"/>
                <w:szCs w:val="20"/>
                <w:lang w:eastAsia="de-DE"/>
              </w:rPr>
            </w:pPr>
            <w:r w:rsidRPr="0007236B">
              <w:rPr>
                <w:rFonts w:ascii="Arial" w:eastAsia="Times New Roman" w:hAnsi="Arial" w:cs="Times New Roman"/>
                <w:noProof/>
                <w:szCs w:val="20"/>
                <w:lang w:eastAsia="de-DE"/>
              </w:rPr>
              <w:drawing>
                <wp:inline distT="0" distB="0" distL="0" distR="0" wp14:anchorId="77D807BF" wp14:editId="35AE2C17">
                  <wp:extent cx="2190750" cy="800100"/>
                  <wp:effectExtent l="0" t="0" r="0" b="0"/>
                  <wp:docPr id="76" name="Grafik 7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619" w:type="dxa"/>
            <w:gridSpan w:val="2"/>
            <w:shd w:val="clear" w:color="auto" w:fill="auto"/>
          </w:tcPr>
          <w:p w14:paraId="10B18AD8" w14:textId="77777777" w:rsidR="0007236B" w:rsidRPr="0007236B" w:rsidRDefault="0007236B" w:rsidP="0007236B">
            <w:pPr>
              <w:spacing w:before="120" w:after="120" w:line="240" w:lineRule="auto"/>
              <w:jc w:val="center"/>
              <w:rPr>
                <w:rFonts w:ascii="Arial" w:eastAsia="Batang" w:hAnsi="Arial" w:cs="Arial"/>
                <w:b/>
                <w:sz w:val="20"/>
                <w:szCs w:val="20"/>
                <w:lang w:eastAsia="de-DE"/>
              </w:rPr>
            </w:pPr>
            <w:r w:rsidRPr="0007236B">
              <w:rPr>
                <w:rFonts w:ascii="Arial" w:eastAsia="Batang" w:hAnsi="Arial" w:cs="Arial"/>
                <w:b/>
                <w:sz w:val="20"/>
                <w:szCs w:val="20"/>
                <w:lang w:eastAsia="de-DE"/>
              </w:rPr>
              <w:t>MA-Studiengang</w:t>
            </w:r>
          </w:p>
          <w:p w14:paraId="06284362" w14:textId="77777777" w:rsidR="0007236B" w:rsidRPr="0007236B" w:rsidRDefault="0007236B" w:rsidP="0007236B">
            <w:pPr>
              <w:spacing w:before="120" w:after="120" w:line="240" w:lineRule="auto"/>
              <w:jc w:val="center"/>
              <w:rPr>
                <w:rFonts w:ascii="Arial" w:eastAsia="Batang" w:hAnsi="Arial" w:cs="Arial"/>
                <w:sz w:val="20"/>
                <w:szCs w:val="20"/>
                <w:lang w:eastAsia="de-DE"/>
              </w:rPr>
            </w:pPr>
            <w:r w:rsidRPr="0007236B">
              <w:rPr>
                <w:rFonts w:ascii="Arial" w:eastAsia="Batang" w:hAnsi="Arial" w:cs="Arial"/>
                <w:sz w:val="20"/>
                <w:szCs w:val="20"/>
                <w:lang w:eastAsia="de-DE"/>
              </w:rPr>
              <w:t>Europalehramt</w:t>
            </w:r>
          </w:p>
          <w:p w14:paraId="51ADC1F2" w14:textId="77777777" w:rsidR="0007236B" w:rsidRPr="0007236B" w:rsidRDefault="0007236B" w:rsidP="0007236B">
            <w:pPr>
              <w:spacing w:before="120" w:after="120" w:line="240" w:lineRule="auto"/>
              <w:jc w:val="center"/>
              <w:rPr>
                <w:rFonts w:ascii="Arial" w:eastAsia="Batang" w:hAnsi="Arial" w:cs="Arial"/>
                <w:sz w:val="20"/>
                <w:szCs w:val="20"/>
                <w:lang w:eastAsia="de-DE"/>
              </w:rPr>
            </w:pPr>
            <w:r w:rsidRPr="0007236B">
              <w:rPr>
                <w:rFonts w:ascii="Arial" w:eastAsia="Batang" w:hAnsi="Arial" w:cs="Arial"/>
                <w:sz w:val="20"/>
                <w:szCs w:val="20"/>
                <w:lang w:eastAsia="de-DE"/>
              </w:rPr>
              <w:t>Geographie</w:t>
            </w:r>
          </w:p>
        </w:tc>
      </w:tr>
      <w:tr w:rsidR="0007236B" w:rsidRPr="0007236B" w14:paraId="4F615AB2" w14:textId="77777777" w:rsidTr="00826B5B">
        <w:trPr>
          <w:trHeight w:val="633"/>
        </w:trPr>
        <w:tc>
          <w:tcPr>
            <w:tcW w:w="4461" w:type="dxa"/>
            <w:vMerge/>
            <w:shd w:val="clear" w:color="auto" w:fill="auto"/>
          </w:tcPr>
          <w:p w14:paraId="2D69D919" w14:textId="77777777" w:rsidR="0007236B" w:rsidRPr="0007236B" w:rsidRDefault="0007236B" w:rsidP="0007236B">
            <w:pPr>
              <w:spacing w:after="120" w:line="240" w:lineRule="auto"/>
              <w:jc w:val="center"/>
              <w:rPr>
                <w:rFonts w:ascii="Arial" w:eastAsia="Batang" w:hAnsi="Arial" w:cs="Arial"/>
                <w:sz w:val="20"/>
                <w:szCs w:val="20"/>
                <w:lang w:eastAsia="de-DE"/>
              </w:rPr>
            </w:pPr>
          </w:p>
        </w:tc>
        <w:tc>
          <w:tcPr>
            <w:tcW w:w="5619" w:type="dxa"/>
            <w:gridSpan w:val="2"/>
            <w:shd w:val="clear" w:color="auto" w:fill="auto"/>
          </w:tcPr>
          <w:p w14:paraId="50BA6348" w14:textId="77777777" w:rsidR="0007236B" w:rsidRPr="0007236B" w:rsidRDefault="0007236B" w:rsidP="0007236B">
            <w:pPr>
              <w:spacing w:before="120" w:after="120" w:line="240" w:lineRule="auto"/>
              <w:jc w:val="center"/>
              <w:rPr>
                <w:rFonts w:ascii="Arial" w:eastAsia="Batang" w:hAnsi="Arial" w:cs="Arial"/>
                <w:b/>
                <w:sz w:val="20"/>
                <w:szCs w:val="20"/>
                <w:lang w:eastAsia="de-DE"/>
              </w:rPr>
            </w:pPr>
            <w:r w:rsidRPr="0007236B">
              <w:rPr>
                <w:rFonts w:ascii="Arial" w:eastAsia="Batang" w:hAnsi="Arial" w:cs="Arial"/>
                <w:b/>
                <w:sz w:val="20"/>
                <w:szCs w:val="20"/>
                <w:lang w:eastAsia="de-DE"/>
              </w:rPr>
              <w:t>Modul 2</w:t>
            </w:r>
          </w:p>
          <w:p w14:paraId="197F9AC6" w14:textId="77777777" w:rsidR="0007236B" w:rsidRPr="0007236B" w:rsidRDefault="0007236B" w:rsidP="0007236B">
            <w:pPr>
              <w:spacing w:before="120" w:after="120" w:line="240" w:lineRule="auto"/>
              <w:jc w:val="center"/>
              <w:rPr>
                <w:rFonts w:ascii="Arial" w:eastAsia="Batang" w:hAnsi="Arial" w:cs="Arial"/>
                <w:b/>
                <w:sz w:val="20"/>
                <w:szCs w:val="20"/>
                <w:lang w:eastAsia="de-DE"/>
              </w:rPr>
            </w:pPr>
            <w:r w:rsidRPr="0007236B">
              <w:rPr>
                <w:rFonts w:ascii="Arial" w:eastAsia="Batang" w:hAnsi="Arial" w:cs="Arial"/>
                <w:sz w:val="20"/>
                <w:szCs w:val="20"/>
                <w:lang w:eastAsia="de-DE"/>
              </w:rPr>
              <w:t>Vertiefung in Humangeographie und aktuellen Themen der Geographie</w:t>
            </w:r>
          </w:p>
        </w:tc>
      </w:tr>
      <w:tr w:rsidR="0007236B" w:rsidRPr="0007236B" w14:paraId="6D70EE5B" w14:textId="77777777" w:rsidTr="00826B5B">
        <w:trPr>
          <w:trHeight w:val="470"/>
        </w:trPr>
        <w:tc>
          <w:tcPr>
            <w:tcW w:w="4461" w:type="dxa"/>
            <w:shd w:val="clear" w:color="auto" w:fill="auto"/>
          </w:tcPr>
          <w:p w14:paraId="64E1446A" w14:textId="77777777" w:rsidR="0007236B" w:rsidRPr="0007236B" w:rsidRDefault="0007236B" w:rsidP="0007236B">
            <w:pPr>
              <w:spacing w:before="120" w:after="120" w:line="240" w:lineRule="auto"/>
              <w:rPr>
                <w:rFonts w:ascii="Arial" w:eastAsia="Batang" w:hAnsi="Arial" w:cs="Arial"/>
                <w:sz w:val="20"/>
                <w:szCs w:val="20"/>
                <w:lang w:eastAsia="de-DE"/>
              </w:rPr>
            </w:pPr>
            <w:r w:rsidRPr="0007236B">
              <w:rPr>
                <w:rFonts w:ascii="Arial" w:eastAsia="Batang" w:hAnsi="Arial" w:cs="Arial"/>
                <w:b/>
                <w:sz w:val="20"/>
                <w:szCs w:val="20"/>
                <w:lang w:eastAsia="de-DE"/>
              </w:rPr>
              <w:t>Teaching Load</w:t>
            </w:r>
            <w:r w:rsidRPr="0007236B">
              <w:rPr>
                <w:rFonts w:ascii="Arial" w:eastAsia="Batang" w:hAnsi="Arial" w:cs="Arial"/>
                <w:sz w:val="20"/>
                <w:szCs w:val="20"/>
                <w:lang w:eastAsia="de-DE"/>
              </w:rPr>
              <w:t xml:space="preserve"> in SWS 6</w:t>
            </w:r>
          </w:p>
        </w:tc>
        <w:tc>
          <w:tcPr>
            <w:tcW w:w="3524" w:type="dxa"/>
            <w:shd w:val="clear" w:color="auto" w:fill="auto"/>
          </w:tcPr>
          <w:p w14:paraId="310A89F9" w14:textId="77777777" w:rsidR="0007236B" w:rsidRPr="0007236B" w:rsidRDefault="0007236B" w:rsidP="0007236B">
            <w:pPr>
              <w:spacing w:before="120" w:after="120" w:line="240" w:lineRule="auto"/>
              <w:rPr>
                <w:rFonts w:ascii="Arial" w:eastAsia="Batang" w:hAnsi="Arial" w:cs="Arial"/>
                <w:sz w:val="20"/>
                <w:szCs w:val="20"/>
                <w:lang w:eastAsia="de-DE"/>
              </w:rPr>
            </w:pPr>
            <w:r w:rsidRPr="0007236B">
              <w:rPr>
                <w:rFonts w:ascii="Arial" w:eastAsia="Batang" w:hAnsi="Arial" w:cs="Arial"/>
                <w:b/>
                <w:sz w:val="20"/>
                <w:szCs w:val="20"/>
                <w:lang w:eastAsia="de-DE"/>
              </w:rPr>
              <w:t>Modul:</w:t>
            </w:r>
            <w:r w:rsidRPr="0007236B">
              <w:rPr>
                <w:rFonts w:ascii="Arial" w:eastAsia="Batang" w:hAnsi="Arial" w:cs="Arial"/>
                <w:sz w:val="20"/>
                <w:szCs w:val="20"/>
                <w:lang w:eastAsia="de-DE"/>
              </w:rPr>
              <w:t xml:space="preserve"> MA-Eula-Geo-M2</w:t>
            </w:r>
          </w:p>
        </w:tc>
        <w:tc>
          <w:tcPr>
            <w:tcW w:w="2095" w:type="dxa"/>
            <w:shd w:val="clear" w:color="auto" w:fill="auto"/>
          </w:tcPr>
          <w:p w14:paraId="7C5BEBC5"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 xml:space="preserve">ECTSP: </w:t>
            </w:r>
            <w:r w:rsidRPr="0007236B">
              <w:rPr>
                <w:rFonts w:ascii="Arial" w:eastAsia="Batang" w:hAnsi="Arial" w:cs="Arial"/>
                <w:sz w:val="20"/>
                <w:szCs w:val="20"/>
                <w:lang w:eastAsia="de-DE"/>
              </w:rPr>
              <w:t>9</w:t>
            </w:r>
          </w:p>
        </w:tc>
      </w:tr>
      <w:tr w:rsidR="0007236B" w:rsidRPr="0007236B" w14:paraId="659D35C8"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20751AC3"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Kompetenzen:</w:t>
            </w:r>
          </w:p>
          <w:p w14:paraId="47906E80" w14:textId="77777777" w:rsidR="0007236B" w:rsidRPr="0007236B" w:rsidRDefault="0007236B" w:rsidP="0007236B">
            <w:pPr>
              <w:spacing w:before="120" w:after="120" w:line="240" w:lineRule="auto"/>
              <w:rPr>
                <w:rFonts w:ascii="Arial" w:eastAsia="Batang" w:hAnsi="Arial" w:cs="Arial"/>
                <w:bCs/>
                <w:sz w:val="20"/>
                <w:szCs w:val="20"/>
                <w:lang w:eastAsia="de-DE"/>
              </w:rPr>
            </w:pPr>
            <w:r w:rsidRPr="0007236B">
              <w:rPr>
                <w:rFonts w:ascii="Arial" w:eastAsia="Batang" w:hAnsi="Arial" w:cs="Arial"/>
                <w:bCs/>
                <w:sz w:val="20"/>
                <w:szCs w:val="20"/>
                <w:lang w:eastAsia="de-DE"/>
              </w:rPr>
              <w:t>Die Studentinnen und Studenten verfügen über die Fähigkeit und Bereitschaft,</w:t>
            </w:r>
          </w:p>
          <w:p w14:paraId="0AEBFF2B" w14:textId="77777777" w:rsidR="0007236B" w:rsidRPr="0007236B" w:rsidRDefault="0007236B" w:rsidP="00D9243B">
            <w:pPr>
              <w:numPr>
                <w:ilvl w:val="0"/>
                <w:numId w:val="33"/>
              </w:numPr>
              <w:spacing w:after="0" w:line="240" w:lineRule="auto"/>
              <w:ind w:left="528" w:hanging="284"/>
              <w:rPr>
                <w:rFonts w:ascii="Arial" w:eastAsia="Batang" w:hAnsi="Arial" w:cs="Arial"/>
                <w:bCs/>
                <w:sz w:val="20"/>
                <w:szCs w:val="20"/>
                <w:lang w:eastAsia="de-DE"/>
              </w:rPr>
            </w:pPr>
            <w:r w:rsidRPr="0007236B">
              <w:rPr>
                <w:rFonts w:ascii="Arial" w:eastAsia="Batang" w:hAnsi="Arial" w:cs="Arial"/>
                <w:bCs/>
                <w:sz w:val="20"/>
                <w:szCs w:val="20"/>
                <w:lang w:eastAsia="de-DE"/>
              </w:rPr>
              <w:t>Zusammenhänge und Wechselwirkungen in humangeographischen Systemen auch in englischer Sprache zu analysieren und zu bewerten,</w:t>
            </w:r>
          </w:p>
          <w:p w14:paraId="1AA8BFDB" w14:textId="77777777" w:rsidR="0007236B" w:rsidRPr="0007236B" w:rsidRDefault="0007236B" w:rsidP="00D9243B">
            <w:pPr>
              <w:numPr>
                <w:ilvl w:val="0"/>
                <w:numId w:val="33"/>
              </w:numPr>
              <w:spacing w:after="0" w:line="240" w:lineRule="auto"/>
              <w:ind w:left="528" w:hanging="284"/>
              <w:rPr>
                <w:rFonts w:ascii="Arial" w:eastAsia="Batang" w:hAnsi="Arial" w:cs="Arial"/>
                <w:bCs/>
                <w:sz w:val="20"/>
                <w:szCs w:val="20"/>
                <w:lang w:eastAsia="de-DE"/>
              </w:rPr>
            </w:pPr>
            <w:r w:rsidRPr="0007236B">
              <w:rPr>
                <w:rFonts w:ascii="Arial" w:eastAsia="Batang" w:hAnsi="Arial" w:cs="Arial"/>
                <w:bCs/>
                <w:sz w:val="20"/>
                <w:szCs w:val="20"/>
                <w:lang w:eastAsia="de-DE"/>
              </w:rPr>
              <w:t>Räume aus humangeographischer Perspektive auch in englischer Sprache zu analysieren und zu bewerten,</w:t>
            </w:r>
          </w:p>
          <w:p w14:paraId="56D506FB" w14:textId="77777777" w:rsidR="0007236B" w:rsidRPr="0007236B" w:rsidRDefault="0007236B" w:rsidP="00D9243B">
            <w:pPr>
              <w:numPr>
                <w:ilvl w:val="0"/>
                <w:numId w:val="33"/>
              </w:numPr>
              <w:spacing w:after="0" w:line="240" w:lineRule="auto"/>
              <w:ind w:left="528" w:hanging="284"/>
              <w:rPr>
                <w:rFonts w:ascii="Arial" w:eastAsia="Batang" w:hAnsi="Arial" w:cs="Arial"/>
                <w:bCs/>
                <w:sz w:val="20"/>
                <w:szCs w:val="20"/>
                <w:lang w:eastAsia="de-DE"/>
              </w:rPr>
            </w:pPr>
            <w:r w:rsidRPr="0007236B">
              <w:rPr>
                <w:rFonts w:ascii="Arial" w:eastAsia="Batang" w:hAnsi="Arial" w:cs="Arial"/>
                <w:bCs/>
                <w:sz w:val="20"/>
                <w:szCs w:val="20"/>
                <w:lang w:eastAsia="de-DE"/>
              </w:rPr>
              <w:t>aktuelle Themen und Fragestellungen der Geographie zu rezipieren,</w:t>
            </w:r>
          </w:p>
          <w:p w14:paraId="45799D88" w14:textId="77777777" w:rsidR="0007236B" w:rsidRPr="0007236B" w:rsidRDefault="0007236B" w:rsidP="00D9243B">
            <w:pPr>
              <w:numPr>
                <w:ilvl w:val="0"/>
                <w:numId w:val="33"/>
              </w:numPr>
              <w:spacing w:after="120" w:line="240" w:lineRule="auto"/>
              <w:ind w:left="528" w:hanging="284"/>
              <w:rPr>
                <w:rFonts w:ascii="Arial" w:eastAsia="Batang" w:hAnsi="Arial" w:cs="Arial"/>
                <w:bCs/>
                <w:sz w:val="20"/>
                <w:szCs w:val="20"/>
                <w:lang w:eastAsia="de-DE"/>
              </w:rPr>
            </w:pPr>
            <w:r w:rsidRPr="0007236B">
              <w:rPr>
                <w:rFonts w:ascii="Arial" w:eastAsia="Batang" w:hAnsi="Arial" w:cs="Arial"/>
                <w:bCs/>
                <w:sz w:val="20"/>
                <w:szCs w:val="20"/>
                <w:lang w:eastAsia="de-DE"/>
              </w:rPr>
              <w:t>selbstständig theoriegeleitet geographische Erkenntnisse zu gewinnen, aufzuarbeiten und fachlich zu verbalisieren und präsentieren.</w:t>
            </w:r>
          </w:p>
        </w:tc>
      </w:tr>
      <w:tr w:rsidR="0007236B" w:rsidRPr="0007236B" w14:paraId="66F551B2"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5B252F84" w14:textId="77777777" w:rsidR="0007236B" w:rsidRPr="0007236B" w:rsidRDefault="0007236B" w:rsidP="0007236B">
            <w:pPr>
              <w:spacing w:before="120" w:after="120" w:line="240" w:lineRule="auto"/>
              <w:rPr>
                <w:rFonts w:ascii="Arial" w:eastAsia="Batang" w:hAnsi="Arial" w:cs="Arial"/>
                <w:bCs/>
                <w:sz w:val="20"/>
                <w:szCs w:val="20"/>
                <w:lang w:eastAsia="de-DE"/>
              </w:rPr>
            </w:pPr>
            <w:r w:rsidRPr="0007236B">
              <w:rPr>
                <w:rFonts w:ascii="Arial" w:eastAsia="Batang" w:hAnsi="Arial" w:cs="Arial"/>
                <w:b/>
                <w:sz w:val="20"/>
                <w:szCs w:val="20"/>
                <w:lang w:eastAsia="de-DE"/>
              </w:rPr>
              <w:t xml:space="preserve">Studieninhalte: </w:t>
            </w:r>
            <w:r w:rsidRPr="0007236B">
              <w:rPr>
                <w:rFonts w:ascii="Arial" w:eastAsia="Batang" w:hAnsi="Arial" w:cs="Arial"/>
                <w:bCs/>
                <w:sz w:val="20"/>
                <w:szCs w:val="20"/>
                <w:lang w:eastAsia="de-DE"/>
              </w:rPr>
              <w:t xml:space="preserve"> </w:t>
            </w:r>
          </w:p>
          <w:p w14:paraId="3C9CD071" w14:textId="776AA793" w:rsidR="0007236B" w:rsidRPr="0007236B" w:rsidRDefault="0007236B" w:rsidP="0007236B">
            <w:pPr>
              <w:spacing w:after="120" w:line="240" w:lineRule="auto"/>
              <w:rPr>
                <w:rFonts w:ascii="Arial" w:eastAsia="Batang" w:hAnsi="Arial" w:cs="Arial"/>
                <w:bCs/>
                <w:sz w:val="20"/>
                <w:szCs w:val="20"/>
                <w:lang w:eastAsia="de-DE"/>
              </w:rPr>
            </w:pPr>
            <w:r w:rsidRPr="0007236B">
              <w:rPr>
                <w:rFonts w:ascii="Arial" w:eastAsia="Batang" w:hAnsi="Arial" w:cs="Arial"/>
                <w:bCs/>
                <w:sz w:val="20"/>
                <w:szCs w:val="20"/>
                <w:lang w:eastAsia="de-DE"/>
              </w:rPr>
              <w:t>Im fachwissenschaftlich ausgerichteten Modul erfolgt eine Vertiefung in humangeographischen Themenfeldern (z.</w:t>
            </w:r>
            <w:r w:rsidR="009C616F">
              <w:rPr>
                <w:rFonts w:ascii="Arial" w:eastAsia="Batang" w:hAnsi="Arial" w:cs="Arial"/>
                <w:bCs/>
                <w:sz w:val="20"/>
                <w:szCs w:val="20"/>
                <w:lang w:eastAsia="de-DE"/>
              </w:rPr>
              <w:t> </w:t>
            </w:r>
            <w:r w:rsidRPr="0007236B">
              <w:rPr>
                <w:rFonts w:ascii="Arial" w:eastAsia="Batang" w:hAnsi="Arial" w:cs="Arial"/>
                <w:bCs/>
                <w:sz w:val="20"/>
                <w:szCs w:val="20"/>
                <w:lang w:eastAsia="de-DE"/>
              </w:rPr>
              <w:t>B. Globale Entwicklungen) sowie eine Auseinandersetzung mit aktuellen Themen der Geographie (z.</w:t>
            </w:r>
            <w:r w:rsidR="009C616F">
              <w:rPr>
                <w:rFonts w:ascii="Arial" w:eastAsia="Batang" w:hAnsi="Arial" w:cs="Arial"/>
                <w:bCs/>
                <w:sz w:val="20"/>
                <w:szCs w:val="20"/>
                <w:lang w:eastAsia="de-DE"/>
              </w:rPr>
              <w:t> </w:t>
            </w:r>
            <w:r w:rsidRPr="0007236B">
              <w:rPr>
                <w:rFonts w:ascii="Arial" w:eastAsia="Batang" w:hAnsi="Arial" w:cs="Arial"/>
                <w:bCs/>
                <w:sz w:val="20"/>
                <w:szCs w:val="20"/>
                <w:lang w:eastAsia="de-DE"/>
              </w:rPr>
              <w:t>B. Klimawandel, Ressourcennutzung).</w:t>
            </w:r>
          </w:p>
        </w:tc>
      </w:tr>
      <w:tr w:rsidR="0007236B" w:rsidRPr="0007236B" w14:paraId="72AC02F4"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6C4C00EA"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Lehrveranstaltungen:</w:t>
            </w:r>
          </w:p>
          <w:p w14:paraId="3ACBF663" w14:textId="77777777" w:rsidR="0007236B" w:rsidRPr="0007236B" w:rsidRDefault="0007236B" w:rsidP="00D9243B">
            <w:pPr>
              <w:numPr>
                <w:ilvl w:val="1"/>
                <w:numId w:val="102"/>
              </w:numPr>
              <w:spacing w:after="0" w:line="240" w:lineRule="auto"/>
              <w:rPr>
                <w:rFonts w:ascii="Arial" w:eastAsia="Batang" w:hAnsi="Arial" w:cs="Arial"/>
                <w:sz w:val="20"/>
                <w:szCs w:val="20"/>
                <w:lang w:eastAsia="de-DE"/>
              </w:rPr>
            </w:pPr>
            <w:r w:rsidRPr="0007236B">
              <w:rPr>
                <w:rFonts w:ascii="Arial" w:eastAsia="Batang" w:hAnsi="Arial" w:cs="Arial"/>
                <w:bCs/>
                <w:sz w:val="20"/>
                <w:szCs w:val="20"/>
                <w:lang w:eastAsia="de-DE"/>
              </w:rPr>
              <w:t xml:space="preserve">Vertiefung in Humangeographie </w:t>
            </w:r>
            <w:r w:rsidRPr="0007236B">
              <w:rPr>
                <w:rFonts w:ascii="Arial" w:eastAsia="Batang" w:hAnsi="Arial" w:cs="Arial"/>
                <w:sz w:val="20"/>
                <w:szCs w:val="20"/>
                <w:lang w:eastAsia="de-DE"/>
              </w:rPr>
              <w:t>(3 ECTSP)</w:t>
            </w:r>
          </w:p>
          <w:p w14:paraId="3DB804AA" w14:textId="77777777" w:rsidR="0007236B" w:rsidRPr="0007236B" w:rsidRDefault="0007236B" w:rsidP="00D9243B">
            <w:pPr>
              <w:numPr>
                <w:ilvl w:val="1"/>
                <w:numId w:val="102"/>
              </w:numPr>
              <w:spacing w:after="0" w:line="240" w:lineRule="auto"/>
              <w:rPr>
                <w:rFonts w:ascii="Arial" w:eastAsia="Batang" w:hAnsi="Arial" w:cs="Arial"/>
                <w:sz w:val="20"/>
                <w:szCs w:val="20"/>
                <w:lang w:eastAsia="de-DE"/>
              </w:rPr>
            </w:pPr>
            <w:r w:rsidRPr="0007236B">
              <w:rPr>
                <w:rFonts w:ascii="Arial" w:eastAsia="Batang" w:hAnsi="Arial" w:cs="Arial"/>
                <w:bCs/>
                <w:sz w:val="20"/>
                <w:szCs w:val="20"/>
                <w:lang w:eastAsia="de-DE"/>
              </w:rPr>
              <w:t>Aktuelle Themen der Geographie I</w:t>
            </w:r>
            <w:r w:rsidRPr="0007236B">
              <w:rPr>
                <w:rFonts w:ascii="Arial" w:eastAsia="Batang" w:hAnsi="Arial" w:cs="Arial"/>
                <w:sz w:val="20"/>
                <w:szCs w:val="20"/>
                <w:lang w:eastAsia="de-DE"/>
              </w:rPr>
              <w:t>, auch in englischer Sprache (3 ECTSP)</w:t>
            </w:r>
          </w:p>
          <w:p w14:paraId="5797B949" w14:textId="77777777" w:rsidR="0007236B" w:rsidRPr="0007236B" w:rsidRDefault="0007236B" w:rsidP="00D9243B">
            <w:pPr>
              <w:numPr>
                <w:ilvl w:val="1"/>
                <w:numId w:val="102"/>
              </w:numPr>
              <w:spacing w:after="120" w:line="240" w:lineRule="auto"/>
              <w:rPr>
                <w:rFonts w:ascii="Arial" w:eastAsia="Batang" w:hAnsi="Arial" w:cs="Arial"/>
                <w:sz w:val="20"/>
                <w:szCs w:val="20"/>
                <w:lang w:eastAsia="de-DE"/>
              </w:rPr>
            </w:pPr>
            <w:r w:rsidRPr="0007236B">
              <w:rPr>
                <w:rFonts w:ascii="Arial" w:eastAsia="Batang" w:hAnsi="Arial" w:cs="Arial"/>
                <w:bCs/>
                <w:sz w:val="20"/>
                <w:szCs w:val="20"/>
                <w:lang w:eastAsia="de-DE"/>
              </w:rPr>
              <w:t>Aktuelle Themen der Geographie II</w:t>
            </w:r>
            <w:r w:rsidRPr="0007236B">
              <w:rPr>
                <w:rFonts w:ascii="Arial" w:eastAsia="Batang" w:hAnsi="Arial" w:cs="Arial"/>
                <w:sz w:val="20"/>
                <w:szCs w:val="20"/>
                <w:lang w:eastAsia="de-DE"/>
              </w:rPr>
              <w:t xml:space="preserve"> (3 ECTSP)</w:t>
            </w:r>
          </w:p>
        </w:tc>
      </w:tr>
      <w:tr w:rsidR="0007236B" w:rsidRPr="0007236B" w14:paraId="5A31E1DF"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4BFA37E3"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 xml:space="preserve">Benotete Modulprüfung: </w:t>
            </w:r>
          </w:p>
          <w:p w14:paraId="593ED302" w14:textId="77777777" w:rsidR="0007236B" w:rsidRPr="0007236B" w:rsidRDefault="0007236B" w:rsidP="0007236B">
            <w:pPr>
              <w:spacing w:after="120" w:line="240" w:lineRule="auto"/>
              <w:rPr>
                <w:rFonts w:ascii="Arial" w:eastAsia="Batang" w:hAnsi="Arial" w:cs="Arial"/>
                <w:b/>
                <w:sz w:val="20"/>
                <w:szCs w:val="20"/>
                <w:lang w:eastAsia="de-DE"/>
              </w:rPr>
            </w:pPr>
            <w:r w:rsidRPr="0007236B">
              <w:rPr>
                <w:rFonts w:ascii="Arial" w:eastAsia="Times New Roman" w:hAnsi="Arial" w:cs="Arial"/>
                <w:color w:val="000000"/>
                <w:sz w:val="20"/>
                <w:szCs w:val="20"/>
                <w:lang w:eastAsia="de-DE" w:bidi="he-IL"/>
              </w:rPr>
              <w:t>Schriftliche Hausarbeit zu den Veranstaltungen 2.1, 2.2 oder 2.3. Der Workload für die Prüfung ist in den ECTSP der Lehrveranstaltungen enthalten.</w:t>
            </w:r>
          </w:p>
        </w:tc>
      </w:tr>
    </w:tbl>
    <w:p w14:paraId="46B3024D" w14:textId="77777777" w:rsidR="0007236B" w:rsidRPr="0007236B" w:rsidRDefault="0007236B" w:rsidP="0007236B">
      <w:pPr>
        <w:spacing w:after="0" w:line="240" w:lineRule="auto"/>
        <w:rPr>
          <w:rFonts w:ascii="Arial" w:eastAsia="Batang" w:hAnsi="Arial" w:cs="Arial"/>
          <w:sz w:val="20"/>
          <w:szCs w:val="20"/>
          <w:lang w:eastAsia="de-DE"/>
        </w:rPr>
      </w:pPr>
    </w:p>
    <w:p w14:paraId="5C6C1917" w14:textId="77777777" w:rsidR="0007236B" w:rsidRPr="0007236B" w:rsidRDefault="0007236B" w:rsidP="0007236B">
      <w:pPr>
        <w:spacing w:after="0" w:line="240" w:lineRule="auto"/>
        <w:rPr>
          <w:rFonts w:ascii="Arial" w:eastAsia="Batang" w:hAnsi="Arial" w:cs="Arial"/>
          <w:sz w:val="20"/>
          <w:szCs w:val="20"/>
          <w:lang w:eastAsia="de-DE"/>
        </w:rPr>
      </w:pPr>
      <w:r w:rsidRPr="0007236B">
        <w:rPr>
          <w:rFonts w:ascii="Arial" w:eastAsia="Batang" w:hAnsi="Arial" w:cs="Arial"/>
          <w:sz w:val="20"/>
          <w:szCs w:val="20"/>
          <w:lang w:eastAsia="de-DE"/>
        </w:rPr>
        <w:br w:type="page"/>
      </w:r>
    </w:p>
    <w:p w14:paraId="3A0B6E62" w14:textId="77777777" w:rsidR="0007236B" w:rsidRPr="0007236B" w:rsidRDefault="0007236B" w:rsidP="0007236B">
      <w:pPr>
        <w:spacing w:after="0" w:line="240" w:lineRule="auto"/>
        <w:rPr>
          <w:rFonts w:ascii="Arial" w:eastAsia="Batang" w:hAnsi="Arial" w:cs="Arial"/>
          <w:sz w:val="20"/>
          <w:szCs w:val="20"/>
          <w:lang w:eastAsia="de-DE"/>
        </w:rPr>
      </w:pPr>
      <w:r>
        <w:rPr>
          <w:rFonts w:ascii="Arial" w:eastAsia="Batang" w:hAnsi="Arial" w:cs="Arial"/>
          <w:sz w:val="20"/>
          <w:szCs w:val="20"/>
          <w:lang w:eastAsia="de-DE"/>
        </w:rPr>
        <w:lastRenderedPageBreak/>
        <w:t>Geographie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3524"/>
        <w:gridCol w:w="2048"/>
      </w:tblGrid>
      <w:tr w:rsidR="0007236B" w:rsidRPr="0007236B" w14:paraId="7D8FA7D3" w14:textId="77777777" w:rsidTr="00826B5B">
        <w:trPr>
          <w:trHeight w:val="482"/>
        </w:trPr>
        <w:tc>
          <w:tcPr>
            <w:tcW w:w="4508" w:type="dxa"/>
            <w:vMerge w:val="restart"/>
            <w:shd w:val="clear" w:color="auto" w:fill="auto"/>
          </w:tcPr>
          <w:p w14:paraId="63967613" w14:textId="77777777" w:rsidR="0007236B" w:rsidRPr="0007236B" w:rsidRDefault="0007236B" w:rsidP="0007236B">
            <w:pPr>
              <w:spacing w:before="240" w:after="120" w:line="240" w:lineRule="auto"/>
              <w:rPr>
                <w:rFonts w:ascii="Arial" w:eastAsia="Batang" w:hAnsi="Arial" w:cs="Arial"/>
                <w:b/>
                <w:sz w:val="20"/>
                <w:szCs w:val="20"/>
                <w:lang w:eastAsia="de-DE"/>
              </w:rPr>
            </w:pPr>
            <w:r w:rsidRPr="0007236B">
              <w:rPr>
                <w:rFonts w:ascii="Arial" w:eastAsia="Times New Roman" w:hAnsi="Arial" w:cs="Times New Roman"/>
                <w:noProof/>
                <w:szCs w:val="20"/>
                <w:lang w:eastAsia="de-DE"/>
              </w:rPr>
              <w:drawing>
                <wp:inline distT="0" distB="0" distL="0" distR="0" wp14:anchorId="75DE3203" wp14:editId="68319E1D">
                  <wp:extent cx="2190750" cy="800100"/>
                  <wp:effectExtent l="0" t="0" r="0" b="0"/>
                  <wp:docPr id="75" name="Grafik 7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9"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72" w:type="dxa"/>
            <w:gridSpan w:val="2"/>
            <w:shd w:val="clear" w:color="auto" w:fill="auto"/>
          </w:tcPr>
          <w:p w14:paraId="1E3C93E4" w14:textId="77777777" w:rsidR="0007236B" w:rsidRPr="0007236B" w:rsidRDefault="0007236B" w:rsidP="0007236B">
            <w:pPr>
              <w:spacing w:before="120" w:after="120" w:line="240" w:lineRule="auto"/>
              <w:jc w:val="center"/>
              <w:rPr>
                <w:rFonts w:ascii="Arial" w:eastAsia="Batang" w:hAnsi="Arial" w:cs="Arial"/>
                <w:b/>
                <w:sz w:val="20"/>
                <w:szCs w:val="20"/>
                <w:lang w:eastAsia="de-DE"/>
              </w:rPr>
            </w:pPr>
            <w:r w:rsidRPr="0007236B">
              <w:rPr>
                <w:rFonts w:ascii="Arial" w:eastAsia="Batang" w:hAnsi="Arial" w:cs="Arial"/>
                <w:b/>
                <w:sz w:val="20"/>
                <w:szCs w:val="20"/>
                <w:lang w:eastAsia="de-DE"/>
              </w:rPr>
              <w:t>MA-Studiengang</w:t>
            </w:r>
          </w:p>
          <w:p w14:paraId="15025544" w14:textId="77777777" w:rsidR="0007236B" w:rsidRPr="0007236B" w:rsidRDefault="0007236B" w:rsidP="0007236B">
            <w:pPr>
              <w:spacing w:before="120" w:after="120" w:line="240" w:lineRule="auto"/>
              <w:jc w:val="center"/>
              <w:rPr>
                <w:rFonts w:ascii="Arial" w:eastAsia="Batang" w:hAnsi="Arial" w:cs="Arial"/>
                <w:sz w:val="20"/>
                <w:szCs w:val="20"/>
                <w:lang w:eastAsia="de-DE"/>
              </w:rPr>
            </w:pPr>
            <w:r w:rsidRPr="0007236B">
              <w:rPr>
                <w:rFonts w:ascii="Arial" w:eastAsia="Batang" w:hAnsi="Arial" w:cs="Arial"/>
                <w:sz w:val="20"/>
                <w:szCs w:val="20"/>
                <w:lang w:eastAsia="de-DE"/>
              </w:rPr>
              <w:t>Europalehramt</w:t>
            </w:r>
          </w:p>
          <w:p w14:paraId="158DD777" w14:textId="77777777" w:rsidR="0007236B" w:rsidRPr="0007236B" w:rsidRDefault="0007236B" w:rsidP="0007236B">
            <w:pPr>
              <w:spacing w:before="120" w:after="120" w:line="240" w:lineRule="auto"/>
              <w:jc w:val="center"/>
              <w:rPr>
                <w:rFonts w:ascii="Arial" w:eastAsia="Batang" w:hAnsi="Arial" w:cs="Arial"/>
                <w:sz w:val="20"/>
                <w:szCs w:val="20"/>
                <w:lang w:eastAsia="de-DE"/>
              </w:rPr>
            </w:pPr>
            <w:r w:rsidRPr="0007236B">
              <w:rPr>
                <w:rFonts w:ascii="Arial" w:eastAsia="Batang" w:hAnsi="Arial" w:cs="Arial"/>
                <w:sz w:val="20"/>
                <w:szCs w:val="20"/>
                <w:lang w:eastAsia="de-DE"/>
              </w:rPr>
              <w:t>Geographie</w:t>
            </w:r>
          </w:p>
        </w:tc>
      </w:tr>
      <w:tr w:rsidR="0007236B" w:rsidRPr="0007236B" w14:paraId="116B77A8" w14:textId="77777777" w:rsidTr="00826B5B">
        <w:trPr>
          <w:trHeight w:val="633"/>
        </w:trPr>
        <w:tc>
          <w:tcPr>
            <w:tcW w:w="4508" w:type="dxa"/>
            <w:vMerge/>
            <w:shd w:val="clear" w:color="auto" w:fill="auto"/>
          </w:tcPr>
          <w:p w14:paraId="0B264151" w14:textId="77777777" w:rsidR="0007236B" w:rsidRPr="0007236B" w:rsidRDefault="0007236B" w:rsidP="0007236B">
            <w:pPr>
              <w:spacing w:after="120" w:line="240" w:lineRule="auto"/>
              <w:jc w:val="center"/>
              <w:rPr>
                <w:rFonts w:ascii="Arial" w:eastAsia="Batang" w:hAnsi="Arial" w:cs="Arial"/>
                <w:sz w:val="20"/>
                <w:szCs w:val="20"/>
                <w:lang w:eastAsia="de-DE"/>
              </w:rPr>
            </w:pPr>
          </w:p>
        </w:tc>
        <w:tc>
          <w:tcPr>
            <w:tcW w:w="5572" w:type="dxa"/>
            <w:gridSpan w:val="2"/>
            <w:shd w:val="clear" w:color="auto" w:fill="auto"/>
          </w:tcPr>
          <w:p w14:paraId="55A4770C" w14:textId="3801150A" w:rsidR="0007236B" w:rsidRPr="0007236B" w:rsidRDefault="0007236B" w:rsidP="0007236B">
            <w:pPr>
              <w:spacing w:before="120" w:after="120" w:line="240" w:lineRule="auto"/>
              <w:jc w:val="center"/>
              <w:rPr>
                <w:rFonts w:ascii="Arial" w:eastAsia="Batang" w:hAnsi="Arial" w:cs="Arial"/>
                <w:b/>
                <w:sz w:val="20"/>
                <w:szCs w:val="20"/>
                <w:lang w:eastAsia="de-DE"/>
              </w:rPr>
            </w:pPr>
            <w:r w:rsidRPr="0007236B">
              <w:rPr>
                <w:rFonts w:ascii="Arial" w:eastAsia="Batang" w:hAnsi="Arial" w:cs="Arial"/>
                <w:b/>
                <w:sz w:val="20"/>
                <w:szCs w:val="20"/>
                <w:lang w:eastAsia="de-DE"/>
              </w:rPr>
              <w:t>Modul</w:t>
            </w:r>
            <w:r w:rsidR="009C616F">
              <w:rPr>
                <w:rFonts w:ascii="Arial" w:eastAsia="Batang" w:hAnsi="Arial" w:cs="Arial"/>
                <w:b/>
                <w:sz w:val="20"/>
                <w:szCs w:val="20"/>
                <w:lang w:eastAsia="de-DE"/>
              </w:rPr>
              <w:t xml:space="preserve"> 3</w:t>
            </w:r>
          </w:p>
          <w:p w14:paraId="2177F129" w14:textId="77777777" w:rsidR="0007236B" w:rsidRPr="0007236B" w:rsidRDefault="0007236B" w:rsidP="0007236B">
            <w:pPr>
              <w:spacing w:before="120" w:after="120" w:line="240" w:lineRule="auto"/>
              <w:jc w:val="center"/>
              <w:rPr>
                <w:rFonts w:ascii="Arial" w:eastAsia="Batang" w:hAnsi="Arial" w:cs="Arial"/>
                <w:sz w:val="20"/>
                <w:szCs w:val="20"/>
                <w:lang w:eastAsia="de-DE"/>
              </w:rPr>
            </w:pPr>
            <w:r w:rsidRPr="0007236B">
              <w:rPr>
                <w:rFonts w:ascii="Arial" w:eastAsia="Batang" w:hAnsi="Arial" w:cs="Arial"/>
                <w:sz w:val="20"/>
                <w:szCs w:val="20"/>
                <w:lang w:eastAsia="de-DE"/>
              </w:rPr>
              <w:t>Spezialisierung in Geographiedidaktik</w:t>
            </w:r>
          </w:p>
        </w:tc>
      </w:tr>
      <w:tr w:rsidR="0007236B" w:rsidRPr="0007236B" w14:paraId="2378904B" w14:textId="77777777" w:rsidTr="00826B5B">
        <w:trPr>
          <w:trHeight w:val="470"/>
        </w:trPr>
        <w:tc>
          <w:tcPr>
            <w:tcW w:w="4508" w:type="dxa"/>
            <w:shd w:val="clear" w:color="auto" w:fill="auto"/>
          </w:tcPr>
          <w:p w14:paraId="62DA1FA0" w14:textId="77777777" w:rsidR="0007236B" w:rsidRPr="0007236B" w:rsidRDefault="0007236B" w:rsidP="0007236B">
            <w:pPr>
              <w:spacing w:before="120" w:after="120" w:line="240" w:lineRule="auto"/>
              <w:rPr>
                <w:rFonts w:ascii="Arial" w:eastAsia="Batang" w:hAnsi="Arial" w:cs="Arial"/>
                <w:sz w:val="20"/>
                <w:szCs w:val="20"/>
                <w:lang w:eastAsia="de-DE"/>
              </w:rPr>
            </w:pPr>
            <w:r w:rsidRPr="0007236B">
              <w:rPr>
                <w:rFonts w:ascii="Arial" w:eastAsia="Batang" w:hAnsi="Arial" w:cs="Arial"/>
                <w:b/>
                <w:sz w:val="20"/>
                <w:szCs w:val="20"/>
                <w:lang w:eastAsia="de-DE"/>
              </w:rPr>
              <w:t>Teaching Load</w:t>
            </w:r>
            <w:r w:rsidRPr="0007236B">
              <w:rPr>
                <w:rFonts w:ascii="Arial" w:eastAsia="Batang" w:hAnsi="Arial" w:cs="Arial"/>
                <w:sz w:val="20"/>
                <w:szCs w:val="20"/>
                <w:lang w:eastAsia="de-DE"/>
              </w:rPr>
              <w:t xml:space="preserve"> in SWS 6</w:t>
            </w:r>
          </w:p>
        </w:tc>
        <w:tc>
          <w:tcPr>
            <w:tcW w:w="3524" w:type="dxa"/>
            <w:shd w:val="clear" w:color="auto" w:fill="auto"/>
          </w:tcPr>
          <w:p w14:paraId="64FC34C9" w14:textId="77777777" w:rsidR="0007236B" w:rsidRPr="0007236B" w:rsidRDefault="0007236B" w:rsidP="0007236B">
            <w:pPr>
              <w:spacing w:before="120" w:after="120" w:line="240" w:lineRule="auto"/>
              <w:rPr>
                <w:rFonts w:ascii="Arial" w:eastAsia="Batang" w:hAnsi="Arial" w:cs="Arial"/>
                <w:sz w:val="20"/>
                <w:szCs w:val="20"/>
                <w:lang w:eastAsia="de-DE"/>
              </w:rPr>
            </w:pPr>
            <w:r w:rsidRPr="0007236B">
              <w:rPr>
                <w:rFonts w:ascii="Arial" w:eastAsia="Batang" w:hAnsi="Arial" w:cs="Arial"/>
                <w:b/>
                <w:sz w:val="20"/>
                <w:szCs w:val="20"/>
                <w:lang w:eastAsia="de-DE"/>
              </w:rPr>
              <w:t>Modul:</w:t>
            </w:r>
            <w:r w:rsidRPr="0007236B">
              <w:rPr>
                <w:rFonts w:ascii="Arial" w:eastAsia="Batang" w:hAnsi="Arial" w:cs="Arial"/>
                <w:sz w:val="20"/>
                <w:szCs w:val="20"/>
                <w:lang w:eastAsia="de-DE"/>
              </w:rPr>
              <w:t xml:space="preserve"> MA-Eula-Geo-M3</w:t>
            </w:r>
          </w:p>
        </w:tc>
        <w:tc>
          <w:tcPr>
            <w:tcW w:w="2048" w:type="dxa"/>
            <w:shd w:val="clear" w:color="auto" w:fill="auto"/>
          </w:tcPr>
          <w:p w14:paraId="3A81DFEE"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 xml:space="preserve">ECTSP: </w:t>
            </w:r>
            <w:r w:rsidRPr="0007236B">
              <w:rPr>
                <w:rFonts w:ascii="Arial" w:eastAsia="Batang" w:hAnsi="Arial" w:cs="Arial"/>
                <w:sz w:val="20"/>
                <w:szCs w:val="20"/>
                <w:lang w:eastAsia="de-DE"/>
              </w:rPr>
              <w:t>9</w:t>
            </w:r>
          </w:p>
        </w:tc>
      </w:tr>
      <w:tr w:rsidR="0007236B" w:rsidRPr="0007236B" w14:paraId="48AE9343"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63445720"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Kompetenzen:</w:t>
            </w:r>
          </w:p>
          <w:p w14:paraId="4FCF4436" w14:textId="77777777" w:rsidR="0007236B" w:rsidRPr="0007236B" w:rsidRDefault="0007236B" w:rsidP="0007236B">
            <w:pPr>
              <w:spacing w:before="120" w:after="120" w:line="240" w:lineRule="auto"/>
              <w:rPr>
                <w:rFonts w:ascii="Arial" w:eastAsia="Batang" w:hAnsi="Arial" w:cs="Arial"/>
                <w:bCs/>
                <w:sz w:val="20"/>
                <w:szCs w:val="20"/>
                <w:lang w:eastAsia="de-DE"/>
              </w:rPr>
            </w:pPr>
            <w:r w:rsidRPr="0007236B">
              <w:rPr>
                <w:rFonts w:ascii="Arial" w:eastAsia="Batang" w:hAnsi="Arial" w:cs="Arial"/>
                <w:bCs/>
                <w:sz w:val="20"/>
                <w:szCs w:val="20"/>
                <w:lang w:eastAsia="de-DE"/>
              </w:rPr>
              <w:t>Die Studentinnen und Studenten verfügen über die Fähigkeit und Bereitschaft,</w:t>
            </w:r>
          </w:p>
          <w:p w14:paraId="5D78A06F" w14:textId="77777777" w:rsidR="0007236B" w:rsidRPr="0007236B" w:rsidRDefault="0007236B" w:rsidP="00D9243B">
            <w:pPr>
              <w:numPr>
                <w:ilvl w:val="0"/>
                <w:numId w:val="33"/>
              </w:numPr>
              <w:autoSpaceDE w:val="0"/>
              <w:autoSpaceDN w:val="0"/>
              <w:adjustRightInd w:val="0"/>
              <w:spacing w:before="20" w:after="20" w:line="240" w:lineRule="auto"/>
              <w:ind w:left="528" w:hanging="284"/>
              <w:rPr>
                <w:rFonts w:ascii="Arial" w:eastAsia="Batang" w:hAnsi="Arial" w:cs="Arial"/>
                <w:sz w:val="20"/>
                <w:szCs w:val="20"/>
                <w:lang w:eastAsia="de-DE"/>
              </w:rPr>
            </w:pPr>
            <w:r w:rsidRPr="0007236B">
              <w:rPr>
                <w:rFonts w:ascii="Arial" w:eastAsia="Batang" w:hAnsi="Arial" w:cs="Arial"/>
                <w:sz w:val="20"/>
                <w:szCs w:val="20"/>
                <w:lang w:eastAsia="de-DE"/>
              </w:rPr>
              <w:t>grundlegende Konstrukte und Ansätze der Geographiedidaktik zu definieren und verschiedene fachdidaktische Positionen voneinander abzugrenzen,</w:t>
            </w:r>
          </w:p>
          <w:p w14:paraId="77AFB3D6" w14:textId="77777777" w:rsidR="0007236B" w:rsidRPr="0007236B" w:rsidRDefault="0007236B" w:rsidP="00D9243B">
            <w:pPr>
              <w:numPr>
                <w:ilvl w:val="0"/>
                <w:numId w:val="33"/>
              </w:numPr>
              <w:autoSpaceDE w:val="0"/>
              <w:autoSpaceDN w:val="0"/>
              <w:adjustRightInd w:val="0"/>
              <w:spacing w:before="20" w:after="20" w:line="240" w:lineRule="auto"/>
              <w:ind w:left="528" w:hanging="284"/>
              <w:rPr>
                <w:rFonts w:ascii="Arial" w:eastAsia="Batang" w:hAnsi="Arial" w:cs="Arial"/>
                <w:sz w:val="20"/>
                <w:szCs w:val="20"/>
                <w:lang w:eastAsia="de-DE"/>
              </w:rPr>
            </w:pPr>
            <w:r w:rsidRPr="0007236B">
              <w:rPr>
                <w:rFonts w:ascii="Arial" w:eastAsia="Batang" w:hAnsi="Arial" w:cs="Arial"/>
                <w:sz w:val="20"/>
                <w:szCs w:val="20"/>
                <w:lang w:eastAsia="de-DE"/>
              </w:rPr>
              <w:t>den Stand der Forschung zu skizzieren,</w:t>
            </w:r>
          </w:p>
          <w:p w14:paraId="2A932010" w14:textId="77777777" w:rsidR="0007236B" w:rsidRPr="0007236B" w:rsidRDefault="0007236B" w:rsidP="00D9243B">
            <w:pPr>
              <w:numPr>
                <w:ilvl w:val="0"/>
                <w:numId w:val="33"/>
              </w:numPr>
              <w:autoSpaceDE w:val="0"/>
              <w:autoSpaceDN w:val="0"/>
              <w:adjustRightInd w:val="0"/>
              <w:spacing w:before="20" w:after="20" w:line="240" w:lineRule="auto"/>
              <w:ind w:left="528" w:hanging="284"/>
              <w:rPr>
                <w:rFonts w:ascii="Arial" w:eastAsia="Batang" w:hAnsi="Arial" w:cs="Arial"/>
                <w:sz w:val="20"/>
                <w:szCs w:val="20"/>
                <w:lang w:eastAsia="de-DE"/>
              </w:rPr>
            </w:pPr>
            <w:r w:rsidRPr="0007236B">
              <w:rPr>
                <w:rFonts w:ascii="Arial" w:eastAsia="Batang" w:hAnsi="Arial" w:cs="Arial"/>
                <w:sz w:val="20"/>
                <w:szCs w:val="20"/>
                <w:lang w:eastAsia="de-DE"/>
              </w:rPr>
              <w:t>unter Bezugnahme auf Forschungsergebnisse die didaktische Relevanz der Konstrukte und Ansätze zu erläutern und diese anhand von konkreten Beispielen für die Sekundarstufe I hinsichtlich ihrer unterrichtspraktischen Umsetzbarkeit kritisch zu beurteilen,</w:t>
            </w:r>
          </w:p>
          <w:p w14:paraId="6941E173" w14:textId="77777777" w:rsidR="0007236B" w:rsidRPr="0007236B" w:rsidRDefault="0007236B" w:rsidP="00D9243B">
            <w:pPr>
              <w:numPr>
                <w:ilvl w:val="0"/>
                <w:numId w:val="33"/>
              </w:numPr>
              <w:spacing w:after="0" w:line="240" w:lineRule="auto"/>
              <w:ind w:left="528" w:hanging="284"/>
              <w:rPr>
                <w:rFonts w:ascii="Arial" w:eastAsia="Batang" w:hAnsi="Arial" w:cs="Arial"/>
                <w:bCs/>
                <w:sz w:val="20"/>
                <w:szCs w:val="20"/>
                <w:lang w:eastAsia="de-DE"/>
              </w:rPr>
            </w:pPr>
            <w:r w:rsidRPr="0007236B">
              <w:rPr>
                <w:rFonts w:ascii="Arial" w:eastAsia="Batang" w:hAnsi="Arial" w:cs="Arial"/>
                <w:sz w:val="20"/>
                <w:szCs w:val="20"/>
                <w:lang w:eastAsia="de-DE"/>
              </w:rPr>
              <w:t>auf der Grundlage aktueller Forschungsergebnisse innovative Unterrichtskonzepte für die Sekundarstufe I zu entwickeln und zu beurteilen,</w:t>
            </w:r>
          </w:p>
          <w:p w14:paraId="1F72D83D" w14:textId="77777777" w:rsidR="0007236B" w:rsidRPr="0007236B" w:rsidRDefault="0007236B" w:rsidP="00D9243B">
            <w:pPr>
              <w:numPr>
                <w:ilvl w:val="0"/>
                <w:numId w:val="33"/>
              </w:numPr>
              <w:spacing w:after="0" w:line="240" w:lineRule="auto"/>
              <w:ind w:left="528" w:hanging="284"/>
              <w:rPr>
                <w:rFonts w:ascii="Arial" w:eastAsia="Batang" w:hAnsi="Arial" w:cs="Arial"/>
                <w:bCs/>
                <w:sz w:val="20"/>
                <w:szCs w:val="20"/>
                <w:lang w:eastAsia="de-DE"/>
              </w:rPr>
            </w:pPr>
            <w:r w:rsidRPr="0007236B">
              <w:rPr>
                <w:rFonts w:ascii="Arial" w:eastAsia="Batang" w:hAnsi="Arial" w:cs="Arial"/>
                <w:bCs/>
                <w:sz w:val="20"/>
                <w:szCs w:val="20"/>
                <w:lang w:eastAsia="de-DE"/>
              </w:rPr>
              <w:t>unterschiedliche Formate fachdidaktischer Forschung zu erklären,</w:t>
            </w:r>
          </w:p>
          <w:p w14:paraId="13DE5F60" w14:textId="77777777" w:rsidR="0007236B" w:rsidRPr="0007236B" w:rsidRDefault="0007236B" w:rsidP="00D9243B">
            <w:pPr>
              <w:numPr>
                <w:ilvl w:val="0"/>
                <w:numId w:val="33"/>
              </w:numPr>
              <w:spacing w:after="0" w:line="240" w:lineRule="auto"/>
              <w:ind w:left="528" w:hanging="284"/>
              <w:rPr>
                <w:rFonts w:ascii="Arial" w:eastAsia="Batang" w:hAnsi="Arial" w:cs="Arial"/>
                <w:bCs/>
                <w:sz w:val="20"/>
                <w:szCs w:val="20"/>
                <w:lang w:eastAsia="de-DE"/>
              </w:rPr>
            </w:pPr>
            <w:r w:rsidRPr="0007236B">
              <w:rPr>
                <w:rFonts w:ascii="Arial" w:eastAsia="Batang" w:hAnsi="Arial" w:cs="Arial"/>
                <w:bCs/>
                <w:sz w:val="20"/>
                <w:szCs w:val="20"/>
                <w:lang w:eastAsia="de-DE"/>
              </w:rPr>
              <w:t>forschungsbezogene Fragestellungen zum geographischen Lehren und Lernen hinsichtlich gesellschaftlicher Relevanz und forschungspraktischer Handhabbarkeit zu diskutieren,</w:t>
            </w:r>
          </w:p>
          <w:p w14:paraId="54FD96BA" w14:textId="77777777" w:rsidR="0007236B" w:rsidRPr="0007236B" w:rsidRDefault="0007236B" w:rsidP="00D9243B">
            <w:pPr>
              <w:numPr>
                <w:ilvl w:val="0"/>
                <w:numId w:val="33"/>
              </w:numPr>
              <w:spacing w:after="0" w:line="240" w:lineRule="auto"/>
              <w:ind w:left="528" w:hanging="284"/>
              <w:rPr>
                <w:rFonts w:ascii="Arial" w:eastAsia="Batang" w:hAnsi="Arial" w:cs="Arial"/>
                <w:bCs/>
                <w:sz w:val="20"/>
                <w:szCs w:val="20"/>
                <w:lang w:eastAsia="de-DE"/>
              </w:rPr>
            </w:pPr>
            <w:r w:rsidRPr="0007236B">
              <w:rPr>
                <w:rFonts w:ascii="Arial" w:eastAsia="Batang" w:hAnsi="Arial" w:cs="Arial"/>
                <w:bCs/>
                <w:sz w:val="20"/>
                <w:szCs w:val="20"/>
                <w:lang w:eastAsia="de-DE"/>
              </w:rPr>
              <w:t>theoretischen Grundlagen für eine ausgewählte Fragestellung zu erörtern sowie Strategien zur Recherche des Forschungsstandes zu benennen und anzuwenden,</w:t>
            </w:r>
          </w:p>
          <w:p w14:paraId="1F8C47E5" w14:textId="77777777" w:rsidR="0007236B" w:rsidRPr="0007236B" w:rsidRDefault="0007236B" w:rsidP="00D9243B">
            <w:pPr>
              <w:numPr>
                <w:ilvl w:val="0"/>
                <w:numId w:val="33"/>
              </w:numPr>
              <w:spacing w:after="0" w:line="240" w:lineRule="auto"/>
              <w:ind w:left="528" w:hanging="284"/>
              <w:rPr>
                <w:rFonts w:ascii="Arial" w:eastAsia="Batang" w:hAnsi="Arial" w:cs="Arial"/>
                <w:bCs/>
                <w:sz w:val="20"/>
                <w:szCs w:val="20"/>
                <w:lang w:eastAsia="de-DE"/>
              </w:rPr>
            </w:pPr>
            <w:r w:rsidRPr="0007236B">
              <w:rPr>
                <w:rFonts w:ascii="Arial" w:eastAsia="Batang" w:hAnsi="Arial" w:cs="Arial"/>
                <w:bCs/>
                <w:sz w:val="20"/>
                <w:szCs w:val="20"/>
                <w:lang w:eastAsia="de-DE"/>
              </w:rPr>
              <w:t>Charakteristika quantitativer und qualitativer Methodik zu erläutern und zu beurteilen,</w:t>
            </w:r>
          </w:p>
          <w:p w14:paraId="63AEEC5D" w14:textId="77777777" w:rsidR="0007236B" w:rsidRPr="0007236B" w:rsidRDefault="0007236B" w:rsidP="00D9243B">
            <w:pPr>
              <w:numPr>
                <w:ilvl w:val="0"/>
                <w:numId w:val="33"/>
              </w:numPr>
              <w:spacing w:after="120" w:line="240" w:lineRule="auto"/>
              <w:ind w:left="528" w:hanging="284"/>
              <w:rPr>
                <w:rFonts w:ascii="Arial" w:eastAsia="Batang" w:hAnsi="Arial" w:cs="Arial"/>
                <w:bCs/>
                <w:sz w:val="20"/>
                <w:szCs w:val="20"/>
                <w:lang w:eastAsia="de-DE"/>
              </w:rPr>
            </w:pPr>
            <w:r w:rsidRPr="0007236B">
              <w:rPr>
                <w:rFonts w:ascii="Arial" w:eastAsia="Batang" w:hAnsi="Arial" w:cs="Arial"/>
                <w:bCs/>
                <w:sz w:val="20"/>
                <w:szCs w:val="20"/>
                <w:lang w:eastAsia="de-DE"/>
              </w:rPr>
              <w:t>die idealtypische Abfolge eines Forschungsprozesses zu beschreiben und an einem Beispiel zu erläutern.</w:t>
            </w:r>
          </w:p>
        </w:tc>
      </w:tr>
      <w:tr w:rsidR="0007236B" w:rsidRPr="0007236B" w14:paraId="2ACC04DD"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6C544542" w14:textId="77777777" w:rsidR="0007236B" w:rsidRPr="0007236B" w:rsidRDefault="0007236B" w:rsidP="0007236B">
            <w:pPr>
              <w:spacing w:before="120" w:after="120" w:line="240" w:lineRule="auto"/>
              <w:rPr>
                <w:rFonts w:ascii="Arial" w:eastAsia="Batang" w:hAnsi="Arial" w:cs="Arial"/>
                <w:bCs/>
                <w:sz w:val="20"/>
                <w:szCs w:val="20"/>
                <w:lang w:eastAsia="de-DE"/>
              </w:rPr>
            </w:pPr>
            <w:r w:rsidRPr="0007236B">
              <w:rPr>
                <w:rFonts w:ascii="Arial" w:eastAsia="Batang" w:hAnsi="Arial" w:cs="Arial"/>
                <w:b/>
                <w:sz w:val="20"/>
                <w:szCs w:val="20"/>
                <w:lang w:eastAsia="de-DE"/>
              </w:rPr>
              <w:t xml:space="preserve">Studieninhalte: </w:t>
            </w:r>
            <w:r w:rsidRPr="0007236B">
              <w:rPr>
                <w:rFonts w:ascii="Arial" w:eastAsia="Batang" w:hAnsi="Arial" w:cs="Arial"/>
                <w:bCs/>
                <w:sz w:val="20"/>
                <w:szCs w:val="20"/>
                <w:lang w:eastAsia="de-DE"/>
              </w:rPr>
              <w:t xml:space="preserve"> </w:t>
            </w:r>
          </w:p>
          <w:p w14:paraId="77F1DF99" w14:textId="51ABAE55" w:rsidR="0007236B" w:rsidRPr="0007236B" w:rsidRDefault="0007236B" w:rsidP="0007236B">
            <w:pPr>
              <w:spacing w:before="20" w:after="20" w:line="240" w:lineRule="auto"/>
              <w:rPr>
                <w:rFonts w:ascii="Arial" w:eastAsia="Batang" w:hAnsi="Arial" w:cs="Arial"/>
                <w:sz w:val="20"/>
                <w:szCs w:val="20"/>
                <w:lang w:eastAsia="de-DE"/>
              </w:rPr>
            </w:pPr>
            <w:r w:rsidRPr="0007236B">
              <w:rPr>
                <w:rFonts w:ascii="Arial" w:eastAsia="Batang" w:hAnsi="Arial" w:cs="Arial"/>
                <w:sz w:val="20"/>
                <w:szCs w:val="20"/>
                <w:lang w:eastAsia="de-DE"/>
              </w:rPr>
              <w:t>Die Veranstaltung „Aktuelle Fragestellungen der Geographiedidaktik“ bietet einen Überblick über spezifische Fragestellungen und Forschungsergebnisse der Geographiedidaktik, z.</w:t>
            </w:r>
            <w:r w:rsidR="009C616F">
              <w:rPr>
                <w:rFonts w:ascii="Arial" w:eastAsia="Batang" w:hAnsi="Arial" w:cs="Arial"/>
                <w:sz w:val="20"/>
                <w:szCs w:val="20"/>
                <w:lang w:eastAsia="de-DE"/>
              </w:rPr>
              <w:t> </w:t>
            </w:r>
            <w:r w:rsidRPr="0007236B">
              <w:rPr>
                <w:rFonts w:ascii="Arial" w:eastAsia="Batang" w:hAnsi="Arial" w:cs="Arial"/>
                <w:sz w:val="20"/>
                <w:szCs w:val="20"/>
                <w:lang w:eastAsia="de-DE"/>
              </w:rPr>
              <w:t xml:space="preserve">B. zur Relevanz ausgewählter Lernvoraussetzungen wie Schülerinteressen und Schülervorstellungen, zu grundlegenden Konzepten geographischer Bildung wie räumliche Orientierungskompetenz, systemisches Denken, Kompetenzorientierung, Bildung für Nachhaltige Entwicklung und interkulturelles Lernen sowie zu ausgewählten fachspezifischen Medien und Methoden wie dem Lernen mit Geoinformationen, experimentellen Arbeitsformen und dem Lernen vor Ort. </w:t>
            </w:r>
          </w:p>
          <w:p w14:paraId="151BDCB5" w14:textId="424BDD81" w:rsidR="0007236B" w:rsidRPr="0007236B" w:rsidRDefault="0007236B" w:rsidP="0007236B">
            <w:pPr>
              <w:spacing w:before="20" w:after="20" w:line="240" w:lineRule="auto"/>
              <w:rPr>
                <w:rFonts w:ascii="Arial" w:eastAsia="Batang" w:hAnsi="Arial" w:cs="Arial"/>
                <w:sz w:val="20"/>
                <w:szCs w:val="20"/>
                <w:lang w:eastAsia="de-DE"/>
              </w:rPr>
            </w:pPr>
            <w:r w:rsidRPr="0007236B">
              <w:rPr>
                <w:rFonts w:ascii="Arial" w:eastAsia="Batang" w:hAnsi="Arial" w:cs="Arial"/>
                <w:sz w:val="20"/>
                <w:szCs w:val="20"/>
                <w:lang w:eastAsia="de-DE"/>
              </w:rPr>
              <w:t>Das Seminar „Ausgewählte Fragestellungen der Geographiedidaktik“ ermöglicht eine Spezialisierung in spezifischen Fragestellungen der Geographiedidaktik (z.</w:t>
            </w:r>
            <w:r w:rsidR="009C616F">
              <w:rPr>
                <w:rFonts w:ascii="Arial" w:eastAsia="Batang" w:hAnsi="Arial" w:cs="Arial"/>
                <w:sz w:val="20"/>
                <w:szCs w:val="20"/>
                <w:lang w:eastAsia="de-DE"/>
              </w:rPr>
              <w:t> </w:t>
            </w:r>
            <w:r w:rsidRPr="0007236B">
              <w:rPr>
                <w:rFonts w:ascii="Arial" w:eastAsia="Batang" w:hAnsi="Arial" w:cs="Arial"/>
                <w:sz w:val="20"/>
                <w:szCs w:val="20"/>
                <w:lang w:eastAsia="de-DE"/>
              </w:rPr>
              <w:t>B. experimentelle Arbeitsweisen im Geographieunterricht, kompetenzorientierter Geographieunterricht, Schülervorstellungen, …).</w:t>
            </w:r>
          </w:p>
          <w:p w14:paraId="68EEC36C" w14:textId="77777777" w:rsidR="0007236B" w:rsidRPr="0007236B" w:rsidRDefault="0007236B" w:rsidP="0007236B">
            <w:pPr>
              <w:spacing w:after="120" w:line="240" w:lineRule="auto"/>
              <w:rPr>
                <w:rFonts w:ascii="Arial" w:eastAsia="Batang" w:hAnsi="Arial" w:cs="Arial"/>
                <w:sz w:val="20"/>
                <w:szCs w:val="20"/>
                <w:lang w:eastAsia="de-DE"/>
              </w:rPr>
            </w:pPr>
            <w:r w:rsidRPr="0007236B">
              <w:rPr>
                <w:rFonts w:ascii="Arial" w:eastAsia="Batang" w:hAnsi="Arial" w:cs="Arial"/>
                <w:sz w:val="20"/>
                <w:szCs w:val="20"/>
                <w:lang w:eastAsia="de-DE"/>
              </w:rPr>
              <w:t>Darüber hinaus bildet die geographiedidaktische Forschung einen zentralen Inhaltsbereich des Moduls. In der Veranstaltung „Geographiedidaktisch Forschen“ werden neben grundsätzlichen Überlegungen zum Wissenschaftsverständnis und zur Generierung geographiedidaktischer Forschungsfragestellungen unterschiedliche Formate fachdidaktischer Forschung thematisiert, ebenso wie die Anlage und die spezifischen Problemfelder eines in der empirischen Lehr-Lern-Forschung angesiedelten Forschungsprojektes.</w:t>
            </w:r>
          </w:p>
        </w:tc>
      </w:tr>
      <w:tr w:rsidR="0007236B" w:rsidRPr="0007236B" w14:paraId="30B4C4A9"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6FE36B13" w14:textId="77777777" w:rsidR="0007236B" w:rsidRPr="0007236B" w:rsidRDefault="0007236B" w:rsidP="0007236B">
            <w:pPr>
              <w:spacing w:before="120" w:after="120" w:line="240" w:lineRule="auto"/>
              <w:rPr>
                <w:rFonts w:ascii="Arial" w:eastAsia="Batang" w:hAnsi="Arial" w:cs="Arial"/>
                <w:sz w:val="20"/>
                <w:szCs w:val="20"/>
                <w:lang w:eastAsia="de-DE"/>
              </w:rPr>
            </w:pPr>
            <w:r w:rsidRPr="0007236B">
              <w:rPr>
                <w:rFonts w:ascii="Arial" w:eastAsia="Batang" w:hAnsi="Arial" w:cs="Arial"/>
                <w:b/>
                <w:sz w:val="20"/>
                <w:szCs w:val="20"/>
                <w:lang w:eastAsia="de-DE"/>
              </w:rPr>
              <w:t>Lehrveranstaltungen:</w:t>
            </w:r>
          </w:p>
          <w:p w14:paraId="028F9B1D" w14:textId="77777777" w:rsidR="0007236B" w:rsidRPr="0007236B" w:rsidRDefault="0007236B" w:rsidP="00D9243B">
            <w:pPr>
              <w:numPr>
                <w:ilvl w:val="1"/>
                <w:numId w:val="103"/>
              </w:numPr>
              <w:spacing w:after="0" w:line="240" w:lineRule="auto"/>
              <w:rPr>
                <w:rFonts w:ascii="Arial" w:eastAsia="Batang" w:hAnsi="Arial" w:cs="Arial"/>
                <w:sz w:val="20"/>
                <w:szCs w:val="20"/>
                <w:lang w:eastAsia="de-DE"/>
              </w:rPr>
            </w:pPr>
            <w:r w:rsidRPr="0007236B">
              <w:rPr>
                <w:rFonts w:ascii="Arial" w:eastAsia="Batang" w:hAnsi="Arial" w:cs="Arial"/>
                <w:bCs/>
                <w:sz w:val="20"/>
                <w:szCs w:val="20"/>
                <w:lang w:eastAsia="de-DE"/>
              </w:rPr>
              <w:t xml:space="preserve">Aktuelle Fragestellungen der Geographiedidaktik </w:t>
            </w:r>
            <w:r w:rsidRPr="0007236B">
              <w:rPr>
                <w:rFonts w:ascii="Arial" w:eastAsia="Batang" w:hAnsi="Arial" w:cs="Arial"/>
                <w:sz w:val="20"/>
                <w:szCs w:val="20"/>
                <w:lang w:eastAsia="de-DE"/>
              </w:rPr>
              <w:t>(3 ECTSP)</w:t>
            </w:r>
          </w:p>
          <w:p w14:paraId="5A3E4787" w14:textId="77777777" w:rsidR="0007236B" w:rsidRPr="0007236B" w:rsidRDefault="0007236B" w:rsidP="00D9243B">
            <w:pPr>
              <w:numPr>
                <w:ilvl w:val="1"/>
                <w:numId w:val="103"/>
              </w:numPr>
              <w:spacing w:after="0" w:line="240" w:lineRule="auto"/>
              <w:rPr>
                <w:rFonts w:ascii="Arial" w:eastAsia="Batang" w:hAnsi="Arial" w:cs="Arial"/>
                <w:sz w:val="20"/>
                <w:szCs w:val="20"/>
                <w:lang w:eastAsia="de-DE"/>
              </w:rPr>
            </w:pPr>
            <w:r w:rsidRPr="0007236B">
              <w:rPr>
                <w:rFonts w:ascii="Arial" w:eastAsia="Batang" w:hAnsi="Arial" w:cs="Arial"/>
                <w:sz w:val="20"/>
                <w:szCs w:val="20"/>
                <w:lang w:eastAsia="de-DE"/>
              </w:rPr>
              <w:t>Ausgewählte Fragestellungen der Geographiedidaktik II (3 ECTSP)</w:t>
            </w:r>
          </w:p>
          <w:p w14:paraId="224AF564" w14:textId="77777777" w:rsidR="0007236B" w:rsidRPr="0007236B" w:rsidRDefault="0007236B" w:rsidP="00D9243B">
            <w:pPr>
              <w:numPr>
                <w:ilvl w:val="1"/>
                <w:numId w:val="103"/>
              </w:numPr>
              <w:spacing w:after="120" w:line="240" w:lineRule="auto"/>
              <w:rPr>
                <w:rFonts w:ascii="Arial" w:eastAsia="Batang" w:hAnsi="Arial" w:cs="Arial"/>
                <w:sz w:val="20"/>
                <w:szCs w:val="20"/>
                <w:lang w:eastAsia="de-DE"/>
              </w:rPr>
            </w:pPr>
            <w:r w:rsidRPr="0007236B">
              <w:rPr>
                <w:rFonts w:ascii="Arial" w:eastAsia="Batang" w:hAnsi="Arial" w:cs="Arial"/>
                <w:sz w:val="20"/>
                <w:szCs w:val="20"/>
                <w:lang w:eastAsia="de-DE"/>
              </w:rPr>
              <w:t>Geographiedidaktisch Forschen (3 ECTSP)</w:t>
            </w:r>
          </w:p>
        </w:tc>
      </w:tr>
      <w:tr w:rsidR="0007236B" w:rsidRPr="0007236B" w14:paraId="3F9EA55B"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21E95E3D" w14:textId="77777777" w:rsidR="0007236B" w:rsidRPr="0007236B" w:rsidRDefault="0007236B" w:rsidP="0007236B">
            <w:pPr>
              <w:spacing w:before="120" w:after="120" w:line="240" w:lineRule="auto"/>
              <w:rPr>
                <w:rFonts w:ascii="Arial" w:eastAsia="Batang" w:hAnsi="Arial" w:cs="Arial"/>
                <w:b/>
                <w:sz w:val="20"/>
                <w:szCs w:val="20"/>
                <w:lang w:eastAsia="de-DE"/>
              </w:rPr>
            </w:pPr>
            <w:r w:rsidRPr="0007236B">
              <w:rPr>
                <w:rFonts w:ascii="Arial" w:eastAsia="Batang" w:hAnsi="Arial" w:cs="Arial"/>
                <w:b/>
                <w:sz w:val="20"/>
                <w:szCs w:val="20"/>
                <w:lang w:eastAsia="de-DE"/>
              </w:rPr>
              <w:t xml:space="preserve">Benotete Modulprüfung: </w:t>
            </w:r>
          </w:p>
          <w:p w14:paraId="10D111A5" w14:textId="77777777" w:rsidR="0007236B" w:rsidRPr="0007236B" w:rsidRDefault="0007236B" w:rsidP="0007236B">
            <w:pPr>
              <w:spacing w:after="120" w:line="240" w:lineRule="auto"/>
              <w:rPr>
                <w:rFonts w:ascii="Arial" w:eastAsia="Batang" w:hAnsi="Arial" w:cs="Arial"/>
                <w:b/>
                <w:sz w:val="20"/>
                <w:szCs w:val="20"/>
                <w:lang w:eastAsia="de-DE"/>
              </w:rPr>
            </w:pPr>
            <w:r w:rsidRPr="0007236B">
              <w:rPr>
                <w:rFonts w:ascii="Arial" w:eastAsia="Batang" w:hAnsi="Arial" w:cs="Arial"/>
                <w:sz w:val="20"/>
                <w:szCs w:val="20"/>
                <w:lang w:eastAsia="de-DE"/>
              </w:rPr>
              <w:t>Mündliche Prüfung zu den Veranstaltungen 3.1, 3.2 und 3.3. Der Workload für die Prüfung ist in den ECTSP der Lehrveranstaltungen enthalten.</w:t>
            </w:r>
          </w:p>
        </w:tc>
      </w:tr>
    </w:tbl>
    <w:p w14:paraId="443A79A9" w14:textId="77777777" w:rsidR="00826B5B" w:rsidRDefault="00826B5B">
      <w:pPr>
        <w:rPr>
          <w:rFonts w:ascii="Arial" w:eastAsia="Times New Roman" w:hAnsi="Arial" w:cs="Times New Roman"/>
          <w:b/>
          <w:sz w:val="32"/>
          <w:szCs w:val="20"/>
          <w:lang w:eastAsia="de-DE"/>
        </w:rPr>
      </w:pPr>
      <w:bookmarkStart w:id="300" w:name="_Toc458760049"/>
      <w:r>
        <w:br w:type="page"/>
      </w:r>
    </w:p>
    <w:p w14:paraId="125A2DED" w14:textId="77777777" w:rsidR="006A2B27" w:rsidRPr="006A2B27" w:rsidRDefault="0007236B" w:rsidP="006A2B27">
      <w:pPr>
        <w:pStyle w:val="berschrift2"/>
      </w:pPr>
      <w:bookmarkStart w:id="301" w:name="_Toc162340143"/>
      <w:r>
        <w:lastRenderedPageBreak/>
        <w:t>Geschichte</w:t>
      </w:r>
      <w:bookmarkEnd w:id="300"/>
      <w:bookmarkEnd w:id="301"/>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3383"/>
        <w:gridCol w:w="2444"/>
      </w:tblGrid>
      <w:tr w:rsidR="006A2B27" w:rsidRPr="006A2B27" w14:paraId="2B0A7BF5" w14:textId="77777777" w:rsidTr="00826B5B">
        <w:trPr>
          <w:trHeight w:val="482"/>
        </w:trPr>
        <w:tc>
          <w:tcPr>
            <w:tcW w:w="4253" w:type="dxa"/>
            <w:vMerge w:val="restart"/>
            <w:shd w:val="clear" w:color="auto" w:fill="auto"/>
          </w:tcPr>
          <w:p w14:paraId="28A0954C" w14:textId="77777777" w:rsidR="006A2B27" w:rsidRPr="006A2B27" w:rsidRDefault="006A2B27" w:rsidP="006A2B27">
            <w:pPr>
              <w:spacing w:before="240" w:after="120" w:line="240" w:lineRule="auto"/>
              <w:rPr>
                <w:rFonts w:ascii="Arial" w:eastAsia="Batang" w:hAnsi="Arial" w:cs="Arial"/>
                <w:b/>
                <w:sz w:val="20"/>
                <w:szCs w:val="20"/>
                <w:lang w:eastAsia="de-DE"/>
              </w:rPr>
            </w:pPr>
            <w:r w:rsidRPr="006A2B27">
              <w:rPr>
                <w:rFonts w:ascii="Arial" w:eastAsia="Calibri" w:hAnsi="Arial" w:cs="Arial"/>
                <w:noProof/>
                <w:sz w:val="20"/>
                <w:szCs w:val="20"/>
                <w:lang w:eastAsia="de-DE"/>
              </w:rPr>
              <w:drawing>
                <wp:inline distT="0" distB="0" distL="0" distR="0" wp14:anchorId="528BB6A5" wp14:editId="54EAB84C">
                  <wp:extent cx="2190750" cy="800100"/>
                  <wp:effectExtent l="0" t="0" r="0" b="0"/>
                  <wp:docPr id="78" name="Grafik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827" w:type="dxa"/>
            <w:gridSpan w:val="2"/>
            <w:shd w:val="clear" w:color="auto" w:fill="auto"/>
          </w:tcPr>
          <w:p w14:paraId="338C40EE" w14:textId="77777777" w:rsidR="006A2B27" w:rsidRPr="006A2B27" w:rsidRDefault="006A2B27" w:rsidP="006A2B27">
            <w:pPr>
              <w:spacing w:before="120" w:after="120" w:line="240" w:lineRule="auto"/>
              <w:jc w:val="center"/>
              <w:rPr>
                <w:rFonts w:ascii="Arial" w:eastAsia="Batang" w:hAnsi="Arial" w:cs="Arial"/>
                <w:b/>
                <w:sz w:val="20"/>
                <w:szCs w:val="20"/>
                <w:lang w:eastAsia="de-DE"/>
              </w:rPr>
            </w:pPr>
            <w:r w:rsidRPr="006A2B27">
              <w:rPr>
                <w:rFonts w:ascii="Arial" w:eastAsia="Batang" w:hAnsi="Arial" w:cs="Arial"/>
                <w:b/>
                <w:sz w:val="20"/>
                <w:szCs w:val="20"/>
                <w:lang w:eastAsia="de-DE"/>
              </w:rPr>
              <w:t>MA-Studiengang</w:t>
            </w:r>
          </w:p>
          <w:p w14:paraId="26A3A668" w14:textId="77777777" w:rsidR="006A2B27" w:rsidRPr="006A2B27" w:rsidRDefault="006A2B27" w:rsidP="006A2B27">
            <w:pPr>
              <w:spacing w:before="120" w:after="120" w:line="240" w:lineRule="auto"/>
              <w:jc w:val="center"/>
              <w:rPr>
                <w:rFonts w:ascii="Arial" w:eastAsia="Batang" w:hAnsi="Arial" w:cs="Arial"/>
                <w:sz w:val="20"/>
                <w:szCs w:val="20"/>
                <w:lang w:eastAsia="de-DE"/>
              </w:rPr>
            </w:pPr>
            <w:r w:rsidRPr="006A2B27">
              <w:rPr>
                <w:rFonts w:ascii="Arial" w:eastAsia="Batang" w:hAnsi="Arial" w:cs="Arial"/>
                <w:sz w:val="20"/>
                <w:szCs w:val="20"/>
                <w:lang w:eastAsia="de-DE"/>
              </w:rPr>
              <w:t>Europalehramt</w:t>
            </w:r>
          </w:p>
          <w:p w14:paraId="6F33A33E" w14:textId="77777777" w:rsidR="006A2B27" w:rsidRPr="006A2B27" w:rsidRDefault="006A2B27" w:rsidP="006A2B27">
            <w:pPr>
              <w:spacing w:before="120" w:after="120" w:line="240" w:lineRule="auto"/>
              <w:jc w:val="center"/>
              <w:rPr>
                <w:rFonts w:ascii="Arial" w:eastAsia="Batang" w:hAnsi="Arial" w:cs="Arial"/>
                <w:sz w:val="20"/>
                <w:szCs w:val="20"/>
                <w:lang w:eastAsia="de-DE"/>
              </w:rPr>
            </w:pPr>
            <w:r w:rsidRPr="006A2B27">
              <w:rPr>
                <w:rFonts w:ascii="Arial" w:eastAsia="Batang" w:hAnsi="Arial" w:cs="Arial"/>
                <w:sz w:val="20"/>
                <w:szCs w:val="20"/>
                <w:lang w:eastAsia="de-DE"/>
              </w:rPr>
              <w:t>Geschichte</w:t>
            </w:r>
          </w:p>
        </w:tc>
      </w:tr>
      <w:tr w:rsidR="006A2B27" w:rsidRPr="006A2B27" w14:paraId="1A463525" w14:textId="77777777" w:rsidTr="00826B5B">
        <w:trPr>
          <w:trHeight w:val="633"/>
        </w:trPr>
        <w:tc>
          <w:tcPr>
            <w:tcW w:w="4253" w:type="dxa"/>
            <w:vMerge/>
            <w:shd w:val="clear" w:color="auto" w:fill="auto"/>
          </w:tcPr>
          <w:p w14:paraId="4C42385A" w14:textId="77777777" w:rsidR="006A2B27" w:rsidRPr="006A2B27" w:rsidRDefault="006A2B27" w:rsidP="006A2B27">
            <w:pPr>
              <w:spacing w:after="120" w:line="240" w:lineRule="auto"/>
              <w:jc w:val="center"/>
              <w:rPr>
                <w:rFonts w:ascii="Arial" w:eastAsia="Batang" w:hAnsi="Arial" w:cs="Arial"/>
                <w:sz w:val="20"/>
                <w:szCs w:val="20"/>
                <w:lang w:eastAsia="de-DE"/>
              </w:rPr>
            </w:pPr>
          </w:p>
        </w:tc>
        <w:tc>
          <w:tcPr>
            <w:tcW w:w="5827" w:type="dxa"/>
            <w:gridSpan w:val="2"/>
            <w:shd w:val="clear" w:color="auto" w:fill="auto"/>
          </w:tcPr>
          <w:p w14:paraId="2378A013" w14:textId="77777777" w:rsidR="006A2B27" w:rsidRPr="006A2B27" w:rsidRDefault="006A2B27" w:rsidP="006A2B27">
            <w:pPr>
              <w:spacing w:before="120" w:after="120" w:line="240" w:lineRule="auto"/>
              <w:jc w:val="center"/>
              <w:rPr>
                <w:rFonts w:ascii="Arial" w:eastAsia="Batang" w:hAnsi="Arial" w:cs="Arial"/>
                <w:b/>
                <w:sz w:val="20"/>
                <w:szCs w:val="20"/>
                <w:lang w:eastAsia="de-DE"/>
              </w:rPr>
            </w:pPr>
            <w:r w:rsidRPr="006A2B27">
              <w:rPr>
                <w:rFonts w:ascii="Arial" w:eastAsia="Batang" w:hAnsi="Arial" w:cs="Arial"/>
                <w:b/>
                <w:sz w:val="20"/>
                <w:szCs w:val="20"/>
                <w:lang w:eastAsia="de-DE"/>
              </w:rPr>
              <w:t>Modul 1</w:t>
            </w:r>
          </w:p>
          <w:p w14:paraId="65A1C866" w14:textId="77777777" w:rsidR="006A2B27" w:rsidRPr="006A2B27" w:rsidRDefault="006A2B27" w:rsidP="006A2B27">
            <w:pPr>
              <w:spacing w:before="120" w:after="120" w:line="240" w:lineRule="auto"/>
              <w:ind w:left="-649" w:firstLine="649"/>
              <w:jc w:val="center"/>
              <w:rPr>
                <w:rFonts w:ascii="Arial" w:eastAsia="Batang" w:hAnsi="Arial" w:cs="Arial"/>
                <w:sz w:val="20"/>
                <w:szCs w:val="20"/>
                <w:lang w:eastAsia="de-DE"/>
              </w:rPr>
            </w:pPr>
            <w:r w:rsidRPr="006A2B27">
              <w:rPr>
                <w:rFonts w:ascii="Arial" w:eastAsia="Batang" w:hAnsi="Arial" w:cs="Arial"/>
                <w:sz w:val="20"/>
                <w:szCs w:val="20"/>
                <w:lang w:eastAsia="de-DE"/>
              </w:rPr>
              <w:t xml:space="preserve">Verbindungsmodul </w:t>
            </w:r>
          </w:p>
          <w:p w14:paraId="0A91E68C" w14:textId="77777777" w:rsidR="006A2B27" w:rsidRPr="006A2B27" w:rsidRDefault="006A2B27" w:rsidP="006A2B27">
            <w:pPr>
              <w:spacing w:before="120" w:after="120" w:line="240" w:lineRule="auto"/>
              <w:ind w:left="-649" w:firstLine="649"/>
              <w:jc w:val="center"/>
              <w:rPr>
                <w:rFonts w:ascii="Arial" w:eastAsia="Batang" w:hAnsi="Arial" w:cs="Arial"/>
                <w:sz w:val="20"/>
                <w:szCs w:val="20"/>
                <w:lang w:eastAsia="de-DE"/>
              </w:rPr>
            </w:pPr>
            <w:r w:rsidRPr="006A2B27">
              <w:rPr>
                <w:rFonts w:ascii="Arial" w:eastAsia="Batang" w:hAnsi="Arial" w:cs="Arial"/>
                <w:sz w:val="20"/>
                <w:szCs w:val="20"/>
                <w:lang w:eastAsia="de-DE"/>
              </w:rPr>
              <w:t>Geschichtswissenschaft/Geschichtsdidaktik</w:t>
            </w:r>
          </w:p>
        </w:tc>
      </w:tr>
      <w:tr w:rsidR="006A2B27" w:rsidRPr="006A2B27" w14:paraId="1F61677D" w14:textId="77777777" w:rsidTr="00826B5B">
        <w:trPr>
          <w:trHeight w:val="470"/>
        </w:trPr>
        <w:tc>
          <w:tcPr>
            <w:tcW w:w="4253" w:type="dxa"/>
            <w:shd w:val="clear" w:color="auto" w:fill="auto"/>
          </w:tcPr>
          <w:p w14:paraId="12718D55" w14:textId="77777777" w:rsidR="006A2B27" w:rsidRPr="006A2B27" w:rsidRDefault="006A2B27" w:rsidP="006A2B27">
            <w:pPr>
              <w:spacing w:before="120" w:after="120" w:line="240" w:lineRule="auto"/>
              <w:rPr>
                <w:rFonts w:ascii="Arial" w:eastAsia="Batang" w:hAnsi="Arial" w:cs="Arial"/>
                <w:b/>
                <w:sz w:val="20"/>
                <w:szCs w:val="20"/>
                <w:lang w:eastAsia="de-DE"/>
              </w:rPr>
            </w:pPr>
            <w:r w:rsidRPr="006A2B27">
              <w:rPr>
                <w:rFonts w:ascii="Arial" w:eastAsia="Batang" w:hAnsi="Arial" w:cs="Arial"/>
                <w:b/>
                <w:sz w:val="20"/>
                <w:szCs w:val="20"/>
                <w:lang w:eastAsia="de-DE"/>
              </w:rPr>
              <w:t>Teaching Load</w:t>
            </w:r>
            <w:r>
              <w:rPr>
                <w:rFonts w:ascii="Arial" w:eastAsia="Batang" w:hAnsi="Arial" w:cs="Arial"/>
                <w:sz w:val="20"/>
                <w:szCs w:val="20"/>
                <w:lang w:eastAsia="de-DE"/>
              </w:rPr>
              <w:t xml:space="preserve"> in SWS</w:t>
            </w:r>
            <w:r w:rsidRPr="006A2B27">
              <w:rPr>
                <w:rFonts w:ascii="Arial" w:eastAsia="Batang" w:hAnsi="Arial" w:cs="Arial"/>
                <w:sz w:val="20"/>
                <w:szCs w:val="20"/>
                <w:lang w:eastAsia="de-DE"/>
              </w:rPr>
              <w:t xml:space="preserve"> 6</w:t>
            </w:r>
          </w:p>
        </w:tc>
        <w:tc>
          <w:tcPr>
            <w:tcW w:w="3383" w:type="dxa"/>
            <w:shd w:val="clear" w:color="auto" w:fill="auto"/>
          </w:tcPr>
          <w:p w14:paraId="2947B4E5" w14:textId="77777777" w:rsidR="006A2B27" w:rsidRPr="006A2B27" w:rsidRDefault="006A2B27" w:rsidP="006A2B27">
            <w:pPr>
              <w:spacing w:before="120" w:after="120" w:line="240" w:lineRule="auto"/>
              <w:rPr>
                <w:rFonts w:ascii="Arial" w:eastAsia="Batang" w:hAnsi="Arial" w:cs="Arial"/>
                <w:sz w:val="20"/>
                <w:szCs w:val="20"/>
                <w:lang w:eastAsia="de-DE"/>
              </w:rPr>
            </w:pPr>
            <w:r w:rsidRPr="006A2B27">
              <w:rPr>
                <w:rFonts w:ascii="Arial" w:eastAsia="Batang" w:hAnsi="Arial" w:cs="Arial"/>
                <w:b/>
                <w:sz w:val="20"/>
                <w:szCs w:val="20"/>
                <w:lang w:eastAsia="de-DE"/>
              </w:rPr>
              <w:t>Modul:</w:t>
            </w:r>
            <w:r w:rsidRPr="006A2B27">
              <w:rPr>
                <w:rFonts w:ascii="Arial" w:eastAsia="Batang" w:hAnsi="Arial" w:cs="Arial"/>
                <w:sz w:val="20"/>
                <w:szCs w:val="20"/>
                <w:lang w:eastAsia="de-DE"/>
              </w:rPr>
              <w:t xml:space="preserve"> MA-Eula-Ges-M1</w:t>
            </w:r>
          </w:p>
        </w:tc>
        <w:tc>
          <w:tcPr>
            <w:tcW w:w="2444" w:type="dxa"/>
            <w:shd w:val="clear" w:color="auto" w:fill="auto"/>
          </w:tcPr>
          <w:p w14:paraId="3EF385D1" w14:textId="77777777" w:rsidR="006A2B27" w:rsidRPr="006A2B27" w:rsidRDefault="006A2B27" w:rsidP="006A2B27">
            <w:pPr>
              <w:spacing w:before="120" w:after="120" w:line="240" w:lineRule="auto"/>
              <w:rPr>
                <w:rFonts w:ascii="Arial" w:eastAsia="Batang" w:hAnsi="Arial" w:cs="Arial"/>
                <w:b/>
                <w:sz w:val="20"/>
                <w:szCs w:val="20"/>
                <w:lang w:eastAsia="de-DE"/>
              </w:rPr>
            </w:pPr>
            <w:r w:rsidRPr="006A2B27">
              <w:rPr>
                <w:rFonts w:ascii="Arial" w:eastAsia="Batang" w:hAnsi="Arial" w:cs="Arial"/>
                <w:b/>
                <w:sz w:val="20"/>
                <w:szCs w:val="20"/>
                <w:lang w:eastAsia="de-DE"/>
              </w:rPr>
              <w:t xml:space="preserve">ECTSP: </w:t>
            </w:r>
            <w:r w:rsidRPr="006A2B27">
              <w:rPr>
                <w:rFonts w:ascii="Arial" w:eastAsia="Batang" w:hAnsi="Arial" w:cs="Arial"/>
                <w:sz w:val="20"/>
                <w:szCs w:val="20"/>
                <w:lang w:eastAsia="de-DE"/>
              </w:rPr>
              <w:t>9</w:t>
            </w:r>
          </w:p>
        </w:tc>
      </w:tr>
      <w:tr w:rsidR="006A2B27" w:rsidRPr="006A2B27" w14:paraId="66DEBAAF"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76CBE19A" w14:textId="77777777" w:rsidR="006A2B27" w:rsidRPr="006A2B27" w:rsidRDefault="006A2B27" w:rsidP="006A2B27">
            <w:pPr>
              <w:spacing w:before="120" w:after="120" w:line="240" w:lineRule="auto"/>
              <w:rPr>
                <w:rFonts w:ascii="Arial" w:eastAsia="Batang" w:hAnsi="Arial" w:cs="Arial"/>
                <w:b/>
                <w:sz w:val="20"/>
                <w:szCs w:val="20"/>
                <w:lang w:eastAsia="de-DE"/>
              </w:rPr>
            </w:pPr>
            <w:r w:rsidRPr="006A2B27">
              <w:rPr>
                <w:rFonts w:ascii="Arial" w:eastAsia="Batang" w:hAnsi="Arial" w:cs="Arial"/>
                <w:b/>
                <w:sz w:val="20"/>
                <w:szCs w:val="20"/>
                <w:lang w:eastAsia="de-DE"/>
              </w:rPr>
              <w:t>Kompetenzen:</w:t>
            </w:r>
          </w:p>
          <w:p w14:paraId="069ABDD2" w14:textId="77777777" w:rsidR="006A2B27" w:rsidRPr="006A2B27" w:rsidRDefault="006A2B27" w:rsidP="006A2B27">
            <w:pPr>
              <w:spacing w:before="120" w:after="120" w:line="240" w:lineRule="auto"/>
              <w:rPr>
                <w:rFonts w:ascii="Arial" w:eastAsia="Batang" w:hAnsi="Arial" w:cs="Arial"/>
                <w:bCs/>
                <w:sz w:val="20"/>
                <w:szCs w:val="20"/>
                <w:lang w:eastAsia="de-DE"/>
              </w:rPr>
            </w:pPr>
            <w:r w:rsidRPr="006A2B27">
              <w:rPr>
                <w:rFonts w:ascii="Arial" w:eastAsia="Batang" w:hAnsi="Arial" w:cs="Arial"/>
                <w:bCs/>
                <w:sz w:val="20"/>
                <w:szCs w:val="20"/>
                <w:lang w:eastAsia="de-DE"/>
              </w:rPr>
              <w:t>Die Studentinnen und Studenten</w:t>
            </w:r>
          </w:p>
          <w:p w14:paraId="7970D1EA" w14:textId="77777777"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 xml:space="preserve">vertiefen ihre im BA-Studium erworbenen Kenntnisse zu historischen Epochen bzw. Zeiträumen sowie zu Geschichtstheorien und –perspektiven,  </w:t>
            </w:r>
          </w:p>
          <w:p w14:paraId="7831F9C9" w14:textId="77777777"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bewerten curriculare Vorgaben auf der Grundlage didaktischer Konzepte,</w:t>
            </w:r>
          </w:p>
          <w:p w14:paraId="304896EC" w14:textId="77777777"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stellen dar, wie sie die Ausprägung der Heterogenität in Lerngruppen erkennen und welche Maßnahmen sie daraus für das historische Lernen ableiten,</w:t>
            </w:r>
          </w:p>
          <w:p w14:paraId="6BD29BCC" w14:textId="77777777"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reflektieren ihre Erfahrungen mit der kompetenzorientierten Gestaltung und Durchführung von Geschichtsunterricht und historischem Lernen,</w:t>
            </w:r>
          </w:p>
          <w:p w14:paraId="09AFC691" w14:textId="77777777"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reflektieren Ziele, Methoden und Grenzen der Leistungsprüfung und Bewertung im Geschichtsunterricht,</w:t>
            </w:r>
          </w:p>
          <w:p w14:paraId="37615A0E" w14:textId="77777777"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reflektieren die Funktion von Geschichte bzw. historischer Bildung in der Gesellschaft,</w:t>
            </w:r>
          </w:p>
          <w:p w14:paraId="2CC89976" w14:textId="77777777"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nehmen Stellung zu aktuellen Diskursen in der Geschichtskultur.</w:t>
            </w:r>
          </w:p>
          <w:p w14:paraId="26B41D8F" w14:textId="77777777" w:rsidR="006A2B27" w:rsidRPr="006A2B27" w:rsidRDefault="006A2B27" w:rsidP="006A2B27">
            <w:pPr>
              <w:spacing w:after="0" w:line="240" w:lineRule="auto"/>
              <w:rPr>
                <w:rFonts w:ascii="Arial" w:eastAsia="Batang" w:hAnsi="Arial" w:cs="Arial"/>
                <w:bCs/>
                <w:sz w:val="20"/>
                <w:szCs w:val="20"/>
                <w:lang w:eastAsia="de-DE"/>
              </w:rPr>
            </w:pPr>
          </w:p>
        </w:tc>
      </w:tr>
      <w:tr w:rsidR="006A2B27" w:rsidRPr="006A2B27" w14:paraId="0D25DBC3"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09ACAD36" w14:textId="77777777" w:rsidR="006A2B27" w:rsidRPr="006A2B27" w:rsidRDefault="006A2B27" w:rsidP="006A2B27">
            <w:pPr>
              <w:spacing w:before="120" w:after="120" w:line="240" w:lineRule="auto"/>
              <w:rPr>
                <w:rFonts w:ascii="Arial" w:eastAsia="Batang" w:hAnsi="Arial" w:cs="Arial"/>
                <w:b/>
                <w:sz w:val="20"/>
                <w:szCs w:val="20"/>
                <w:lang w:eastAsia="de-DE"/>
              </w:rPr>
            </w:pPr>
            <w:r w:rsidRPr="006A2B27">
              <w:rPr>
                <w:rFonts w:ascii="Arial" w:eastAsia="Batang" w:hAnsi="Arial" w:cs="Arial"/>
                <w:b/>
                <w:sz w:val="20"/>
                <w:szCs w:val="20"/>
                <w:lang w:eastAsia="de-DE"/>
              </w:rPr>
              <w:t>Studieninhalte:</w:t>
            </w:r>
          </w:p>
          <w:p w14:paraId="407D97BB" w14:textId="737D638B" w:rsidR="006A2B27" w:rsidRPr="006A2B27" w:rsidRDefault="006A2B27" w:rsidP="006A2B27">
            <w:pPr>
              <w:spacing w:after="0" w:line="240" w:lineRule="auto"/>
              <w:ind w:left="360"/>
              <w:rPr>
                <w:rFonts w:ascii="Arial" w:eastAsia="Batang" w:hAnsi="Arial" w:cs="Arial"/>
                <w:bCs/>
                <w:sz w:val="20"/>
                <w:szCs w:val="20"/>
                <w:lang w:eastAsia="de-DE"/>
              </w:rPr>
            </w:pPr>
            <w:r w:rsidRPr="006A2B27">
              <w:rPr>
                <w:rFonts w:ascii="Arial" w:eastAsia="Batang" w:hAnsi="Arial" w:cs="Arial"/>
                <w:bCs/>
                <w:sz w:val="20"/>
                <w:szCs w:val="20"/>
                <w:lang w:eastAsia="de-DE"/>
              </w:rPr>
              <w:t>Geschichte der Geschichtswissenschaft und Geschichtsdidaktik, Curricula, Historische Frage-, Sach-, Methoden-, Medien-, Narrations-, Reflexions-, und Orientierungskompetenz, Zielsetzungen historischen Lernens, Binnendifferenzierung (individualisiertes Lernen), Themenauswahl, Prinzipien historischen Lernens, Unterrichtsarrangements mit Diagnose- und Förderpotenzial, Unterrichtsmedien fachgerecht beurteilen und gestalten, Leistungsdokumentation, Historische Bildung als `kulturelles Kapital` kritisch reflektieren, Geschichte als politisches Argument, ideologiekritische Verfahrensweisen, Disk</w:t>
            </w:r>
            <w:r w:rsidR="00CC2D5D">
              <w:rPr>
                <w:rFonts w:ascii="Arial" w:eastAsia="Batang" w:hAnsi="Arial" w:cs="Arial"/>
                <w:bCs/>
                <w:sz w:val="20"/>
                <w:szCs w:val="20"/>
                <w:lang w:eastAsia="de-DE"/>
              </w:rPr>
              <w:t>urse mit historischen Bezügen (z</w:t>
            </w:r>
            <w:r w:rsidRPr="006A2B27">
              <w:rPr>
                <w:rFonts w:ascii="Arial" w:eastAsia="Batang" w:hAnsi="Arial" w:cs="Arial"/>
                <w:bCs/>
                <w:sz w:val="20"/>
                <w:szCs w:val="20"/>
                <w:lang w:eastAsia="de-DE"/>
              </w:rPr>
              <w:t>.</w:t>
            </w:r>
            <w:r w:rsidR="009C616F">
              <w:rPr>
                <w:rFonts w:ascii="Arial" w:eastAsia="Batang" w:hAnsi="Arial" w:cs="Arial"/>
                <w:bCs/>
                <w:sz w:val="20"/>
                <w:szCs w:val="20"/>
                <w:lang w:eastAsia="de-DE"/>
              </w:rPr>
              <w:t> </w:t>
            </w:r>
            <w:r w:rsidRPr="006A2B27">
              <w:rPr>
                <w:rFonts w:ascii="Arial" w:eastAsia="Batang" w:hAnsi="Arial" w:cs="Arial"/>
                <w:bCs/>
                <w:sz w:val="20"/>
                <w:szCs w:val="20"/>
                <w:lang w:eastAsia="de-DE"/>
              </w:rPr>
              <w:t>B. die Zukunft der Erinnerung an den Holocaust)</w:t>
            </w:r>
          </w:p>
          <w:p w14:paraId="2D32B3BB" w14:textId="77777777" w:rsidR="006A2B27" w:rsidRPr="006A2B27" w:rsidRDefault="006A2B27" w:rsidP="006A2B27">
            <w:pPr>
              <w:spacing w:after="0" w:line="240" w:lineRule="auto"/>
              <w:rPr>
                <w:rFonts w:ascii="Arial" w:eastAsia="Batang" w:hAnsi="Arial" w:cs="Arial"/>
                <w:b/>
                <w:sz w:val="20"/>
                <w:szCs w:val="20"/>
                <w:lang w:eastAsia="de-DE"/>
              </w:rPr>
            </w:pPr>
          </w:p>
        </w:tc>
      </w:tr>
      <w:tr w:rsidR="006A2B27" w:rsidRPr="006A2B27" w14:paraId="6E7F6346" w14:textId="77777777" w:rsidTr="00826B5B">
        <w:trPr>
          <w:trHeight w:val="1383"/>
        </w:trPr>
        <w:tc>
          <w:tcPr>
            <w:tcW w:w="10080" w:type="dxa"/>
            <w:gridSpan w:val="3"/>
            <w:tcBorders>
              <w:top w:val="single" w:sz="4" w:space="0" w:color="auto"/>
              <w:left w:val="single" w:sz="4" w:space="0" w:color="auto"/>
              <w:bottom w:val="single" w:sz="4" w:space="0" w:color="auto"/>
              <w:right w:val="single" w:sz="4" w:space="0" w:color="auto"/>
            </w:tcBorders>
          </w:tcPr>
          <w:p w14:paraId="006C7E9E" w14:textId="77777777" w:rsidR="006A2B27" w:rsidRPr="006A2B27" w:rsidRDefault="006A2B27" w:rsidP="006A2B27">
            <w:pPr>
              <w:spacing w:before="120" w:after="120" w:line="240" w:lineRule="auto"/>
              <w:rPr>
                <w:rFonts w:ascii="Arial" w:eastAsia="Batang" w:hAnsi="Arial" w:cs="Arial"/>
                <w:b/>
                <w:sz w:val="20"/>
                <w:szCs w:val="20"/>
                <w:lang w:eastAsia="de-DE"/>
              </w:rPr>
            </w:pPr>
            <w:r w:rsidRPr="006A2B27">
              <w:rPr>
                <w:rFonts w:ascii="Arial" w:eastAsia="Batang" w:hAnsi="Arial" w:cs="Arial"/>
                <w:b/>
                <w:sz w:val="20"/>
                <w:szCs w:val="20"/>
                <w:lang w:eastAsia="de-DE"/>
              </w:rPr>
              <w:t>Lehrveranstaltungen:</w:t>
            </w:r>
          </w:p>
          <w:p w14:paraId="5D421E68" w14:textId="77777777" w:rsidR="006A2B27" w:rsidRPr="006A2B27" w:rsidRDefault="006A2B27" w:rsidP="00D9243B">
            <w:pPr>
              <w:numPr>
                <w:ilvl w:val="1"/>
                <w:numId w:val="152"/>
              </w:numPr>
              <w:spacing w:after="0" w:line="240" w:lineRule="auto"/>
              <w:rPr>
                <w:rFonts w:ascii="Arial" w:eastAsia="Batang" w:hAnsi="Arial" w:cs="Arial"/>
                <w:sz w:val="20"/>
                <w:szCs w:val="20"/>
                <w:lang w:eastAsia="de-DE"/>
              </w:rPr>
            </w:pPr>
            <w:r w:rsidRPr="006A2B27">
              <w:rPr>
                <w:rFonts w:ascii="Arial" w:eastAsia="Batang" w:hAnsi="Arial" w:cs="Arial"/>
                <w:sz w:val="20"/>
                <w:szCs w:val="20"/>
                <w:lang w:eastAsia="de-DE"/>
              </w:rPr>
              <w:t>Geschichte und Wissenschaft (2 ECTSP)</w:t>
            </w:r>
          </w:p>
          <w:p w14:paraId="4C955FA9" w14:textId="77777777" w:rsidR="006A2B27" w:rsidRPr="006A2B27" w:rsidRDefault="006A2B27" w:rsidP="00D9243B">
            <w:pPr>
              <w:numPr>
                <w:ilvl w:val="1"/>
                <w:numId w:val="152"/>
              </w:numPr>
              <w:spacing w:after="0" w:line="240" w:lineRule="auto"/>
              <w:rPr>
                <w:rFonts w:ascii="Arial" w:eastAsia="Batang" w:hAnsi="Arial" w:cs="Arial"/>
                <w:sz w:val="20"/>
                <w:szCs w:val="20"/>
                <w:lang w:eastAsia="de-DE"/>
              </w:rPr>
            </w:pPr>
            <w:r w:rsidRPr="006A2B27">
              <w:rPr>
                <w:rFonts w:ascii="Arial" w:eastAsia="Batang" w:hAnsi="Arial" w:cs="Arial"/>
                <w:sz w:val="20"/>
                <w:szCs w:val="20"/>
                <w:lang w:eastAsia="de-DE"/>
              </w:rPr>
              <w:t>Geschichte und Gesellschaft (2 ECTSP)</w:t>
            </w:r>
          </w:p>
          <w:p w14:paraId="1983C092" w14:textId="77777777" w:rsidR="006A2B27" w:rsidRPr="006A2B27" w:rsidRDefault="006A2B27" w:rsidP="00D9243B">
            <w:pPr>
              <w:numPr>
                <w:ilvl w:val="1"/>
                <w:numId w:val="152"/>
              </w:numPr>
              <w:spacing w:after="0" w:line="240" w:lineRule="auto"/>
              <w:rPr>
                <w:rFonts w:ascii="Arial" w:eastAsia="Batang" w:hAnsi="Arial" w:cs="Arial"/>
                <w:sz w:val="20"/>
                <w:szCs w:val="20"/>
                <w:lang w:eastAsia="de-DE"/>
              </w:rPr>
            </w:pPr>
            <w:r w:rsidRPr="006A2B27">
              <w:rPr>
                <w:rFonts w:ascii="Arial" w:eastAsia="Batang" w:hAnsi="Arial" w:cs="Arial"/>
                <w:sz w:val="20"/>
                <w:szCs w:val="20"/>
                <w:lang w:eastAsia="de-DE"/>
              </w:rPr>
              <w:t>Geschichtsunterricht planen und beurteilen (2 ECTSP)</w:t>
            </w:r>
          </w:p>
        </w:tc>
      </w:tr>
      <w:tr w:rsidR="006A2B27" w:rsidRPr="006A2B27" w14:paraId="4BD5900C" w14:textId="77777777" w:rsidTr="00826B5B">
        <w:tc>
          <w:tcPr>
            <w:tcW w:w="10080" w:type="dxa"/>
            <w:gridSpan w:val="3"/>
            <w:tcBorders>
              <w:top w:val="single" w:sz="4" w:space="0" w:color="auto"/>
              <w:left w:val="single" w:sz="4" w:space="0" w:color="auto"/>
              <w:bottom w:val="single" w:sz="4" w:space="0" w:color="auto"/>
              <w:right w:val="single" w:sz="4" w:space="0" w:color="auto"/>
            </w:tcBorders>
          </w:tcPr>
          <w:p w14:paraId="28106426" w14:textId="77777777" w:rsidR="006A2B27" w:rsidRPr="006A2B27" w:rsidRDefault="006A2B27" w:rsidP="006A2B27">
            <w:pPr>
              <w:spacing w:before="120" w:after="120" w:line="240" w:lineRule="auto"/>
              <w:rPr>
                <w:rFonts w:ascii="Arial" w:eastAsia="Batang" w:hAnsi="Arial" w:cs="Arial"/>
                <w:b/>
                <w:sz w:val="20"/>
                <w:szCs w:val="20"/>
                <w:lang w:eastAsia="de-DE"/>
              </w:rPr>
            </w:pPr>
            <w:r w:rsidRPr="006A2B27">
              <w:rPr>
                <w:rFonts w:ascii="Arial" w:eastAsia="Batang" w:hAnsi="Arial" w:cs="Arial"/>
                <w:b/>
                <w:sz w:val="20"/>
                <w:szCs w:val="20"/>
                <w:lang w:eastAsia="de-DE"/>
              </w:rPr>
              <w:t>Benotete Modulprüfung:</w:t>
            </w:r>
          </w:p>
          <w:p w14:paraId="17DED90E" w14:textId="77777777" w:rsidR="006A2B27" w:rsidRPr="006A2B27" w:rsidRDefault="006A2B27" w:rsidP="006A2B27">
            <w:pPr>
              <w:spacing w:after="0" w:line="240" w:lineRule="auto"/>
              <w:rPr>
                <w:rFonts w:ascii="Arial" w:eastAsia="Batang" w:hAnsi="Arial" w:cs="Arial"/>
                <w:sz w:val="20"/>
                <w:szCs w:val="20"/>
                <w:lang w:eastAsia="de-DE"/>
              </w:rPr>
            </w:pPr>
            <w:r w:rsidRPr="006A2B27">
              <w:rPr>
                <w:rFonts w:ascii="Arial" w:eastAsia="Batang" w:hAnsi="Arial" w:cs="Arial"/>
                <w:bCs/>
                <w:sz w:val="20"/>
                <w:szCs w:val="20"/>
                <w:lang w:eastAsia="de-DE"/>
              </w:rPr>
              <w:t>Die Modulprüfung im Umfang von 3 ECTSP ist in einer der Veranstaltungen 1.1-1.3 abzulegen. Der Modus wird von der Dozentin bzw. dem Dozenten festgelegt, zum Beispiel: Hausarbeit, Klausur, Projekt, Kolloquium etc. Die erfolgreiche Teilnahme an allen Lehrveranstaltungen ist nachzuweisen.</w:t>
            </w:r>
          </w:p>
          <w:p w14:paraId="5B3999FE" w14:textId="77777777" w:rsidR="006A2B27" w:rsidRPr="006A2B27" w:rsidRDefault="006A2B27" w:rsidP="006A2B27">
            <w:pPr>
              <w:spacing w:after="0" w:line="240" w:lineRule="auto"/>
              <w:rPr>
                <w:rFonts w:ascii="Arial" w:eastAsia="Batang" w:hAnsi="Arial" w:cs="Arial"/>
                <w:b/>
                <w:sz w:val="20"/>
                <w:szCs w:val="20"/>
                <w:lang w:eastAsia="de-DE"/>
              </w:rPr>
            </w:pPr>
          </w:p>
        </w:tc>
      </w:tr>
    </w:tbl>
    <w:p w14:paraId="5B03EFFA" w14:textId="77777777" w:rsidR="006A2B27" w:rsidRPr="006A2B27" w:rsidRDefault="006A2B27" w:rsidP="006A2B27">
      <w:pPr>
        <w:spacing w:after="0" w:line="240" w:lineRule="auto"/>
        <w:rPr>
          <w:rFonts w:ascii="Arial" w:eastAsia="Batang" w:hAnsi="Arial" w:cs="Arial"/>
          <w:sz w:val="20"/>
          <w:szCs w:val="20"/>
          <w:lang w:eastAsia="de-DE"/>
        </w:rPr>
      </w:pPr>
    </w:p>
    <w:p w14:paraId="411A3EEF" w14:textId="77777777" w:rsidR="006A2B27" w:rsidRPr="006A2B27" w:rsidRDefault="006A2B27" w:rsidP="006A2B27">
      <w:pPr>
        <w:spacing w:after="0" w:line="240" w:lineRule="auto"/>
        <w:rPr>
          <w:rFonts w:ascii="Arial" w:eastAsia="Batang" w:hAnsi="Arial" w:cs="Arial"/>
          <w:sz w:val="20"/>
          <w:szCs w:val="20"/>
          <w:lang w:eastAsia="de-DE"/>
        </w:rPr>
      </w:pPr>
      <w:r w:rsidRPr="006A2B27">
        <w:rPr>
          <w:rFonts w:ascii="Arial" w:eastAsia="Batang" w:hAnsi="Arial" w:cs="Arial"/>
          <w:sz w:val="20"/>
          <w:szCs w:val="20"/>
          <w:lang w:eastAsia="de-DE"/>
        </w:rPr>
        <w:br w:type="page"/>
      </w:r>
    </w:p>
    <w:p w14:paraId="26ED2CFE" w14:textId="77777777" w:rsidR="006A2B27" w:rsidRPr="006A2B27" w:rsidRDefault="006A2B27" w:rsidP="006A2B27">
      <w:pPr>
        <w:spacing w:after="0" w:line="240" w:lineRule="auto"/>
        <w:rPr>
          <w:rFonts w:ascii="Arial" w:eastAsia="Batang" w:hAnsi="Arial" w:cs="Arial"/>
          <w:sz w:val="20"/>
          <w:szCs w:val="20"/>
          <w:lang w:eastAsia="de-DE"/>
        </w:rPr>
      </w:pPr>
      <w:r w:rsidRPr="006A2B27">
        <w:rPr>
          <w:rFonts w:ascii="Arial" w:eastAsia="Batang" w:hAnsi="Arial" w:cs="Arial"/>
          <w:sz w:val="20"/>
          <w:szCs w:val="20"/>
          <w:lang w:eastAsia="de-DE"/>
        </w:rPr>
        <w:lastRenderedPageBreak/>
        <w:t>Geschichte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E0" w:firstRow="1" w:lastRow="1" w:firstColumn="1" w:lastColumn="0" w:noHBand="0" w:noVBand="0"/>
      </w:tblPr>
      <w:tblGrid>
        <w:gridCol w:w="4395"/>
        <w:gridCol w:w="2835"/>
        <w:gridCol w:w="2850"/>
      </w:tblGrid>
      <w:tr w:rsidR="006A2B27" w:rsidRPr="006A2B27" w14:paraId="78A80BF8" w14:textId="77777777" w:rsidTr="00150DDA">
        <w:trPr>
          <w:trHeight w:val="482"/>
        </w:trPr>
        <w:tc>
          <w:tcPr>
            <w:tcW w:w="4395" w:type="dxa"/>
            <w:vMerge w:val="restart"/>
            <w:shd w:val="clear" w:color="auto" w:fill="auto"/>
          </w:tcPr>
          <w:p w14:paraId="73E3E1C4" w14:textId="77777777" w:rsidR="006A2B27" w:rsidRPr="006A2B27" w:rsidRDefault="006A2B27" w:rsidP="006A2B27">
            <w:pPr>
              <w:spacing w:before="240" w:after="120" w:line="240" w:lineRule="auto"/>
              <w:rPr>
                <w:rFonts w:ascii="Arial" w:eastAsia="Batang" w:hAnsi="Arial" w:cs="Arial"/>
                <w:b/>
                <w:sz w:val="20"/>
                <w:szCs w:val="20"/>
                <w:lang w:eastAsia="de-DE"/>
              </w:rPr>
            </w:pPr>
            <w:r w:rsidRPr="006A2B27">
              <w:rPr>
                <w:rFonts w:ascii="Arial" w:eastAsia="Calibri" w:hAnsi="Arial" w:cs="Arial"/>
                <w:noProof/>
                <w:sz w:val="20"/>
                <w:szCs w:val="20"/>
                <w:lang w:eastAsia="de-DE"/>
              </w:rPr>
              <w:drawing>
                <wp:inline distT="0" distB="0" distL="0" distR="0" wp14:anchorId="4BAD2C14" wp14:editId="4D80C764">
                  <wp:extent cx="2190750" cy="800100"/>
                  <wp:effectExtent l="0" t="0" r="0" b="0"/>
                  <wp:docPr id="79" name="Grafik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685" w:type="dxa"/>
            <w:gridSpan w:val="2"/>
            <w:shd w:val="clear" w:color="auto" w:fill="auto"/>
          </w:tcPr>
          <w:p w14:paraId="0858FFB6" w14:textId="77777777" w:rsidR="006A2B27" w:rsidRPr="006A2B27" w:rsidRDefault="006A2B27" w:rsidP="006A2B27">
            <w:pPr>
              <w:spacing w:before="120" w:after="120" w:line="240" w:lineRule="auto"/>
              <w:jc w:val="center"/>
              <w:rPr>
                <w:rFonts w:ascii="Arial" w:eastAsia="Batang" w:hAnsi="Arial" w:cs="Arial"/>
                <w:b/>
                <w:sz w:val="20"/>
                <w:szCs w:val="20"/>
                <w:lang w:eastAsia="de-DE"/>
              </w:rPr>
            </w:pPr>
            <w:r w:rsidRPr="006A2B27">
              <w:rPr>
                <w:rFonts w:ascii="Arial" w:eastAsia="Batang" w:hAnsi="Arial" w:cs="Arial"/>
                <w:b/>
                <w:sz w:val="20"/>
                <w:szCs w:val="20"/>
                <w:lang w:eastAsia="de-DE"/>
              </w:rPr>
              <w:t>MA-Studiengang</w:t>
            </w:r>
          </w:p>
          <w:p w14:paraId="5956A4FC" w14:textId="77777777" w:rsidR="006A2B27" w:rsidRPr="006A2B27" w:rsidRDefault="006A2B27" w:rsidP="006A2B27">
            <w:pPr>
              <w:spacing w:before="120" w:after="120" w:line="240" w:lineRule="auto"/>
              <w:jc w:val="center"/>
              <w:rPr>
                <w:rFonts w:ascii="Arial" w:eastAsia="Batang" w:hAnsi="Arial" w:cs="Arial"/>
                <w:sz w:val="20"/>
                <w:szCs w:val="20"/>
                <w:lang w:eastAsia="de-DE"/>
              </w:rPr>
            </w:pPr>
            <w:r w:rsidRPr="006A2B27">
              <w:rPr>
                <w:rFonts w:ascii="Arial" w:eastAsia="Batang" w:hAnsi="Arial" w:cs="Arial"/>
                <w:sz w:val="20"/>
                <w:szCs w:val="20"/>
                <w:lang w:eastAsia="de-DE"/>
              </w:rPr>
              <w:t>Europalehramt</w:t>
            </w:r>
          </w:p>
          <w:p w14:paraId="6C043667" w14:textId="77777777" w:rsidR="006A2B27" w:rsidRPr="006A2B27" w:rsidRDefault="006A2B27" w:rsidP="006A2B27">
            <w:pPr>
              <w:spacing w:before="120" w:after="120" w:line="240" w:lineRule="auto"/>
              <w:jc w:val="center"/>
              <w:rPr>
                <w:rFonts w:ascii="Arial" w:eastAsia="Batang" w:hAnsi="Arial" w:cs="Arial"/>
                <w:sz w:val="20"/>
                <w:szCs w:val="20"/>
                <w:lang w:eastAsia="de-DE"/>
              </w:rPr>
            </w:pPr>
            <w:r w:rsidRPr="006A2B27">
              <w:rPr>
                <w:rFonts w:ascii="Arial" w:eastAsia="Batang" w:hAnsi="Arial" w:cs="Arial"/>
                <w:sz w:val="20"/>
                <w:szCs w:val="20"/>
                <w:lang w:eastAsia="de-DE"/>
              </w:rPr>
              <w:t>Geschichte</w:t>
            </w:r>
          </w:p>
        </w:tc>
      </w:tr>
      <w:tr w:rsidR="006A2B27" w:rsidRPr="006A2B27" w14:paraId="0A229E7C" w14:textId="77777777" w:rsidTr="00150DDA">
        <w:trPr>
          <w:trHeight w:val="633"/>
        </w:trPr>
        <w:tc>
          <w:tcPr>
            <w:tcW w:w="4395" w:type="dxa"/>
            <w:vMerge/>
            <w:shd w:val="clear" w:color="auto" w:fill="auto"/>
          </w:tcPr>
          <w:p w14:paraId="61E0215A" w14:textId="77777777" w:rsidR="006A2B27" w:rsidRPr="006A2B27" w:rsidRDefault="006A2B27" w:rsidP="006A2B27">
            <w:pPr>
              <w:spacing w:after="120" w:line="240" w:lineRule="auto"/>
              <w:jc w:val="center"/>
              <w:rPr>
                <w:rFonts w:ascii="Arial" w:eastAsia="Batang" w:hAnsi="Arial" w:cs="Arial"/>
                <w:sz w:val="20"/>
                <w:szCs w:val="20"/>
                <w:lang w:eastAsia="de-DE"/>
              </w:rPr>
            </w:pPr>
          </w:p>
        </w:tc>
        <w:tc>
          <w:tcPr>
            <w:tcW w:w="5685" w:type="dxa"/>
            <w:gridSpan w:val="2"/>
            <w:shd w:val="clear" w:color="auto" w:fill="auto"/>
          </w:tcPr>
          <w:p w14:paraId="6E6C6810" w14:textId="77777777" w:rsidR="006A2B27" w:rsidRPr="006A2B27" w:rsidRDefault="006A2B27" w:rsidP="006A2B27">
            <w:pPr>
              <w:spacing w:before="120" w:after="120" w:line="240" w:lineRule="auto"/>
              <w:jc w:val="center"/>
              <w:rPr>
                <w:rFonts w:ascii="Arial" w:eastAsia="Batang" w:hAnsi="Arial" w:cs="Arial"/>
                <w:b/>
                <w:sz w:val="20"/>
                <w:szCs w:val="20"/>
                <w:lang w:eastAsia="de-DE"/>
              </w:rPr>
            </w:pPr>
            <w:r w:rsidRPr="006A2B27">
              <w:rPr>
                <w:rFonts w:ascii="Arial" w:eastAsia="Batang" w:hAnsi="Arial" w:cs="Arial"/>
                <w:b/>
                <w:sz w:val="20"/>
                <w:szCs w:val="20"/>
                <w:lang w:eastAsia="de-DE"/>
              </w:rPr>
              <w:t>Modul 2</w:t>
            </w:r>
          </w:p>
          <w:p w14:paraId="4FE11D01" w14:textId="77777777" w:rsidR="006A2B27" w:rsidRPr="006A2B27" w:rsidRDefault="006A2B27" w:rsidP="006A2B27">
            <w:pPr>
              <w:spacing w:before="120" w:after="120" w:line="240" w:lineRule="auto"/>
              <w:jc w:val="center"/>
              <w:rPr>
                <w:rFonts w:ascii="Arial" w:eastAsia="Batang" w:hAnsi="Arial" w:cs="Arial"/>
                <w:b/>
                <w:sz w:val="20"/>
                <w:szCs w:val="20"/>
                <w:lang w:eastAsia="de-DE"/>
              </w:rPr>
            </w:pPr>
            <w:r w:rsidRPr="006A2B27">
              <w:rPr>
                <w:rFonts w:ascii="Arial" w:eastAsia="Batang" w:hAnsi="Arial" w:cs="Arial"/>
                <w:sz w:val="20"/>
                <w:szCs w:val="20"/>
                <w:lang w:eastAsia="de-DE"/>
              </w:rPr>
              <w:t>Professionalisierungsmodul Geschichtsdidaktik</w:t>
            </w:r>
          </w:p>
        </w:tc>
      </w:tr>
      <w:tr w:rsidR="006A2B27" w:rsidRPr="006A2B27" w14:paraId="46AC0AD2" w14:textId="77777777" w:rsidTr="00150DDA">
        <w:trPr>
          <w:trHeight w:val="470"/>
        </w:trPr>
        <w:tc>
          <w:tcPr>
            <w:tcW w:w="4395" w:type="dxa"/>
            <w:shd w:val="clear" w:color="auto" w:fill="auto"/>
          </w:tcPr>
          <w:p w14:paraId="6D26BCD5" w14:textId="77777777" w:rsidR="006A2B27" w:rsidRPr="006A2B27" w:rsidRDefault="006A2B27" w:rsidP="006A2B27">
            <w:pPr>
              <w:spacing w:before="120" w:after="120" w:line="240" w:lineRule="auto"/>
              <w:rPr>
                <w:rFonts w:ascii="Arial" w:eastAsia="Batang" w:hAnsi="Arial" w:cs="Arial"/>
                <w:sz w:val="20"/>
                <w:szCs w:val="20"/>
                <w:lang w:eastAsia="de-DE"/>
              </w:rPr>
            </w:pPr>
            <w:r w:rsidRPr="006A2B27">
              <w:rPr>
                <w:rFonts w:ascii="Arial" w:eastAsia="Batang" w:hAnsi="Arial" w:cs="Arial"/>
                <w:b/>
                <w:sz w:val="20"/>
                <w:szCs w:val="20"/>
                <w:lang w:eastAsia="de-DE"/>
              </w:rPr>
              <w:t>Teaching Load</w:t>
            </w:r>
            <w:r>
              <w:rPr>
                <w:rFonts w:ascii="Arial" w:eastAsia="Batang" w:hAnsi="Arial" w:cs="Arial"/>
                <w:sz w:val="20"/>
                <w:szCs w:val="20"/>
                <w:lang w:eastAsia="de-DE"/>
              </w:rPr>
              <w:t xml:space="preserve"> in SWS</w:t>
            </w:r>
            <w:r w:rsidRPr="006A2B27">
              <w:rPr>
                <w:rFonts w:ascii="Arial" w:eastAsia="Batang" w:hAnsi="Arial" w:cs="Arial"/>
                <w:sz w:val="20"/>
                <w:szCs w:val="20"/>
                <w:lang w:eastAsia="de-DE"/>
              </w:rPr>
              <w:t xml:space="preserve"> 8</w:t>
            </w:r>
          </w:p>
        </w:tc>
        <w:tc>
          <w:tcPr>
            <w:tcW w:w="2835" w:type="dxa"/>
            <w:shd w:val="clear" w:color="auto" w:fill="auto"/>
          </w:tcPr>
          <w:p w14:paraId="022723A8" w14:textId="77777777" w:rsidR="006A2B27" w:rsidRPr="006A2B27" w:rsidRDefault="006A2B27" w:rsidP="006A2B27">
            <w:pPr>
              <w:spacing w:before="120" w:after="120" w:line="240" w:lineRule="auto"/>
              <w:rPr>
                <w:rFonts w:ascii="Arial" w:eastAsia="Batang" w:hAnsi="Arial" w:cs="Arial"/>
                <w:sz w:val="20"/>
                <w:szCs w:val="20"/>
                <w:lang w:eastAsia="de-DE"/>
              </w:rPr>
            </w:pPr>
            <w:r w:rsidRPr="006A2B27">
              <w:rPr>
                <w:rFonts w:ascii="Arial" w:eastAsia="Batang" w:hAnsi="Arial" w:cs="Arial"/>
                <w:b/>
                <w:sz w:val="20"/>
                <w:szCs w:val="20"/>
                <w:lang w:eastAsia="de-DE"/>
              </w:rPr>
              <w:t>Modul:</w:t>
            </w:r>
            <w:r w:rsidRPr="006A2B27">
              <w:rPr>
                <w:rFonts w:ascii="Arial" w:eastAsia="Batang" w:hAnsi="Arial" w:cs="Arial"/>
                <w:sz w:val="20"/>
                <w:szCs w:val="20"/>
                <w:lang w:eastAsia="de-DE"/>
              </w:rPr>
              <w:t xml:space="preserve"> MA-Eula-Ges-M2</w:t>
            </w:r>
          </w:p>
        </w:tc>
        <w:tc>
          <w:tcPr>
            <w:tcW w:w="2850" w:type="dxa"/>
            <w:shd w:val="clear" w:color="auto" w:fill="auto"/>
          </w:tcPr>
          <w:p w14:paraId="328F8347" w14:textId="77777777" w:rsidR="006A2B27" w:rsidRPr="006A2B27" w:rsidRDefault="006A2B27" w:rsidP="006A2B27">
            <w:pPr>
              <w:spacing w:before="120" w:after="120" w:line="240" w:lineRule="auto"/>
              <w:rPr>
                <w:rFonts w:ascii="Arial" w:eastAsia="Batang" w:hAnsi="Arial" w:cs="Arial"/>
                <w:b/>
                <w:sz w:val="20"/>
                <w:szCs w:val="20"/>
                <w:lang w:eastAsia="de-DE"/>
              </w:rPr>
            </w:pPr>
            <w:r w:rsidRPr="006A2B27">
              <w:rPr>
                <w:rFonts w:ascii="Arial" w:eastAsia="Batang" w:hAnsi="Arial" w:cs="Arial"/>
                <w:b/>
                <w:sz w:val="20"/>
                <w:szCs w:val="20"/>
                <w:lang w:eastAsia="de-DE"/>
              </w:rPr>
              <w:t xml:space="preserve">ECTSP: </w:t>
            </w:r>
            <w:r w:rsidRPr="006A2B27">
              <w:rPr>
                <w:rFonts w:ascii="Arial" w:eastAsia="Batang" w:hAnsi="Arial" w:cs="Arial"/>
                <w:sz w:val="20"/>
                <w:szCs w:val="20"/>
                <w:lang w:eastAsia="de-DE"/>
              </w:rPr>
              <w:t>9 +3 ISP</w:t>
            </w:r>
          </w:p>
        </w:tc>
      </w:tr>
      <w:tr w:rsidR="006A2B27" w:rsidRPr="006A2B27" w14:paraId="1893782A"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5127E478" w14:textId="77777777" w:rsidR="006A2B27" w:rsidRPr="006A2B27" w:rsidRDefault="006A2B27" w:rsidP="006A2B27">
            <w:pPr>
              <w:spacing w:before="120" w:after="120" w:line="240" w:lineRule="auto"/>
              <w:rPr>
                <w:rFonts w:ascii="Arial" w:eastAsia="Batang" w:hAnsi="Arial" w:cs="Arial"/>
                <w:b/>
                <w:sz w:val="20"/>
                <w:szCs w:val="20"/>
                <w:lang w:eastAsia="de-DE"/>
              </w:rPr>
            </w:pPr>
            <w:r w:rsidRPr="006A2B27">
              <w:rPr>
                <w:rFonts w:ascii="Arial" w:eastAsia="Batang" w:hAnsi="Arial" w:cs="Arial"/>
                <w:b/>
                <w:sz w:val="20"/>
                <w:szCs w:val="20"/>
                <w:lang w:eastAsia="de-DE"/>
              </w:rPr>
              <w:t>Kompetenzen:</w:t>
            </w:r>
          </w:p>
          <w:p w14:paraId="0274A2B1" w14:textId="77777777" w:rsidR="006A2B27" w:rsidRPr="006A2B27" w:rsidRDefault="006A2B27" w:rsidP="006A2B27">
            <w:pPr>
              <w:spacing w:before="120" w:after="120" w:line="240" w:lineRule="auto"/>
              <w:rPr>
                <w:rFonts w:ascii="Arial" w:eastAsia="Batang" w:hAnsi="Arial" w:cs="Arial"/>
                <w:bCs/>
                <w:sz w:val="20"/>
                <w:szCs w:val="20"/>
                <w:lang w:eastAsia="de-DE"/>
              </w:rPr>
            </w:pPr>
            <w:r w:rsidRPr="006A2B27">
              <w:rPr>
                <w:rFonts w:ascii="Arial" w:eastAsia="Batang" w:hAnsi="Arial" w:cs="Arial"/>
                <w:bCs/>
                <w:sz w:val="20"/>
                <w:szCs w:val="20"/>
                <w:lang w:eastAsia="de-DE"/>
              </w:rPr>
              <w:t>Die Studentinnen und Studenten</w:t>
            </w:r>
          </w:p>
          <w:p w14:paraId="4F9224A2" w14:textId="77777777"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rezipieren geschichtsdidaktische Forschungsergebnisse und vernetzen diese mit ihren Kenntnissen,</w:t>
            </w:r>
          </w:p>
          <w:p w14:paraId="34944DDF" w14:textId="77777777"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können zu ausgesuchten Fragestellungen eigene kleinere angeleitete Forschungsleistungen erbringen und dokumentieren und dabei im BA erlerntes Wissen anwenden und kritisch befragen,</w:t>
            </w:r>
          </w:p>
          <w:p w14:paraId="387C2786" w14:textId="77777777"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können eigene angeleitete Forschungsergebnisse angemessen präsentieren,</w:t>
            </w:r>
          </w:p>
          <w:p w14:paraId="0E050C69" w14:textId="77777777"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vertiefen ihr Wissen über die Zusammenhänge von Theorie und Praxis des Geschichtsunterrichts,</w:t>
            </w:r>
          </w:p>
          <w:p w14:paraId="72B9CB9E" w14:textId="2C60C8DA"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kennen die historische Gewachsenheit des Geschichtsunterrichts und verorten diesen so als Teil einer wandelbaren Geschichtskultur.</w:t>
            </w:r>
          </w:p>
          <w:p w14:paraId="5CC5646F" w14:textId="77777777" w:rsidR="006A2B27" w:rsidRPr="006A2B27" w:rsidRDefault="006A2B27" w:rsidP="006A2B27">
            <w:pPr>
              <w:spacing w:before="120" w:after="120" w:line="240" w:lineRule="auto"/>
              <w:rPr>
                <w:rFonts w:ascii="Arial" w:eastAsia="Batang" w:hAnsi="Arial" w:cs="Arial"/>
                <w:bCs/>
                <w:sz w:val="20"/>
                <w:szCs w:val="20"/>
                <w:lang w:eastAsia="de-DE"/>
              </w:rPr>
            </w:pPr>
            <w:r w:rsidRPr="006A2B27">
              <w:rPr>
                <w:rFonts w:ascii="Arial" w:eastAsia="Batang" w:hAnsi="Arial" w:cs="Arial"/>
                <w:bCs/>
                <w:sz w:val="20"/>
                <w:szCs w:val="20"/>
                <w:lang w:eastAsia="de-DE"/>
              </w:rPr>
              <w:t>In Verbindung mit dem ISP:</w:t>
            </w:r>
          </w:p>
          <w:p w14:paraId="1BAACFDE" w14:textId="77777777" w:rsidR="006A2B27" w:rsidRPr="006A2B27" w:rsidRDefault="006A2B27" w:rsidP="006A2B27">
            <w:pPr>
              <w:spacing w:before="120" w:after="120" w:line="240" w:lineRule="auto"/>
              <w:rPr>
                <w:rFonts w:ascii="Arial" w:eastAsia="Batang" w:hAnsi="Arial" w:cs="Arial"/>
                <w:bCs/>
                <w:sz w:val="20"/>
                <w:szCs w:val="20"/>
                <w:lang w:eastAsia="de-DE"/>
              </w:rPr>
            </w:pPr>
            <w:r w:rsidRPr="006A2B27">
              <w:rPr>
                <w:rFonts w:ascii="Arial" w:eastAsia="Batang" w:hAnsi="Arial" w:cs="Arial"/>
                <w:bCs/>
                <w:sz w:val="20"/>
                <w:szCs w:val="20"/>
                <w:lang w:eastAsia="de-DE"/>
              </w:rPr>
              <w:t>Die Studentinnen und Studenten</w:t>
            </w:r>
          </w:p>
          <w:p w14:paraId="02F52D73" w14:textId="77777777"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setzen geschichtsdidaktische Theorien und Methoden in praktisches Unterrichtshandeln um,</w:t>
            </w:r>
          </w:p>
          <w:p w14:paraId="12DD584A" w14:textId="77777777"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analysieren eigenen und fremden Geschichtsunterricht in Auseinandersetzung mit geschichtsdidaktischen Theorien und verbalisieren und verschriftlichen ihre Analysen in angemessen wissenschaftlicher Form,</w:t>
            </w:r>
          </w:p>
          <w:p w14:paraId="5090DB9C" w14:textId="77777777"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entwickeln Handlungsstrategien für die Planung und Durchführung von Geschichtsunterricht,</w:t>
            </w:r>
          </w:p>
          <w:p w14:paraId="6045E083" w14:textId="77777777"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reflektieren ihre eigene Lehrerrolle auch im Hinblick auf ihre spätere Berufswahl.</w:t>
            </w:r>
          </w:p>
          <w:p w14:paraId="73C2F08E" w14:textId="77777777" w:rsidR="006A2B27" w:rsidRPr="006A2B27" w:rsidRDefault="006A2B27" w:rsidP="006A2B27">
            <w:pPr>
              <w:spacing w:after="0" w:line="240" w:lineRule="auto"/>
              <w:rPr>
                <w:rFonts w:ascii="Arial" w:eastAsia="Batang" w:hAnsi="Arial" w:cs="Arial"/>
                <w:bCs/>
                <w:sz w:val="20"/>
                <w:szCs w:val="20"/>
                <w:lang w:eastAsia="de-DE"/>
              </w:rPr>
            </w:pPr>
          </w:p>
        </w:tc>
      </w:tr>
      <w:tr w:rsidR="006A2B27" w:rsidRPr="006A2B27" w14:paraId="26E27647"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6C75B168" w14:textId="77777777" w:rsidR="006A2B27" w:rsidRPr="006A2B27" w:rsidRDefault="006A2B27" w:rsidP="006A2B27">
            <w:pPr>
              <w:spacing w:before="120" w:after="120" w:line="240" w:lineRule="auto"/>
              <w:rPr>
                <w:rFonts w:ascii="Arial" w:eastAsia="Batang" w:hAnsi="Arial" w:cs="Arial"/>
                <w:bCs/>
                <w:sz w:val="20"/>
                <w:szCs w:val="20"/>
                <w:lang w:eastAsia="de-DE"/>
              </w:rPr>
            </w:pPr>
            <w:r w:rsidRPr="006A2B27">
              <w:rPr>
                <w:rFonts w:ascii="Arial" w:eastAsia="Batang" w:hAnsi="Arial" w:cs="Arial"/>
                <w:b/>
                <w:sz w:val="20"/>
                <w:szCs w:val="20"/>
                <w:lang w:eastAsia="de-DE"/>
              </w:rPr>
              <w:t xml:space="preserve">Studieninhalte: </w:t>
            </w:r>
          </w:p>
          <w:p w14:paraId="7A23CDED" w14:textId="77777777" w:rsidR="006A2B27" w:rsidRPr="006A2B27" w:rsidRDefault="006A2B27" w:rsidP="006A2B27">
            <w:pPr>
              <w:spacing w:after="0" w:line="240" w:lineRule="auto"/>
              <w:rPr>
                <w:rFonts w:ascii="Arial" w:eastAsia="Batang" w:hAnsi="Arial" w:cs="Arial"/>
                <w:bCs/>
                <w:sz w:val="20"/>
                <w:szCs w:val="20"/>
                <w:lang w:eastAsia="de-DE"/>
              </w:rPr>
            </w:pPr>
            <w:r w:rsidRPr="006A2B27">
              <w:rPr>
                <w:rFonts w:ascii="Arial" w:eastAsia="Batang" w:hAnsi="Arial" w:cs="Arial"/>
                <w:bCs/>
                <w:sz w:val="20"/>
                <w:szCs w:val="20"/>
                <w:lang w:eastAsia="de-DE"/>
              </w:rPr>
              <w:t>Forschungsansätze und Forschungsmethoden der Geschichtsdidaktik, Graduierung historischer Kompetenzen, Problemorientierung, Handlungsorientierung, Perspektivität, Gegenwarts- und Zukunftsbezug, Wissenschaftsorientierung, Geschichte des Geschichtsunterrichts</w:t>
            </w:r>
          </w:p>
          <w:p w14:paraId="4A9FF3B5" w14:textId="77777777" w:rsidR="006A2B27" w:rsidRPr="006A2B27" w:rsidRDefault="006A2B27" w:rsidP="006A2B27">
            <w:pPr>
              <w:spacing w:after="0" w:line="240" w:lineRule="auto"/>
              <w:rPr>
                <w:rFonts w:ascii="Arial" w:eastAsia="Batang" w:hAnsi="Arial" w:cs="Arial"/>
                <w:bCs/>
                <w:sz w:val="20"/>
                <w:szCs w:val="20"/>
                <w:lang w:eastAsia="de-DE"/>
              </w:rPr>
            </w:pPr>
          </w:p>
          <w:p w14:paraId="75555545" w14:textId="77777777" w:rsidR="006A2B27" w:rsidRPr="006A2B27" w:rsidRDefault="006A2B27" w:rsidP="006A2B27">
            <w:pPr>
              <w:spacing w:after="0" w:line="240" w:lineRule="auto"/>
              <w:rPr>
                <w:rFonts w:ascii="Arial" w:eastAsia="Batang" w:hAnsi="Arial" w:cs="Arial"/>
                <w:bCs/>
                <w:sz w:val="20"/>
                <w:szCs w:val="20"/>
                <w:lang w:eastAsia="de-DE"/>
              </w:rPr>
            </w:pPr>
            <w:r w:rsidRPr="006A2B27">
              <w:rPr>
                <w:rFonts w:ascii="Arial" w:eastAsia="Batang" w:hAnsi="Arial" w:cs="Arial"/>
                <w:bCs/>
                <w:sz w:val="20"/>
                <w:szCs w:val="20"/>
                <w:lang w:eastAsia="de-DE"/>
              </w:rPr>
              <w:t>In Verbindung mit dem ISP:</w:t>
            </w:r>
          </w:p>
          <w:p w14:paraId="65B53532" w14:textId="77777777" w:rsidR="006A2B27" w:rsidRPr="006A2B27" w:rsidRDefault="006A2B27" w:rsidP="006A2B27">
            <w:pPr>
              <w:spacing w:after="0" w:line="240" w:lineRule="auto"/>
              <w:rPr>
                <w:rFonts w:ascii="Arial" w:eastAsia="Batang" w:hAnsi="Arial" w:cs="Arial"/>
                <w:bCs/>
                <w:sz w:val="20"/>
                <w:szCs w:val="20"/>
                <w:lang w:eastAsia="de-DE"/>
              </w:rPr>
            </w:pPr>
            <w:r w:rsidRPr="006A2B27">
              <w:rPr>
                <w:rFonts w:ascii="Arial" w:eastAsia="Batang" w:hAnsi="Arial" w:cs="Arial"/>
                <w:bCs/>
                <w:sz w:val="20"/>
                <w:szCs w:val="20"/>
                <w:lang w:eastAsia="de-DE"/>
              </w:rPr>
              <w:t>Unterrichtshandeln im Rahmen historischen Lernens, Unterrich</w:t>
            </w:r>
            <w:r w:rsidR="00CC2D5D">
              <w:rPr>
                <w:rFonts w:ascii="Arial" w:eastAsia="Batang" w:hAnsi="Arial" w:cs="Arial"/>
                <w:bCs/>
                <w:sz w:val="20"/>
                <w:szCs w:val="20"/>
                <w:lang w:eastAsia="de-DE"/>
              </w:rPr>
              <w:t>tsplanung, -analyse, -bewertung</w:t>
            </w:r>
            <w:r w:rsidRPr="006A2B27">
              <w:rPr>
                <w:rFonts w:ascii="Arial" w:eastAsia="Batang" w:hAnsi="Arial" w:cs="Arial"/>
                <w:bCs/>
                <w:sz w:val="20"/>
                <w:szCs w:val="20"/>
                <w:lang w:eastAsia="de-DE"/>
              </w:rPr>
              <w:t>, geschichtsdidaktische Theorien und Methoden in ihrer Bedeutung für historisches Lernen</w:t>
            </w:r>
          </w:p>
          <w:p w14:paraId="73C6A630" w14:textId="77777777" w:rsidR="006A2B27" w:rsidRPr="006A2B27" w:rsidRDefault="006A2B27" w:rsidP="006A2B27">
            <w:pPr>
              <w:spacing w:after="0" w:line="240" w:lineRule="auto"/>
              <w:rPr>
                <w:rFonts w:ascii="Arial" w:eastAsia="Batang" w:hAnsi="Arial" w:cs="Arial"/>
                <w:b/>
                <w:sz w:val="20"/>
                <w:szCs w:val="20"/>
                <w:lang w:eastAsia="de-DE"/>
              </w:rPr>
            </w:pPr>
          </w:p>
        </w:tc>
      </w:tr>
      <w:tr w:rsidR="006A2B27" w:rsidRPr="006A2B27" w14:paraId="556D32A6" w14:textId="77777777" w:rsidTr="00150DDA">
        <w:trPr>
          <w:trHeight w:val="1737"/>
        </w:trPr>
        <w:tc>
          <w:tcPr>
            <w:tcW w:w="10080" w:type="dxa"/>
            <w:gridSpan w:val="3"/>
            <w:tcBorders>
              <w:top w:val="single" w:sz="4" w:space="0" w:color="auto"/>
              <w:left w:val="single" w:sz="4" w:space="0" w:color="auto"/>
              <w:bottom w:val="single" w:sz="4" w:space="0" w:color="auto"/>
              <w:right w:val="single" w:sz="4" w:space="0" w:color="auto"/>
            </w:tcBorders>
          </w:tcPr>
          <w:p w14:paraId="58E03890" w14:textId="77777777" w:rsidR="006A2B27" w:rsidRPr="006A2B27" w:rsidRDefault="006A2B27" w:rsidP="006A2B27">
            <w:pPr>
              <w:spacing w:before="120" w:after="120" w:line="240" w:lineRule="auto"/>
              <w:rPr>
                <w:rFonts w:ascii="Arial" w:eastAsia="Batang" w:hAnsi="Arial" w:cs="Arial"/>
                <w:b/>
                <w:sz w:val="20"/>
                <w:szCs w:val="20"/>
                <w:lang w:eastAsia="de-DE"/>
              </w:rPr>
            </w:pPr>
            <w:r w:rsidRPr="006A2B27">
              <w:rPr>
                <w:rFonts w:ascii="Arial" w:eastAsia="Batang" w:hAnsi="Arial" w:cs="Arial"/>
                <w:b/>
                <w:sz w:val="20"/>
                <w:szCs w:val="20"/>
                <w:lang w:eastAsia="de-DE"/>
              </w:rPr>
              <w:t>Lehrveranstaltungen:</w:t>
            </w:r>
          </w:p>
          <w:p w14:paraId="2CE6E40D" w14:textId="77777777" w:rsidR="006A2B27" w:rsidRPr="006A2B27" w:rsidRDefault="006A2B27" w:rsidP="006A2B27">
            <w:pPr>
              <w:spacing w:after="0" w:line="240" w:lineRule="auto"/>
              <w:rPr>
                <w:rFonts w:ascii="Arial" w:eastAsia="Batang" w:hAnsi="Arial" w:cs="Arial"/>
                <w:sz w:val="20"/>
                <w:szCs w:val="20"/>
                <w:lang w:eastAsia="de-DE"/>
              </w:rPr>
            </w:pPr>
            <w:r w:rsidRPr="006A2B27">
              <w:rPr>
                <w:rFonts w:ascii="Arial" w:eastAsia="Batang" w:hAnsi="Arial" w:cs="Arial"/>
                <w:sz w:val="20"/>
                <w:szCs w:val="20"/>
                <w:lang w:eastAsia="de-DE"/>
              </w:rPr>
              <w:t>2.1 Geschichtsdidaktik und Unterrichtsforschung (2 ECTSP)</w:t>
            </w:r>
          </w:p>
          <w:p w14:paraId="30C7843D" w14:textId="77777777" w:rsidR="006A2B27" w:rsidRPr="006A2B27" w:rsidRDefault="006A2B27" w:rsidP="006A2B27">
            <w:pPr>
              <w:spacing w:after="0" w:line="240" w:lineRule="auto"/>
              <w:rPr>
                <w:rFonts w:ascii="Arial" w:eastAsia="Batang" w:hAnsi="Arial" w:cs="Arial"/>
                <w:sz w:val="20"/>
                <w:szCs w:val="20"/>
                <w:lang w:eastAsia="de-DE"/>
              </w:rPr>
            </w:pPr>
            <w:r w:rsidRPr="006A2B27">
              <w:rPr>
                <w:rFonts w:ascii="Arial" w:eastAsia="Batang" w:hAnsi="Arial" w:cs="Arial"/>
                <w:sz w:val="20"/>
                <w:szCs w:val="20"/>
                <w:lang w:eastAsia="de-DE"/>
              </w:rPr>
              <w:t>2.2 Vertiefung eines Grundlagenbereichs der Geschichtsdidaktik (2 ECTSP)</w:t>
            </w:r>
          </w:p>
          <w:p w14:paraId="7128F6DE" w14:textId="77777777" w:rsidR="006A2B27" w:rsidRPr="006A2B27" w:rsidRDefault="006A2B27" w:rsidP="006A2B27">
            <w:pPr>
              <w:spacing w:after="0" w:line="240" w:lineRule="auto"/>
              <w:rPr>
                <w:rFonts w:ascii="Arial" w:eastAsia="Batang" w:hAnsi="Arial" w:cs="Arial"/>
                <w:sz w:val="20"/>
                <w:szCs w:val="20"/>
                <w:lang w:eastAsia="de-DE"/>
              </w:rPr>
            </w:pPr>
            <w:r w:rsidRPr="006A2B27">
              <w:rPr>
                <w:rFonts w:ascii="Arial" w:eastAsia="Batang" w:hAnsi="Arial" w:cs="Arial"/>
                <w:sz w:val="20"/>
                <w:szCs w:val="20"/>
                <w:lang w:eastAsia="de-DE"/>
              </w:rPr>
              <w:t>2.3 Vertiefung ‚Theorie und Praxis’ des Geschichtsunterrichts (2 ECTSP)</w:t>
            </w:r>
          </w:p>
          <w:p w14:paraId="4B939344" w14:textId="77777777" w:rsidR="006A2B27" w:rsidRPr="006A2B27" w:rsidRDefault="006A2B27" w:rsidP="006A2B27">
            <w:pPr>
              <w:spacing w:after="0" w:line="240" w:lineRule="auto"/>
              <w:rPr>
                <w:rFonts w:ascii="Arial" w:eastAsia="Batang" w:hAnsi="Arial" w:cs="Arial"/>
                <w:sz w:val="20"/>
                <w:szCs w:val="20"/>
                <w:lang w:eastAsia="de-DE"/>
              </w:rPr>
            </w:pPr>
            <w:r w:rsidRPr="006A2B27">
              <w:rPr>
                <w:rFonts w:ascii="Arial" w:eastAsia="Batang" w:hAnsi="Arial" w:cs="Arial"/>
                <w:sz w:val="20"/>
                <w:szCs w:val="20"/>
                <w:lang w:eastAsia="de-DE"/>
              </w:rPr>
              <w:t>2.4 Begleitseminar zum ISP (3 ECTSP)</w:t>
            </w:r>
          </w:p>
          <w:p w14:paraId="778571D7" w14:textId="77777777" w:rsidR="006A2B27" w:rsidRPr="006A2B27" w:rsidRDefault="006A2B27" w:rsidP="006A2B27">
            <w:pPr>
              <w:spacing w:after="0" w:line="240" w:lineRule="auto"/>
              <w:rPr>
                <w:rFonts w:ascii="Arial" w:eastAsia="Batang" w:hAnsi="Arial" w:cs="Arial"/>
                <w:sz w:val="20"/>
                <w:szCs w:val="20"/>
                <w:lang w:eastAsia="de-DE"/>
              </w:rPr>
            </w:pPr>
          </w:p>
        </w:tc>
      </w:tr>
      <w:tr w:rsidR="006A2B27" w:rsidRPr="006A2B27" w14:paraId="22F3D2B9"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593CF9B9" w14:textId="77777777" w:rsidR="006A2B27" w:rsidRPr="006A2B27" w:rsidRDefault="006A2B27" w:rsidP="006A2B27">
            <w:pPr>
              <w:spacing w:before="120" w:after="120" w:line="240" w:lineRule="auto"/>
              <w:rPr>
                <w:rFonts w:ascii="Arial" w:eastAsia="Batang" w:hAnsi="Arial" w:cs="Arial"/>
                <w:b/>
                <w:sz w:val="20"/>
                <w:szCs w:val="20"/>
                <w:lang w:eastAsia="de-DE"/>
              </w:rPr>
            </w:pPr>
            <w:r w:rsidRPr="006A2B27">
              <w:rPr>
                <w:rFonts w:ascii="Arial" w:eastAsia="Batang" w:hAnsi="Arial" w:cs="Arial"/>
                <w:b/>
                <w:sz w:val="20"/>
                <w:szCs w:val="20"/>
                <w:lang w:eastAsia="de-DE"/>
              </w:rPr>
              <w:t>Benotete Modulprüfung:</w:t>
            </w:r>
          </w:p>
          <w:p w14:paraId="13450BDF" w14:textId="77777777" w:rsidR="006A2B27" w:rsidRPr="006A2B27" w:rsidRDefault="006A2B27" w:rsidP="006A2B27">
            <w:pPr>
              <w:spacing w:after="0" w:line="240" w:lineRule="auto"/>
              <w:rPr>
                <w:rFonts w:ascii="Arial" w:eastAsia="Batang" w:hAnsi="Arial" w:cs="Arial"/>
                <w:sz w:val="20"/>
                <w:szCs w:val="20"/>
                <w:lang w:eastAsia="de-DE"/>
              </w:rPr>
            </w:pPr>
            <w:r w:rsidRPr="006A2B27">
              <w:rPr>
                <w:rFonts w:ascii="Arial" w:eastAsia="Batang" w:hAnsi="Arial" w:cs="Arial"/>
                <w:bCs/>
                <w:sz w:val="20"/>
                <w:szCs w:val="20"/>
                <w:lang w:eastAsia="de-DE"/>
              </w:rPr>
              <w:t>Die Modulprüfung im Umfang von 3 ECTSP ist in einer der Veranstaltungen 2.1 bis 2.3 abzulegen. Der Modus wird von der Dozentin bzw. dem Dozenten festgelegt, zum Beispiel: Hausarbeit, Portfolio, Klausur, Projekt, Kolloquium etc.</w:t>
            </w:r>
            <w:r w:rsidRPr="006A2B27">
              <w:rPr>
                <w:rFonts w:ascii="Arial" w:eastAsia="Batang" w:hAnsi="Arial" w:cs="Arial"/>
                <w:sz w:val="20"/>
                <w:szCs w:val="20"/>
                <w:lang w:eastAsia="de-DE"/>
              </w:rPr>
              <w:t xml:space="preserve"> </w:t>
            </w:r>
            <w:r w:rsidRPr="006A2B27">
              <w:rPr>
                <w:rFonts w:ascii="Arial" w:eastAsia="Times New Roman" w:hAnsi="Arial" w:cs="Arial"/>
                <w:color w:val="000000"/>
                <w:sz w:val="20"/>
                <w:szCs w:val="20"/>
                <w:lang w:eastAsia="de-DE" w:bidi="he-IL"/>
              </w:rPr>
              <w:t>Das Begleitseminar zum ISP wird unbenotet bescheinigt. Die erfolgreiche Teilnahme an allen Lehrveranstaltungen ist nachzuweisen.</w:t>
            </w:r>
          </w:p>
          <w:p w14:paraId="5AE51F6F" w14:textId="77777777" w:rsidR="006A2B27" w:rsidRPr="006A2B27" w:rsidRDefault="006A2B27" w:rsidP="006A2B27">
            <w:pPr>
              <w:spacing w:after="0" w:line="240" w:lineRule="auto"/>
              <w:rPr>
                <w:rFonts w:ascii="Arial" w:eastAsia="Batang" w:hAnsi="Arial" w:cs="Arial"/>
                <w:b/>
                <w:sz w:val="20"/>
                <w:szCs w:val="20"/>
                <w:lang w:eastAsia="de-DE"/>
              </w:rPr>
            </w:pPr>
          </w:p>
        </w:tc>
      </w:tr>
    </w:tbl>
    <w:p w14:paraId="7EE7BE2C" w14:textId="77777777" w:rsidR="006A2B27" w:rsidRPr="006A2B27" w:rsidRDefault="006A2B27" w:rsidP="006A2B27">
      <w:pPr>
        <w:spacing w:after="0" w:line="240" w:lineRule="auto"/>
        <w:rPr>
          <w:rFonts w:ascii="Arial" w:eastAsia="Batang" w:hAnsi="Arial" w:cs="Arial"/>
          <w:sz w:val="20"/>
          <w:szCs w:val="20"/>
          <w:lang w:eastAsia="de-DE"/>
        </w:rPr>
      </w:pPr>
    </w:p>
    <w:p w14:paraId="56B48C7E" w14:textId="77777777" w:rsidR="00150DDA" w:rsidRDefault="00150DDA">
      <w:pPr>
        <w:rPr>
          <w:rFonts w:ascii="Arial" w:eastAsia="Batang" w:hAnsi="Arial" w:cs="Arial"/>
          <w:sz w:val="20"/>
          <w:szCs w:val="20"/>
          <w:lang w:eastAsia="de-DE"/>
        </w:rPr>
      </w:pPr>
      <w:r>
        <w:rPr>
          <w:rFonts w:ascii="Arial" w:eastAsia="Batang" w:hAnsi="Arial" w:cs="Arial"/>
          <w:sz w:val="20"/>
          <w:szCs w:val="20"/>
          <w:lang w:eastAsia="de-DE"/>
        </w:rPr>
        <w:br w:type="page"/>
      </w:r>
    </w:p>
    <w:p w14:paraId="677E9909" w14:textId="77777777" w:rsidR="006A2B27" w:rsidRPr="006A2B27" w:rsidRDefault="006A2B27" w:rsidP="006A2B27">
      <w:pPr>
        <w:spacing w:after="0" w:line="240" w:lineRule="auto"/>
        <w:rPr>
          <w:rFonts w:ascii="Arial" w:eastAsia="Batang" w:hAnsi="Arial" w:cs="Arial"/>
          <w:sz w:val="20"/>
          <w:szCs w:val="20"/>
          <w:lang w:eastAsia="de-DE"/>
        </w:rPr>
      </w:pPr>
      <w:r w:rsidRPr="006A2B27">
        <w:rPr>
          <w:rFonts w:ascii="Arial" w:eastAsia="Batang" w:hAnsi="Arial" w:cs="Arial"/>
          <w:sz w:val="20"/>
          <w:szCs w:val="20"/>
          <w:lang w:eastAsia="de-DE"/>
        </w:rPr>
        <w:lastRenderedPageBreak/>
        <w:t>Geschichte</w:t>
      </w:r>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E0" w:firstRow="1" w:lastRow="1" w:firstColumn="1" w:lastColumn="0" w:noHBand="0" w:noVBand="0"/>
      </w:tblPr>
      <w:tblGrid>
        <w:gridCol w:w="4563"/>
        <w:gridCol w:w="2662"/>
        <w:gridCol w:w="2897"/>
      </w:tblGrid>
      <w:tr w:rsidR="006A2B27" w:rsidRPr="006A2B27" w14:paraId="6E357471" w14:textId="77777777" w:rsidTr="00150DDA">
        <w:trPr>
          <w:trHeight w:val="482"/>
        </w:trPr>
        <w:tc>
          <w:tcPr>
            <w:tcW w:w="4563" w:type="dxa"/>
            <w:vMerge w:val="restart"/>
            <w:shd w:val="clear" w:color="auto" w:fill="auto"/>
          </w:tcPr>
          <w:p w14:paraId="7EC1D13F" w14:textId="77777777" w:rsidR="006A2B27" w:rsidRPr="006A2B27" w:rsidRDefault="006A2B27" w:rsidP="006A2B27">
            <w:pPr>
              <w:spacing w:before="240" w:after="120" w:line="240" w:lineRule="auto"/>
              <w:rPr>
                <w:rFonts w:ascii="Arial" w:eastAsia="Batang" w:hAnsi="Arial" w:cs="Arial"/>
                <w:b/>
                <w:sz w:val="20"/>
                <w:szCs w:val="20"/>
                <w:lang w:eastAsia="de-DE"/>
              </w:rPr>
            </w:pPr>
            <w:r w:rsidRPr="006A2B27">
              <w:rPr>
                <w:rFonts w:ascii="Arial" w:eastAsia="Calibri" w:hAnsi="Arial" w:cs="Arial"/>
                <w:noProof/>
                <w:sz w:val="20"/>
                <w:szCs w:val="20"/>
                <w:lang w:eastAsia="de-DE"/>
              </w:rPr>
              <w:drawing>
                <wp:inline distT="0" distB="0" distL="0" distR="0" wp14:anchorId="606E3625" wp14:editId="7F201C14">
                  <wp:extent cx="2190750" cy="800100"/>
                  <wp:effectExtent l="0" t="0" r="0" b="0"/>
                  <wp:docPr id="80" name="Grafik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59" w:type="dxa"/>
            <w:gridSpan w:val="2"/>
            <w:shd w:val="clear" w:color="auto" w:fill="auto"/>
          </w:tcPr>
          <w:p w14:paraId="6C855C10" w14:textId="77777777" w:rsidR="006A2B27" w:rsidRPr="006A2B27" w:rsidRDefault="006A2B27" w:rsidP="006A2B27">
            <w:pPr>
              <w:spacing w:before="120" w:after="120" w:line="240" w:lineRule="auto"/>
              <w:jc w:val="center"/>
              <w:rPr>
                <w:rFonts w:ascii="Arial" w:eastAsia="Batang" w:hAnsi="Arial" w:cs="Arial"/>
                <w:b/>
                <w:sz w:val="20"/>
                <w:szCs w:val="20"/>
                <w:lang w:eastAsia="de-DE"/>
              </w:rPr>
            </w:pPr>
            <w:r w:rsidRPr="006A2B27">
              <w:rPr>
                <w:rFonts w:ascii="Arial" w:eastAsia="Batang" w:hAnsi="Arial" w:cs="Arial"/>
                <w:b/>
                <w:sz w:val="20"/>
                <w:szCs w:val="20"/>
                <w:lang w:eastAsia="de-DE"/>
              </w:rPr>
              <w:t>MA-Studiengang</w:t>
            </w:r>
          </w:p>
          <w:p w14:paraId="5329CD85" w14:textId="77777777" w:rsidR="006A2B27" w:rsidRPr="006A2B27" w:rsidRDefault="006A2B27" w:rsidP="006A2B27">
            <w:pPr>
              <w:spacing w:before="120" w:after="120" w:line="240" w:lineRule="auto"/>
              <w:jc w:val="center"/>
              <w:rPr>
                <w:rFonts w:ascii="Arial" w:eastAsia="Batang" w:hAnsi="Arial" w:cs="Arial"/>
                <w:sz w:val="20"/>
                <w:szCs w:val="20"/>
                <w:lang w:eastAsia="de-DE"/>
              </w:rPr>
            </w:pPr>
            <w:r w:rsidRPr="006A2B27">
              <w:rPr>
                <w:rFonts w:ascii="Arial" w:eastAsia="Batang" w:hAnsi="Arial" w:cs="Arial"/>
                <w:sz w:val="20"/>
                <w:szCs w:val="20"/>
                <w:lang w:eastAsia="de-DE"/>
              </w:rPr>
              <w:t>Europalehramt</w:t>
            </w:r>
          </w:p>
          <w:p w14:paraId="05BE3CF7" w14:textId="77777777" w:rsidR="006A2B27" w:rsidRPr="006A2B27" w:rsidRDefault="006A2B27" w:rsidP="006A2B27">
            <w:pPr>
              <w:spacing w:before="120" w:after="120" w:line="240" w:lineRule="auto"/>
              <w:jc w:val="center"/>
              <w:rPr>
                <w:rFonts w:ascii="Arial" w:eastAsia="Batang" w:hAnsi="Arial" w:cs="Arial"/>
                <w:sz w:val="20"/>
                <w:szCs w:val="20"/>
                <w:lang w:eastAsia="de-DE"/>
              </w:rPr>
            </w:pPr>
            <w:r w:rsidRPr="006A2B27">
              <w:rPr>
                <w:rFonts w:ascii="Arial" w:eastAsia="Batang" w:hAnsi="Arial" w:cs="Arial"/>
                <w:sz w:val="20"/>
                <w:szCs w:val="20"/>
                <w:lang w:eastAsia="de-DE"/>
              </w:rPr>
              <w:t>Geschichte</w:t>
            </w:r>
          </w:p>
        </w:tc>
      </w:tr>
      <w:tr w:rsidR="006A2B27" w:rsidRPr="006A2B27" w14:paraId="6F6F6E2A" w14:textId="77777777" w:rsidTr="00150DDA">
        <w:trPr>
          <w:trHeight w:val="633"/>
        </w:trPr>
        <w:tc>
          <w:tcPr>
            <w:tcW w:w="4563" w:type="dxa"/>
            <w:vMerge/>
            <w:shd w:val="clear" w:color="auto" w:fill="auto"/>
          </w:tcPr>
          <w:p w14:paraId="13C11368" w14:textId="77777777" w:rsidR="006A2B27" w:rsidRPr="006A2B27" w:rsidRDefault="006A2B27" w:rsidP="006A2B27">
            <w:pPr>
              <w:spacing w:after="120" w:line="240" w:lineRule="auto"/>
              <w:jc w:val="center"/>
              <w:rPr>
                <w:rFonts w:ascii="Arial" w:eastAsia="Batang" w:hAnsi="Arial" w:cs="Arial"/>
                <w:sz w:val="20"/>
                <w:szCs w:val="20"/>
                <w:lang w:eastAsia="de-DE"/>
              </w:rPr>
            </w:pPr>
          </w:p>
        </w:tc>
        <w:tc>
          <w:tcPr>
            <w:tcW w:w="5559" w:type="dxa"/>
            <w:gridSpan w:val="2"/>
            <w:shd w:val="clear" w:color="auto" w:fill="auto"/>
          </w:tcPr>
          <w:p w14:paraId="71123619" w14:textId="77777777" w:rsidR="006A2B27" w:rsidRPr="006A2B27" w:rsidRDefault="006A2B27" w:rsidP="006A2B27">
            <w:pPr>
              <w:spacing w:before="120" w:after="120" w:line="240" w:lineRule="auto"/>
              <w:jc w:val="center"/>
              <w:rPr>
                <w:rFonts w:ascii="Arial" w:eastAsia="Batang" w:hAnsi="Arial" w:cs="Arial"/>
                <w:b/>
                <w:sz w:val="20"/>
                <w:szCs w:val="20"/>
                <w:lang w:eastAsia="de-DE"/>
              </w:rPr>
            </w:pPr>
            <w:r w:rsidRPr="006A2B27">
              <w:rPr>
                <w:rFonts w:ascii="Arial" w:eastAsia="Batang" w:hAnsi="Arial" w:cs="Arial"/>
                <w:b/>
                <w:sz w:val="20"/>
                <w:szCs w:val="20"/>
                <w:lang w:eastAsia="de-DE"/>
              </w:rPr>
              <w:t>Modul 3</w:t>
            </w:r>
          </w:p>
          <w:p w14:paraId="62B25B8F" w14:textId="77777777" w:rsidR="006A2B27" w:rsidRPr="006A2B27" w:rsidRDefault="006A2B27" w:rsidP="006A2B27">
            <w:pPr>
              <w:spacing w:before="120" w:after="120" w:line="240" w:lineRule="auto"/>
              <w:jc w:val="center"/>
              <w:rPr>
                <w:rFonts w:ascii="Arial" w:eastAsia="Batang" w:hAnsi="Arial" w:cs="Arial"/>
                <w:b/>
                <w:sz w:val="20"/>
                <w:szCs w:val="20"/>
                <w:lang w:eastAsia="de-DE"/>
              </w:rPr>
            </w:pPr>
            <w:r w:rsidRPr="006A2B27">
              <w:rPr>
                <w:rFonts w:ascii="Arial" w:eastAsia="Batang" w:hAnsi="Arial" w:cs="Arial"/>
                <w:sz w:val="20"/>
                <w:szCs w:val="20"/>
                <w:lang w:eastAsia="de-DE"/>
              </w:rPr>
              <w:t>Spezialisierungsmodul Geschichtswissenschaft</w:t>
            </w:r>
          </w:p>
        </w:tc>
      </w:tr>
      <w:tr w:rsidR="006A2B27" w:rsidRPr="006A2B27" w14:paraId="04F8BE86" w14:textId="77777777" w:rsidTr="00150DDA">
        <w:trPr>
          <w:trHeight w:val="470"/>
        </w:trPr>
        <w:tc>
          <w:tcPr>
            <w:tcW w:w="4563" w:type="dxa"/>
            <w:shd w:val="clear" w:color="auto" w:fill="auto"/>
          </w:tcPr>
          <w:p w14:paraId="20E22CB5" w14:textId="77777777" w:rsidR="006A2B27" w:rsidRPr="006A2B27" w:rsidRDefault="006A2B27" w:rsidP="006A2B27">
            <w:pPr>
              <w:spacing w:before="120" w:after="120" w:line="240" w:lineRule="auto"/>
              <w:rPr>
                <w:rFonts w:ascii="Arial" w:eastAsia="Batang" w:hAnsi="Arial" w:cs="Arial"/>
                <w:sz w:val="20"/>
                <w:szCs w:val="20"/>
                <w:lang w:eastAsia="de-DE"/>
              </w:rPr>
            </w:pPr>
            <w:r w:rsidRPr="006A2B27">
              <w:rPr>
                <w:rFonts w:ascii="Arial" w:eastAsia="Batang" w:hAnsi="Arial" w:cs="Arial"/>
                <w:b/>
                <w:sz w:val="20"/>
                <w:szCs w:val="20"/>
                <w:lang w:eastAsia="de-DE"/>
              </w:rPr>
              <w:t>Teaching Load</w:t>
            </w:r>
            <w:r>
              <w:rPr>
                <w:rFonts w:ascii="Arial" w:eastAsia="Batang" w:hAnsi="Arial" w:cs="Arial"/>
                <w:sz w:val="20"/>
                <w:szCs w:val="20"/>
                <w:lang w:eastAsia="de-DE"/>
              </w:rPr>
              <w:t xml:space="preserve"> in SWS</w:t>
            </w:r>
            <w:r w:rsidRPr="006A2B27">
              <w:rPr>
                <w:rFonts w:ascii="Arial" w:eastAsia="Batang" w:hAnsi="Arial" w:cs="Arial"/>
                <w:sz w:val="20"/>
                <w:szCs w:val="20"/>
                <w:lang w:eastAsia="de-DE"/>
              </w:rPr>
              <w:t xml:space="preserve"> 6</w:t>
            </w:r>
          </w:p>
        </w:tc>
        <w:tc>
          <w:tcPr>
            <w:tcW w:w="2662" w:type="dxa"/>
            <w:shd w:val="clear" w:color="auto" w:fill="auto"/>
          </w:tcPr>
          <w:p w14:paraId="1FD9E184" w14:textId="77777777" w:rsidR="006A2B27" w:rsidRPr="006A2B27" w:rsidRDefault="006A2B27" w:rsidP="006A2B27">
            <w:pPr>
              <w:spacing w:before="120" w:after="120" w:line="240" w:lineRule="auto"/>
              <w:rPr>
                <w:rFonts w:ascii="Arial" w:eastAsia="Batang" w:hAnsi="Arial" w:cs="Arial"/>
                <w:sz w:val="20"/>
                <w:szCs w:val="20"/>
                <w:lang w:eastAsia="de-DE"/>
              </w:rPr>
            </w:pPr>
            <w:r w:rsidRPr="006A2B27">
              <w:rPr>
                <w:rFonts w:ascii="Arial" w:eastAsia="Batang" w:hAnsi="Arial" w:cs="Arial"/>
                <w:b/>
                <w:sz w:val="20"/>
                <w:szCs w:val="20"/>
                <w:lang w:eastAsia="de-DE"/>
              </w:rPr>
              <w:t>Modul:</w:t>
            </w:r>
            <w:r w:rsidRPr="006A2B27">
              <w:rPr>
                <w:rFonts w:ascii="Arial" w:eastAsia="Batang" w:hAnsi="Arial" w:cs="Arial"/>
                <w:sz w:val="20"/>
                <w:szCs w:val="20"/>
                <w:lang w:eastAsia="de-DE"/>
              </w:rPr>
              <w:t xml:space="preserve"> MA-Eula-Ges-M3</w:t>
            </w:r>
          </w:p>
        </w:tc>
        <w:tc>
          <w:tcPr>
            <w:tcW w:w="2897" w:type="dxa"/>
            <w:shd w:val="clear" w:color="auto" w:fill="auto"/>
          </w:tcPr>
          <w:p w14:paraId="04AD3C8E" w14:textId="77777777" w:rsidR="006A2B27" w:rsidRPr="006A2B27" w:rsidRDefault="006A2B27" w:rsidP="006A2B27">
            <w:pPr>
              <w:spacing w:before="120" w:after="120" w:line="240" w:lineRule="auto"/>
              <w:rPr>
                <w:rFonts w:ascii="Arial" w:eastAsia="Batang" w:hAnsi="Arial" w:cs="Arial"/>
                <w:b/>
                <w:sz w:val="20"/>
                <w:szCs w:val="20"/>
                <w:lang w:eastAsia="de-DE"/>
              </w:rPr>
            </w:pPr>
            <w:r w:rsidRPr="006A2B27">
              <w:rPr>
                <w:rFonts w:ascii="Arial" w:eastAsia="Batang" w:hAnsi="Arial" w:cs="Arial"/>
                <w:b/>
                <w:sz w:val="20"/>
                <w:szCs w:val="20"/>
                <w:lang w:eastAsia="de-DE"/>
              </w:rPr>
              <w:t>ECTSP:</w:t>
            </w:r>
            <w:r w:rsidRPr="006A2B27">
              <w:rPr>
                <w:rFonts w:ascii="Arial" w:eastAsia="Batang" w:hAnsi="Arial" w:cs="Arial"/>
                <w:sz w:val="20"/>
                <w:szCs w:val="20"/>
                <w:lang w:eastAsia="de-DE"/>
              </w:rPr>
              <w:t xml:space="preserve"> 9</w:t>
            </w:r>
          </w:p>
        </w:tc>
      </w:tr>
      <w:tr w:rsidR="006A2B27" w:rsidRPr="006A2B27" w14:paraId="25EDE734" w14:textId="77777777" w:rsidTr="00150DDA">
        <w:tc>
          <w:tcPr>
            <w:tcW w:w="10122" w:type="dxa"/>
            <w:gridSpan w:val="3"/>
            <w:tcBorders>
              <w:top w:val="single" w:sz="4" w:space="0" w:color="auto"/>
              <w:left w:val="single" w:sz="4" w:space="0" w:color="auto"/>
              <w:bottom w:val="single" w:sz="4" w:space="0" w:color="auto"/>
              <w:right w:val="single" w:sz="4" w:space="0" w:color="auto"/>
            </w:tcBorders>
          </w:tcPr>
          <w:p w14:paraId="55B1D13A" w14:textId="77777777" w:rsidR="006A2B27" w:rsidRPr="006A2B27" w:rsidRDefault="006A2B27" w:rsidP="006A2B27">
            <w:pPr>
              <w:spacing w:before="120" w:after="120" w:line="240" w:lineRule="auto"/>
              <w:rPr>
                <w:rFonts w:ascii="Arial" w:eastAsia="Batang" w:hAnsi="Arial" w:cs="Arial"/>
                <w:b/>
                <w:bCs/>
                <w:sz w:val="20"/>
                <w:szCs w:val="20"/>
                <w:lang w:eastAsia="de-DE"/>
              </w:rPr>
            </w:pPr>
            <w:r w:rsidRPr="006A2B27">
              <w:rPr>
                <w:rFonts w:ascii="Arial" w:eastAsia="Batang" w:hAnsi="Arial" w:cs="Arial"/>
                <w:b/>
                <w:bCs/>
                <w:sz w:val="20"/>
                <w:szCs w:val="20"/>
                <w:lang w:eastAsia="de-DE"/>
              </w:rPr>
              <w:t>Kompetenzen:</w:t>
            </w:r>
          </w:p>
          <w:p w14:paraId="21B480E7" w14:textId="77777777" w:rsidR="006A2B27" w:rsidRPr="006A2B27" w:rsidRDefault="006A2B27" w:rsidP="006A2B27">
            <w:pPr>
              <w:spacing w:before="120" w:after="120" w:line="240" w:lineRule="auto"/>
              <w:rPr>
                <w:rFonts w:ascii="Arial" w:eastAsia="Batang" w:hAnsi="Arial" w:cs="Arial"/>
                <w:bCs/>
                <w:sz w:val="20"/>
                <w:szCs w:val="20"/>
                <w:lang w:eastAsia="de-DE"/>
              </w:rPr>
            </w:pPr>
            <w:r w:rsidRPr="006A2B27">
              <w:rPr>
                <w:rFonts w:ascii="Arial" w:eastAsia="Batang" w:hAnsi="Arial" w:cs="Arial"/>
                <w:bCs/>
                <w:sz w:val="20"/>
                <w:szCs w:val="20"/>
                <w:lang w:eastAsia="de-DE"/>
              </w:rPr>
              <w:t>Die Studentinnen und Studenten</w:t>
            </w:r>
          </w:p>
          <w:p w14:paraId="24C1E7CD" w14:textId="0CB09049"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 xml:space="preserve">vertiefen ihre bereits gewonnenen Kenntnisse, indem sie sich auf eine Epoche bzw. Zeitraum spezialisieren und sich dabei zunehmend </w:t>
            </w:r>
            <w:r w:rsidR="009C616F" w:rsidRPr="006A2B27">
              <w:rPr>
                <w:rFonts w:ascii="Arial" w:eastAsia="Batang" w:hAnsi="Arial" w:cs="Arial"/>
                <w:bCs/>
                <w:sz w:val="20"/>
                <w:szCs w:val="20"/>
                <w:lang w:eastAsia="de-DE"/>
              </w:rPr>
              <w:t>komplexes und selbstständiges Wissen</w:t>
            </w:r>
            <w:r w:rsidRPr="006A2B27">
              <w:rPr>
                <w:rFonts w:ascii="Arial" w:eastAsia="Batang" w:hAnsi="Arial" w:cs="Arial"/>
                <w:bCs/>
                <w:sz w:val="20"/>
                <w:szCs w:val="20"/>
                <w:lang w:eastAsia="de-DE"/>
              </w:rPr>
              <w:t xml:space="preserve"> erarbeiten und dieses Wissen präsentieren können,</w:t>
            </w:r>
          </w:p>
          <w:p w14:paraId="3DE65AB2" w14:textId="77777777" w:rsidR="006A2B27" w:rsidRPr="006A2B27" w:rsidRDefault="006A2B27" w:rsidP="00D9243B">
            <w:pPr>
              <w:numPr>
                <w:ilvl w:val="0"/>
                <w:numId w:val="104"/>
              </w:numPr>
              <w:spacing w:after="0" w:line="240" w:lineRule="auto"/>
              <w:ind w:left="528" w:hanging="284"/>
              <w:rPr>
                <w:rFonts w:ascii="Arial" w:eastAsia="Batang" w:hAnsi="Arial" w:cs="Arial"/>
                <w:bCs/>
                <w:sz w:val="20"/>
                <w:szCs w:val="20"/>
                <w:lang w:eastAsia="de-DE"/>
              </w:rPr>
            </w:pPr>
            <w:r w:rsidRPr="006A2B27">
              <w:rPr>
                <w:rFonts w:ascii="Arial" w:eastAsia="Batang" w:hAnsi="Arial" w:cs="Arial"/>
                <w:bCs/>
                <w:sz w:val="20"/>
                <w:szCs w:val="20"/>
                <w:lang w:eastAsia="de-DE"/>
              </w:rPr>
              <w:t>beherrschen die Methoden einer historischen Hilfswissenschaft und haben so zumindest in Ansätzen Einblick in die Arbeit der professionellen Geschichtswissenschaft.</w:t>
            </w:r>
          </w:p>
          <w:p w14:paraId="4932337C" w14:textId="77777777" w:rsidR="006A2B27" w:rsidRPr="006A2B27" w:rsidRDefault="006A2B27" w:rsidP="006A2B27">
            <w:pPr>
              <w:spacing w:after="0" w:line="240" w:lineRule="auto"/>
              <w:rPr>
                <w:rFonts w:ascii="Arial" w:eastAsia="Batang" w:hAnsi="Arial" w:cs="Arial"/>
                <w:bCs/>
                <w:sz w:val="20"/>
                <w:szCs w:val="20"/>
                <w:lang w:eastAsia="de-DE"/>
              </w:rPr>
            </w:pPr>
          </w:p>
        </w:tc>
      </w:tr>
      <w:tr w:rsidR="006A2B27" w:rsidRPr="006A2B27" w14:paraId="38437DB3" w14:textId="77777777" w:rsidTr="00150DDA">
        <w:tc>
          <w:tcPr>
            <w:tcW w:w="10122" w:type="dxa"/>
            <w:gridSpan w:val="3"/>
            <w:tcBorders>
              <w:top w:val="single" w:sz="4" w:space="0" w:color="auto"/>
              <w:left w:val="single" w:sz="4" w:space="0" w:color="auto"/>
              <w:bottom w:val="single" w:sz="4" w:space="0" w:color="auto"/>
              <w:right w:val="single" w:sz="4" w:space="0" w:color="auto"/>
            </w:tcBorders>
          </w:tcPr>
          <w:p w14:paraId="32CB707C" w14:textId="77777777" w:rsidR="006A2B27" w:rsidRPr="006A2B27" w:rsidRDefault="006A2B27" w:rsidP="006A2B27">
            <w:pPr>
              <w:spacing w:before="120" w:after="120" w:line="240" w:lineRule="auto"/>
              <w:rPr>
                <w:rFonts w:ascii="Arial" w:eastAsia="Batang" w:hAnsi="Arial" w:cs="Arial"/>
                <w:b/>
                <w:sz w:val="20"/>
                <w:szCs w:val="20"/>
                <w:lang w:eastAsia="de-DE"/>
              </w:rPr>
            </w:pPr>
            <w:r w:rsidRPr="006A2B27">
              <w:rPr>
                <w:rFonts w:ascii="Arial" w:eastAsia="Batang" w:hAnsi="Arial" w:cs="Arial"/>
                <w:b/>
                <w:sz w:val="20"/>
                <w:szCs w:val="20"/>
                <w:lang w:eastAsia="de-DE"/>
              </w:rPr>
              <w:t>Studieninhalte:</w:t>
            </w:r>
          </w:p>
          <w:p w14:paraId="41A72089" w14:textId="77777777" w:rsidR="006A2B27" w:rsidRPr="006A2B27" w:rsidRDefault="006A2B27" w:rsidP="006A2B27">
            <w:pPr>
              <w:spacing w:after="0" w:line="240" w:lineRule="auto"/>
              <w:rPr>
                <w:rFonts w:ascii="Arial" w:eastAsia="Batang" w:hAnsi="Arial" w:cs="Arial"/>
                <w:bCs/>
                <w:sz w:val="20"/>
                <w:szCs w:val="20"/>
                <w:lang w:eastAsia="de-DE"/>
              </w:rPr>
            </w:pPr>
            <w:r w:rsidRPr="006A2B27">
              <w:rPr>
                <w:rFonts w:ascii="Arial" w:eastAsia="Batang" w:hAnsi="Arial" w:cs="Arial"/>
                <w:bCs/>
                <w:sz w:val="20"/>
                <w:szCs w:val="20"/>
                <w:lang w:eastAsia="de-DE"/>
              </w:rPr>
              <w:t>Weitere Vertiefung einer historischen Epoche bzw. eines Zeitraums, ausgesuchte historische Hilfswissenschaften (Numismatik, Heraldik, Diplomatik, Paläographie...)</w:t>
            </w:r>
          </w:p>
          <w:p w14:paraId="4397F94B" w14:textId="77777777" w:rsidR="006A2B27" w:rsidRPr="006A2B27" w:rsidRDefault="006A2B27" w:rsidP="006A2B27">
            <w:pPr>
              <w:spacing w:after="0" w:line="240" w:lineRule="auto"/>
              <w:rPr>
                <w:rFonts w:ascii="Arial" w:eastAsia="Batang" w:hAnsi="Arial" w:cs="Arial"/>
                <w:b/>
                <w:sz w:val="20"/>
                <w:szCs w:val="20"/>
                <w:lang w:eastAsia="de-DE"/>
              </w:rPr>
            </w:pPr>
          </w:p>
        </w:tc>
      </w:tr>
      <w:tr w:rsidR="006A2B27" w:rsidRPr="006A2B27" w14:paraId="0C1B78BE" w14:textId="77777777" w:rsidTr="00150DDA">
        <w:tc>
          <w:tcPr>
            <w:tcW w:w="10122" w:type="dxa"/>
            <w:gridSpan w:val="3"/>
            <w:tcBorders>
              <w:top w:val="single" w:sz="4" w:space="0" w:color="auto"/>
              <w:left w:val="single" w:sz="4" w:space="0" w:color="auto"/>
              <w:bottom w:val="single" w:sz="4" w:space="0" w:color="auto"/>
              <w:right w:val="single" w:sz="4" w:space="0" w:color="auto"/>
            </w:tcBorders>
          </w:tcPr>
          <w:p w14:paraId="103A127F" w14:textId="77777777" w:rsidR="006A2B27" w:rsidRPr="006A2B27" w:rsidRDefault="006A2B27" w:rsidP="006A2B27">
            <w:pPr>
              <w:spacing w:before="120" w:after="120" w:line="240" w:lineRule="auto"/>
              <w:rPr>
                <w:rFonts w:ascii="Arial" w:eastAsia="Batang" w:hAnsi="Arial" w:cs="Arial"/>
                <w:b/>
                <w:sz w:val="20"/>
                <w:szCs w:val="20"/>
                <w:lang w:eastAsia="de-DE"/>
              </w:rPr>
            </w:pPr>
            <w:r w:rsidRPr="006A2B27">
              <w:rPr>
                <w:rFonts w:ascii="Arial" w:eastAsia="Batang" w:hAnsi="Arial" w:cs="Arial"/>
                <w:b/>
                <w:sz w:val="20"/>
                <w:szCs w:val="20"/>
                <w:lang w:eastAsia="de-DE"/>
              </w:rPr>
              <w:t>Lehrveranstaltungen:</w:t>
            </w:r>
          </w:p>
          <w:p w14:paraId="1EE45D24" w14:textId="77777777" w:rsidR="006A2B27" w:rsidRPr="006A2B27" w:rsidRDefault="006A2B27" w:rsidP="00D9243B">
            <w:pPr>
              <w:numPr>
                <w:ilvl w:val="1"/>
                <w:numId w:val="153"/>
              </w:numPr>
              <w:spacing w:after="0" w:line="240" w:lineRule="auto"/>
              <w:rPr>
                <w:rFonts w:ascii="Arial" w:eastAsia="Batang" w:hAnsi="Arial" w:cs="Arial"/>
                <w:sz w:val="20"/>
                <w:szCs w:val="20"/>
                <w:lang w:eastAsia="de-DE"/>
              </w:rPr>
            </w:pPr>
            <w:r w:rsidRPr="006A2B27">
              <w:rPr>
                <w:rFonts w:ascii="Arial" w:eastAsia="Batang" w:hAnsi="Arial" w:cs="Arial"/>
                <w:sz w:val="20"/>
                <w:szCs w:val="20"/>
                <w:lang w:eastAsia="de-DE"/>
              </w:rPr>
              <w:t>Eine Vorlesung aus einer historischen Epoche bzw. aus einem Zeitraum (2 ECTSP)</w:t>
            </w:r>
          </w:p>
          <w:p w14:paraId="39D60119" w14:textId="36ACE6A5" w:rsidR="006A2B27" w:rsidRPr="006A2B27" w:rsidRDefault="006A2B27" w:rsidP="00D9243B">
            <w:pPr>
              <w:numPr>
                <w:ilvl w:val="1"/>
                <w:numId w:val="153"/>
              </w:numPr>
              <w:spacing w:after="0" w:line="240" w:lineRule="auto"/>
              <w:rPr>
                <w:rFonts w:ascii="Arial" w:eastAsia="Batang" w:hAnsi="Arial" w:cs="Arial"/>
                <w:sz w:val="20"/>
                <w:szCs w:val="20"/>
                <w:lang w:eastAsia="de-DE"/>
              </w:rPr>
            </w:pPr>
            <w:r w:rsidRPr="006A2B27">
              <w:rPr>
                <w:rFonts w:ascii="Arial" w:eastAsia="Batang" w:hAnsi="Arial" w:cs="Arial"/>
                <w:sz w:val="20"/>
                <w:szCs w:val="20"/>
                <w:lang w:eastAsia="de-DE"/>
              </w:rPr>
              <w:t>Vertiefung in einer selbst gewählten Epoche oder eines gewählten Zeitraums mit dem Schwerpunkt Geschichte Britanniens oder Geschichte des britischen Empire oder Geschichte des Commonwealth (2</w:t>
            </w:r>
            <w:r w:rsidR="009C616F">
              <w:rPr>
                <w:rFonts w:ascii="Arial" w:eastAsia="Batang" w:hAnsi="Arial" w:cs="Arial"/>
                <w:sz w:val="20"/>
                <w:szCs w:val="20"/>
                <w:lang w:eastAsia="de-DE"/>
              </w:rPr>
              <w:t> </w:t>
            </w:r>
            <w:r w:rsidRPr="006A2B27">
              <w:rPr>
                <w:rFonts w:ascii="Arial" w:eastAsia="Batang" w:hAnsi="Arial" w:cs="Arial"/>
                <w:sz w:val="20"/>
                <w:szCs w:val="20"/>
                <w:lang w:eastAsia="de-DE"/>
              </w:rPr>
              <w:t>ECTSP)</w:t>
            </w:r>
          </w:p>
          <w:p w14:paraId="61F4FFCF" w14:textId="77777777" w:rsidR="006A2B27" w:rsidRPr="006A2B27" w:rsidRDefault="006A2B27" w:rsidP="00D9243B">
            <w:pPr>
              <w:numPr>
                <w:ilvl w:val="1"/>
                <w:numId w:val="153"/>
              </w:numPr>
              <w:spacing w:after="0" w:line="240" w:lineRule="auto"/>
              <w:rPr>
                <w:rFonts w:ascii="Arial" w:eastAsia="Batang" w:hAnsi="Arial" w:cs="Arial"/>
                <w:sz w:val="20"/>
                <w:szCs w:val="20"/>
                <w:lang w:eastAsia="de-DE"/>
              </w:rPr>
            </w:pPr>
            <w:r w:rsidRPr="006A2B27">
              <w:rPr>
                <w:rFonts w:ascii="Arial" w:eastAsia="Batang" w:hAnsi="Arial" w:cs="Arial"/>
                <w:sz w:val="20"/>
                <w:szCs w:val="20"/>
                <w:lang w:eastAsia="de-DE"/>
              </w:rPr>
              <w:t>Hilfswissenschaftliche Übung (2 ECTSP)</w:t>
            </w:r>
          </w:p>
          <w:p w14:paraId="0F069F57" w14:textId="77777777" w:rsidR="006A2B27" w:rsidRPr="006A2B27" w:rsidRDefault="006A2B27" w:rsidP="006A2B27">
            <w:pPr>
              <w:spacing w:after="0" w:line="240" w:lineRule="auto"/>
              <w:rPr>
                <w:rFonts w:ascii="Arial" w:eastAsia="Batang" w:hAnsi="Arial" w:cs="Arial"/>
                <w:b/>
                <w:sz w:val="20"/>
                <w:szCs w:val="20"/>
                <w:lang w:eastAsia="de-DE"/>
              </w:rPr>
            </w:pPr>
          </w:p>
        </w:tc>
      </w:tr>
      <w:tr w:rsidR="006A2B27" w:rsidRPr="006A2B27" w14:paraId="0EDDE0AF" w14:textId="77777777" w:rsidTr="00150DDA">
        <w:tc>
          <w:tcPr>
            <w:tcW w:w="10122" w:type="dxa"/>
            <w:gridSpan w:val="3"/>
            <w:tcBorders>
              <w:top w:val="single" w:sz="4" w:space="0" w:color="auto"/>
              <w:left w:val="single" w:sz="4" w:space="0" w:color="auto"/>
              <w:bottom w:val="single" w:sz="4" w:space="0" w:color="auto"/>
              <w:right w:val="single" w:sz="4" w:space="0" w:color="auto"/>
            </w:tcBorders>
          </w:tcPr>
          <w:p w14:paraId="14F3C3FA" w14:textId="77777777" w:rsidR="006A2B27" w:rsidRPr="006A2B27" w:rsidRDefault="006A2B27" w:rsidP="006A2B27">
            <w:pPr>
              <w:spacing w:before="120" w:after="120" w:line="240" w:lineRule="auto"/>
              <w:rPr>
                <w:rFonts w:ascii="Arial" w:eastAsia="Batang" w:hAnsi="Arial" w:cs="Arial"/>
                <w:b/>
                <w:sz w:val="20"/>
                <w:szCs w:val="20"/>
                <w:lang w:eastAsia="de-DE"/>
              </w:rPr>
            </w:pPr>
            <w:r w:rsidRPr="006A2B27">
              <w:rPr>
                <w:rFonts w:ascii="Arial" w:eastAsia="Batang" w:hAnsi="Arial" w:cs="Arial"/>
                <w:b/>
                <w:sz w:val="20"/>
                <w:szCs w:val="20"/>
                <w:lang w:eastAsia="de-DE"/>
              </w:rPr>
              <w:t>Benotete Modulprüfung:</w:t>
            </w:r>
          </w:p>
          <w:p w14:paraId="66B21513" w14:textId="77777777" w:rsidR="006A2B27" w:rsidRPr="006A2B27" w:rsidRDefault="006A2B27" w:rsidP="006A2B27">
            <w:pPr>
              <w:spacing w:after="0" w:line="240" w:lineRule="auto"/>
              <w:rPr>
                <w:rFonts w:ascii="Arial" w:eastAsia="Batang" w:hAnsi="Arial" w:cs="Arial"/>
                <w:sz w:val="20"/>
                <w:szCs w:val="20"/>
                <w:lang w:eastAsia="de-DE"/>
              </w:rPr>
            </w:pPr>
            <w:r w:rsidRPr="006A2B27">
              <w:rPr>
                <w:rFonts w:ascii="Arial" w:eastAsia="Batang" w:hAnsi="Arial" w:cs="Arial"/>
                <w:bCs/>
                <w:sz w:val="20"/>
                <w:szCs w:val="20"/>
                <w:lang w:eastAsia="de-DE"/>
              </w:rPr>
              <w:t>Die Modulprüfung im Umfang von 3 ECTSP ist in der Veranstaltung 3.2 abzulegen. Der Modus wird von der Dozentin bzw. dem Dozenten festgelegt, zum Beispiel: Hausarbeit, Klausur, Projekt, Kolloquium etc. Die erfolgreiche Teilnahme an allen Lehrveranstaltungen ist nachzuweisen.</w:t>
            </w:r>
          </w:p>
          <w:p w14:paraId="58DF7023" w14:textId="77777777" w:rsidR="006A2B27" w:rsidRPr="006A2B27" w:rsidRDefault="006A2B27" w:rsidP="006A2B27">
            <w:pPr>
              <w:spacing w:after="0" w:line="240" w:lineRule="auto"/>
              <w:rPr>
                <w:rFonts w:ascii="Arial" w:eastAsia="Batang" w:hAnsi="Arial" w:cs="Arial"/>
                <w:b/>
                <w:sz w:val="20"/>
                <w:szCs w:val="20"/>
                <w:lang w:eastAsia="de-DE"/>
              </w:rPr>
            </w:pPr>
          </w:p>
        </w:tc>
      </w:tr>
    </w:tbl>
    <w:p w14:paraId="7101579D" w14:textId="77777777" w:rsidR="006A2B27" w:rsidRPr="006A2B27" w:rsidRDefault="006A2B27" w:rsidP="006A2B27">
      <w:pPr>
        <w:spacing w:after="0" w:line="240" w:lineRule="auto"/>
        <w:rPr>
          <w:rFonts w:ascii="Arial" w:eastAsia="Batang" w:hAnsi="Arial" w:cs="Arial"/>
          <w:sz w:val="20"/>
          <w:szCs w:val="20"/>
          <w:lang w:eastAsia="de-DE"/>
        </w:rPr>
      </w:pPr>
    </w:p>
    <w:p w14:paraId="7F9B0E82" w14:textId="77777777" w:rsidR="006A2B27" w:rsidRDefault="006A2B27">
      <w:pPr>
        <w:rPr>
          <w:rFonts w:ascii="Arial" w:eastAsia="Times New Roman" w:hAnsi="Arial" w:cs="Times New Roman"/>
          <w:b/>
          <w:sz w:val="32"/>
          <w:szCs w:val="20"/>
          <w:lang w:eastAsia="de-DE"/>
        </w:rPr>
      </w:pPr>
      <w:r>
        <w:br w:type="page"/>
      </w:r>
    </w:p>
    <w:p w14:paraId="7A8892B3" w14:textId="77777777" w:rsidR="000A3F88" w:rsidRPr="000A3F88" w:rsidRDefault="0007236B" w:rsidP="000A3F88">
      <w:pPr>
        <w:pStyle w:val="berschrift2"/>
        <w:rPr>
          <w:rFonts w:eastAsia="Batang" w:cs="Arial"/>
          <w:sz w:val="20"/>
        </w:rPr>
      </w:pPr>
      <w:bookmarkStart w:id="302" w:name="_Toc458760050"/>
      <w:bookmarkStart w:id="303" w:name="_Toc162340144"/>
      <w:r>
        <w:lastRenderedPageBreak/>
        <w:t>Mathematik</w:t>
      </w:r>
      <w:bookmarkEnd w:id="302"/>
      <w:bookmarkEnd w:id="303"/>
    </w:p>
    <w:tbl>
      <w:tblPr>
        <w:tblW w:w="0" w:type="auto"/>
        <w:tblInd w:w="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6"/>
        <w:gridCol w:w="5834"/>
      </w:tblGrid>
      <w:tr w:rsidR="008B0209" w:rsidRPr="00D8220E" w14:paraId="7B2CA907" w14:textId="77777777" w:rsidTr="008B0209">
        <w:trPr>
          <w:trHeight w:val="482"/>
        </w:trPr>
        <w:tc>
          <w:tcPr>
            <w:tcW w:w="3666" w:type="dxa"/>
            <w:vMerge w:val="restart"/>
            <w:shd w:val="clear" w:color="auto" w:fill="auto"/>
          </w:tcPr>
          <w:p w14:paraId="20822BF3" w14:textId="77777777" w:rsidR="008B0209" w:rsidRPr="00D8220E" w:rsidRDefault="008B0209" w:rsidP="006103E1">
            <w:pPr>
              <w:spacing w:before="240" w:after="120"/>
              <w:rPr>
                <w:rFonts w:cs="Arial"/>
                <w:b/>
              </w:rPr>
            </w:pPr>
            <w:r w:rsidRPr="007463CD">
              <w:rPr>
                <w:rFonts w:cs="Arial"/>
                <w:noProof/>
              </w:rPr>
              <w:drawing>
                <wp:inline distT="0" distB="0" distL="0" distR="0" wp14:anchorId="75F14F57" wp14:editId="457DBA43">
                  <wp:extent cx="2190750" cy="828675"/>
                  <wp:effectExtent l="0" t="0" r="0" b="9525"/>
                  <wp:docPr id="592" name="Grafik 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28675"/>
                          </a:xfrm>
                          <a:prstGeom prst="rect">
                            <a:avLst/>
                          </a:prstGeom>
                          <a:noFill/>
                          <a:ln>
                            <a:noFill/>
                          </a:ln>
                        </pic:spPr>
                      </pic:pic>
                    </a:graphicData>
                  </a:graphic>
                </wp:inline>
              </w:drawing>
            </w:r>
          </w:p>
        </w:tc>
        <w:tc>
          <w:tcPr>
            <w:tcW w:w="5834" w:type="dxa"/>
            <w:shd w:val="clear" w:color="auto" w:fill="auto"/>
          </w:tcPr>
          <w:p w14:paraId="3CDCCA9E" w14:textId="77777777" w:rsidR="008B0209" w:rsidRPr="008B0209" w:rsidRDefault="008B0209" w:rsidP="006103E1">
            <w:pPr>
              <w:spacing w:before="120" w:after="120"/>
              <w:jc w:val="center"/>
              <w:rPr>
                <w:rFonts w:ascii="Arial" w:eastAsia="Batang" w:hAnsi="Arial" w:cs="Arial"/>
                <w:b/>
                <w:sz w:val="20"/>
                <w:szCs w:val="20"/>
              </w:rPr>
            </w:pPr>
            <w:r w:rsidRPr="008B0209">
              <w:rPr>
                <w:rFonts w:ascii="Arial" w:eastAsia="Batang" w:hAnsi="Arial" w:cs="Arial"/>
                <w:b/>
                <w:sz w:val="20"/>
                <w:szCs w:val="20"/>
              </w:rPr>
              <w:t>MA-Studiengang</w:t>
            </w:r>
          </w:p>
          <w:p w14:paraId="7D55D1DB" w14:textId="77777777" w:rsidR="008B0209" w:rsidRPr="008B0209" w:rsidRDefault="008B0209" w:rsidP="006103E1">
            <w:pPr>
              <w:spacing w:before="120" w:after="120"/>
              <w:jc w:val="center"/>
              <w:rPr>
                <w:rFonts w:ascii="Arial" w:eastAsia="Batang" w:hAnsi="Arial" w:cs="Arial"/>
                <w:sz w:val="20"/>
                <w:szCs w:val="20"/>
              </w:rPr>
            </w:pPr>
            <w:r w:rsidRPr="008B0209">
              <w:rPr>
                <w:rFonts w:ascii="Arial" w:eastAsia="Batang" w:hAnsi="Arial" w:cs="Arial"/>
                <w:sz w:val="20"/>
                <w:szCs w:val="20"/>
              </w:rPr>
              <w:t>Europalehramt</w:t>
            </w:r>
          </w:p>
          <w:p w14:paraId="6060C32E" w14:textId="77777777" w:rsidR="008B0209" w:rsidRPr="008B0209" w:rsidRDefault="008B0209" w:rsidP="006103E1">
            <w:pPr>
              <w:spacing w:before="120" w:after="120"/>
              <w:jc w:val="center"/>
              <w:rPr>
                <w:rFonts w:ascii="Arial" w:hAnsi="Arial" w:cs="Arial"/>
                <w:sz w:val="20"/>
                <w:szCs w:val="20"/>
              </w:rPr>
            </w:pPr>
            <w:r w:rsidRPr="008B0209">
              <w:rPr>
                <w:rFonts w:ascii="Arial" w:eastAsia="Batang" w:hAnsi="Arial" w:cs="Arial"/>
                <w:sz w:val="20"/>
                <w:szCs w:val="20"/>
              </w:rPr>
              <w:t>Lehramt Sekundarstufe I – Fach Mathematik</w:t>
            </w:r>
          </w:p>
        </w:tc>
      </w:tr>
      <w:tr w:rsidR="008B0209" w:rsidRPr="00D8220E" w14:paraId="4BA083E4" w14:textId="77777777" w:rsidTr="008B0209">
        <w:trPr>
          <w:trHeight w:val="513"/>
        </w:trPr>
        <w:tc>
          <w:tcPr>
            <w:tcW w:w="3666" w:type="dxa"/>
            <w:vMerge/>
            <w:shd w:val="clear" w:color="auto" w:fill="auto"/>
          </w:tcPr>
          <w:p w14:paraId="7B5D7244" w14:textId="77777777" w:rsidR="008B0209" w:rsidRPr="00D8220E" w:rsidRDefault="008B0209" w:rsidP="006103E1">
            <w:pPr>
              <w:spacing w:after="120"/>
              <w:jc w:val="center"/>
              <w:rPr>
                <w:rFonts w:cs="Arial"/>
              </w:rPr>
            </w:pPr>
          </w:p>
        </w:tc>
        <w:tc>
          <w:tcPr>
            <w:tcW w:w="5834" w:type="dxa"/>
            <w:shd w:val="clear" w:color="auto" w:fill="auto"/>
          </w:tcPr>
          <w:p w14:paraId="4AF59D4E" w14:textId="77777777" w:rsidR="008B0209" w:rsidRPr="008B0209" w:rsidRDefault="008B0209" w:rsidP="006103E1">
            <w:pPr>
              <w:spacing w:before="120" w:after="120"/>
              <w:jc w:val="center"/>
              <w:rPr>
                <w:rFonts w:ascii="Arial" w:hAnsi="Arial" w:cs="Arial"/>
                <w:b/>
                <w:sz w:val="20"/>
                <w:szCs w:val="20"/>
              </w:rPr>
            </w:pPr>
            <w:r w:rsidRPr="008B0209">
              <w:rPr>
                <w:rFonts w:ascii="Arial" w:hAnsi="Arial" w:cs="Arial"/>
                <w:b/>
                <w:sz w:val="20"/>
                <w:szCs w:val="20"/>
              </w:rPr>
              <w:t>Modul 1 - 3</w:t>
            </w:r>
          </w:p>
        </w:tc>
      </w:tr>
      <w:tr w:rsidR="008B0209" w:rsidRPr="00D8220E" w14:paraId="1306F283" w14:textId="77777777" w:rsidTr="008B0209">
        <w:tc>
          <w:tcPr>
            <w:tcW w:w="9500" w:type="dxa"/>
            <w:gridSpan w:val="2"/>
            <w:tcBorders>
              <w:top w:val="single" w:sz="4" w:space="0" w:color="auto"/>
              <w:left w:val="single" w:sz="4" w:space="0" w:color="auto"/>
              <w:bottom w:val="single" w:sz="4" w:space="0" w:color="auto"/>
              <w:right w:val="single" w:sz="4" w:space="0" w:color="auto"/>
            </w:tcBorders>
          </w:tcPr>
          <w:p w14:paraId="67F09166" w14:textId="77777777" w:rsidR="008B0209" w:rsidRPr="008B0209" w:rsidRDefault="008B0209" w:rsidP="006103E1">
            <w:pPr>
              <w:spacing w:before="120" w:after="120"/>
              <w:rPr>
                <w:rFonts w:ascii="Arial" w:hAnsi="Arial" w:cs="Arial"/>
                <w:noProof/>
                <w:sz w:val="20"/>
                <w:szCs w:val="20"/>
                <w:lang w:eastAsia="ko-KR"/>
              </w:rPr>
            </w:pPr>
            <w:r w:rsidRPr="008B0209">
              <w:rPr>
                <w:rFonts w:ascii="Arial" w:hAnsi="Arial" w:cs="Arial"/>
                <w:sz w:val="20"/>
                <w:szCs w:val="20"/>
              </w:rPr>
              <w:t xml:space="preserve">Die </w:t>
            </w:r>
            <w:r w:rsidRPr="008B0209">
              <w:rPr>
                <w:rFonts w:ascii="Arial" w:hAnsi="Arial" w:cs="Arial"/>
                <w:bCs/>
                <w:sz w:val="20"/>
                <w:szCs w:val="20"/>
              </w:rPr>
              <w:t xml:space="preserve">vorangestellten, bereits </w:t>
            </w:r>
            <w:r w:rsidRPr="008B0209">
              <w:rPr>
                <w:rFonts w:ascii="Arial" w:hAnsi="Arial" w:cs="Arial"/>
                <w:sz w:val="20"/>
                <w:szCs w:val="20"/>
              </w:rPr>
              <w:t>im Bachelorstudiengang erworbenen prozessbezogenen Kompetenzen werden im Lauf des Masterstudiengangs vertieft.</w:t>
            </w:r>
            <w:r w:rsidRPr="008B0209">
              <w:rPr>
                <w:rFonts w:ascii="Arial" w:hAnsi="Arial" w:cs="Arial"/>
                <w:bCs/>
                <w:sz w:val="20"/>
                <w:szCs w:val="20"/>
              </w:rPr>
              <w:t xml:space="preserve"> Sie zeigen sich in der Art und Weise der Auseinandersetzung mit mathematischen Fragestellungen und werden auf die gleiche Weise erworben. Insofern bestimmen sie für alle Lehrveranstaltungen, wie Mathematik studiert wird.</w:t>
            </w:r>
          </w:p>
        </w:tc>
      </w:tr>
      <w:tr w:rsidR="008B0209" w:rsidRPr="00D8220E" w14:paraId="1CBF6779" w14:textId="77777777" w:rsidTr="008B0209">
        <w:trPr>
          <w:trHeight w:val="2930"/>
        </w:trPr>
        <w:tc>
          <w:tcPr>
            <w:tcW w:w="9500" w:type="dxa"/>
            <w:gridSpan w:val="2"/>
            <w:tcBorders>
              <w:top w:val="single" w:sz="4" w:space="0" w:color="auto"/>
              <w:left w:val="single" w:sz="4" w:space="0" w:color="auto"/>
              <w:bottom w:val="single" w:sz="4" w:space="0" w:color="auto"/>
              <w:right w:val="single" w:sz="4" w:space="0" w:color="auto"/>
            </w:tcBorders>
          </w:tcPr>
          <w:p w14:paraId="0C925A1E" w14:textId="77777777" w:rsidR="008B0209" w:rsidRPr="008B0209" w:rsidRDefault="008B0209" w:rsidP="006103E1">
            <w:pPr>
              <w:spacing w:before="120" w:after="120" w:line="276" w:lineRule="auto"/>
              <w:rPr>
                <w:rFonts w:ascii="Arial" w:hAnsi="Arial" w:cs="Arial"/>
                <w:b/>
                <w:bCs/>
                <w:sz w:val="20"/>
                <w:szCs w:val="20"/>
              </w:rPr>
            </w:pPr>
            <w:r w:rsidRPr="008B0209">
              <w:rPr>
                <w:rFonts w:ascii="Arial" w:hAnsi="Arial" w:cs="Arial"/>
                <w:b/>
                <w:bCs/>
                <w:sz w:val="20"/>
                <w:szCs w:val="20"/>
              </w:rPr>
              <w:t xml:space="preserve">Kompetenzen: </w:t>
            </w:r>
          </w:p>
          <w:p w14:paraId="6597F229" w14:textId="77777777" w:rsidR="008B0209" w:rsidRPr="008B0209" w:rsidRDefault="008B0209" w:rsidP="006103E1">
            <w:pPr>
              <w:rPr>
                <w:rFonts w:ascii="Arial" w:hAnsi="Arial" w:cs="Arial"/>
                <w:sz w:val="20"/>
                <w:szCs w:val="20"/>
              </w:rPr>
            </w:pPr>
            <w:r w:rsidRPr="008B0209">
              <w:rPr>
                <w:rFonts w:ascii="Arial" w:hAnsi="Arial" w:cs="Arial"/>
                <w:sz w:val="20"/>
                <w:szCs w:val="20"/>
              </w:rPr>
              <w:t>Die Studentinnen und Studenten</w:t>
            </w:r>
          </w:p>
          <w:p w14:paraId="1131F0C1" w14:textId="77777777" w:rsidR="008B0209" w:rsidRPr="008B0209" w:rsidRDefault="008B0209" w:rsidP="00D9243B">
            <w:pPr>
              <w:numPr>
                <w:ilvl w:val="0"/>
                <w:numId w:val="33"/>
              </w:numPr>
              <w:spacing w:after="0" w:line="240" w:lineRule="auto"/>
              <w:rPr>
                <w:rFonts w:ascii="Arial" w:hAnsi="Arial" w:cs="Arial"/>
                <w:bCs/>
                <w:sz w:val="20"/>
                <w:szCs w:val="20"/>
              </w:rPr>
            </w:pPr>
            <w:r w:rsidRPr="008B0209">
              <w:rPr>
                <w:rFonts w:ascii="Arial" w:hAnsi="Arial" w:cs="Arial"/>
                <w:bCs/>
                <w:sz w:val="20"/>
                <w:szCs w:val="20"/>
              </w:rPr>
              <w:t>können mathematische Sachverhalte adäquat mündlich und schriftlich und unter Verwendung geeigneter Medien darstellen, sowie zentrale Fragestellungen mathematischer Gebiete untersuchen.</w:t>
            </w:r>
          </w:p>
          <w:p w14:paraId="43EDD822" w14:textId="77777777" w:rsidR="008B0209" w:rsidRPr="008B0209" w:rsidRDefault="008B0209" w:rsidP="00D9243B">
            <w:pPr>
              <w:numPr>
                <w:ilvl w:val="0"/>
                <w:numId w:val="33"/>
              </w:numPr>
              <w:spacing w:after="0" w:line="240" w:lineRule="auto"/>
              <w:rPr>
                <w:rFonts w:ascii="Arial" w:hAnsi="Arial" w:cs="Arial"/>
                <w:bCs/>
                <w:sz w:val="20"/>
                <w:szCs w:val="20"/>
              </w:rPr>
            </w:pPr>
            <w:r w:rsidRPr="008B0209">
              <w:rPr>
                <w:rFonts w:ascii="Arial" w:hAnsi="Arial" w:cs="Arial"/>
                <w:bCs/>
                <w:sz w:val="20"/>
                <w:szCs w:val="20"/>
              </w:rPr>
              <w:t>können mathematische Probleme planvoll, strategisch und unter Verwendung geeigneter Werkzeuge lösen sowie mathematische Beweise nachvollziehen und entwickeln.</w:t>
            </w:r>
          </w:p>
          <w:p w14:paraId="168956C9" w14:textId="77777777" w:rsidR="008B0209" w:rsidRPr="008B0209" w:rsidRDefault="008B0209" w:rsidP="00D9243B">
            <w:pPr>
              <w:numPr>
                <w:ilvl w:val="0"/>
                <w:numId w:val="33"/>
              </w:numPr>
              <w:spacing w:after="0" w:line="240" w:lineRule="auto"/>
              <w:rPr>
                <w:rFonts w:ascii="Arial" w:hAnsi="Arial" w:cs="Arial"/>
                <w:bCs/>
                <w:sz w:val="20"/>
                <w:szCs w:val="20"/>
              </w:rPr>
            </w:pPr>
            <w:r w:rsidRPr="008B0209">
              <w:rPr>
                <w:rFonts w:ascii="Arial" w:hAnsi="Arial" w:cs="Arial"/>
                <w:bCs/>
                <w:sz w:val="20"/>
                <w:szCs w:val="20"/>
              </w:rPr>
              <w:t>können den allgemeinbildenden Gehalt mathematischer Inhalte und Methoden und die gesellschaftliche Bedeutung der Mathematik begründen und in den Zusammenhang mit Zielen und Inhalten des Mathematikunterrichts stellen.</w:t>
            </w:r>
          </w:p>
          <w:p w14:paraId="2DD32CF8" w14:textId="77777777" w:rsidR="008B0209" w:rsidRPr="008B0209" w:rsidRDefault="008B0209" w:rsidP="00D9243B">
            <w:pPr>
              <w:numPr>
                <w:ilvl w:val="0"/>
                <w:numId w:val="33"/>
              </w:numPr>
              <w:spacing w:after="0" w:line="240" w:lineRule="auto"/>
              <w:rPr>
                <w:rFonts w:ascii="Arial" w:hAnsi="Arial" w:cs="Arial"/>
                <w:bCs/>
                <w:sz w:val="20"/>
                <w:szCs w:val="20"/>
              </w:rPr>
            </w:pPr>
            <w:r w:rsidRPr="008B0209">
              <w:rPr>
                <w:rFonts w:ascii="Arial" w:hAnsi="Arial" w:cs="Arial"/>
                <w:bCs/>
                <w:sz w:val="20"/>
                <w:szCs w:val="20"/>
              </w:rPr>
              <w:t>explorieren mathematische Situationen, generieren und überprüfen Vermutungen und entwickeln schlüssige Argumentationen.</w:t>
            </w:r>
          </w:p>
          <w:p w14:paraId="1970F8AB" w14:textId="77777777" w:rsidR="008B0209" w:rsidRPr="008B0209" w:rsidRDefault="008B0209" w:rsidP="00D9243B">
            <w:pPr>
              <w:numPr>
                <w:ilvl w:val="0"/>
                <w:numId w:val="33"/>
              </w:numPr>
              <w:spacing w:after="0" w:line="240" w:lineRule="auto"/>
              <w:rPr>
                <w:rFonts w:ascii="Arial" w:hAnsi="Arial" w:cs="Arial"/>
                <w:bCs/>
                <w:sz w:val="20"/>
                <w:szCs w:val="20"/>
              </w:rPr>
            </w:pPr>
            <w:r w:rsidRPr="008B0209">
              <w:rPr>
                <w:rFonts w:ascii="Arial" w:hAnsi="Arial" w:cs="Arial"/>
                <w:bCs/>
                <w:sz w:val="20"/>
                <w:szCs w:val="20"/>
              </w:rPr>
              <w:t xml:space="preserve">entwickeln Lösungspläne, wenden Problemlösestrategien an und analysieren und bewerten Problemprozesse </w:t>
            </w:r>
          </w:p>
          <w:p w14:paraId="1E00720B" w14:textId="77777777" w:rsidR="008B0209" w:rsidRPr="008B0209" w:rsidRDefault="008B0209" w:rsidP="00D9243B">
            <w:pPr>
              <w:numPr>
                <w:ilvl w:val="0"/>
                <w:numId w:val="33"/>
              </w:numPr>
              <w:spacing w:after="0" w:line="240" w:lineRule="auto"/>
              <w:rPr>
                <w:rFonts w:ascii="Arial" w:hAnsi="Arial" w:cs="Arial"/>
                <w:sz w:val="20"/>
                <w:szCs w:val="20"/>
              </w:rPr>
            </w:pPr>
            <w:r w:rsidRPr="008B0209">
              <w:rPr>
                <w:rFonts w:ascii="Arial" w:hAnsi="Arial" w:cs="Arial"/>
                <w:bCs/>
                <w:sz w:val="20"/>
                <w:szCs w:val="20"/>
              </w:rPr>
              <w:t>verwenden symbolische und formale Darstellungsweisen der Mathematik.</w:t>
            </w:r>
          </w:p>
          <w:p w14:paraId="1223D323" w14:textId="77777777" w:rsidR="008B0209" w:rsidRPr="008B0209" w:rsidRDefault="008B0209" w:rsidP="00D9243B">
            <w:pPr>
              <w:numPr>
                <w:ilvl w:val="0"/>
                <w:numId w:val="33"/>
              </w:numPr>
              <w:spacing w:after="0" w:line="240" w:lineRule="auto"/>
              <w:rPr>
                <w:rFonts w:ascii="Arial" w:hAnsi="Arial" w:cs="Arial"/>
                <w:sz w:val="20"/>
                <w:szCs w:val="20"/>
              </w:rPr>
            </w:pPr>
            <w:r w:rsidRPr="008B0209">
              <w:rPr>
                <w:rFonts w:ascii="Arial" w:hAnsi="Arial" w:cs="Arial"/>
                <w:bCs/>
                <w:sz w:val="20"/>
                <w:szCs w:val="20"/>
              </w:rPr>
              <w:t>nutzen Medien, insbesondere den Computer, als heuristisches und exploratives Werkzeug, reflektieren ihren Einsatz und kennen ihre Möglichkeiten und Grenzen.</w:t>
            </w:r>
          </w:p>
          <w:p w14:paraId="03678F9B" w14:textId="77777777" w:rsidR="008B0209" w:rsidRPr="008B0209" w:rsidRDefault="008B0209" w:rsidP="00D9243B">
            <w:pPr>
              <w:numPr>
                <w:ilvl w:val="0"/>
                <w:numId w:val="33"/>
              </w:numPr>
              <w:spacing w:after="0" w:line="240" w:lineRule="auto"/>
              <w:rPr>
                <w:rFonts w:ascii="Arial" w:hAnsi="Arial" w:cs="Arial"/>
                <w:sz w:val="20"/>
                <w:szCs w:val="20"/>
              </w:rPr>
            </w:pPr>
            <w:r w:rsidRPr="008B0209">
              <w:rPr>
                <w:rFonts w:ascii="Arial" w:hAnsi="Arial" w:cs="Arial"/>
                <w:sz w:val="20"/>
                <w:szCs w:val="20"/>
              </w:rPr>
              <w:t xml:space="preserve">können fachdidaktische Konzepte und empirische Befunde mathematikbezogener Lehr-Lern-Forschung nutzen, um individuelle, heterogene Vorstellungen, Denkwege und Fehlermuster von und bei Schülerinnen und Schülern zu analysieren, ihren Lernstand und Potential einzuschätzen, sie für das Lernen von Mathematik zu motivieren und bei ihren individuellen Lernwegen zu begleiten sowie individuelle Lernfortschritte zu fördern und zu bewerten, </w:t>
            </w:r>
          </w:p>
          <w:p w14:paraId="36FCCF07" w14:textId="77777777" w:rsidR="008B0209" w:rsidRPr="008B0209" w:rsidRDefault="008B0209" w:rsidP="00D9243B">
            <w:pPr>
              <w:numPr>
                <w:ilvl w:val="0"/>
                <w:numId w:val="33"/>
              </w:numPr>
              <w:spacing w:after="0" w:line="240" w:lineRule="auto"/>
              <w:rPr>
                <w:rFonts w:ascii="Arial" w:hAnsi="Arial" w:cs="Arial"/>
                <w:sz w:val="20"/>
                <w:szCs w:val="20"/>
              </w:rPr>
            </w:pPr>
            <w:r w:rsidRPr="008B0209">
              <w:rPr>
                <w:rFonts w:ascii="Arial" w:hAnsi="Arial" w:cs="Arial"/>
                <w:sz w:val="20"/>
                <w:szCs w:val="20"/>
              </w:rPr>
              <w:t xml:space="preserve">können differenzierenden Mathematikunterricht auf der Basis fachdidaktischer Konzepte analysieren und planen sowie auf der Grundlage erster reflektierter Erfahrungen exemplarisch durchführen, </w:t>
            </w:r>
          </w:p>
          <w:p w14:paraId="1B9F0F58" w14:textId="77777777" w:rsidR="008B0209" w:rsidRPr="008B0209" w:rsidRDefault="008B0209" w:rsidP="00D9243B">
            <w:pPr>
              <w:numPr>
                <w:ilvl w:val="0"/>
                <w:numId w:val="33"/>
              </w:numPr>
              <w:spacing w:after="0" w:line="240" w:lineRule="auto"/>
              <w:rPr>
                <w:rFonts w:ascii="Arial" w:hAnsi="Arial" w:cs="Arial"/>
                <w:sz w:val="20"/>
                <w:szCs w:val="20"/>
              </w:rPr>
            </w:pPr>
            <w:r w:rsidRPr="008B0209">
              <w:rPr>
                <w:rFonts w:ascii="Arial" w:hAnsi="Arial" w:cs="Arial"/>
                <w:sz w:val="20"/>
                <w:szCs w:val="20"/>
              </w:rPr>
              <w:t xml:space="preserve">können auf der Grundlage ihrer fachbezogenen Expertise hinsichtlich der Planung, Gestaltung und Reflexion eines inklusiven Unterrichts mit sonderpädagogisch qualifizierten Lehrkräften und sonstigem pädagogischen Personal zusammenarbeiten und mit ihnen gemeinsam fachliche Lernangebote entwickeln, </w:t>
            </w:r>
          </w:p>
          <w:p w14:paraId="401C679A" w14:textId="77777777" w:rsidR="008B0209" w:rsidRPr="008B0209" w:rsidRDefault="008B0209" w:rsidP="00D9243B">
            <w:pPr>
              <w:numPr>
                <w:ilvl w:val="0"/>
                <w:numId w:val="33"/>
              </w:numPr>
              <w:spacing w:after="0" w:line="240" w:lineRule="auto"/>
              <w:rPr>
                <w:rFonts w:ascii="Arial" w:hAnsi="Arial" w:cs="Arial"/>
                <w:bCs/>
                <w:sz w:val="20"/>
                <w:szCs w:val="20"/>
              </w:rPr>
            </w:pPr>
            <w:r w:rsidRPr="008B0209">
              <w:rPr>
                <w:rFonts w:ascii="Arial" w:hAnsi="Arial" w:cs="Arial"/>
                <w:sz w:val="20"/>
                <w:szCs w:val="20"/>
              </w:rPr>
              <w:t xml:space="preserve">sind in der Lage, Entwicklungen im Bereich Digitalisierung aus fachlicher und fachdidaktischer Sicht angemessen zu rezipieren sowie Möglichkeiten und Grenzen der Digitalisierung kritisch zu reflektieren. Sie können die daraus gewonnenen Erkenntnisse in fachdidaktischen Kontexten nutzen sowie in die Weiterentwicklung unterrichtlicher und curricularer Konzepte einbringen. Sie sind sensibilisiert für die Chancen digitaler Lernmedien hinsichtlich Barrierefreiheit und nutzen digitale Medien auch zur Differenzierung und individuellen Förderung im Unterricht. </w:t>
            </w:r>
            <w:r w:rsidRPr="008B0209">
              <w:rPr>
                <w:rFonts w:ascii="Arial" w:hAnsi="Arial" w:cs="Arial"/>
                <w:color w:val="000000"/>
                <w:sz w:val="20"/>
                <w:szCs w:val="20"/>
              </w:rPr>
              <w:t xml:space="preserve"> </w:t>
            </w:r>
          </w:p>
        </w:tc>
      </w:tr>
    </w:tbl>
    <w:p w14:paraId="5C5AA012" w14:textId="4E89FF9C" w:rsidR="008B0209" w:rsidRDefault="008B0209"/>
    <w:p w14:paraId="1F1FF02C" w14:textId="77777777" w:rsidR="008B0209" w:rsidRDefault="008B0209">
      <w: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9"/>
        <w:gridCol w:w="3104"/>
        <w:gridCol w:w="2394"/>
      </w:tblGrid>
      <w:tr w:rsidR="008B0209" w:rsidRPr="000A3F88" w14:paraId="53C20960" w14:textId="77777777" w:rsidTr="006103E1">
        <w:trPr>
          <w:trHeight w:val="482"/>
        </w:trPr>
        <w:tc>
          <w:tcPr>
            <w:tcW w:w="4589" w:type="dxa"/>
            <w:vMerge w:val="restart"/>
            <w:shd w:val="clear" w:color="auto" w:fill="auto"/>
          </w:tcPr>
          <w:p w14:paraId="46679E78" w14:textId="77777777" w:rsidR="008B0209" w:rsidRPr="000A3F88" w:rsidRDefault="008B0209" w:rsidP="006103E1">
            <w:pPr>
              <w:spacing w:before="240" w:after="120" w:line="240" w:lineRule="auto"/>
              <w:rPr>
                <w:rFonts w:ascii="Arial" w:eastAsia="Batang" w:hAnsi="Arial" w:cs="Arial"/>
                <w:b/>
                <w:sz w:val="20"/>
                <w:szCs w:val="20"/>
                <w:lang w:eastAsia="de-DE"/>
              </w:rPr>
            </w:pPr>
            <w:r w:rsidRPr="000A3F88">
              <w:rPr>
                <w:rFonts w:ascii="Arial" w:eastAsia="Batang" w:hAnsi="Arial" w:cs="Arial"/>
                <w:noProof/>
                <w:sz w:val="20"/>
                <w:szCs w:val="20"/>
                <w:lang w:eastAsia="de-DE"/>
              </w:rPr>
              <w:lastRenderedPageBreak/>
              <w:drawing>
                <wp:inline distT="0" distB="0" distL="0" distR="0" wp14:anchorId="670ED945" wp14:editId="3FB210B2">
                  <wp:extent cx="2047875" cy="742950"/>
                  <wp:effectExtent l="0" t="0" r="9525" b="0"/>
                  <wp:docPr id="593" name="Grafik 59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ph-logo_print_hauptversion_gruen_groß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498" w:type="dxa"/>
            <w:gridSpan w:val="2"/>
            <w:shd w:val="clear" w:color="auto" w:fill="auto"/>
          </w:tcPr>
          <w:p w14:paraId="10374BEC" w14:textId="77777777" w:rsidR="008B0209" w:rsidRDefault="008B0209" w:rsidP="006103E1">
            <w:pPr>
              <w:spacing w:before="120" w:after="120" w:line="240" w:lineRule="auto"/>
              <w:jc w:val="center"/>
              <w:rPr>
                <w:rFonts w:ascii="Arial" w:eastAsia="Batang" w:hAnsi="Arial" w:cs="Arial"/>
                <w:b/>
                <w:sz w:val="20"/>
                <w:szCs w:val="20"/>
                <w:lang w:eastAsia="de-DE"/>
              </w:rPr>
            </w:pPr>
            <w:r>
              <w:rPr>
                <w:rFonts w:ascii="Arial" w:eastAsia="Batang" w:hAnsi="Arial" w:cs="Arial"/>
                <w:b/>
                <w:sz w:val="20"/>
                <w:szCs w:val="20"/>
                <w:lang w:eastAsia="de-DE"/>
              </w:rPr>
              <w:t>MA-</w:t>
            </w:r>
            <w:r w:rsidRPr="000A3F88">
              <w:rPr>
                <w:rFonts w:ascii="Arial" w:eastAsia="Batang" w:hAnsi="Arial" w:cs="Arial"/>
                <w:b/>
                <w:sz w:val="20"/>
                <w:szCs w:val="20"/>
                <w:lang w:eastAsia="de-DE"/>
              </w:rPr>
              <w:t>Studiengang</w:t>
            </w:r>
          </w:p>
          <w:p w14:paraId="3468468C" w14:textId="77777777" w:rsidR="008B0209" w:rsidRPr="00961A51" w:rsidRDefault="008B0209" w:rsidP="006103E1">
            <w:pPr>
              <w:spacing w:before="120" w:after="120" w:line="240" w:lineRule="auto"/>
              <w:jc w:val="center"/>
              <w:rPr>
                <w:rFonts w:ascii="Arial" w:eastAsia="Batang" w:hAnsi="Arial" w:cs="Arial"/>
                <w:sz w:val="20"/>
                <w:szCs w:val="20"/>
                <w:lang w:eastAsia="de-DE"/>
              </w:rPr>
            </w:pPr>
            <w:r w:rsidRPr="00961A51">
              <w:rPr>
                <w:rFonts w:ascii="Arial" w:eastAsia="Batang" w:hAnsi="Arial" w:cs="Arial"/>
                <w:sz w:val="20"/>
                <w:szCs w:val="20"/>
                <w:lang w:eastAsia="de-DE"/>
              </w:rPr>
              <w:t>Europalehramt</w:t>
            </w:r>
          </w:p>
          <w:p w14:paraId="1F6729F9" w14:textId="77777777" w:rsidR="008B0209" w:rsidRPr="000A3F88" w:rsidRDefault="008B0209" w:rsidP="006103E1">
            <w:pPr>
              <w:spacing w:before="120" w:after="120" w:line="240" w:lineRule="auto"/>
              <w:jc w:val="center"/>
              <w:rPr>
                <w:rFonts w:ascii="Arial" w:eastAsia="Batang" w:hAnsi="Arial" w:cs="Arial"/>
                <w:sz w:val="20"/>
                <w:szCs w:val="20"/>
                <w:lang w:eastAsia="de-DE"/>
              </w:rPr>
            </w:pPr>
            <w:r w:rsidRPr="000A3F88">
              <w:rPr>
                <w:rFonts w:ascii="Arial" w:eastAsia="Batang" w:hAnsi="Arial" w:cs="Arial"/>
                <w:sz w:val="20"/>
                <w:szCs w:val="20"/>
                <w:lang w:eastAsia="de-DE"/>
              </w:rPr>
              <w:t>Lehramt Sekundarstufe I – Fach Mathematik</w:t>
            </w:r>
          </w:p>
        </w:tc>
      </w:tr>
      <w:tr w:rsidR="008B0209" w:rsidRPr="000A3F88" w14:paraId="39C7E998" w14:textId="77777777" w:rsidTr="006103E1">
        <w:trPr>
          <w:trHeight w:val="633"/>
        </w:trPr>
        <w:tc>
          <w:tcPr>
            <w:tcW w:w="4589" w:type="dxa"/>
            <w:vMerge/>
            <w:shd w:val="clear" w:color="auto" w:fill="auto"/>
          </w:tcPr>
          <w:p w14:paraId="55EE927F" w14:textId="77777777" w:rsidR="008B0209" w:rsidRPr="000A3F88" w:rsidRDefault="008B0209" w:rsidP="006103E1">
            <w:pPr>
              <w:spacing w:after="120" w:line="240" w:lineRule="auto"/>
              <w:jc w:val="center"/>
              <w:rPr>
                <w:rFonts w:ascii="Arial" w:eastAsia="Batang" w:hAnsi="Arial" w:cs="Arial"/>
                <w:sz w:val="20"/>
                <w:szCs w:val="20"/>
                <w:lang w:eastAsia="de-DE"/>
              </w:rPr>
            </w:pPr>
          </w:p>
        </w:tc>
        <w:tc>
          <w:tcPr>
            <w:tcW w:w="5498" w:type="dxa"/>
            <w:gridSpan w:val="2"/>
            <w:shd w:val="clear" w:color="auto" w:fill="auto"/>
          </w:tcPr>
          <w:p w14:paraId="3C76FE2F" w14:textId="77777777" w:rsidR="008B0209" w:rsidRPr="000A3F88" w:rsidRDefault="008B0209" w:rsidP="006103E1">
            <w:pPr>
              <w:spacing w:before="120" w:after="120" w:line="240" w:lineRule="auto"/>
              <w:jc w:val="center"/>
              <w:rPr>
                <w:rFonts w:ascii="Arial" w:eastAsia="Batang" w:hAnsi="Arial" w:cs="Arial"/>
                <w:b/>
                <w:sz w:val="20"/>
                <w:szCs w:val="20"/>
                <w:lang w:eastAsia="de-DE"/>
              </w:rPr>
            </w:pPr>
            <w:r w:rsidRPr="000A3F88">
              <w:rPr>
                <w:rFonts w:ascii="Arial" w:eastAsia="Batang" w:hAnsi="Arial" w:cs="Arial"/>
                <w:b/>
                <w:sz w:val="20"/>
                <w:szCs w:val="20"/>
                <w:lang w:eastAsia="de-DE"/>
              </w:rPr>
              <w:t>Modul 1</w:t>
            </w:r>
          </w:p>
          <w:p w14:paraId="3C022811" w14:textId="456658D7" w:rsidR="008B0209" w:rsidRPr="000A3F88" w:rsidRDefault="008B0209" w:rsidP="006103E1">
            <w:pPr>
              <w:spacing w:before="120" w:after="120" w:line="240" w:lineRule="auto"/>
              <w:jc w:val="center"/>
              <w:rPr>
                <w:rFonts w:ascii="Arial" w:eastAsia="Batang" w:hAnsi="Arial" w:cs="Arial"/>
                <w:b/>
                <w:sz w:val="20"/>
                <w:szCs w:val="20"/>
                <w:lang w:eastAsia="de-DE"/>
              </w:rPr>
            </w:pPr>
            <w:r w:rsidRPr="000A3F88">
              <w:rPr>
                <w:rFonts w:ascii="Arial" w:eastAsia="Batang" w:hAnsi="Arial" w:cs="Arial"/>
                <w:sz w:val="20"/>
                <w:szCs w:val="20"/>
                <w:lang w:eastAsia="de-DE"/>
              </w:rPr>
              <w:t>M</w:t>
            </w:r>
            <w:r>
              <w:rPr>
                <w:rFonts w:ascii="Arial" w:eastAsia="Batang" w:hAnsi="Arial" w:cs="Arial"/>
                <w:sz w:val="20"/>
                <w:szCs w:val="20"/>
                <w:lang w:eastAsia="de-DE"/>
              </w:rPr>
              <w:t>athematikdidaktische</w:t>
            </w:r>
            <w:r w:rsidR="00F86AD2">
              <w:rPr>
                <w:rFonts w:ascii="Arial" w:eastAsia="Batang" w:hAnsi="Arial" w:cs="Arial"/>
                <w:sz w:val="20"/>
                <w:szCs w:val="20"/>
                <w:lang w:eastAsia="de-DE"/>
              </w:rPr>
              <w:t xml:space="preserve"> </w:t>
            </w:r>
            <w:r>
              <w:rPr>
                <w:rFonts w:ascii="Arial" w:eastAsia="Batang" w:hAnsi="Arial" w:cs="Arial"/>
                <w:sz w:val="20"/>
                <w:szCs w:val="20"/>
                <w:lang w:eastAsia="de-DE"/>
              </w:rPr>
              <w:t>Vernetzungen</w:t>
            </w:r>
          </w:p>
        </w:tc>
      </w:tr>
      <w:tr w:rsidR="008B0209" w:rsidRPr="000A3F88" w14:paraId="58BF9931" w14:textId="77777777" w:rsidTr="006103E1">
        <w:trPr>
          <w:trHeight w:val="470"/>
        </w:trPr>
        <w:tc>
          <w:tcPr>
            <w:tcW w:w="4589" w:type="dxa"/>
            <w:shd w:val="clear" w:color="auto" w:fill="auto"/>
          </w:tcPr>
          <w:p w14:paraId="455948C1" w14:textId="3B6610F2" w:rsidR="008B0209" w:rsidRPr="000A3F88" w:rsidRDefault="008B0209" w:rsidP="006103E1">
            <w:pPr>
              <w:spacing w:before="120" w:after="120" w:line="240" w:lineRule="auto"/>
              <w:rPr>
                <w:rFonts w:ascii="Arial" w:eastAsia="Batang" w:hAnsi="Arial" w:cs="Arial"/>
                <w:sz w:val="20"/>
                <w:szCs w:val="20"/>
                <w:lang w:eastAsia="de-DE"/>
              </w:rPr>
            </w:pPr>
            <w:r w:rsidRPr="000A3F88">
              <w:rPr>
                <w:rFonts w:ascii="Arial" w:eastAsia="Batang" w:hAnsi="Arial" w:cs="Arial"/>
                <w:b/>
                <w:sz w:val="20"/>
                <w:szCs w:val="20"/>
                <w:lang w:eastAsia="de-DE"/>
              </w:rPr>
              <w:t>Teaching Load</w:t>
            </w:r>
            <w:r w:rsidRPr="000A3F88">
              <w:rPr>
                <w:rFonts w:ascii="Arial" w:eastAsia="Batang" w:hAnsi="Arial" w:cs="Arial"/>
                <w:sz w:val="20"/>
                <w:szCs w:val="20"/>
                <w:lang w:eastAsia="de-DE"/>
              </w:rPr>
              <w:t xml:space="preserve"> in 6 </w:t>
            </w:r>
            <w:r>
              <w:rPr>
                <w:rFonts w:ascii="Arial" w:eastAsia="Batang" w:hAnsi="Arial" w:cs="Arial"/>
                <w:sz w:val="20"/>
                <w:szCs w:val="20"/>
                <w:lang w:eastAsia="de-DE"/>
              </w:rPr>
              <w:t xml:space="preserve">+ 2 </w:t>
            </w:r>
            <w:r w:rsidRPr="000A3F88">
              <w:rPr>
                <w:rFonts w:ascii="Arial" w:eastAsia="Batang" w:hAnsi="Arial" w:cs="Arial"/>
                <w:sz w:val="20"/>
                <w:szCs w:val="20"/>
                <w:lang w:eastAsia="de-DE"/>
              </w:rPr>
              <w:t>SWS</w:t>
            </w:r>
          </w:p>
        </w:tc>
        <w:tc>
          <w:tcPr>
            <w:tcW w:w="3104" w:type="dxa"/>
            <w:shd w:val="clear" w:color="auto" w:fill="auto"/>
          </w:tcPr>
          <w:p w14:paraId="0D48FA78" w14:textId="7674BB09" w:rsidR="008B0209" w:rsidRPr="000A3F88" w:rsidRDefault="008B0209" w:rsidP="006103E1">
            <w:pPr>
              <w:spacing w:before="120" w:after="120" w:line="240" w:lineRule="auto"/>
              <w:rPr>
                <w:rFonts w:ascii="Arial" w:eastAsia="Batang" w:hAnsi="Arial" w:cs="Arial"/>
                <w:sz w:val="20"/>
                <w:szCs w:val="20"/>
                <w:lang w:eastAsia="de-DE"/>
              </w:rPr>
            </w:pPr>
            <w:r w:rsidRPr="000A3F88">
              <w:rPr>
                <w:rFonts w:ascii="Arial" w:eastAsia="Batang" w:hAnsi="Arial" w:cs="Arial"/>
                <w:b/>
                <w:sz w:val="20"/>
                <w:szCs w:val="20"/>
                <w:lang w:eastAsia="de-DE"/>
              </w:rPr>
              <w:t>Modul</w:t>
            </w:r>
            <w:r w:rsidRPr="000A3F88">
              <w:rPr>
                <w:rFonts w:ascii="Arial" w:eastAsia="Batang" w:hAnsi="Arial" w:cs="Arial"/>
                <w:sz w:val="20"/>
                <w:szCs w:val="20"/>
                <w:lang w:eastAsia="de-DE"/>
              </w:rPr>
              <w:t>: MA-</w:t>
            </w:r>
            <w:r>
              <w:rPr>
                <w:rFonts w:ascii="Arial" w:eastAsia="Batang" w:hAnsi="Arial" w:cs="Arial"/>
                <w:sz w:val="20"/>
                <w:szCs w:val="20"/>
                <w:lang w:eastAsia="de-DE"/>
              </w:rPr>
              <w:t>EULA-</w:t>
            </w:r>
            <w:r w:rsidRPr="000A3F88">
              <w:rPr>
                <w:rFonts w:ascii="Arial" w:eastAsia="Batang" w:hAnsi="Arial" w:cs="Arial"/>
                <w:sz w:val="20"/>
                <w:szCs w:val="20"/>
                <w:lang w:eastAsia="de-DE"/>
              </w:rPr>
              <w:t>Mat-M1</w:t>
            </w:r>
          </w:p>
        </w:tc>
        <w:tc>
          <w:tcPr>
            <w:tcW w:w="2394" w:type="dxa"/>
            <w:shd w:val="clear" w:color="auto" w:fill="auto"/>
          </w:tcPr>
          <w:p w14:paraId="43BD85B7" w14:textId="16EA4BE0" w:rsidR="008B0209" w:rsidRPr="000A3F88" w:rsidRDefault="008B0209" w:rsidP="006103E1">
            <w:pPr>
              <w:spacing w:before="120" w:after="120" w:line="240" w:lineRule="auto"/>
              <w:rPr>
                <w:rFonts w:ascii="Arial" w:eastAsia="Batang" w:hAnsi="Arial" w:cs="Arial"/>
                <w:b/>
                <w:color w:val="404040"/>
                <w:sz w:val="20"/>
                <w:szCs w:val="20"/>
                <w:lang w:eastAsia="de-DE"/>
              </w:rPr>
            </w:pPr>
            <w:r w:rsidRPr="000A3F88">
              <w:rPr>
                <w:rFonts w:ascii="Arial" w:eastAsia="Batang" w:hAnsi="Arial" w:cs="Arial"/>
                <w:b/>
                <w:sz w:val="20"/>
                <w:szCs w:val="20"/>
                <w:lang w:eastAsia="de-DE"/>
              </w:rPr>
              <w:t xml:space="preserve">ECTSP: </w:t>
            </w:r>
            <w:r>
              <w:rPr>
                <w:rFonts w:ascii="Arial" w:eastAsia="Batang" w:hAnsi="Arial" w:cs="Arial"/>
                <w:b/>
                <w:sz w:val="20"/>
                <w:szCs w:val="20"/>
                <w:lang w:eastAsia="de-DE"/>
              </w:rPr>
              <w:t>9 + 3</w:t>
            </w:r>
          </w:p>
        </w:tc>
      </w:tr>
      <w:tr w:rsidR="008B0209" w:rsidRPr="000A3F88" w14:paraId="5F987513" w14:textId="77777777" w:rsidTr="006103E1">
        <w:tc>
          <w:tcPr>
            <w:tcW w:w="10087" w:type="dxa"/>
            <w:gridSpan w:val="3"/>
            <w:tcBorders>
              <w:top w:val="single" w:sz="4" w:space="0" w:color="auto"/>
              <w:left w:val="single" w:sz="4" w:space="0" w:color="auto"/>
              <w:bottom w:val="single" w:sz="4" w:space="0" w:color="auto"/>
              <w:right w:val="single" w:sz="4" w:space="0" w:color="auto"/>
            </w:tcBorders>
          </w:tcPr>
          <w:p w14:paraId="4964D33A" w14:textId="77777777" w:rsidR="008B0209" w:rsidRPr="000A3F88" w:rsidRDefault="008B0209" w:rsidP="006103E1">
            <w:pPr>
              <w:spacing w:before="120" w:after="120" w:line="240" w:lineRule="auto"/>
              <w:rPr>
                <w:rFonts w:ascii="Arial" w:eastAsia="Batang" w:hAnsi="Arial" w:cs="Arial"/>
                <w:b/>
                <w:sz w:val="20"/>
                <w:szCs w:val="20"/>
                <w:lang w:eastAsia="de-DE"/>
              </w:rPr>
            </w:pPr>
            <w:r w:rsidRPr="000A3F88">
              <w:rPr>
                <w:rFonts w:ascii="Arial" w:eastAsia="Batang" w:hAnsi="Arial" w:cs="Arial"/>
                <w:b/>
                <w:sz w:val="20"/>
                <w:szCs w:val="20"/>
                <w:lang w:eastAsia="de-DE"/>
              </w:rPr>
              <w:t>Kompetenzen:</w:t>
            </w:r>
          </w:p>
          <w:p w14:paraId="232D1546" w14:textId="7CA35914" w:rsidR="008B0209" w:rsidRPr="008B0209" w:rsidRDefault="008B0209" w:rsidP="006103E1">
            <w:pPr>
              <w:spacing w:before="120" w:after="120" w:line="240" w:lineRule="auto"/>
              <w:rPr>
                <w:rFonts w:ascii="Arial" w:eastAsia="Batang" w:hAnsi="Arial" w:cs="Arial"/>
                <w:b/>
                <w:sz w:val="20"/>
                <w:szCs w:val="20"/>
                <w:lang w:eastAsia="de-DE"/>
              </w:rPr>
            </w:pPr>
            <w:r w:rsidRPr="000A3F88">
              <w:rPr>
                <w:rFonts w:ascii="Arial" w:eastAsia="Batang" w:hAnsi="Arial" w:cs="Arial"/>
                <w:b/>
                <w:sz w:val="20"/>
                <w:szCs w:val="20"/>
                <w:lang w:eastAsia="de-DE"/>
              </w:rPr>
              <w:t>Die im Bachelorstudiengang erworbenen prozessbezogenen Kompetenzen werden im Lauf des Masterstudiengangs vertieft.</w:t>
            </w:r>
          </w:p>
          <w:p w14:paraId="1918CFD0" w14:textId="77777777" w:rsidR="008B0209" w:rsidRPr="008B0209" w:rsidRDefault="008B0209" w:rsidP="008B0209">
            <w:pPr>
              <w:spacing w:before="120" w:after="120"/>
              <w:rPr>
                <w:rFonts w:ascii="Arial" w:eastAsia="Batang" w:hAnsi="Arial" w:cs="Arial"/>
                <w:sz w:val="20"/>
                <w:szCs w:val="20"/>
              </w:rPr>
            </w:pPr>
            <w:r w:rsidRPr="008B0209">
              <w:rPr>
                <w:rFonts w:ascii="Arial" w:eastAsia="Batang" w:hAnsi="Arial" w:cs="Arial"/>
                <w:sz w:val="20"/>
                <w:szCs w:val="20"/>
              </w:rPr>
              <w:t>Die Studentinnen und Studenten</w:t>
            </w:r>
          </w:p>
          <w:p w14:paraId="67E921C5" w14:textId="77777777" w:rsidR="008B0209" w:rsidRPr="008B0209" w:rsidRDefault="008B0209" w:rsidP="00D9243B">
            <w:pPr>
              <w:numPr>
                <w:ilvl w:val="0"/>
                <w:numId w:val="85"/>
              </w:numPr>
              <w:spacing w:after="0" w:line="240" w:lineRule="auto"/>
              <w:jc w:val="both"/>
              <w:rPr>
                <w:rFonts w:ascii="Arial" w:eastAsia="Batang" w:hAnsi="Arial" w:cs="Arial"/>
                <w:sz w:val="20"/>
                <w:szCs w:val="20"/>
              </w:rPr>
            </w:pPr>
            <w:r w:rsidRPr="008B0209">
              <w:rPr>
                <w:rFonts w:ascii="Arial" w:eastAsia="Batang" w:hAnsi="Arial" w:cs="Arial"/>
                <w:sz w:val="20"/>
                <w:szCs w:val="20"/>
              </w:rPr>
              <w:t>können mathematische Beweise auch von komplexeren mathematischen Aussagen nachvollziehen und entwickeln.</w:t>
            </w:r>
          </w:p>
          <w:p w14:paraId="75C18025" w14:textId="77777777" w:rsidR="008B0209" w:rsidRPr="008B0209" w:rsidRDefault="008B0209" w:rsidP="00D9243B">
            <w:pPr>
              <w:numPr>
                <w:ilvl w:val="0"/>
                <w:numId w:val="85"/>
              </w:numPr>
              <w:spacing w:after="0" w:line="240" w:lineRule="auto"/>
              <w:jc w:val="both"/>
              <w:rPr>
                <w:rFonts w:ascii="Arial" w:eastAsia="Batang" w:hAnsi="Arial" w:cs="Arial"/>
                <w:sz w:val="20"/>
                <w:szCs w:val="20"/>
              </w:rPr>
            </w:pPr>
            <w:r w:rsidRPr="008B0209">
              <w:rPr>
                <w:rFonts w:ascii="Arial" w:eastAsia="Batang" w:hAnsi="Arial" w:cs="Arial"/>
                <w:sz w:val="20"/>
                <w:szCs w:val="20"/>
              </w:rPr>
              <w:t>können mathematische Problemlösestrategien und Problemprozesse analysieren und bewerten.</w:t>
            </w:r>
          </w:p>
          <w:p w14:paraId="1B5DF5C4" w14:textId="77777777" w:rsidR="008B0209" w:rsidRPr="008B0209" w:rsidRDefault="008B0209" w:rsidP="00D9243B">
            <w:pPr>
              <w:pStyle w:val="Listenabsatz"/>
              <w:numPr>
                <w:ilvl w:val="0"/>
                <w:numId w:val="85"/>
              </w:numPr>
              <w:spacing w:after="0"/>
              <w:rPr>
                <w:rFonts w:eastAsia="Batang" w:cs="Arial"/>
                <w:sz w:val="20"/>
              </w:rPr>
            </w:pPr>
            <w:r w:rsidRPr="008B0209">
              <w:rPr>
                <w:rFonts w:eastAsia="Batang" w:cs="Arial"/>
                <w:sz w:val="20"/>
              </w:rPr>
              <w:t>können mathematische Sachverhalte adäquat mündlich und schriftlich und unter Verwendung geeigneter Medien darstellen sowie zentrale Fragestellungen mathematischer Gebiete erläutern.</w:t>
            </w:r>
          </w:p>
          <w:p w14:paraId="7EAA3073" w14:textId="77777777" w:rsidR="008B0209" w:rsidRPr="008B0209" w:rsidRDefault="008B0209" w:rsidP="00D9243B">
            <w:pPr>
              <w:numPr>
                <w:ilvl w:val="0"/>
                <w:numId w:val="85"/>
              </w:numPr>
              <w:spacing w:after="0" w:line="240" w:lineRule="auto"/>
              <w:jc w:val="both"/>
              <w:rPr>
                <w:rFonts w:ascii="Arial" w:eastAsia="Batang" w:hAnsi="Arial" w:cs="Arial"/>
                <w:sz w:val="20"/>
                <w:szCs w:val="20"/>
              </w:rPr>
            </w:pPr>
            <w:r w:rsidRPr="008B0209">
              <w:rPr>
                <w:rFonts w:ascii="Arial" w:eastAsia="Batang" w:hAnsi="Arial" w:cs="Arial"/>
                <w:sz w:val="20"/>
                <w:szCs w:val="20"/>
              </w:rPr>
              <w:t xml:space="preserve">können Medien, u.a. auch computergestützte mathematische Werkzeuge nutzen und ihre Möglichkeiten und Grenzen reflektieren. </w:t>
            </w:r>
          </w:p>
          <w:p w14:paraId="62119A38" w14:textId="77777777" w:rsidR="008B0209" w:rsidRPr="008B0209" w:rsidRDefault="008B0209" w:rsidP="00D9243B">
            <w:pPr>
              <w:numPr>
                <w:ilvl w:val="0"/>
                <w:numId w:val="85"/>
              </w:numPr>
              <w:spacing w:after="0" w:line="240" w:lineRule="auto"/>
              <w:jc w:val="both"/>
              <w:rPr>
                <w:rFonts w:ascii="Arial" w:eastAsia="Batang" w:hAnsi="Arial" w:cs="Arial"/>
                <w:sz w:val="20"/>
                <w:szCs w:val="20"/>
              </w:rPr>
            </w:pPr>
            <w:r w:rsidRPr="008B0209">
              <w:rPr>
                <w:rFonts w:ascii="Arial" w:eastAsia="Batang" w:hAnsi="Arial" w:cs="Arial"/>
                <w:sz w:val="20"/>
                <w:szCs w:val="20"/>
              </w:rPr>
              <w:t>können die Mathematik als Wissenschaftsdisziplin charakterisieren sowie die Rolle und das Bild der Wissenschaft Mathematik in der Gesellschaft reflektieren.</w:t>
            </w:r>
          </w:p>
          <w:p w14:paraId="58564CA8" w14:textId="77777777" w:rsidR="008B0209" w:rsidRPr="008B0209" w:rsidRDefault="008B0209" w:rsidP="00D9243B">
            <w:pPr>
              <w:numPr>
                <w:ilvl w:val="0"/>
                <w:numId w:val="85"/>
              </w:numPr>
              <w:spacing w:after="0" w:line="240" w:lineRule="auto"/>
              <w:jc w:val="both"/>
              <w:rPr>
                <w:rFonts w:ascii="Arial" w:eastAsia="Batang" w:hAnsi="Arial" w:cs="Arial"/>
                <w:sz w:val="20"/>
                <w:szCs w:val="20"/>
              </w:rPr>
            </w:pPr>
            <w:r w:rsidRPr="008B0209">
              <w:rPr>
                <w:rFonts w:ascii="Arial" w:eastAsia="Batang" w:hAnsi="Arial" w:cs="Arial"/>
                <w:sz w:val="20"/>
                <w:szCs w:val="20"/>
              </w:rPr>
              <w:t>können den allgemeinbildenden Gehalt mathematischer Inhalte und Methoden und die gesellschaftliche Bedeutung der Mathematik begründen und in den Zusammenhang mit Zielen und Inhalten des Mathematikunterrichts stellen,</w:t>
            </w:r>
          </w:p>
          <w:p w14:paraId="01C79B9B" w14:textId="77777777" w:rsidR="008B0209" w:rsidRPr="008B0209" w:rsidRDefault="008B0209" w:rsidP="00D9243B">
            <w:pPr>
              <w:pStyle w:val="Listenabsatz"/>
              <w:numPr>
                <w:ilvl w:val="0"/>
                <w:numId w:val="85"/>
              </w:numPr>
              <w:rPr>
                <w:rFonts w:eastAsiaTheme="minorHAnsi" w:cs="Arial"/>
                <w:sz w:val="20"/>
                <w:lang w:eastAsia="en-US"/>
              </w:rPr>
            </w:pPr>
            <w:r w:rsidRPr="008B0209">
              <w:rPr>
                <w:rFonts w:cs="Arial"/>
                <w:bCs/>
                <w:sz w:val="20"/>
              </w:rPr>
              <w:t>kennen Konzepte für schulisches Mathematiklernen und -lehren auf der Basis fachdidaktischer Theorien,</w:t>
            </w:r>
            <w:r w:rsidRPr="008B0209" w:rsidDel="00EB48E0">
              <w:rPr>
                <w:rFonts w:cs="Arial"/>
                <w:bCs/>
                <w:sz w:val="20"/>
              </w:rPr>
              <w:t xml:space="preserve"> </w:t>
            </w:r>
          </w:p>
          <w:p w14:paraId="61A9433A" w14:textId="77777777" w:rsidR="008B0209" w:rsidRPr="008B0209" w:rsidRDefault="008B0209" w:rsidP="00D9243B">
            <w:pPr>
              <w:numPr>
                <w:ilvl w:val="0"/>
                <w:numId w:val="85"/>
              </w:numPr>
              <w:spacing w:after="0" w:line="240" w:lineRule="auto"/>
              <w:rPr>
                <w:rFonts w:ascii="Arial" w:hAnsi="Arial" w:cs="Arial"/>
                <w:bCs/>
                <w:sz w:val="20"/>
                <w:szCs w:val="20"/>
              </w:rPr>
            </w:pPr>
            <w:r w:rsidRPr="008B0209">
              <w:rPr>
                <w:rFonts w:ascii="Arial" w:hAnsi="Arial" w:cs="Arial"/>
                <w:bCs/>
                <w:sz w:val="20"/>
                <w:szCs w:val="20"/>
              </w:rPr>
              <w:t xml:space="preserve">kennen die Paradigmen mathematikdidaktischer Ansätze zur Diagnose und Förderung sowie Leistungsmessung und können diese auch in konkreten Situationen anwenden, </w:t>
            </w:r>
          </w:p>
          <w:p w14:paraId="3584F193" w14:textId="77777777" w:rsidR="008B0209" w:rsidRPr="008B0209" w:rsidRDefault="008B0209" w:rsidP="00D9243B">
            <w:pPr>
              <w:numPr>
                <w:ilvl w:val="0"/>
                <w:numId w:val="85"/>
              </w:numPr>
              <w:spacing w:after="0" w:line="240" w:lineRule="auto"/>
              <w:rPr>
                <w:rFonts w:ascii="Arial" w:hAnsi="Arial" w:cs="Arial"/>
                <w:bCs/>
                <w:sz w:val="20"/>
                <w:szCs w:val="20"/>
              </w:rPr>
            </w:pPr>
            <w:r w:rsidRPr="008B0209">
              <w:rPr>
                <w:rFonts w:ascii="Arial" w:hAnsi="Arial" w:cs="Arial"/>
                <w:bCs/>
                <w:sz w:val="20"/>
                <w:szCs w:val="20"/>
              </w:rPr>
              <w:t>können Ergebnisse von Schulleistungstests und zentralen Lernstandserhebungen angemessen interpretieren,</w:t>
            </w:r>
          </w:p>
          <w:p w14:paraId="4834554A" w14:textId="77777777" w:rsidR="008B0209" w:rsidRPr="008B0209" w:rsidRDefault="008B0209" w:rsidP="00D9243B">
            <w:pPr>
              <w:numPr>
                <w:ilvl w:val="0"/>
                <w:numId w:val="85"/>
              </w:numPr>
              <w:spacing w:after="0" w:line="240" w:lineRule="auto"/>
              <w:rPr>
                <w:rFonts w:ascii="Arial" w:hAnsi="Arial" w:cs="Arial"/>
                <w:bCs/>
                <w:sz w:val="20"/>
                <w:szCs w:val="20"/>
              </w:rPr>
            </w:pPr>
            <w:r w:rsidRPr="008B0209">
              <w:rPr>
                <w:rFonts w:ascii="Arial" w:hAnsi="Arial" w:cs="Arial"/>
                <w:bCs/>
                <w:sz w:val="20"/>
                <w:szCs w:val="20"/>
              </w:rPr>
              <w:t>können kompetenzorientierten Mathematikunterricht auf der Basis fachdidaktischer Konzepte planen, durchführen, analysieren und reflektieren,</w:t>
            </w:r>
          </w:p>
          <w:p w14:paraId="1AB8DD43" w14:textId="77777777" w:rsidR="008B0209" w:rsidRPr="008B0209" w:rsidRDefault="008B0209" w:rsidP="00D9243B">
            <w:pPr>
              <w:numPr>
                <w:ilvl w:val="0"/>
                <w:numId w:val="85"/>
              </w:numPr>
              <w:spacing w:after="0" w:line="240" w:lineRule="auto"/>
              <w:rPr>
                <w:rFonts w:ascii="Arial" w:hAnsi="Arial" w:cs="Arial"/>
                <w:bCs/>
                <w:sz w:val="20"/>
                <w:szCs w:val="20"/>
              </w:rPr>
            </w:pPr>
            <w:r w:rsidRPr="008B0209">
              <w:rPr>
                <w:rFonts w:ascii="Arial" w:hAnsi="Arial" w:cs="Arial"/>
                <w:bCs/>
                <w:sz w:val="20"/>
                <w:szCs w:val="20"/>
              </w:rPr>
              <w:t>können Aufgaben, Lehr- und Lernmaterialien und fachspezifische Unterrichtsmethoden beurteilen, modifizieren und entwickeln und konstruieren davon ausgehend Lernarrangements,</w:t>
            </w:r>
          </w:p>
          <w:p w14:paraId="410D23F7" w14:textId="77777777" w:rsidR="008B0209" w:rsidRPr="008B0209" w:rsidRDefault="008B0209" w:rsidP="00D9243B">
            <w:pPr>
              <w:numPr>
                <w:ilvl w:val="0"/>
                <w:numId w:val="85"/>
              </w:numPr>
              <w:spacing w:after="0" w:line="240" w:lineRule="auto"/>
              <w:rPr>
                <w:rFonts w:ascii="Arial" w:hAnsi="Arial" w:cs="Arial"/>
                <w:bCs/>
                <w:sz w:val="20"/>
                <w:szCs w:val="20"/>
              </w:rPr>
            </w:pPr>
            <w:r w:rsidRPr="008B0209">
              <w:rPr>
                <w:rFonts w:ascii="Arial" w:hAnsi="Arial" w:cs="Arial"/>
                <w:bCs/>
                <w:sz w:val="20"/>
                <w:szCs w:val="20"/>
              </w:rPr>
              <w:t>sind fähig, fachspezifische Formen des spontanen Lehrer*innenhandelns (Umgang mit vorläufigen Begriffen und Fehlern, heuristische Hilfen, Impulse zur kognitiven Aktivierung) im Unterricht anzuwenden,</w:t>
            </w:r>
          </w:p>
          <w:p w14:paraId="30297F4B" w14:textId="77777777" w:rsidR="008B0209" w:rsidRPr="008B0209" w:rsidRDefault="008B0209" w:rsidP="00D9243B">
            <w:pPr>
              <w:numPr>
                <w:ilvl w:val="0"/>
                <w:numId w:val="85"/>
              </w:numPr>
              <w:spacing w:after="0" w:line="240" w:lineRule="auto"/>
              <w:rPr>
                <w:rFonts w:ascii="Arial" w:hAnsi="Arial" w:cs="Arial"/>
                <w:bCs/>
                <w:sz w:val="20"/>
                <w:szCs w:val="20"/>
              </w:rPr>
            </w:pPr>
            <w:r w:rsidRPr="008B0209">
              <w:rPr>
                <w:rFonts w:ascii="Arial" w:hAnsi="Arial" w:cs="Arial"/>
                <w:bCs/>
                <w:sz w:val="20"/>
                <w:szCs w:val="20"/>
              </w:rPr>
              <w:t xml:space="preserve">kennen verschiedene Formen von Darstellungen in der Mathematik, können diese adäquat einsetzen und deren Rolle im Mathematikunterricht reflektieren, </w:t>
            </w:r>
          </w:p>
          <w:p w14:paraId="43051B71" w14:textId="77777777" w:rsidR="008B0209" w:rsidRPr="008B0209" w:rsidRDefault="008B0209" w:rsidP="00D9243B">
            <w:pPr>
              <w:numPr>
                <w:ilvl w:val="0"/>
                <w:numId w:val="85"/>
              </w:numPr>
              <w:spacing w:after="0" w:line="240" w:lineRule="auto"/>
              <w:rPr>
                <w:rFonts w:ascii="Arial" w:hAnsi="Arial" w:cs="Arial"/>
                <w:bCs/>
                <w:sz w:val="20"/>
                <w:szCs w:val="20"/>
              </w:rPr>
            </w:pPr>
            <w:r w:rsidRPr="008B0209">
              <w:rPr>
                <w:rFonts w:ascii="Arial" w:hAnsi="Arial" w:cs="Arial"/>
                <w:bCs/>
                <w:sz w:val="20"/>
                <w:szCs w:val="20"/>
              </w:rPr>
              <w:t>können Medien, u. a. auch computergestützte mathematische Werkzeuge, für den Mathematikunterricht nutzen und reflektieren ihre Möglichkeiten und Grenzen,</w:t>
            </w:r>
          </w:p>
          <w:p w14:paraId="0357EFD5" w14:textId="35FA848F" w:rsidR="008B0209" w:rsidRPr="000A3F88" w:rsidRDefault="008B0209" w:rsidP="00D9243B">
            <w:pPr>
              <w:numPr>
                <w:ilvl w:val="0"/>
                <w:numId w:val="85"/>
              </w:numPr>
              <w:spacing w:after="0" w:line="240" w:lineRule="auto"/>
              <w:ind w:left="601" w:hanging="357"/>
              <w:rPr>
                <w:rFonts w:ascii="Arial" w:eastAsia="Times New Roman" w:hAnsi="Arial" w:cs="Arial"/>
                <w:sz w:val="24"/>
                <w:szCs w:val="24"/>
                <w:lang w:eastAsia="de-DE"/>
              </w:rPr>
            </w:pPr>
            <w:r w:rsidRPr="008B0209">
              <w:rPr>
                <w:rFonts w:ascii="Arial" w:hAnsi="Arial" w:cs="Arial"/>
                <w:bCs/>
                <w:sz w:val="20"/>
                <w:szCs w:val="20"/>
              </w:rPr>
              <w:t>können</w:t>
            </w:r>
            <w:r w:rsidRPr="008B0209">
              <w:rPr>
                <w:rFonts w:ascii="Arial" w:eastAsia="Batang" w:hAnsi="Arial" w:cs="Arial"/>
                <w:sz w:val="20"/>
                <w:szCs w:val="20"/>
              </w:rPr>
              <w:t xml:space="preserve"> selbst geplanten Unterricht situationsangemessen und fachgerecht umsetzen.</w:t>
            </w:r>
            <w:r w:rsidRPr="008B0209">
              <w:rPr>
                <w:rFonts w:ascii="Tahoma" w:eastAsia="MS Mincho" w:hAnsi="Tahoma" w:cs="Tahoma"/>
                <w:sz w:val="20"/>
                <w:szCs w:val="20"/>
              </w:rPr>
              <w:t> </w:t>
            </w:r>
          </w:p>
        </w:tc>
      </w:tr>
      <w:tr w:rsidR="008B0209" w:rsidRPr="000A3F88" w14:paraId="1A49F825" w14:textId="77777777" w:rsidTr="006103E1">
        <w:tc>
          <w:tcPr>
            <w:tcW w:w="10087" w:type="dxa"/>
            <w:gridSpan w:val="3"/>
            <w:tcBorders>
              <w:top w:val="single" w:sz="4" w:space="0" w:color="auto"/>
              <w:left w:val="single" w:sz="4" w:space="0" w:color="auto"/>
              <w:bottom w:val="single" w:sz="4" w:space="0" w:color="auto"/>
              <w:right w:val="single" w:sz="4" w:space="0" w:color="auto"/>
            </w:tcBorders>
          </w:tcPr>
          <w:p w14:paraId="76D04AAB" w14:textId="77777777" w:rsidR="008B0209" w:rsidRPr="000A3F88" w:rsidRDefault="008B0209" w:rsidP="006103E1">
            <w:pPr>
              <w:spacing w:before="120" w:after="120" w:line="240" w:lineRule="auto"/>
              <w:rPr>
                <w:rFonts w:ascii="Arial" w:eastAsia="Batang" w:hAnsi="Arial" w:cs="Arial"/>
                <w:bCs/>
                <w:sz w:val="20"/>
                <w:szCs w:val="20"/>
                <w:lang w:eastAsia="de-DE"/>
              </w:rPr>
            </w:pPr>
            <w:r w:rsidRPr="000A3F88">
              <w:rPr>
                <w:rFonts w:ascii="Arial" w:eastAsia="Batang" w:hAnsi="Arial" w:cs="Arial"/>
                <w:b/>
                <w:sz w:val="20"/>
                <w:szCs w:val="20"/>
                <w:lang w:eastAsia="de-DE"/>
              </w:rPr>
              <w:t xml:space="preserve">Studieninhalte: </w:t>
            </w:r>
            <w:r w:rsidRPr="000A3F88">
              <w:rPr>
                <w:rFonts w:ascii="Arial" w:eastAsia="Batang" w:hAnsi="Arial" w:cs="Arial"/>
                <w:bCs/>
                <w:sz w:val="20"/>
                <w:szCs w:val="20"/>
                <w:lang w:eastAsia="de-DE"/>
              </w:rPr>
              <w:t xml:space="preserve"> </w:t>
            </w:r>
          </w:p>
          <w:p w14:paraId="07568B51" w14:textId="77777777" w:rsidR="00F86AD2" w:rsidRPr="00F86AD2" w:rsidRDefault="00F86AD2" w:rsidP="00F86AD2">
            <w:pPr>
              <w:spacing w:after="0"/>
              <w:rPr>
                <w:rFonts w:ascii="Arial" w:hAnsi="Arial" w:cs="Arial"/>
                <w:sz w:val="20"/>
                <w:szCs w:val="20"/>
              </w:rPr>
            </w:pPr>
            <w:r w:rsidRPr="00F86AD2">
              <w:rPr>
                <w:rFonts w:ascii="Arial" w:hAnsi="Arial" w:cs="Arial"/>
                <w:sz w:val="20"/>
                <w:szCs w:val="20"/>
              </w:rPr>
              <w:t>Fachwissenschaft:</w:t>
            </w:r>
          </w:p>
          <w:p w14:paraId="1E2B5E72" w14:textId="77777777" w:rsidR="00F86AD2" w:rsidRPr="00F86AD2" w:rsidRDefault="00F86AD2" w:rsidP="00D9243B">
            <w:pPr>
              <w:numPr>
                <w:ilvl w:val="0"/>
                <w:numId w:val="33"/>
              </w:numPr>
              <w:spacing w:after="0" w:line="240" w:lineRule="auto"/>
              <w:rPr>
                <w:rFonts w:ascii="Arial" w:hAnsi="Arial" w:cs="Arial"/>
                <w:bCs/>
                <w:sz w:val="20"/>
                <w:szCs w:val="20"/>
              </w:rPr>
            </w:pPr>
            <w:r w:rsidRPr="00F86AD2">
              <w:rPr>
                <w:rFonts w:ascii="Arial" w:hAnsi="Arial" w:cs="Arial"/>
                <w:bCs/>
                <w:sz w:val="20"/>
                <w:szCs w:val="20"/>
              </w:rPr>
              <w:t>Darstellung von und Rechnen mit Zahlen am PC und Erkenntnis seiner Grenzen</w:t>
            </w:r>
          </w:p>
          <w:p w14:paraId="00D301DA" w14:textId="77777777" w:rsidR="00F86AD2" w:rsidRPr="00F86AD2" w:rsidRDefault="00F86AD2" w:rsidP="00D9243B">
            <w:pPr>
              <w:numPr>
                <w:ilvl w:val="0"/>
                <w:numId w:val="33"/>
              </w:numPr>
              <w:spacing w:after="0" w:line="240" w:lineRule="auto"/>
              <w:rPr>
                <w:rFonts w:ascii="Arial" w:hAnsi="Arial" w:cs="Arial"/>
                <w:bCs/>
                <w:sz w:val="20"/>
                <w:szCs w:val="20"/>
              </w:rPr>
            </w:pPr>
            <w:r w:rsidRPr="00F86AD2">
              <w:rPr>
                <w:rFonts w:ascii="Arial" w:hAnsi="Arial" w:cs="Arial"/>
                <w:bCs/>
                <w:sz w:val="20"/>
                <w:szCs w:val="20"/>
              </w:rPr>
              <w:t>Computational Thinking</w:t>
            </w:r>
          </w:p>
          <w:p w14:paraId="39FAB1C8" w14:textId="77777777" w:rsidR="00F86AD2" w:rsidRPr="00F86AD2" w:rsidRDefault="00F86AD2" w:rsidP="00D9243B">
            <w:pPr>
              <w:numPr>
                <w:ilvl w:val="0"/>
                <w:numId w:val="33"/>
              </w:numPr>
              <w:spacing w:after="0" w:line="240" w:lineRule="auto"/>
              <w:rPr>
                <w:rFonts w:ascii="Arial" w:hAnsi="Arial" w:cs="Arial"/>
                <w:bCs/>
                <w:sz w:val="20"/>
                <w:szCs w:val="20"/>
              </w:rPr>
            </w:pPr>
            <w:r w:rsidRPr="00F86AD2">
              <w:rPr>
                <w:rFonts w:ascii="Arial" w:hAnsi="Arial" w:cs="Arial"/>
                <w:bCs/>
                <w:sz w:val="20"/>
                <w:szCs w:val="20"/>
              </w:rPr>
              <w:t>Algorithmische Anwendungen der Arithmetik und Algebra (z. B. Codierung, Pseudozufallszahlen, …)</w:t>
            </w:r>
          </w:p>
          <w:p w14:paraId="6183183A" w14:textId="77777777" w:rsidR="00F86AD2" w:rsidRPr="00F86AD2" w:rsidRDefault="00F86AD2" w:rsidP="00D9243B">
            <w:pPr>
              <w:numPr>
                <w:ilvl w:val="0"/>
                <w:numId w:val="33"/>
              </w:numPr>
              <w:spacing w:after="0" w:line="240" w:lineRule="auto"/>
              <w:rPr>
                <w:rFonts w:ascii="Arial" w:hAnsi="Arial" w:cs="Arial"/>
                <w:bCs/>
                <w:sz w:val="20"/>
                <w:szCs w:val="20"/>
              </w:rPr>
            </w:pPr>
            <w:r w:rsidRPr="00F86AD2">
              <w:rPr>
                <w:rFonts w:ascii="Arial" w:hAnsi="Arial" w:cs="Arial"/>
                <w:bCs/>
                <w:sz w:val="20"/>
                <w:szCs w:val="20"/>
              </w:rPr>
              <w:t>Umsetzung und Visualisierung numerischer und algebraischer Algorithmen</w:t>
            </w:r>
          </w:p>
          <w:p w14:paraId="7D4554D0" w14:textId="77777777" w:rsidR="00F86AD2" w:rsidRPr="00F86AD2" w:rsidRDefault="00F86AD2" w:rsidP="00F86AD2">
            <w:pPr>
              <w:spacing w:after="0"/>
              <w:ind w:left="720"/>
              <w:rPr>
                <w:rFonts w:ascii="Arial" w:hAnsi="Arial" w:cs="Arial"/>
                <w:bCs/>
                <w:sz w:val="20"/>
                <w:szCs w:val="20"/>
              </w:rPr>
            </w:pPr>
          </w:p>
          <w:p w14:paraId="67D3B768" w14:textId="77777777" w:rsidR="00F86AD2" w:rsidRPr="00F86AD2" w:rsidRDefault="00F86AD2" w:rsidP="00F86AD2">
            <w:pPr>
              <w:spacing w:after="0"/>
              <w:rPr>
                <w:rFonts w:ascii="Arial" w:hAnsi="Arial" w:cs="Arial"/>
                <w:sz w:val="20"/>
                <w:szCs w:val="20"/>
              </w:rPr>
            </w:pPr>
            <w:r w:rsidRPr="00F86AD2">
              <w:rPr>
                <w:rFonts w:ascii="Arial" w:hAnsi="Arial" w:cs="Arial"/>
                <w:sz w:val="20"/>
                <w:szCs w:val="20"/>
              </w:rPr>
              <w:t>Fachdidaktik:</w:t>
            </w:r>
          </w:p>
          <w:p w14:paraId="402FF6C2" w14:textId="77777777" w:rsidR="00F86AD2" w:rsidRPr="00F86AD2" w:rsidRDefault="00F86AD2" w:rsidP="00D9243B">
            <w:pPr>
              <w:numPr>
                <w:ilvl w:val="0"/>
                <w:numId w:val="33"/>
              </w:numPr>
              <w:spacing w:after="0" w:line="240" w:lineRule="auto"/>
              <w:rPr>
                <w:rFonts w:ascii="Arial" w:hAnsi="Arial" w:cs="Arial"/>
                <w:bCs/>
                <w:sz w:val="20"/>
                <w:szCs w:val="20"/>
              </w:rPr>
            </w:pPr>
            <w:r w:rsidRPr="00F86AD2">
              <w:rPr>
                <w:rFonts w:ascii="Arial" w:hAnsi="Arial" w:cs="Arial"/>
                <w:bCs/>
                <w:sz w:val="20"/>
                <w:szCs w:val="20"/>
              </w:rPr>
              <w:t>Lehr-/Lernszenarien für kompetenzorientierten Mathematikunterricht</w:t>
            </w:r>
          </w:p>
          <w:p w14:paraId="0B1A527C" w14:textId="77777777" w:rsidR="00F86AD2" w:rsidRPr="00F86AD2" w:rsidRDefault="00F86AD2" w:rsidP="00D9243B">
            <w:pPr>
              <w:numPr>
                <w:ilvl w:val="0"/>
                <w:numId w:val="33"/>
              </w:numPr>
              <w:spacing w:after="0" w:line="240" w:lineRule="auto"/>
              <w:rPr>
                <w:rFonts w:ascii="Arial" w:hAnsi="Arial" w:cs="Arial"/>
                <w:bCs/>
                <w:sz w:val="20"/>
                <w:szCs w:val="20"/>
              </w:rPr>
            </w:pPr>
            <w:r w:rsidRPr="00F86AD2">
              <w:rPr>
                <w:rFonts w:ascii="Arial" w:hAnsi="Arial" w:cs="Arial"/>
                <w:bCs/>
                <w:sz w:val="20"/>
                <w:szCs w:val="20"/>
              </w:rPr>
              <w:t>Didaktische Konzeptionen zum Lehren und Lernen von Mathematik</w:t>
            </w:r>
          </w:p>
          <w:p w14:paraId="0BDB2901" w14:textId="77777777" w:rsidR="00F86AD2" w:rsidRPr="00F86AD2" w:rsidRDefault="00F86AD2" w:rsidP="00D9243B">
            <w:pPr>
              <w:numPr>
                <w:ilvl w:val="0"/>
                <w:numId w:val="33"/>
              </w:numPr>
              <w:spacing w:after="0" w:line="240" w:lineRule="auto"/>
              <w:rPr>
                <w:rFonts w:ascii="Arial" w:hAnsi="Arial" w:cs="Arial"/>
                <w:bCs/>
                <w:sz w:val="20"/>
                <w:szCs w:val="20"/>
              </w:rPr>
            </w:pPr>
            <w:r w:rsidRPr="00F86AD2">
              <w:rPr>
                <w:rFonts w:ascii="Arial" w:hAnsi="Arial" w:cs="Arial"/>
                <w:bCs/>
                <w:sz w:val="20"/>
                <w:szCs w:val="20"/>
              </w:rPr>
              <w:t>Diagnose und Förderung sowie Leistungsmessung</w:t>
            </w:r>
          </w:p>
          <w:p w14:paraId="71C0C98D" w14:textId="77777777" w:rsidR="00F86AD2" w:rsidRPr="00F86AD2" w:rsidRDefault="00F86AD2" w:rsidP="00D9243B">
            <w:pPr>
              <w:numPr>
                <w:ilvl w:val="0"/>
                <w:numId w:val="33"/>
              </w:numPr>
              <w:spacing w:after="0" w:line="240" w:lineRule="auto"/>
              <w:rPr>
                <w:rFonts w:ascii="Arial" w:hAnsi="Arial" w:cs="Arial"/>
                <w:bCs/>
                <w:sz w:val="20"/>
                <w:szCs w:val="20"/>
              </w:rPr>
            </w:pPr>
            <w:r w:rsidRPr="00F86AD2">
              <w:rPr>
                <w:rFonts w:ascii="Arial" w:hAnsi="Arial" w:cs="Arial"/>
                <w:bCs/>
                <w:sz w:val="20"/>
                <w:szCs w:val="20"/>
              </w:rPr>
              <w:t>Aufgaben, Lehr- und Lernmaterialien und Lehr-/Lernarrangements</w:t>
            </w:r>
          </w:p>
          <w:p w14:paraId="0C011D4A" w14:textId="77777777" w:rsidR="00F86AD2" w:rsidRPr="00F86AD2" w:rsidRDefault="00F86AD2" w:rsidP="00D9243B">
            <w:pPr>
              <w:numPr>
                <w:ilvl w:val="0"/>
                <w:numId w:val="33"/>
              </w:numPr>
              <w:spacing w:after="0" w:line="240" w:lineRule="auto"/>
              <w:rPr>
                <w:rFonts w:ascii="Arial" w:hAnsi="Arial" w:cs="Arial"/>
                <w:bCs/>
                <w:sz w:val="20"/>
                <w:szCs w:val="20"/>
              </w:rPr>
            </w:pPr>
            <w:r w:rsidRPr="00F86AD2">
              <w:rPr>
                <w:rFonts w:ascii="Arial" w:hAnsi="Arial" w:cs="Arial"/>
                <w:bCs/>
                <w:sz w:val="20"/>
                <w:szCs w:val="20"/>
              </w:rPr>
              <w:t xml:space="preserve">Inklusion, Diversität und Heterogenität im Mathematikunterricht, z. B. Konzepte zum Umgang mit Rechenschwäche / mathematischer Hochbegabung </w:t>
            </w:r>
          </w:p>
          <w:p w14:paraId="21CD4520" w14:textId="77777777" w:rsidR="00F86AD2" w:rsidRPr="00F86AD2" w:rsidRDefault="00F86AD2" w:rsidP="00D9243B">
            <w:pPr>
              <w:numPr>
                <w:ilvl w:val="0"/>
                <w:numId w:val="33"/>
              </w:numPr>
              <w:spacing w:after="0" w:line="240" w:lineRule="auto"/>
              <w:rPr>
                <w:rFonts w:ascii="Arial" w:hAnsi="Arial" w:cs="Arial"/>
                <w:bCs/>
                <w:sz w:val="20"/>
                <w:szCs w:val="20"/>
              </w:rPr>
            </w:pPr>
            <w:r w:rsidRPr="00F86AD2">
              <w:rPr>
                <w:rFonts w:ascii="Arial" w:hAnsi="Arial" w:cs="Arial"/>
                <w:bCs/>
                <w:sz w:val="20"/>
                <w:szCs w:val="20"/>
              </w:rPr>
              <w:t>Genderaspekte im Kontext des Mathematiklehrens- und -lernens</w:t>
            </w:r>
          </w:p>
          <w:p w14:paraId="5A8ACF92" w14:textId="77777777" w:rsidR="008B0209" w:rsidRPr="000A3F88" w:rsidRDefault="008B0209" w:rsidP="00F86AD2">
            <w:pPr>
              <w:spacing w:after="0" w:line="240" w:lineRule="auto"/>
              <w:ind w:left="1440"/>
              <w:rPr>
                <w:rFonts w:ascii="Arial" w:eastAsia="Batang" w:hAnsi="Arial" w:cs="Arial"/>
                <w:bCs/>
                <w:sz w:val="20"/>
                <w:szCs w:val="20"/>
                <w:lang w:eastAsia="de-DE"/>
              </w:rPr>
            </w:pPr>
          </w:p>
        </w:tc>
      </w:tr>
      <w:tr w:rsidR="008B0209" w:rsidRPr="000A3F88" w14:paraId="12967DEB" w14:textId="77777777" w:rsidTr="006103E1">
        <w:tc>
          <w:tcPr>
            <w:tcW w:w="10087" w:type="dxa"/>
            <w:gridSpan w:val="3"/>
            <w:tcBorders>
              <w:top w:val="single" w:sz="4" w:space="0" w:color="auto"/>
              <w:left w:val="single" w:sz="4" w:space="0" w:color="auto"/>
              <w:bottom w:val="single" w:sz="4" w:space="0" w:color="auto"/>
              <w:right w:val="single" w:sz="4" w:space="0" w:color="auto"/>
            </w:tcBorders>
          </w:tcPr>
          <w:p w14:paraId="22C170B2" w14:textId="77777777" w:rsidR="008B0209" w:rsidRPr="000A3F88" w:rsidRDefault="008B0209" w:rsidP="006103E1">
            <w:pPr>
              <w:spacing w:before="120" w:after="120" w:line="240" w:lineRule="auto"/>
              <w:rPr>
                <w:rFonts w:ascii="Arial" w:eastAsia="Batang" w:hAnsi="Arial" w:cs="Arial"/>
                <w:b/>
                <w:sz w:val="20"/>
                <w:szCs w:val="20"/>
                <w:lang w:eastAsia="de-DE"/>
              </w:rPr>
            </w:pPr>
            <w:r w:rsidRPr="000A3F88">
              <w:rPr>
                <w:rFonts w:ascii="Arial" w:eastAsia="Batang" w:hAnsi="Arial" w:cs="Arial"/>
                <w:b/>
                <w:sz w:val="20"/>
                <w:szCs w:val="20"/>
                <w:lang w:eastAsia="de-DE"/>
              </w:rPr>
              <w:lastRenderedPageBreak/>
              <w:t>Lehrveranstaltungen:</w:t>
            </w:r>
          </w:p>
          <w:p w14:paraId="720D1A8D" w14:textId="77777777" w:rsidR="008B0209" w:rsidRPr="000A3F88" w:rsidRDefault="008B0209" w:rsidP="006103E1">
            <w:pPr>
              <w:spacing w:before="120" w:after="120" w:line="240" w:lineRule="auto"/>
              <w:rPr>
                <w:rFonts w:ascii="Arial" w:eastAsia="Batang" w:hAnsi="Arial" w:cs="Arial"/>
                <w:b/>
                <w:sz w:val="20"/>
                <w:szCs w:val="20"/>
                <w:lang w:eastAsia="de-DE"/>
              </w:rPr>
            </w:pPr>
            <w:r w:rsidRPr="000A3F88">
              <w:rPr>
                <w:rFonts w:ascii="Arial" w:eastAsia="Batang" w:hAnsi="Arial" w:cs="Arial"/>
                <w:b/>
                <w:sz w:val="20"/>
                <w:szCs w:val="20"/>
                <w:lang w:eastAsia="de-DE"/>
              </w:rPr>
              <w:t>Fachwissenschaft:</w:t>
            </w:r>
          </w:p>
          <w:p w14:paraId="7BC094C5" w14:textId="299DFCAB" w:rsidR="008B0209" w:rsidRPr="000A3F88" w:rsidRDefault="008B0209" w:rsidP="006103E1">
            <w:pPr>
              <w:spacing w:after="0" w:line="240" w:lineRule="auto"/>
              <w:rPr>
                <w:rFonts w:ascii="Arial" w:eastAsia="Batang" w:hAnsi="Arial" w:cs="Arial"/>
                <w:sz w:val="20"/>
                <w:szCs w:val="20"/>
                <w:lang w:eastAsia="de-DE"/>
              </w:rPr>
            </w:pPr>
            <w:r w:rsidRPr="000A3F88">
              <w:rPr>
                <w:rFonts w:ascii="Arial" w:eastAsia="Batang" w:hAnsi="Arial" w:cs="Arial"/>
                <w:sz w:val="20"/>
                <w:szCs w:val="20"/>
                <w:lang w:eastAsia="de-DE"/>
              </w:rPr>
              <w:t xml:space="preserve">MA1.1 </w:t>
            </w:r>
            <w:r w:rsidR="00F86AD2">
              <w:rPr>
                <w:rFonts w:ascii="Arial" w:eastAsia="Batang" w:hAnsi="Arial" w:cs="Arial"/>
                <w:sz w:val="20"/>
                <w:szCs w:val="20"/>
                <w:lang w:eastAsia="de-DE"/>
              </w:rPr>
              <w:t>Computerorientierte Mathematik (2 SWS VL mit integrierter UE, 3 ECTSP)</w:t>
            </w:r>
          </w:p>
          <w:p w14:paraId="26184C05" w14:textId="77777777" w:rsidR="008B0209" w:rsidRPr="000A3F88" w:rsidRDefault="008B0209" w:rsidP="006103E1">
            <w:pPr>
              <w:spacing w:after="0" w:line="240" w:lineRule="auto"/>
              <w:rPr>
                <w:rFonts w:ascii="Arial" w:eastAsia="Batang" w:hAnsi="Arial" w:cs="Arial"/>
                <w:sz w:val="20"/>
                <w:szCs w:val="20"/>
                <w:lang w:eastAsia="de-DE"/>
              </w:rPr>
            </w:pPr>
          </w:p>
          <w:p w14:paraId="0D291870" w14:textId="77777777" w:rsidR="008B0209" w:rsidRPr="000A3F88" w:rsidRDefault="008B0209" w:rsidP="006103E1">
            <w:pPr>
              <w:spacing w:before="120" w:after="120" w:line="240" w:lineRule="auto"/>
              <w:rPr>
                <w:rFonts w:ascii="Arial" w:eastAsia="Batang" w:hAnsi="Arial" w:cs="Arial"/>
                <w:b/>
                <w:sz w:val="20"/>
                <w:szCs w:val="20"/>
                <w:lang w:eastAsia="de-DE"/>
              </w:rPr>
            </w:pPr>
            <w:r w:rsidRPr="000A3F88">
              <w:rPr>
                <w:rFonts w:ascii="Arial" w:eastAsia="Batang" w:hAnsi="Arial" w:cs="Arial"/>
                <w:b/>
                <w:sz w:val="20"/>
                <w:szCs w:val="20"/>
                <w:lang w:eastAsia="de-DE"/>
              </w:rPr>
              <w:t>Fachdidaktik:</w:t>
            </w:r>
          </w:p>
          <w:p w14:paraId="5D1C58E0" w14:textId="0E39152F" w:rsidR="008B0209" w:rsidRDefault="008B0209" w:rsidP="00F86AD2">
            <w:pPr>
              <w:spacing w:after="0" w:line="240" w:lineRule="auto"/>
              <w:rPr>
                <w:rFonts w:ascii="Arial" w:eastAsia="Batang" w:hAnsi="Arial" w:cs="Arial"/>
                <w:sz w:val="20"/>
                <w:szCs w:val="20"/>
                <w:lang w:eastAsia="de-DE"/>
              </w:rPr>
            </w:pPr>
            <w:r w:rsidRPr="000A3F88">
              <w:rPr>
                <w:rFonts w:ascii="Arial" w:eastAsia="Batang" w:hAnsi="Arial" w:cs="Arial"/>
                <w:sz w:val="20"/>
                <w:szCs w:val="20"/>
                <w:lang w:eastAsia="de-DE"/>
              </w:rPr>
              <w:t xml:space="preserve">MA1.2 </w:t>
            </w:r>
            <w:r w:rsidR="00F86AD2">
              <w:rPr>
                <w:rFonts w:ascii="Arial" w:eastAsia="Batang" w:hAnsi="Arial" w:cs="Arial"/>
                <w:sz w:val="20"/>
                <w:szCs w:val="20"/>
                <w:lang w:eastAsia="de-DE"/>
              </w:rPr>
              <w:t>Fachdidaktische Vernetzungen (4 SWS, 6 ECTSP)</w:t>
            </w:r>
          </w:p>
          <w:p w14:paraId="238A7AD2" w14:textId="3AA56EA6" w:rsidR="008B0209" w:rsidRPr="00F86AD2" w:rsidRDefault="00F86AD2" w:rsidP="00F86AD2">
            <w:pPr>
              <w:spacing w:after="120" w:line="240" w:lineRule="auto"/>
              <w:rPr>
                <w:rFonts w:ascii="Arial" w:eastAsia="Batang" w:hAnsi="Arial" w:cs="Arial"/>
                <w:sz w:val="20"/>
                <w:szCs w:val="20"/>
                <w:lang w:eastAsia="de-DE"/>
              </w:rPr>
            </w:pPr>
            <w:r>
              <w:rPr>
                <w:rFonts w:ascii="Arial" w:eastAsia="Batang" w:hAnsi="Arial" w:cs="Arial"/>
                <w:sz w:val="20"/>
                <w:szCs w:val="20"/>
                <w:lang w:eastAsia="de-DE"/>
              </w:rPr>
              <w:t>MA1.3 Begleitseminar ISP (2 SWS, 3 ECTSP)</w:t>
            </w:r>
          </w:p>
        </w:tc>
      </w:tr>
      <w:tr w:rsidR="008B0209" w:rsidRPr="000A3F88" w14:paraId="618C8673" w14:textId="77777777" w:rsidTr="006103E1">
        <w:tc>
          <w:tcPr>
            <w:tcW w:w="10087" w:type="dxa"/>
            <w:gridSpan w:val="3"/>
            <w:tcBorders>
              <w:top w:val="single" w:sz="4" w:space="0" w:color="auto"/>
              <w:left w:val="single" w:sz="4" w:space="0" w:color="auto"/>
              <w:bottom w:val="single" w:sz="4" w:space="0" w:color="auto"/>
              <w:right w:val="single" w:sz="4" w:space="0" w:color="auto"/>
            </w:tcBorders>
          </w:tcPr>
          <w:p w14:paraId="3269599E" w14:textId="77777777" w:rsidR="008B0209" w:rsidRPr="000A3F88" w:rsidRDefault="008B0209" w:rsidP="006103E1">
            <w:pPr>
              <w:spacing w:before="120" w:after="120" w:line="240" w:lineRule="auto"/>
              <w:rPr>
                <w:rFonts w:ascii="Arial" w:eastAsia="Batang" w:hAnsi="Arial" w:cs="Arial"/>
                <w:b/>
                <w:sz w:val="20"/>
                <w:szCs w:val="20"/>
                <w:lang w:eastAsia="de-DE"/>
              </w:rPr>
            </w:pPr>
            <w:r w:rsidRPr="000A3F88">
              <w:rPr>
                <w:rFonts w:ascii="Arial" w:eastAsia="Batang" w:hAnsi="Arial" w:cs="Arial"/>
                <w:b/>
                <w:sz w:val="20"/>
                <w:szCs w:val="20"/>
                <w:lang w:eastAsia="de-DE"/>
              </w:rPr>
              <w:t xml:space="preserve">Benotete Modulprüfung: </w:t>
            </w:r>
          </w:p>
          <w:p w14:paraId="0521C7A1" w14:textId="376D0774" w:rsidR="000327FF" w:rsidRPr="00FE7EA9" w:rsidRDefault="008B0209" w:rsidP="006103E1">
            <w:pPr>
              <w:spacing w:after="0" w:line="240" w:lineRule="auto"/>
              <w:rPr>
                <w:rFonts w:ascii="Arial" w:eastAsia="Batang" w:hAnsi="Arial" w:cs="Arial"/>
                <w:sz w:val="20"/>
                <w:szCs w:val="20"/>
                <w:lang w:eastAsia="de-DE"/>
              </w:rPr>
            </w:pPr>
            <w:r w:rsidRPr="000A3F88">
              <w:rPr>
                <w:rFonts w:ascii="Arial" w:eastAsia="Batang" w:hAnsi="Arial" w:cs="Arial"/>
                <w:sz w:val="20"/>
                <w:szCs w:val="20"/>
                <w:lang w:eastAsia="de-DE"/>
              </w:rPr>
              <w:t xml:space="preserve">Die benotete Modulprüfung wird in </w:t>
            </w:r>
            <w:r w:rsidR="00F86AD2">
              <w:rPr>
                <w:rFonts w:ascii="Arial" w:eastAsia="Batang" w:hAnsi="Arial" w:cs="Arial"/>
                <w:sz w:val="20"/>
                <w:szCs w:val="20"/>
                <w:lang w:eastAsia="de-DE"/>
              </w:rPr>
              <w:t>der Veranstaltung MA1.2 abgelegt. Den jeweiligen Modus legt die/der Dozierende fest, z. B. Hausarbeit, mündliche Prüfung, mündlicher Vortrag, Portfolio etc.</w:t>
            </w:r>
          </w:p>
          <w:p w14:paraId="54EE3B12" w14:textId="408442C7" w:rsidR="00F86AD2" w:rsidRPr="00F86AD2" w:rsidRDefault="00F86AD2" w:rsidP="006103E1">
            <w:pPr>
              <w:spacing w:after="0" w:line="240" w:lineRule="auto"/>
              <w:rPr>
                <w:rFonts w:ascii="Arial" w:eastAsia="Batang" w:hAnsi="Arial" w:cs="Arial"/>
                <w:sz w:val="20"/>
                <w:szCs w:val="20"/>
                <w:lang w:eastAsia="de-DE"/>
              </w:rPr>
            </w:pPr>
            <w:r>
              <w:rPr>
                <w:rFonts w:ascii="Arial" w:eastAsia="Batang" w:hAnsi="Arial" w:cs="Arial"/>
                <w:sz w:val="20"/>
                <w:szCs w:val="20"/>
                <w:lang w:eastAsia="de-DE"/>
              </w:rPr>
              <w:t>Die aktive Teilnahme an der Veranstaltung 1.1 ist gemäß § 5 Abs. 5 der Studien- und Prüfungsordnung MA Lehramt Sek. I durch Studienleistungen zu dokumentieren.</w:t>
            </w:r>
          </w:p>
          <w:p w14:paraId="248370D6" w14:textId="77777777" w:rsidR="008B0209" w:rsidRPr="000A3F88" w:rsidRDefault="008B0209" w:rsidP="006103E1">
            <w:pPr>
              <w:spacing w:after="0" w:line="240" w:lineRule="auto"/>
              <w:rPr>
                <w:rFonts w:ascii="Arial" w:eastAsia="Batang" w:hAnsi="Arial" w:cs="Arial"/>
                <w:b/>
                <w:sz w:val="20"/>
                <w:szCs w:val="20"/>
                <w:lang w:eastAsia="de-DE"/>
              </w:rPr>
            </w:pPr>
          </w:p>
        </w:tc>
      </w:tr>
    </w:tbl>
    <w:p w14:paraId="0E2C24BC" w14:textId="550B37C5" w:rsidR="008B0209" w:rsidRDefault="008B0209"/>
    <w:p w14:paraId="0581F7A0" w14:textId="77777777" w:rsidR="000A3F88" w:rsidRPr="000A3F88" w:rsidRDefault="000A3F88" w:rsidP="000A3F88">
      <w:pPr>
        <w:spacing w:after="0" w:line="240" w:lineRule="auto"/>
        <w:rPr>
          <w:rFonts w:ascii="Arial" w:eastAsia="Batang" w:hAnsi="Arial" w:cs="Arial"/>
          <w:sz w:val="20"/>
          <w:szCs w:val="20"/>
          <w:lang w:eastAsia="de-DE"/>
        </w:rPr>
      </w:pPr>
      <w:r>
        <w:rPr>
          <w:rFonts w:ascii="Arial" w:eastAsia="Batang" w:hAnsi="Arial" w:cs="Arial"/>
          <w:sz w:val="20"/>
          <w:szCs w:val="20"/>
          <w:lang w:eastAsia="de-DE"/>
        </w:rPr>
        <w:t>Mathematik</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4"/>
        <w:gridCol w:w="3157"/>
        <w:gridCol w:w="2359"/>
      </w:tblGrid>
      <w:tr w:rsidR="000A3F88" w:rsidRPr="000A3F88" w14:paraId="72DE6D55" w14:textId="77777777" w:rsidTr="000A3F88">
        <w:trPr>
          <w:trHeight w:val="482"/>
        </w:trPr>
        <w:tc>
          <w:tcPr>
            <w:tcW w:w="4564" w:type="dxa"/>
            <w:vMerge w:val="restart"/>
            <w:shd w:val="clear" w:color="auto" w:fill="auto"/>
          </w:tcPr>
          <w:p w14:paraId="660576E9" w14:textId="77777777" w:rsidR="000A3F88" w:rsidRPr="000A3F88" w:rsidRDefault="000A3F88" w:rsidP="000A3F88">
            <w:pPr>
              <w:spacing w:before="240" w:after="120" w:line="240" w:lineRule="auto"/>
              <w:rPr>
                <w:rFonts w:ascii="Arial" w:eastAsia="Batang" w:hAnsi="Arial" w:cs="Arial"/>
                <w:b/>
                <w:sz w:val="20"/>
                <w:szCs w:val="20"/>
                <w:lang w:eastAsia="de-DE"/>
              </w:rPr>
            </w:pPr>
            <w:r w:rsidRPr="000A3F88">
              <w:rPr>
                <w:rFonts w:ascii="Arial" w:eastAsia="Batang" w:hAnsi="Arial" w:cs="Arial"/>
                <w:noProof/>
                <w:sz w:val="20"/>
                <w:szCs w:val="20"/>
                <w:lang w:eastAsia="de-DE"/>
              </w:rPr>
              <w:drawing>
                <wp:inline distT="0" distB="0" distL="0" distR="0" wp14:anchorId="2C641EFF" wp14:editId="1805D583">
                  <wp:extent cx="2047875" cy="742950"/>
                  <wp:effectExtent l="0" t="0" r="9525" b="0"/>
                  <wp:docPr id="123" name="Grafik 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ph-logo_print_hauptversion_gruen_groß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516" w:type="dxa"/>
            <w:gridSpan w:val="2"/>
            <w:shd w:val="clear" w:color="auto" w:fill="auto"/>
          </w:tcPr>
          <w:p w14:paraId="7AAFB4EA" w14:textId="1645F29F" w:rsidR="000A3F88" w:rsidRDefault="00961A51" w:rsidP="000A3F88">
            <w:pPr>
              <w:spacing w:before="120" w:after="120" w:line="240" w:lineRule="auto"/>
              <w:jc w:val="center"/>
              <w:rPr>
                <w:rFonts w:ascii="Arial" w:eastAsia="Batang" w:hAnsi="Arial" w:cs="Arial"/>
                <w:b/>
                <w:sz w:val="20"/>
                <w:szCs w:val="20"/>
                <w:lang w:eastAsia="de-DE"/>
              </w:rPr>
            </w:pPr>
            <w:r>
              <w:rPr>
                <w:rFonts w:ascii="Arial" w:eastAsia="Batang" w:hAnsi="Arial" w:cs="Arial"/>
                <w:b/>
                <w:sz w:val="20"/>
                <w:szCs w:val="20"/>
                <w:lang w:eastAsia="de-DE"/>
              </w:rPr>
              <w:t>MA-</w:t>
            </w:r>
            <w:r w:rsidR="000A3F88" w:rsidRPr="000A3F88">
              <w:rPr>
                <w:rFonts w:ascii="Arial" w:eastAsia="Batang" w:hAnsi="Arial" w:cs="Arial"/>
                <w:b/>
                <w:sz w:val="20"/>
                <w:szCs w:val="20"/>
                <w:lang w:eastAsia="de-DE"/>
              </w:rPr>
              <w:t>Studiengang</w:t>
            </w:r>
          </w:p>
          <w:p w14:paraId="147978BC" w14:textId="6C8AF80D" w:rsidR="00961A51" w:rsidRPr="000A3F88" w:rsidRDefault="00961A51" w:rsidP="000A3F88">
            <w:pPr>
              <w:spacing w:before="120" w:after="120" w:line="240" w:lineRule="auto"/>
              <w:jc w:val="center"/>
              <w:rPr>
                <w:rFonts w:ascii="Arial" w:eastAsia="Batang" w:hAnsi="Arial" w:cs="Arial"/>
                <w:b/>
                <w:sz w:val="20"/>
                <w:szCs w:val="20"/>
                <w:lang w:eastAsia="de-DE"/>
              </w:rPr>
            </w:pPr>
            <w:r w:rsidRPr="00961A51">
              <w:rPr>
                <w:rFonts w:ascii="Arial" w:eastAsia="Batang" w:hAnsi="Arial" w:cs="Arial"/>
                <w:sz w:val="20"/>
                <w:szCs w:val="20"/>
                <w:lang w:eastAsia="de-DE"/>
              </w:rPr>
              <w:t>Europalehramt</w:t>
            </w:r>
          </w:p>
          <w:p w14:paraId="41BC60E8" w14:textId="77777777" w:rsidR="000A3F88" w:rsidRPr="000A3F88" w:rsidRDefault="000A3F88" w:rsidP="000A3F88">
            <w:pPr>
              <w:spacing w:before="120" w:after="120" w:line="240" w:lineRule="auto"/>
              <w:jc w:val="center"/>
              <w:rPr>
                <w:rFonts w:ascii="Arial" w:eastAsia="Batang" w:hAnsi="Arial" w:cs="Arial"/>
                <w:sz w:val="20"/>
                <w:szCs w:val="20"/>
                <w:lang w:eastAsia="de-DE"/>
              </w:rPr>
            </w:pPr>
            <w:r w:rsidRPr="000A3F88">
              <w:rPr>
                <w:rFonts w:ascii="Arial" w:eastAsia="Batang" w:hAnsi="Arial" w:cs="Arial"/>
                <w:sz w:val="20"/>
                <w:szCs w:val="20"/>
                <w:lang w:eastAsia="de-DE"/>
              </w:rPr>
              <w:t>Lehramt Sekundarstufe I – Fach Mathematik</w:t>
            </w:r>
          </w:p>
        </w:tc>
      </w:tr>
      <w:tr w:rsidR="000A3F88" w:rsidRPr="000A3F88" w14:paraId="37E82023" w14:textId="77777777" w:rsidTr="000A3F88">
        <w:trPr>
          <w:trHeight w:val="633"/>
        </w:trPr>
        <w:tc>
          <w:tcPr>
            <w:tcW w:w="4564" w:type="dxa"/>
            <w:vMerge/>
            <w:shd w:val="clear" w:color="auto" w:fill="auto"/>
          </w:tcPr>
          <w:p w14:paraId="5A1559E7" w14:textId="77777777" w:rsidR="000A3F88" w:rsidRPr="000A3F88" w:rsidRDefault="000A3F88" w:rsidP="000A3F88">
            <w:pPr>
              <w:spacing w:after="120" w:line="240" w:lineRule="auto"/>
              <w:jc w:val="center"/>
              <w:rPr>
                <w:rFonts w:ascii="Arial" w:eastAsia="Batang" w:hAnsi="Arial" w:cs="Arial"/>
                <w:sz w:val="20"/>
                <w:szCs w:val="20"/>
                <w:lang w:eastAsia="de-DE"/>
              </w:rPr>
            </w:pPr>
          </w:p>
        </w:tc>
        <w:tc>
          <w:tcPr>
            <w:tcW w:w="5516" w:type="dxa"/>
            <w:gridSpan w:val="2"/>
            <w:shd w:val="clear" w:color="auto" w:fill="auto"/>
          </w:tcPr>
          <w:p w14:paraId="0026CEDC" w14:textId="77777777" w:rsidR="000A3F88" w:rsidRPr="000A3F88" w:rsidRDefault="000A3F88" w:rsidP="000A3F88">
            <w:pPr>
              <w:spacing w:before="120" w:after="120" w:line="240" w:lineRule="auto"/>
              <w:jc w:val="center"/>
              <w:rPr>
                <w:rFonts w:ascii="Arial" w:eastAsia="Batang" w:hAnsi="Arial" w:cs="Arial"/>
                <w:b/>
                <w:sz w:val="20"/>
                <w:szCs w:val="20"/>
                <w:lang w:eastAsia="de-DE"/>
              </w:rPr>
            </w:pPr>
            <w:r w:rsidRPr="000A3F88">
              <w:rPr>
                <w:rFonts w:ascii="Arial" w:eastAsia="Batang" w:hAnsi="Arial" w:cs="Arial"/>
                <w:b/>
                <w:sz w:val="20"/>
                <w:szCs w:val="20"/>
                <w:lang w:eastAsia="de-DE"/>
              </w:rPr>
              <w:t>Modul 2</w:t>
            </w:r>
          </w:p>
          <w:p w14:paraId="6BDA7C86" w14:textId="30538A8A" w:rsidR="000A3F88" w:rsidRPr="003C0264" w:rsidRDefault="003C0264" w:rsidP="000A3F88">
            <w:pPr>
              <w:spacing w:before="120" w:after="120" w:line="240" w:lineRule="auto"/>
              <w:jc w:val="center"/>
              <w:rPr>
                <w:rFonts w:ascii="Arial" w:eastAsia="Batang" w:hAnsi="Arial" w:cs="Arial"/>
                <w:sz w:val="20"/>
                <w:szCs w:val="20"/>
                <w:lang w:eastAsia="de-DE"/>
              </w:rPr>
            </w:pPr>
            <w:r w:rsidRPr="003C0264">
              <w:rPr>
                <w:rFonts w:ascii="Arial" w:eastAsia="Batang" w:hAnsi="Arial" w:cs="Arial"/>
                <w:sz w:val="20"/>
                <w:szCs w:val="20"/>
                <w:lang w:eastAsia="de-DE"/>
              </w:rPr>
              <w:t>Fachwissenschaftliche Vertiefungen</w:t>
            </w:r>
          </w:p>
        </w:tc>
      </w:tr>
      <w:tr w:rsidR="000A3F88" w:rsidRPr="000A3F88" w14:paraId="219222A7" w14:textId="77777777" w:rsidTr="000A3F88">
        <w:trPr>
          <w:trHeight w:val="470"/>
        </w:trPr>
        <w:tc>
          <w:tcPr>
            <w:tcW w:w="4564" w:type="dxa"/>
            <w:shd w:val="clear" w:color="auto" w:fill="auto"/>
          </w:tcPr>
          <w:p w14:paraId="5F259F87" w14:textId="77777777" w:rsidR="000A3F88" w:rsidRPr="000A3F88" w:rsidRDefault="000A3F88" w:rsidP="000A3F88">
            <w:pPr>
              <w:spacing w:before="120" w:after="120" w:line="240" w:lineRule="auto"/>
              <w:rPr>
                <w:rFonts w:ascii="Arial" w:eastAsia="Batang" w:hAnsi="Arial" w:cs="Arial"/>
                <w:sz w:val="20"/>
                <w:szCs w:val="20"/>
                <w:lang w:eastAsia="de-DE"/>
              </w:rPr>
            </w:pPr>
            <w:r w:rsidRPr="000A3F88">
              <w:rPr>
                <w:rFonts w:ascii="Arial" w:eastAsia="Batang" w:hAnsi="Arial" w:cs="Arial"/>
                <w:b/>
                <w:sz w:val="20"/>
                <w:szCs w:val="20"/>
                <w:lang w:eastAsia="de-DE"/>
              </w:rPr>
              <w:t>Teaching Load</w:t>
            </w:r>
            <w:r w:rsidRPr="000A3F88">
              <w:rPr>
                <w:rFonts w:ascii="Arial" w:eastAsia="Batang" w:hAnsi="Arial" w:cs="Arial"/>
                <w:sz w:val="20"/>
                <w:szCs w:val="20"/>
                <w:lang w:eastAsia="de-DE"/>
              </w:rPr>
              <w:t xml:space="preserve"> in 6 SWS</w:t>
            </w:r>
          </w:p>
        </w:tc>
        <w:tc>
          <w:tcPr>
            <w:tcW w:w="3157" w:type="dxa"/>
            <w:shd w:val="clear" w:color="auto" w:fill="auto"/>
          </w:tcPr>
          <w:p w14:paraId="4165DC74" w14:textId="03A1F44F" w:rsidR="000A3F88" w:rsidRPr="000A3F88" w:rsidRDefault="000A3F88" w:rsidP="000A3F88">
            <w:pPr>
              <w:spacing w:before="120" w:after="120" w:line="240" w:lineRule="auto"/>
              <w:rPr>
                <w:rFonts w:ascii="Arial" w:eastAsia="Batang" w:hAnsi="Arial" w:cs="Arial"/>
                <w:sz w:val="20"/>
                <w:szCs w:val="20"/>
                <w:lang w:eastAsia="de-DE"/>
              </w:rPr>
            </w:pPr>
            <w:r w:rsidRPr="000A3F88">
              <w:rPr>
                <w:rFonts w:ascii="Arial" w:eastAsia="Batang" w:hAnsi="Arial" w:cs="Arial"/>
                <w:b/>
                <w:sz w:val="20"/>
                <w:szCs w:val="20"/>
                <w:lang w:eastAsia="de-DE"/>
              </w:rPr>
              <w:t>Modul</w:t>
            </w:r>
            <w:r w:rsidRPr="000A3F88">
              <w:rPr>
                <w:rFonts w:ascii="Arial" w:eastAsia="Batang" w:hAnsi="Arial" w:cs="Arial"/>
                <w:sz w:val="20"/>
                <w:szCs w:val="20"/>
                <w:lang w:eastAsia="de-DE"/>
              </w:rPr>
              <w:t>: MA-</w:t>
            </w:r>
            <w:r w:rsidR="003C0264">
              <w:rPr>
                <w:rFonts w:ascii="Arial" w:eastAsia="Batang" w:hAnsi="Arial" w:cs="Arial"/>
                <w:sz w:val="20"/>
                <w:szCs w:val="20"/>
                <w:lang w:eastAsia="de-DE"/>
              </w:rPr>
              <w:t>EULA</w:t>
            </w:r>
            <w:r w:rsidRPr="000A3F88">
              <w:rPr>
                <w:rFonts w:ascii="Arial" w:eastAsia="Batang" w:hAnsi="Arial" w:cs="Arial"/>
                <w:sz w:val="20"/>
                <w:szCs w:val="20"/>
                <w:lang w:eastAsia="de-DE"/>
              </w:rPr>
              <w:t>-Mat-M2</w:t>
            </w:r>
          </w:p>
        </w:tc>
        <w:tc>
          <w:tcPr>
            <w:tcW w:w="2359" w:type="dxa"/>
            <w:shd w:val="clear" w:color="auto" w:fill="auto"/>
          </w:tcPr>
          <w:p w14:paraId="7BC722E2" w14:textId="77777777" w:rsidR="000A3F88" w:rsidRPr="000A3F88" w:rsidRDefault="000A3F88" w:rsidP="000A3F88">
            <w:pPr>
              <w:spacing w:before="120" w:after="120" w:line="240" w:lineRule="auto"/>
              <w:rPr>
                <w:rFonts w:ascii="Arial" w:eastAsia="Batang" w:hAnsi="Arial" w:cs="Arial"/>
                <w:b/>
                <w:sz w:val="20"/>
                <w:szCs w:val="20"/>
                <w:lang w:eastAsia="de-DE"/>
              </w:rPr>
            </w:pPr>
            <w:r w:rsidRPr="000A3F88">
              <w:rPr>
                <w:rFonts w:ascii="Arial" w:eastAsia="Batang" w:hAnsi="Arial" w:cs="Arial"/>
                <w:b/>
                <w:sz w:val="20"/>
                <w:szCs w:val="20"/>
                <w:lang w:eastAsia="de-DE"/>
              </w:rPr>
              <w:t xml:space="preserve">ECTSP: </w:t>
            </w:r>
            <w:r w:rsidRPr="000A3F88">
              <w:rPr>
                <w:rFonts w:ascii="Arial" w:eastAsia="Batang" w:hAnsi="Arial" w:cs="Arial"/>
                <w:sz w:val="20"/>
                <w:szCs w:val="20"/>
                <w:lang w:eastAsia="de-DE"/>
              </w:rPr>
              <w:t>9</w:t>
            </w:r>
          </w:p>
        </w:tc>
      </w:tr>
      <w:tr w:rsidR="000A3F88" w:rsidRPr="000A3F88" w14:paraId="5E9322E8" w14:textId="77777777" w:rsidTr="000A3F88">
        <w:tc>
          <w:tcPr>
            <w:tcW w:w="10080" w:type="dxa"/>
            <w:gridSpan w:val="3"/>
            <w:tcBorders>
              <w:top w:val="single" w:sz="4" w:space="0" w:color="auto"/>
              <w:left w:val="single" w:sz="4" w:space="0" w:color="auto"/>
              <w:bottom w:val="single" w:sz="4" w:space="0" w:color="auto"/>
              <w:right w:val="single" w:sz="4" w:space="0" w:color="auto"/>
            </w:tcBorders>
          </w:tcPr>
          <w:p w14:paraId="7E481F88" w14:textId="77777777" w:rsidR="000A3F88" w:rsidRPr="000A3F88" w:rsidRDefault="000A3F88" w:rsidP="000A3F88">
            <w:pPr>
              <w:spacing w:before="120" w:after="120" w:line="240" w:lineRule="auto"/>
              <w:rPr>
                <w:rFonts w:ascii="Arial" w:eastAsia="Batang" w:hAnsi="Arial" w:cs="Arial"/>
                <w:b/>
                <w:sz w:val="20"/>
                <w:szCs w:val="20"/>
                <w:lang w:eastAsia="de-DE"/>
              </w:rPr>
            </w:pPr>
            <w:r w:rsidRPr="000A3F88">
              <w:rPr>
                <w:rFonts w:ascii="Arial" w:eastAsia="Batang" w:hAnsi="Arial" w:cs="Arial"/>
                <w:b/>
                <w:sz w:val="20"/>
                <w:szCs w:val="20"/>
                <w:lang w:eastAsia="de-DE"/>
              </w:rPr>
              <w:t>Kompetenzen:</w:t>
            </w:r>
          </w:p>
          <w:p w14:paraId="2FEE8D75" w14:textId="77777777" w:rsidR="000A3F88" w:rsidRPr="000A3F88" w:rsidRDefault="000A3F88" w:rsidP="000A3F88">
            <w:pPr>
              <w:spacing w:before="120" w:after="120" w:line="240" w:lineRule="auto"/>
              <w:rPr>
                <w:rFonts w:ascii="Arial" w:eastAsia="Batang" w:hAnsi="Arial" w:cs="Arial"/>
                <w:b/>
                <w:sz w:val="20"/>
                <w:szCs w:val="20"/>
                <w:lang w:eastAsia="de-DE"/>
              </w:rPr>
            </w:pPr>
            <w:r w:rsidRPr="000A3F88">
              <w:rPr>
                <w:rFonts w:ascii="Arial" w:eastAsia="Batang" w:hAnsi="Arial" w:cs="Arial"/>
                <w:b/>
                <w:sz w:val="20"/>
                <w:szCs w:val="20"/>
                <w:lang w:eastAsia="de-DE"/>
              </w:rPr>
              <w:t>Die im Bachelorstudiengang erworbenen prozessbezogenen Kompetenzen werden im Lauf des Masterstudiengangs vertieft.</w:t>
            </w:r>
          </w:p>
          <w:p w14:paraId="6DB58E74" w14:textId="77777777" w:rsidR="000A3F88" w:rsidRPr="000A3F88" w:rsidRDefault="000A3F88" w:rsidP="000A3F88">
            <w:pPr>
              <w:spacing w:before="120" w:after="120" w:line="240" w:lineRule="auto"/>
              <w:rPr>
                <w:rFonts w:ascii="Arial" w:eastAsia="Batang" w:hAnsi="Arial" w:cs="Arial"/>
                <w:b/>
                <w:sz w:val="20"/>
                <w:szCs w:val="20"/>
                <w:lang w:eastAsia="de-DE"/>
              </w:rPr>
            </w:pPr>
          </w:p>
          <w:p w14:paraId="6926E6E2" w14:textId="77777777" w:rsidR="000A3F88" w:rsidRPr="000A3F88" w:rsidRDefault="000A3F88" w:rsidP="000A3F88">
            <w:pPr>
              <w:spacing w:before="120" w:after="120" w:line="240" w:lineRule="auto"/>
              <w:rPr>
                <w:rFonts w:ascii="Arial" w:eastAsia="Batang" w:hAnsi="Arial" w:cs="Arial"/>
                <w:bCs/>
                <w:sz w:val="20"/>
                <w:szCs w:val="20"/>
                <w:lang w:eastAsia="de-DE"/>
              </w:rPr>
            </w:pPr>
            <w:r w:rsidRPr="000A3F88">
              <w:rPr>
                <w:rFonts w:ascii="Arial" w:eastAsia="Batang" w:hAnsi="Arial" w:cs="Arial"/>
                <w:bCs/>
                <w:sz w:val="20"/>
                <w:szCs w:val="20"/>
                <w:lang w:eastAsia="de-DE"/>
              </w:rPr>
              <w:t>Die Studentinnen und Studenten</w:t>
            </w:r>
          </w:p>
          <w:p w14:paraId="147457ED"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können Lösungspläne und Werkzeuge zur Lösung mathematischer Probleme entwickeln.</w:t>
            </w:r>
          </w:p>
          <w:p w14:paraId="4E5DE12F"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können mathematische Beweise auch von komplexeren mathematischen Aussagen nachvollziehen und entwickeln.</w:t>
            </w:r>
          </w:p>
          <w:p w14:paraId="0294A9DC"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können mathematische Problemlösestrategien und Problemprozesse analysieren und bewerten.</w:t>
            </w:r>
          </w:p>
          <w:p w14:paraId="1C4511F9"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können mathematische Sachverhalte adäquat mündlich und schriftlich und unter Verwendung geeigneter Medien darstellen sowie zentrale Fragestellungen mathematischer Gebiete erläutern.</w:t>
            </w:r>
          </w:p>
          <w:p w14:paraId="20CF4804"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können Darstellungen von mathematischen Sachverhalten unter Verwendung geeigneter Medien konzipieren.</w:t>
            </w:r>
          </w:p>
          <w:p w14:paraId="4B0A81AB" w14:textId="772633B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können Medien, u.</w:t>
            </w:r>
            <w:r w:rsidR="003C0264">
              <w:rPr>
                <w:rFonts w:ascii="Arial" w:eastAsia="Batang" w:hAnsi="Arial" w:cs="Arial"/>
                <w:bCs/>
                <w:sz w:val="20"/>
                <w:szCs w:val="20"/>
                <w:lang w:eastAsia="de-DE"/>
              </w:rPr>
              <w:t xml:space="preserve"> </w:t>
            </w:r>
            <w:r w:rsidRPr="000A3F88">
              <w:rPr>
                <w:rFonts w:ascii="Arial" w:eastAsia="Batang" w:hAnsi="Arial" w:cs="Arial"/>
                <w:bCs/>
                <w:sz w:val="20"/>
                <w:szCs w:val="20"/>
                <w:lang w:eastAsia="de-DE"/>
              </w:rPr>
              <w:t xml:space="preserve">a. auch computergestützte mathematische Werkzeuge nutzen und ihre Möglichkeiten und Grenzen reflektieren. </w:t>
            </w:r>
          </w:p>
          <w:p w14:paraId="6D1D4A25"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können den allgemeinbildenden Gehalt mathematischer Inhalte und Methoden und die gesellschaftliche Bedeutung der Mathematik begründen und in den Zusammenhang mit Zielen und Inhalten des Mathematikunterrichts stellen,</w:t>
            </w:r>
          </w:p>
          <w:p w14:paraId="17B26328"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können die Mathematik als Wissenschaftsdisziplin charakterisieren sowie die Rolle und das Bild der Wissenschaft Mathematik in der Gesellschaft reflektieren.</w:t>
            </w:r>
          </w:p>
          <w:p w14:paraId="3192B6CC" w14:textId="77777777" w:rsidR="000A3F88" w:rsidRPr="000A3F88" w:rsidRDefault="000A3F88" w:rsidP="000A3F88">
            <w:pPr>
              <w:spacing w:after="0" w:line="240" w:lineRule="auto"/>
              <w:ind w:left="360"/>
              <w:rPr>
                <w:rFonts w:ascii="Times New Roman" w:eastAsia="Batang" w:hAnsi="Times New Roman" w:cs="Arial"/>
                <w:bCs/>
                <w:sz w:val="20"/>
                <w:szCs w:val="20"/>
                <w:lang w:eastAsia="de-DE"/>
              </w:rPr>
            </w:pPr>
          </w:p>
          <w:p w14:paraId="647B6B9A" w14:textId="1B14569D" w:rsidR="000A3F88" w:rsidRPr="000A3F88" w:rsidRDefault="000110E4" w:rsidP="000A3F88">
            <w:pPr>
              <w:spacing w:after="0" w:line="240" w:lineRule="auto"/>
              <w:rPr>
                <w:rFonts w:ascii="Arial" w:eastAsia="Batang" w:hAnsi="Arial" w:cs="Arial"/>
                <w:bCs/>
                <w:sz w:val="20"/>
                <w:szCs w:val="20"/>
                <w:lang w:eastAsia="de-DE"/>
              </w:rPr>
            </w:pPr>
            <w:r>
              <w:rPr>
                <w:rFonts w:ascii="Arial" w:eastAsia="Batang" w:hAnsi="Arial" w:cs="Arial"/>
                <w:bCs/>
                <w:sz w:val="20"/>
                <w:szCs w:val="20"/>
                <w:lang w:eastAsia="de-DE"/>
              </w:rPr>
              <w:t>Je nach Vertiefungsfach</w:t>
            </w:r>
          </w:p>
          <w:p w14:paraId="6DDBD553"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können mathematische Situationen generieren und auf ihren Wahrheitsgehalt prüfen sowie Vermutungen und schlüssige Argumentationen formulieren.</w:t>
            </w:r>
          </w:p>
          <w:p w14:paraId="2593BDF3"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kennen abstrakte mathematische Strukturierungskonzepte und können diese auf verschiedene mathematische Bereiche übertragen.</w:t>
            </w:r>
          </w:p>
          <w:p w14:paraId="611BFAA4" w14:textId="4172A612" w:rsidR="000A3F88" w:rsidRPr="003C0264"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können symbolische und formale Darstellungen mathematischer Situationen entwickeln.</w:t>
            </w:r>
          </w:p>
          <w:p w14:paraId="7363F26B"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können Probleme aus dem Alltag mathematisch adäquat modellieren und lösen.</w:t>
            </w:r>
          </w:p>
          <w:p w14:paraId="5C57E97B"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können mathematische Denkmuster und Darstellungsmittel auf praktische Probleme anwenden.</w:t>
            </w:r>
          </w:p>
          <w:p w14:paraId="33A50234" w14:textId="4D75BC49"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lastRenderedPageBreak/>
              <w:t>kennen Anwendungsfelder von Mathematik</w:t>
            </w:r>
            <w:r w:rsidR="003C0264">
              <w:rPr>
                <w:rFonts w:ascii="Arial" w:eastAsia="Batang" w:hAnsi="Arial" w:cs="Arial"/>
                <w:bCs/>
                <w:sz w:val="20"/>
                <w:szCs w:val="20"/>
                <w:lang w:eastAsia="de-DE"/>
              </w:rPr>
              <w:t xml:space="preserve"> z. B.</w:t>
            </w:r>
            <w:r w:rsidRPr="000A3F88">
              <w:rPr>
                <w:rFonts w:ascii="Arial" w:eastAsia="Batang" w:hAnsi="Arial" w:cs="Arial"/>
                <w:bCs/>
                <w:sz w:val="20"/>
                <w:szCs w:val="20"/>
                <w:lang w:eastAsia="de-DE"/>
              </w:rPr>
              <w:t xml:space="preserve"> in Wissenschaft und Technik und beschreiben darin exemplarisch Modellierungsprozesse.</w:t>
            </w:r>
          </w:p>
          <w:p w14:paraId="5C525BA8" w14:textId="77777777" w:rsidR="000A3F88" w:rsidRPr="000A3F88" w:rsidRDefault="000A3F88" w:rsidP="000A3F88">
            <w:pPr>
              <w:spacing w:after="0" w:line="240" w:lineRule="auto"/>
              <w:rPr>
                <w:rFonts w:ascii="Arial" w:eastAsia="Batang" w:hAnsi="Arial" w:cs="Arial"/>
                <w:bCs/>
                <w:sz w:val="20"/>
                <w:szCs w:val="20"/>
                <w:lang w:eastAsia="de-DE"/>
              </w:rPr>
            </w:pPr>
          </w:p>
        </w:tc>
      </w:tr>
      <w:tr w:rsidR="000A3F88" w:rsidRPr="000A3F88" w14:paraId="22EAF5E7" w14:textId="77777777" w:rsidTr="000A3F88">
        <w:tc>
          <w:tcPr>
            <w:tcW w:w="10080" w:type="dxa"/>
            <w:gridSpan w:val="3"/>
            <w:tcBorders>
              <w:top w:val="single" w:sz="4" w:space="0" w:color="auto"/>
              <w:left w:val="single" w:sz="4" w:space="0" w:color="auto"/>
              <w:bottom w:val="single" w:sz="4" w:space="0" w:color="auto"/>
              <w:right w:val="single" w:sz="4" w:space="0" w:color="auto"/>
            </w:tcBorders>
          </w:tcPr>
          <w:p w14:paraId="4DAF072E" w14:textId="77777777" w:rsidR="000A3F88" w:rsidRPr="000A3F88" w:rsidRDefault="000A3F88" w:rsidP="000A3F88">
            <w:pPr>
              <w:spacing w:before="120" w:after="120" w:line="240" w:lineRule="auto"/>
              <w:rPr>
                <w:rFonts w:ascii="Arial" w:eastAsia="Batang" w:hAnsi="Arial" w:cs="Arial"/>
                <w:bCs/>
                <w:sz w:val="20"/>
                <w:szCs w:val="20"/>
                <w:lang w:eastAsia="de-DE"/>
              </w:rPr>
            </w:pPr>
            <w:r w:rsidRPr="000A3F88">
              <w:rPr>
                <w:rFonts w:ascii="Arial" w:eastAsia="Batang" w:hAnsi="Arial" w:cs="Arial"/>
                <w:b/>
                <w:sz w:val="20"/>
                <w:szCs w:val="20"/>
                <w:lang w:eastAsia="de-DE"/>
              </w:rPr>
              <w:lastRenderedPageBreak/>
              <w:t xml:space="preserve">Studieninhalte: </w:t>
            </w:r>
            <w:r w:rsidRPr="000A3F88">
              <w:rPr>
                <w:rFonts w:ascii="Arial" w:eastAsia="Batang" w:hAnsi="Arial" w:cs="Arial"/>
                <w:bCs/>
                <w:sz w:val="20"/>
                <w:szCs w:val="20"/>
                <w:lang w:eastAsia="de-DE"/>
              </w:rPr>
              <w:t xml:space="preserve"> </w:t>
            </w:r>
          </w:p>
          <w:p w14:paraId="4EB354F0" w14:textId="06797A57" w:rsidR="000A3F88" w:rsidRPr="000A3F88" w:rsidRDefault="000110E4" w:rsidP="00D9243B">
            <w:pPr>
              <w:numPr>
                <w:ilvl w:val="0"/>
                <w:numId w:val="85"/>
              </w:numPr>
              <w:spacing w:after="0" w:line="240" w:lineRule="auto"/>
              <w:ind w:left="601" w:hanging="357"/>
              <w:rPr>
                <w:rFonts w:ascii="Arial" w:eastAsia="Batang" w:hAnsi="Arial" w:cs="Arial"/>
                <w:bCs/>
                <w:sz w:val="20"/>
                <w:szCs w:val="20"/>
                <w:lang w:eastAsia="de-DE"/>
              </w:rPr>
            </w:pPr>
            <w:r>
              <w:rPr>
                <w:rFonts w:ascii="Arial" w:eastAsia="Batang" w:hAnsi="Arial" w:cs="Arial"/>
                <w:bCs/>
                <w:sz w:val="20"/>
                <w:szCs w:val="20"/>
                <w:lang w:eastAsia="de-DE"/>
              </w:rPr>
              <w:t xml:space="preserve">Wahl von Vertiefungsveranstaltungen: z. B. Algebra, Zahlentheorie, Komplexe Zahlen und ebene Geometrie, Analysis, Statistik, Kombinatorische Optimierung, </w:t>
            </w:r>
            <w:r w:rsidR="003C0264">
              <w:rPr>
                <w:rFonts w:ascii="Arial" w:eastAsia="Batang" w:hAnsi="Arial" w:cs="Arial"/>
                <w:bCs/>
                <w:sz w:val="20"/>
                <w:szCs w:val="20"/>
                <w:lang w:eastAsia="de-DE"/>
              </w:rPr>
              <w:t xml:space="preserve">Graphentheorie, </w:t>
            </w:r>
            <w:r>
              <w:rPr>
                <w:rFonts w:ascii="Arial" w:eastAsia="Batang" w:hAnsi="Arial" w:cs="Arial"/>
                <w:bCs/>
                <w:sz w:val="20"/>
                <w:szCs w:val="20"/>
                <w:lang w:eastAsia="de-DE"/>
              </w:rPr>
              <w:t>Numerik, Gewöhnliche Differentialgleichungen.</w:t>
            </w:r>
          </w:p>
          <w:p w14:paraId="21AA722D" w14:textId="77777777" w:rsidR="000A3F88" w:rsidRPr="000A3F88" w:rsidRDefault="000A3F88" w:rsidP="000110E4">
            <w:pPr>
              <w:spacing w:after="0" w:line="240" w:lineRule="auto"/>
              <w:ind w:left="1440"/>
              <w:rPr>
                <w:rFonts w:ascii="Arial" w:eastAsia="Batang" w:hAnsi="Arial" w:cs="Arial"/>
                <w:bCs/>
                <w:sz w:val="20"/>
                <w:szCs w:val="20"/>
                <w:lang w:eastAsia="de-DE"/>
              </w:rPr>
            </w:pPr>
          </w:p>
        </w:tc>
      </w:tr>
      <w:tr w:rsidR="000A3F88" w:rsidRPr="000A3F88" w14:paraId="41B89B63" w14:textId="77777777" w:rsidTr="000A3F88">
        <w:tc>
          <w:tcPr>
            <w:tcW w:w="10080" w:type="dxa"/>
            <w:gridSpan w:val="3"/>
            <w:tcBorders>
              <w:top w:val="single" w:sz="4" w:space="0" w:color="auto"/>
              <w:left w:val="single" w:sz="4" w:space="0" w:color="auto"/>
              <w:bottom w:val="single" w:sz="4" w:space="0" w:color="auto"/>
              <w:right w:val="single" w:sz="4" w:space="0" w:color="auto"/>
            </w:tcBorders>
          </w:tcPr>
          <w:p w14:paraId="2AE85252" w14:textId="77777777" w:rsidR="000A3F88" w:rsidRPr="000A3F88" w:rsidRDefault="000A3F88" w:rsidP="000A3F88">
            <w:pPr>
              <w:spacing w:before="120" w:after="120" w:line="240" w:lineRule="auto"/>
              <w:rPr>
                <w:rFonts w:ascii="Arial" w:eastAsia="Batang" w:hAnsi="Arial" w:cs="Arial"/>
                <w:b/>
                <w:sz w:val="20"/>
                <w:szCs w:val="20"/>
                <w:lang w:eastAsia="de-DE"/>
              </w:rPr>
            </w:pPr>
            <w:r w:rsidRPr="000A3F88">
              <w:rPr>
                <w:rFonts w:ascii="Arial" w:eastAsia="Batang" w:hAnsi="Arial" w:cs="Arial"/>
                <w:b/>
                <w:sz w:val="20"/>
                <w:szCs w:val="20"/>
                <w:lang w:eastAsia="de-DE"/>
              </w:rPr>
              <w:t>Lehrveranstaltungen:</w:t>
            </w:r>
          </w:p>
          <w:p w14:paraId="2DAADE7E" w14:textId="77777777" w:rsidR="000A3F88" w:rsidRPr="000A3F88" w:rsidRDefault="000A3F88" w:rsidP="000A3F88">
            <w:pPr>
              <w:spacing w:before="120" w:after="120" w:line="240" w:lineRule="auto"/>
              <w:rPr>
                <w:rFonts w:ascii="Arial" w:eastAsia="Batang" w:hAnsi="Arial" w:cs="Arial"/>
                <w:b/>
                <w:sz w:val="20"/>
                <w:szCs w:val="20"/>
                <w:lang w:eastAsia="de-DE"/>
              </w:rPr>
            </w:pPr>
            <w:r w:rsidRPr="000A3F88">
              <w:rPr>
                <w:rFonts w:ascii="Arial" w:eastAsia="Batang" w:hAnsi="Arial" w:cs="Arial"/>
                <w:b/>
                <w:sz w:val="20"/>
                <w:szCs w:val="20"/>
                <w:lang w:eastAsia="de-DE"/>
              </w:rPr>
              <w:t>Fachwissenschaft:</w:t>
            </w:r>
          </w:p>
          <w:p w14:paraId="11A55ECA" w14:textId="2697DBDD" w:rsidR="000A3F88" w:rsidRPr="000A3F88" w:rsidRDefault="000A3F88" w:rsidP="000A3F88">
            <w:pPr>
              <w:spacing w:after="0" w:line="240" w:lineRule="auto"/>
              <w:rPr>
                <w:rFonts w:ascii="Arial" w:eastAsia="Batang" w:hAnsi="Arial" w:cs="Arial"/>
                <w:sz w:val="20"/>
                <w:szCs w:val="20"/>
                <w:lang w:eastAsia="de-DE"/>
              </w:rPr>
            </w:pPr>
            <w:r w:rsidRPr="000A3F88">
              <w:rPr>
                <w:rFonts w:ascii="Arial" w:eastAsia="Batang" w:hAnsi="Arial" w:cs="Arial"/>
                <w:sz w:val="20"/>
                <w:szCs w:val="20"/>
                <w:lang w:eastAsia="de-DE"/>
              </w:rPr>
              <w:t>MA2.1 Fachwissenschaftliche Vertiefung I (2 SWS, 3 ECTSP)</w:t>
            </w:r>
          </w:p>
          <w:p w14:paraId="6ED963F4" w14:textId="7434F996" w:rsidR="000A3F88" w:rsidRPr="00590009" w:rsidRDefault="000A3F88" w:rsidP="000A3F88">
            <w:pPr>
              <w:spacing w:after="0" w:line="240" w:lineRule="auto"/>
              <w:rPr>
                <w:rFonts w:ascii="Arial" w:eastAsia="Batang" w:hAnsi="Arial" w:cs="Arial"/>
                <w:sz w:val="20"/>
                <w:szCs w:val="20"/>
                <w:lang w:eastAsia="de-DE"/>
              </w:rPr>
            </w:pPr>
            <w:r w:rsidRPr="000A3F88">
              <w:rPr>
                <w:rFonts w:ascii="Arial" w:eastAsia="Batang" w:hAnsi="Arial" w:cs="Arial"/>
                <w:sz w:val="20"/>
                <w:szCs w:val="20"/>
                <w:lang w:eastAsia="de-DE"/>
              </w:rPr>
              <w:t>MA2.</w:t>
            </w:r>
            <w:r w:rsidR="00590009">
              <w:rPr>
                <w:rFonts w:ascii="Arial" w:eastAsia="Batang" w:hAnsi="Arial" w:cs="Arial"/>
                <w:sz w:val="20"/>
                <w:szCs w:val="20"/>
                <w:lang w:eastAsia="de-DE"/>
              </w:rPr>
              <w:t>2</w:t>
            </w:r>
            <w:r w:rsidRPr="000A3F88">
              <w:rPr>
                <w:rFonts w:ascii="Arial" w:eastAsia="Batang" w:hAnsi="Arial" w:cs="Arial"/>
                <w:sz w:val="20"/>
                <w:szCs w:val="20"/>
                <w:lang w:eastAsia="de-DE"/>
              </w:rPr>
              <w:t xml:space="preserve"> Fachwissenschaftliche Vertiefung II (2 SWS, 3 ECTSP)</w:t>
            </w:r>
          </w:p>
          <w:p w14:paraId="24DC6DC5" w14:textId="77CFE72C" w:rsidR="000A3F88" w:rsidRPr="000A3F88" w:rsidRDefault="000A3F88" w:rsidP="000A3F88">
            <w:pPr>
              <w:spacing w:after="0" w:line="240" w:lineRule="auto"/>
              <w:rPr>
                <w:rFonts w:ascii="Arial" w:eastAsia="Batang" w:hAnsi="Arial" w:cs="Arial"/>
                <w:sz w:val="20"/>
                <w:szCs w:val="20"/>
                <w:lang w:eastAsia="de-DE"/>
              </w:rPr>
            </w:pPr>
            <w:r w:rsidRPr="000A3F88">
              <w:rPr>
                <w:rFonts w:ascii="Arial" w:eastAsia="Batang" w:hAnsi="Arial" w:cs="Arial"/>
                <w:sz w:val="20"/>
                <w:szCs w:val="20"/>
                <w:lang w:eastAsia="de-DE"/>
              </w:rPr>
              <w:t>MA2.</w:t>
            </w:r>
            <w:r w:rsidR="00590009">
              <w:rPr>
                <w:rFonts w:ascii="Arial" w:eastAsia="Batang" w:hAnsi="Arial" w:cs="Arial"/>
                <w:sz w:val="20"/>
                <w:szCs w:val="20"/>
                <w:lang w:eastAsia="de-DE"/>
              </w:rPr>
              <w:t>3</w:t>
            </w:r>
            <w:r w:rsidRPr="000A3F88">
              <w:rPr>
                <w:rFonts w:ascii="Arial" w:eastAsia="Batang" w:hAnsi="Arial" w:cs="Arial"/>
                <w:sz w:val="20"/>
                <w:szCs w:val="20"/>
                <w:lang w:eastAsia="de-DE"/>
              </w:rPr>
              <w:t xml:space="preserve"> Fachwissenschaftliches Seminar (2 SWS, 3 ECTSP)</w:t>
            </w:r>
          </w:p>
          <w:p w14:paraId="376BE839" w14:textId="77777777" w:rsidR="000A3F88" w:rsidRPr="000A3F88" w:rsidRDefault="000A3F88" w:rsidP="000A3F88">
            <w:pPr>
              <w:spacing w:after="0" w:line="240" w:lineRule="auto"/>
              <w:rPr>
                <w:rFonts w:ascii="Arial" w:eastAsia="Batang" w:hAnsi="Arial" w:cs="Arial"/>
                <w:sz w:val="20"/>
                <w:szCs w:val="20"/>
                <w:lang w:eastAsia="de-DE"/>
              </w:rPr>
            </w:pPr>
          </w:p>
        </w:tc>
      </w:tr>
      <w:tr w:rsidR="000A3F88" w:rsidRPr="000A3F88" w14:paraId="63B8A90A" w14:textId="77777777" w:rsidTr="000A3F88">
        <w:tc>
          <w:tcPr>
            <w:tcW w:w="10080" w:type="dxa"/>
            <w:gridSpan w:val="3"/>
            <w:tcBorders>
              <w:top w:val="single" w:sz="4" w:space="0" w:color="auto"/>
              <w:left w:val="single" w:sz="4" w:space="0" w:color="auto"/>
              <w:bottom w:val="single" w:sz="4" w:space="0" w:color="auto"/>
              <w:right w:val="single" w:sz="4" w:space="0" w:color="auto"/>
            </w:tcBorders>
          </w:tcPr>
          <w:p w14:paraId="622E0625" w14:textId="77777777" w:rsidR="000A3F88" w:rsidRPr="000A3F88" w:rsidRDefault="000A3F88" w:rsidP="000A3F88">
            <w:pPr>
              <w:spacing w:before="120" w:after="120" w:line="240" w:lineRule="auto"/>
              <w:rPr>
                <w:rFonts w:ascii="Arial" w:eastAsia="Batang" w:hAnsi="Arial" w:cs="Arial"/>
                <w:b/>
                <w:sz w:val="20"/>
                <w:szCs w:val="20"/>
                <w:lang w:eastAsia="de-DE"/>
              </w:rPr>
            </w:pPr>
            <w:r w:rsidRPr="000A3F88">
              <w:rPr>
                <w:rFonts w:ascii="Arial" w:eastAsia="Batang" w:hAnsi="Arial" w:cs="Arial"/>
                <w:b/>
                <w:sz w:val="20"/>
                <w:szCs w:val="20"/>
                <w:lang w:eastAsia="de-DE"/>
              </w:rPr>
              <w:t xml:space="preserve">Benotete Modulprüfung: </w:t>
            </w:r>
          </w:p>
          <w:p w14:paraId="61EFE99D" w14:textId="77777777" w:rsidR="000327FF" w:rsidRDefault="000A3F88" w:rsidP="000327FF">
            <w:pPr>
              <w:spacing w:after="0" w:line="240" w:lineRule="auto"/>
              <w:rPr>
                <w:rFonts w:ascii="Arial" w:eastAsia="Batang" w:hAnsi="Arial" w:cs="Arial"/>
                <w:sz w:val="20"/>
                <w:szCs w:val="20"/>
                <w:lang w:eastAsia="de-DE"/>
              </w:rPr>
            </w:pPr>
            <w:r w:rsidRPr="000A3F88">
              <w:rPr>
                <w:rFonts w:ascii="Arial" w:eastAsia="Batang" w:hAnsi="Arial" w:cs="Arial"/>
                <w:sz w:val="20"/>
                <w:szCs w:val="20"/>
                <w:lang w:eastAsia="de-DE"/>
              </w:rPr>
              <w:t xml:space="preserve">Die Modulprüfung besteht in der Regel aus einer 20-minütigen mündlichen Prüfung über die </w:t>
            </w:r>
            <w:r w:rsidR="00590009">
              <w:rPr>
                <w:rFonts w:ascii="Arial" w:eastAsia="Batang" w:hAnsi="Arial" w:cs="Arial"/>
                <w:sz w:val="20"/>
                <w:szCs w:val="20"/>
                <w:lang w:eastAsia="de-DE"/>
              </w:rPr>
              <w:t xml:space="preserve">Inhalte zweier fachwissenschaftlicher Vertiefungsveranstaltungen nach Wahl. Die Themen sind spätestens zur Prüfungsanmeldung mit den Prüfer*innen abzusprechen. </w:t>
            </w:r>
          </w:p>
          <w:p w14:paraId="1F24D97F" w14:textId="48C85443" w:rsidR="000A3F88" w:rsidRPr="000110E4" w:rsidRDefault="00590009" w:rsidP="000327FF">
            <w:pPr>
              <w:spacing w:after="0" w:line="240" w:lineRule="auto"/>
              <w:rPr>
                <w:rFonts w:ascii="Arial" w:eastAsia="Batang" w:hAnsi="Arial" w:cs="Arial"/>
                <w:sz w:val="20"/>
                <w:szCs w:val="20"/>
                <w:lang w:eastAsia="de-DE"/>
              </w:rPr>
            </w:pPr>
            <w:r>
              <w:rPr>
                <w:rFonts w:ascii="Arial" w:eastAsia="Batang" w:hAnsi="Arial" w:cs="Arial"/>
                <w:sz w:val="20"/>
                <w:szCs w:val="20"/>
                <w:lang w:eastAsia="de-DE"/>
              </w:rPr>
              <w:t>Die aktive Teilnahme an den Veranstaltungen ist gemäß § 5 Abs.</w:t>
            </w:r>
            <w:r w:rsidR="009C616F">
              <w:rPr>
                <w:rFonts w:ascii="Arial" w:eastAsia="Batang" w:hAnsi="Arial" w:cs="Arial"/>
                <w:sz w:val="20"/>
                <w:szCs w:val="20"/>
                <w:lang w:eastAsia="de-DE"/>
              </w:rPr>
              <w:t> </w:t>
            </w:r>
            <w:r>
              <w:rPr>
                <w:rFonts w:ascii="Arial" w:eastAsia="Batang" w:hAnsi="Arial" w:cs="Arial"/>
                <w:sz w:val="20"/>
                <w:szCs w:val="20"/>
                <w:lang w:eastAsia="de-DE"/>
              </w:rPr>
              <w:t>5 der Studien- und Prüfungsordnung MA Lehramt Sek. I durch Studienleistungen zu dokumentieren.</w:t>
            </w:r>
          </w:p>
        </w:tc>
      </w:tr>
    </w:tbl>
    <w:p w14:paraId="3E39BE8C" w14:textId="36059BEA" w:rsidR="000A3F88" w:rsidRDefault="000A3F88" w:rsidP="000A3F88">
      <w:pPr>
        <w:spacing w:after="0" w:line="240" w:lineRule="auto"/>
        <w:rPr>
          <w:rFonts w:ascii="Arial" w:eastAsia="Batang" w:hAnsi="Arial" w:cs="Arial"/>
          <w:sz w:val="20"/>
          <w:szCs w:val="20"/>
          <w:lang w:eastAsia="de-DE"/>
        </w:rPr>
      </w:pPr>
    </w:p>
    <w:p w14:paraId="3A57D8C5" w14:textId="77777777" w:rsidR="000A3F88" w:rsidRPr="000A3F88" w:rsidRDefault="000A3F88" w:rsidP="000A3F88">
      <w:pPr>
        <w:spacing w:after="0" w:line="240" w:lineRule="auto"/>
        <w:rPr>
          <w:rFonts w:ascii="Arial" w:eastAsia="Batang" w:hAnsi="Arial" w:cs="Arial"/>
          <w:sz w:val="20"/>
          <w:szCs w:val="20"/>
          <w:lang w:eastAsia="de-DE"/>
        </w:rPr>
      </w:pPr>
      <w:r>
        <w:rPr>
          <w:rFonts w:ascii="Arial" w:eastAsia="Batang" w:hAnsi="Arial" w:cs="Arial"/>
          <w:sz w:val="20"/>
          <w:szCs w:val="20"/>
          <w:lang w:eastAsia="de-DE"/>
        </w:rPr>
        <w:t>Mathematik</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6"/>
        <w:gridCol w:w="3932"/>
        <w:gridCol w:w="1782"/>
      </w:tblGrid>
      <w:tr w:rsidR="000A3F88" w:rsidRPr="000A3F88" w14:paraId="062AB238" w14:textId="77777777" w:rsidTr="000A3F88">
        <w:trPr>
          <w:trHeight w:val="482"/>
        </w:trPr>
        <w:tc>
          <w:tcPr>
            <w:tcW w:w="4366" w:type="dxa"/>
            <w:vMerge w:val="restart"/>
            <w:shd w:val="clear" w:color="auto" w:fill="auto"/>
          </w:tcPr>
          <w:p w14:paraId="5723CC2A" w14:textId="77777777" w:rsidR="000A3F88" w:rsidRPr="000A3F88" w:rsidRDefault="000A3F88" w:rsidP="000A3F88">
            <w:pPr>
              <w:spacing w:before="240" w:after="120" w:line="240" w:lineRule="auto"/>
              <w:rPr>
                <w:rFonts w:ascii="Arial" w:eastAsia="Batang" w:hAnsi="Arial" w:cs="Arial"/>
                <w:b/>
                <w:sz w:val="20"/>
                <w:szCs w:val="20"/>
                <w:lang w:eastAsia="de-DE"/>
              </w:rPr>
            </w:pPr>
            <w:r w:rsidRPr="000A3F88">
              <w:rPr>
                <w:rFonts w:ascii="Arial" w:eastAsia="Batang" w:hAnsi="Arial" w:cs="Arial"/>
                <w:noProof/>
                <w:sz w:val="20"/>
                <w:szCs w:val="20"/>
                <w:lang w:eastAsia="de-DE"/>
              </w:rPr>
              <w:drawing>
                <wp:inline distT="0" distB="0" distL="0" distR="0" wp14:anchorId="32DCB0E6" wp14:editId="577B24C5">
                  <wp:extent cx="2047875" cy="742950"/>
                  <wp:effectExtent l="0" t="0" r="9525" b="0"/>
                  <wp:docPr id="124" name="Grafik 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ph-logo_print_hauptversion_gruen_groß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714" w:type="dxa"/>
            <w:gridSpan w:val="2"/>
            <w:shd w:val="clear" w:color="auto" w:fill="auto"/>
          </w:tcPr>
          <w:p w14:paraId="135C55DB" w14:textId="41125332" w:rsidR="000A3F88" w:rsidRDefault="00961A51" w:rsidP="000A3F88">
            <w:pPr>
              <w:spacing w:before="120" w:after="120" w:line="240" w:lineRule="auto"/>
              <w:jc w:val="center"/>
              <w:rPr>
                <w:rFonts w:ascii="Arial" w:eastAsia="Batang" w:hAnsi="Arial" w:cs="Arial"/>
                <w:b/>
                <w:sz w:val="20"/>
                <w:szCs w:val="20"/>
                <w:lang w:eastAsia="de-DE"/>
              </w:rPr>
            </w:pPr>
            <w:r>
              <w:rPr>
                <w:rFonts w:ascii="Arial" w:eastAsia="Batang" w:hAnsi="Arial" w:cs="Arial"/>
                <w:b/>
                <w:sz w:val="20"/>
                <w:szCs w:val="20"/>
                <w:lang w:eastAsia="de-DE"/>
              </w:rPr>
              <w:t>MA-</w:t>
            </w:r>
            <w:r w:rsidR="000A3F88" w:rsidRPr="000A3F88">
              <w:rPr>
                <w:rFonts w:ascii="Arial" w:eastAsia="Batang" w:hAnsi="Arial" w:cs="Arial"/>
                <w:b/>
                <w:sz w:val="20"/>
                <w:szCs w:val="20"/>
                <w:lang w:eastAsia="de-DE"/>
              </w:rPr>
              <w:t>Studiengang</w:t>
            </w:r>
          </w:p>
          <w:p w14:paraId="770E84FF" w14:textId="487FEF24" w:rsidR="00961A51" w:rsidRPr="00961A51" w:rsidRDefault="00961A51" w:rsidP="000A3F88">
            <w:pPr>
              <w:spacing w:before="120" w:after="120" w:line="240" w:lineRule="auto"/>
              <w:jc w:val="center"/>
              <w:rPr>
                <w:rFonts w:ascii="Arial" w:eastAsia="Batang" w:hAnsi="Arial" w:cs="Arial"/>
                <w:sz w:val="20"/>
                <w:szCs w:val="20"/>
                <w:lang w:eastAsia="de-DE"/>
              </w:rPr>
            </w:pPr>
            <w:r w:rsidRPr="00961A51">
              <w:rPr>
                <w:rFonts w:ascii="Arial" w:eastAsia="Batang" w:hAnsi="Arial" w:cs="Arial"/>
                <w:sz w:val="20"/>
                <w:szCs w:val="20"/>
                <w:lang w:eastAsia="de-DE"/>
              </w:rPr>
              <w:t>Europalehramt</w:t>
            </w:r>
          </w:p>
          <w:p w14:paraId="585669EE" w14:textId="77777777" w:rsidR="000A3F88" w:rsidRPr="000A3F88" w:rsidRDefault="000A3F88" w:rsidP="000A3F88">
            <w:pPr>
              <w:spacing w:before="120" w:after="120" w:line="240" w:lineRule="auto"/>
              <w:jc w:val="center"/>
              <w:rPr>
                <w:rFonts w:ascii="Arial" w:eastAsia="Batang" w:hAnsi="Arial" w:cs="Arial"/>
                <w:sz w:val="20"/>
                <w:szCs w:val="20"/>
                <w:lang w:eastAsia="de-DE"/>
              </w:rPr>
            </w:pPr>
            <w:r w:rsidRPr="000A3F88">
              <w:rPr>
                <w:rFonts w:ascii="Arial" w:eastAsia="Batang" w:hAnsi="Arial" w:cs="Arial"/>
                <w:sz w:val="20"/>
                <w:szCs w:val="20"/>
                <w:lang w:eastAsia="de-DE"/>
              </w:rPr>
              <w:t>Lehramt Sekundarstufe I – Fach Mathematik</w:t>
            </w:r>
          </w:p>
        </w:tc>
      </w:tr>
      <w:tr w:rsidR="000A3F88" w:rsidRPr="000A3F88" w14:paraId="702A9E78" w14:textId="77777777" w:rsidTr="000A3F88">
        <w:trPr>
          <w:trHeight w:val="633"/>
        </w:trPr>
        <w:tc>
          <w:tcPr>
            <w:tcW w:w="4366" w:type="dxa"/>
            <w:vMerge/>
            <w:shd w:val="clear" w:color="auto" w:fill="auto"/>
          </w:tcPr>
          <w:p w14:paraId="2F03D142" w14:textId="77777777" w:rsidR="000A3F88" w:rsidRPr="000A3F88" w:rsidRDefault="000A3F88" w:rsidP="000A3F88">
            <w:pPr>
              <w:spacing w:after="120" w:line="240" w:lineRule="auto"/>
              <w:jc w:val="center"/>
              <w:rPr>
                <w:rFonts w:ascii="Arial" w:eastAsia="Batang" w:hAnsi="Arial" w:cs="Arial"/>
                <w:sz w:val="20"/>
                <w:szCs w:val="20"/>
                <w:lang w:eastAsia="de-DE"/>
              </w:rPr>
            </w:pPr>
          </w:p>
        </w:tc>
        <w:tc>
          <w:tcPr>
            <w:tcW w:w="5714" w:type="dxa"/>
            <w:gridSpan w:val="2"/>
            <w:shd w:val="clear" w:color="auto" w:fill="auto"/>
          </w:tcPr>
          <w:p w14:paraId="407F8C52" w14:textId="77777777" w:rsidR="000A3F88" w:rsidRPr="000A3F88" w:rsidRDefault="000A3F88" w:rsidP="000A3F88">
            <w:pPr>
              <w:spacing w:before="120" w:after="120" w:line="240" w:lineRule="auto"/>
              <w:jc w:val="center"/>
              <w:rPr>
                <w:rFonts w:ascii="Arial" w:eastAsia="Batang" w:hAnsi="Arial" w:cs="Arial"/>
                <w:b/>
                <w:sz w:val="20"/>
                <w:szCs w:val="20"/>
                <w:lang w:eastAsia="de-DE"/>
              </w:rPr>
            </w:pPr>
            <w:r w:rsidRPr="000A3F88">
              <w:rPr>
                <w:rFonts w:ascii="Arial" w:eastAsia="Batang" w:hAnsi="Arial" w:cs="Arial"/>
                <w:b/>
                <w:sz w:val="20"/>
                <w:szCs w:val="20"/>
                <w:lang w:eastAsia="de-DE"/>
              </w:rPr>
              <w:t>Modul 3</w:t>
            </w:r>
          </w:p>
          <w:p w14:paraId="7836FA3B" w14:textId="74D6A1C8" w:rsidR="000A3F88" w:rsidRPr="000A3F88" w:rsidRDefault="00590009" w:rsidP="000A3F88">
            <w:pPr>
              <w:spacing w:before="120" w:after="120" w:line="240" w:lineRule="auto"/>
              <w:jc w:val="center"/>
              <w:rPr>
                <w:rFonts w:ascii="Arial" w:eastAsia="Batang" w:hAnsi="Arial" w:cs="Arial"/>
                <w:b/>
                <w:sz w:val="20"/>
                <w:szCs w:val="20"/>
                <w:lang w:eastAsia="de-DE"/>
              </w:rPr>
            </w:pPr>
            <w:r>
              <w:rPr>
                <w:rFonts w:ascii="Arial" w:eastAsia="Batang" w:hAnsi="Arial" w:cs="Arial"/>
                <w:sz w:val="20"/>
                <w:szCs w:val="20"/>
                <w:lang w:eastAsia="de-DE"/>
              </w:rPr>
              <w:t>Fachdidaktische Vertiefung</w:t>
            </w:r>
          </w:p>
        </w:tc>
      </w:tr>
      <w:tr w:rsidR="000A3F88" w:rsidRPr="000A3F88" w14:paraId="448B123D" w14:textId="77777777" w:rsidTr="000A3F88">
        <w:trPr>
          <w:trHeight w:val="470"/>
        </w:trPr>
        <w:tc>
          <w:tcPr>
            <w:tcW w:w="4366" w:type="dxa"/>
            <w:shd w:val="clear" w:color="auto" w:fill="auto"/>
          </w:tcPr>
          <w:p w14:paraId="2E0E574F" w14:textId="77777777" w:rsidR="000A3F88" w:rsidRPr="000A3F88" w:rsidRDefault="000A3F88" w:rsidP="000A3F88">
            <w:pPr>
              <w:spacing w:before="120" w:after="120" w:line="240" w:lineRule="auto"/>
              <w:rPr>
                <w:rFonts w:ascii="Arial" w:eastAsia="Batang" w:hAnsi="Arial" w:cs="Arial"/>
                <w:sz w:val="20"/>
                <w:szCs w:val="20"/>
                <w:lang w:eastAsia="de-DE"/>
              </w:rPr>
            </w:pPr>
            <w:r w:rsidRPr="000A3F88">
              <w:rPr>
                <w:rFonts w:ascii="Arial" w:eastAsia="Batang" w:hAnsi="Arial" w:cs="Arial"/>
                <w:b/>
                <w:sz w:val="20"/>
                <w:szCs w:val="20"/>
                <w:lang w:eastAsia="de-DE"/>
              </w:rPr>
              <w:t>Teaching Load</w:t>
            </w:r>
            <w:r w:rsidRPr="000A3F88">
              <w:rPr>
                <w:rFonts w:ascii="Arial" w:eastAsia="Batang" w:hAnsi="Arial" w:cs="Arial"/>
                <w:sz w:val="20"/>
                <w:szCs w:val="20"/>
                <w:lang w:eastAsia="de-DE"/>
              </w:rPr>
              <w:t xml:space="preserve"> in 6 SWS</w:t>
            </w:r>
          </w:p>
        </w:tc>
        <w:tc>
          <w:tcPr>
            <w:tcW w:w="3932" w:type="dxa"/>
            <w:shd w:val="clear" w:color="auto" w:fill="auto"/>
          </w:tcPr>
          <w:p w14:paraId="773832F5" w14:textId="640E4586" w:rsidR="000A3F88" w:rsidRPr="000A3F88" w:rsidRDefault="000A3F88" w:rsidP="000A3F88">
            <w:pPr>
              <w:spacing w:before="120" w:after="120" w:line="240" w:lineRule="auto"/>
              <w:rPr>
                <w:rFonts w:ascii="Arial" w:eastAsia="Batang" w:hAnsi="Arial" w:cs="Arial"/>
                <w:sz w:val="20"/>
                <w:szCs w:val="20"/>
                <w:lang w:eastAsia="de-DE"/>
              </w:rPr>
            </w:pPr>
            <w:r w:rsidRPr="000A3F88">
              <w:rPr>
                <w:rFonts w:ascii="Arial" w:eastAsia="Batang" w:hAnsi="Arial" w:cs="Arial"/>
                <w:b/>
                <w:sz w:val="20"/>
                <w:szCs w:val="20"/>
                <w:lang w:eastAsia="de-DE"/>
              </w:rPr>
              <w:t>Modul</w:t>
            </w:r>
            <w:r w:rsidRPr="000A3F88">
              <w:rPr>
                <w:rFonts w:ascii="Arial" w:eastAsia="Batang" w:hAnsi="Arial" w:cs="Arial"/>
                <w:sz w:val="20"/>
                <w:szCs w:val="20"/>
                <w:lang w:eastAsia="de-DE"/>
              </w:rPr>
              <w:t>: MA-</w:t>
            </w:r>
            <w:r w:rsidR="00590009">
              <w:rPr>
                <w:rFonts w:ascii="Arial" w:eastAsia="Batang" w:hAnsi="Arial" w:cs="Arial"/>
                <w:sz w:val="20"/>
                <w:szCs w:val="20"/>
                <w:lang w:eastAsia="de-DE"/>
              </w:rPr>
              <w:t>EULA</w:t>
            </w:r>
            <w:r w:rsidRPr="000A3F88">
              <w:rPr>
                <w:rFonts w:ascii="Arial" w:eastAsia="Batang" w:hAnsi="Arial" w:cs="Arial"/>
                <w:sz w:val="20"/>
                <w:szCs w:val="20"/>
                <w:lang w:eastAsia="de-DE"/>
              </w:rPr>
              <w:t>-Mat-M3</w:t>
            </w:r>
          </w:p>
        </w:tc>
        <w:tc>
          <w:tcPr>
            <w:tcW w:w="1782" w:type="dxa"/>
            <w:shd w:val="clear" w:color="auto" w:fill="auto"/>
          </w:tcPr>
          <w:p w14:paraId="4207E939" w14:textId="77777777" w:rsidR="000A3F88" w:rsidRPr="000A3F88" w:rsidRDefault="000A3F88" w:rsidP="000A3F88">
            <w:pPr>
              <w:spacing w:before="120" w:after="120" w:line="240" w:lineRule="auto"/>
              <w:rPr>
                <w:rFonts w:ascii="Arial" w:eastAsia="Batang" w:hAnsi="Arial" w:cs="Arial"/>
                <w:b/>
                <w:sz w:val="20"/>
                <w:szCs w:val="20"/>
                <w:lang w:eastAsia="de-DE"/>
              </w:rPr>
            </w:pPr>
            <w:r w:rsidRPr="000A3F88">
              <w:rPr>
                <w:rFonts w:ascii="Arial" w:eastAsia="Batang" w:hAnsi="Arial" w:cs="Arial"/>
                <w:b/>
                <w:sz w:val="20"/>
                <w:szCs w:val="20"/>
                <w:lang w:eastAsia="de-DE"/>
              </w:rPr>
              <w:t xml:space="preserve">ECTSP: </w:t>
            </w:r>
            <w:r w:rsidRPr="000A3F88">
              <w:rPr>
                <w:rFonts w:ascii="Arial" w:eastAsia="Batang" w:hAnsi="Arial" w:cs="Arial"/>
                <w:sz w:val="20"/>
                <w:szCs w:val="20"/>
                <w:lang w:eastAsia="de-DE"/>
              </w:rPr>
              <w:t>9</w:t>
            </w:r>
          </w:p>
        </w:tc>
      </w:tr>
      <w:tr w:rsidR="000A3F88" w:rsidRPr="000A3F88" w14:paraId="733B0B30" w14:textId="77777777" w:rsidTr="000A3F88">
        <w:tc>
          <w:tcPr>
            <w:tcW w:w="10080" w:type="dxa"/>
            <w:gridSpan w:val="3"/>
            <w:tcBorders>
              <w:top w:val="single" w:sz="4" w:space="0" w:color="auto"/>
              <w:left w:val="single" w:sz="4" w:space="0" w:color="auto"/>
              <w:bottom w:val="single" w:sz="4" w:space="0" w:color="auto"/>
              <w:right w:val="single" w:sz="4" w:space="0" w:color="auto"/>
            </w:tcBorders>
          </w:tcPr>
          <w:p w14:paraId="26478288" w14:textId="77777777" w:rsidR="000A3F88" w:rsidRPr="000A3F88" w:rsidRDefault="000A3F88" w:rsidP="000A3F88">
            <w:pPr>
              <w:spacing w:before="120" w:after="120" w:line="240" w:lineRule="auto"/>
              <w:rPr>
                <w:rFonts w:ascii="Arial" w:eastAsia="Batang" w:hAnsi="Arial" w:cs="Arial"/>
                <w:b/>
                <w:sz w:val="20"/>
                <w:szCs w:val="20"/>
                <w:lang w:eastAsia="de-DE"/>
              </w:rPr>
            </w:pPr>
            <w:r w:rsidRPr="000A3F88">
              <w:rPr>
                <w:rFonts w:ascii="Arial" w:eastAsia="Batang" w:hAnsi="Arial" w:cs="Arial"/>
                <w:b/>
                <w:sz w:val="20"/>
                <w:szCs w:val="20"/>
                <w:lang w:eastAsia="de-DE"/>
              </w:rPr>
              <w:t>Kompetenzen:</w:t>
            </w:r>
          </w:p>
          <w:p w14:paraId="2067631D" w14:textId="77777777" w:rsidR="000A3F88" w:rsidRPr="000A3F88" w:rsidRDefault="000A3F88" w:rsidP="000A3F88">
            <w:pPr>
              <w:spacing w:before="120" w:after="120" w:line="240" w:lineRule="auto"/>
              <w:rPr>
                <w:rFonts w:ascii="Arial" w:eastAsia="Batang" w:hAnsi="Arial" w:cs="Arial"/>
                <w:bCs/>
                <w:sz w:val="20"/>
                <w:szCs w:val="20"/>
                <w:lang w:eastAsia="de-DE"/>
              </w:rPr>
            </w:pPr>
            <w:r w:rsidRPr="000A3F88">
              <w:rPr>
                <w:rFonts w:ascii="Arial" w:eastAsia="Batang" w:hAnsi="Arial" w:cs="Arial"/>
                <w:bCs/>
                <w:sz w:val="20"/>
                <w:szCs w:val="20"/>
                <w:lang w:eastAsia="de-DE"/>
              </w:rPr>
              <w:t>Die Studentinnen und Studenten</w:t>
            </w:r>
          </w:p>
          <w:p w14:paraId="395222DB"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kennen theoretische Konzepte zu zentralen mathematischen Denkhandlungen wie Begriffsbilden, Modellieren, Problemlösen und Argumentieren und können diese in Lehr-/Lernsituationen anwenden.</w:t>
            </w:r>
          </w:p>
          <w:p w14:paraId="1F1004CD"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können Stufen der begrifflichen Strenge und Formalisierungen und deren altersgemäße Umsetzungen beschreiben und daraus mathematische Lernszenarien generieren.</w:t>
            </w:r>
          </w:p>
          <w:p w14:paraId="4494ECC3"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kennen und vergleichen Konzepte für schulisches Mathematiklernen und -lehren (z. B. genetisches Lernen, entdeckendes Lernen, Prinzip der fortschreitenden Schematisierung, anwendungsbezogenes Lernen, fächerverbindendes Lernen) und können damit angemessene Lehr-/Lernarrangements entwickeln.</w:t>
            </w:r>
          </w:p>
          <w:p w14:paraId="204BC8D6" w14:textId="27076728"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können Formen des Umgangs mit Heterogenität im Mathematikunterricht beschreiben und bewerten (z.</w:t>
            </w:r>
            <w:r w:rsidR="009C616F">
              <w:rPr>
                <w:rFonts w:ascii="Arial" w:eastAsia="Batang" w:hAnsi="Arial" w:cs="Arial"/>
                <w:bCs/>
                <w:sz w:val="20"/>
                <w:szCs w:val="20"/>
                <w:lang w:eastAsia="de-DE"/>
              </w:rPr>
              <w:t> </w:t>
            </w:r>
            <w:r w:rsidRPr="000A3F88">
              <w:rPr>
                <w:rFonts w:ascii="Arial" w:eastAsia="Batang" w:hAnsi="Arial" w:cs="Arial"/>
                <w:bCs/>
                <w:sz w:val="20"/>
                <w:szCs w:val="20"/>
                <w:lang w:eastAsia="de-DE"/>
              </w:rPr>
              <w:t>B. natürliche Differenzierung) und im Unterricht umsetzen.</w:t>
            </w:r>
          </w:p>
          <w:p w14:paraId="166484F9"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kennen die Paradigmen mathematikdidaktischer Ansätze zur Diagnose und Förderung sowie Leistungsmessung und können diese auch in konkreten Situationen anwenden.</w:t>
            </w:r>
            <w:r w:rsidRPr="000A3F88">
              <w:rPr>
                <w:rFonts w:ascii="Arial" w:eastAsia="Batang" w:hAnsi="Arial" w:cs="Arial"/>
                <w:bCs/>
                <w:sz w:val="20"/>
                <w:szCs w:val="20"/>
                <w:lang w:eastAsia="de-DE"/>
              </w:rPr>
              <w:tab/>
              <w:t xml:space="preserve"> </w:t>
            </w:r>
          </w:p>
          <w:p w14:paraId="294E0605"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kennen und bewerten Konzepte von mathematischer Bildung und können die Bedeutung des Schulfachs Mathematik für die Lernenden, die Schule und die Gesellschaft begründen.</w:t>
            </w:r>
          </w:p>
          <w:p w14:paraId="3149C52F"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kennen grundlegende Methoden zur Erforschung von mathematikbezogenen Lernprozessen und können diese in umrissenen Forschungsfeldern exemplarisch anwenden.</w:t>
            </w:r>
          </w:p>
          <w:p w14:paraId="761E6DF8" w14:textId="77777777" w:rsidR="000A3F88" w:rsidRPr="000A3F88" w:rsidRDefault="000A3F88" w:rsidP="00D9243B">
            <w:pPr>
              <w:numPr>
                <w:ilvl w:val="0"/>
                <w:numId w:val="85"/>
              </w:numPr>
              <w:spacing w:after="0" w:line="240" w:lineRule="auto"/>
              <w:ind w:left="601" w:hanging="357"/>
              <w:rPr>
                <w:rFonts w:ascii="Arial" w:eastAsia="Batang" w:hAnsi="Arial" w:cs="Arial"/>
                <w:bCs/>
                <w:sz w:val="20"/>
                <w:szCs w:val="20"/>
                <w:lang w:eastAsia="de-DE"/>
              </w:rPr>
            </w:pPr>
            <w:r w:rsidRPr="000A3F88">
              <w:rPr>
                <w:rFonts w:ascii="Arial" w:eastAsia="Batang" w:hAnsi="Arial" w:cs="Arial"/>
                <w:bCs/>
                <w:sz w:val="20"/>
                <w:szCs w:val="20"/>
                <w:lang w:eastAsia="de-DE"/>
              </w:rPr>
              <w:t>kennen Verfahren qualitativer und quantitativer empirischer Unterrichtsforschung und können deren Ergebnisse bei der Gestaltung von fachlichen Lernprozessen berücksichtigen.</w:t>
            </w:r>
          </w:p>
          <w:p w14:paraId="086DB164" w14:textId="77777777" w:rsidR="000A3F88" w:rsidRPr="000A3F88" w:rsidRDefault="000A3F88" w:rsidP="000A3F88">
            <w:pPr>
              <w:spacing w:after="0" w:line="240" w:lineRule="auto"/>
              <w:rPr>
                <w:rFonts w:ascii="Arial" w:eastAsia="Batang" w:hAnsi="Arial" w:cs="Arial"/>
                <w:bCs/>
                <w:sz w:val="20"/>
                <w:szCs w:val="20"/>
                <w:lang w:eastAsia="de-DE"/>
              </w:rPr>
            </w:pPr>
          </w:p>
        </w:tc>
      </w:tr>
      <w:tr w:rsidR="000A3F88" w:rsidRPr="000A3F88" w14:paraId="35D4E4C2" w14:textId="77777777" w:rsidTr="000A3F88">
        <w:tc>
          <w:tcPr>
            <w:tcW w:w="10080" w:type="dxa"/>
            <w:gridSpan w:val="3"/>
            <w:tcBorders>
              <w:top w:val="single" w:sz="4" w:space="0" w:color="auto"/>
              <w:left w:val="single" w:sz="4" w:space="0" w:color="auto"/>
              <w:bottom w:val="single" w:sz="4" w:space="0" w:color="auto"/>
              <w:right w:val="single" w:sz="4" w:space="0" w:color="auto"/>
            </w:tcBorders>
          </w:tcPr>
          <w:p w14:paraId="3B2923AE" w14:textId="77777777" w:rsidR="000A3F88" w:rsidRPr="000A3F88" w:rsidRDefault="000A3F88" w:rsidP="000A3F88">
            <w:pPr>
              <w:spacing w:before="120" w:after="120" w:line="240" w:lineRule="auto"/>
              <w:rPr>
                <w:rFonts w:ascii="Arial" w:eastAsia="Batang" w:hAnsi="Arial" w:cs="Arial"/>
                <w:bCs/>
                <w:sz w:val="20"/>
                <w:szCs w:val="20"/>
                <w:lang w:eastAsia="de-DE"/>
              </w:rPr>
            </w:pPr>
            <w:r w:rsidRPr="000A3F88">
              <w:rPr>
                <w:rFonts w:ascii="Arial" w:eastAsia="Batang" w:hAnsi="Arial" w:cs="Arial"/>
                <w:b/>
                <w:sz w:val="20"/>
                <w:szCs w:val="20"/>
                <w:lang w:eastAsia="de-DE"/>
              </w:rPr>
              <w:t xml:space="preserve">Studieninhalte: </w:t>
            </w:r>
            <w:r w:rsidRPr="000A3F88">
              <w:rPr>
                <w:rFonts w:ascii="Arial" w:eastAsia="Batang" w:hAnsi="Arial" w:cs="Arial"/>
                <w:bCs/>
                <w:sz w:val="20"/>
                <w:szCs w:val="20"/>
                <w:lang w:eastAsia="de-DE"/>
              </w:rPr>
              <w:t xml:space="preserve"> </w:t>
            </w:r>
          </w:p>
          <w:p w14:paraId="7790CA97" w14:textId="77777777" w:rsidR="00590009" w:rsidRPr="00590009" w:rsidRDefault="00590009" w:rsidP="00590009">
            <w:pPr>
              <w:spacing w:after="0"/>
              <w:rPr>
                <w:rFonts w:ascii="Arial" w:eastAsia="Batang" w:hAnsi="Arial" w:cs="Arial"/>
                <w:sz w:val="20"/>
                <w:szCs w:val="20"/>
              </w:rPr>
            </w:pPr>
            <w:r w:rsidRPr="00590009">
              <w:rPr>
                <w:rFonts w:ascii="Arial" w:eastAsia="Batang" w:hAnsi="Arial" w:cs="Arial"/>
                <w:sz w:val="20"/>
                <w:szCs w:val="20"/>
              </w:rPr>
              <w:t xml:space="preserve">Die Seminare zur mathematikdidaktischen Vertiefung bieten einen Überblick über spezifische Fragestellungen und Forschungsergebnisse der Mathematikdidaktik, z. B. zur Relevanz ausgewählter Lernvoraussetzungen wie </w:t>
            </w:r>
            <w:r w:rsidRPr="00590009">
              <w:rPr>
                <w:rFonts w:ascii="Arial" w:eastAsia="Batang" w:hAnsi="Arial" w:cs="Arial"/>
                <w:sz w:val="20"/>
                <w:szCs w:val="20"/>
              </w:rPr>
              <w:lastRenderedPageBreak/>
              <w:t>Schülerinteressen und Schülervorstellungen, zu grundlegenden Konzepten für schulisches Mathematiklernen usw., auch in Form von Umsetzungen in konkrete Lehr-/Lernarrangements bzw. ermöglichen eine Spezialisierung in spezifischen Fragestellungen der Mathematikdidaktik (z. B. experimentelle Arbeitsweisen im Mathematikunterricht, kompetenzorientierter Mathematikunterricht, Schülervorstellungen, Heterogenität im Mathematikunterricht, sprachsensibler Mathematikunterricht, Digitalisierung im Mathematikunterricht, …).</w:t>
            </w:r>
          </w:p>
          <w:p w14:paraId="51EE1628" w14:textId="217911F0" w:rsidR="00CC2D5D" w:rsidRPr="000A3F88" w:rsidRDefault="00590009" w:rsidP="00590009">
            <w:pPr>
              <w:spacing w:after="0" w:line="240" w:lineRule="auto"/>
              <w:rPr>
                <w:rFonts w:ascii="Arial" w:eastAsia="Batang" w:hAnsi="Arial" w:cs="Arial"/>
                <w:bCs/>
                <w:sz w:val="20"/>
                <w:szCs w:val="20"/>
                <w:lang w:eastAsia="de-DE"/>
              </w:rPr>
            </w:pPr>
            <w:r w:rsidRPr="00590009">
              <w:rPr>
                <w:rFonts w:ascii="Arial" w:eastAsia="Batang" w:hAnsi="Arial" w:cs="Arial"/>
                <w:sz w:val="20"/>
                <w:szCs w:val="20"/>
              </w:rPr>
              <w:t>Darüber hinaus bildet die mathematikdidaktische Forschung einen zentralen Inhaltsbereich des Moduls. In der Veranstaltung „Wissenschaftliches Arbeiten in der Mathematikdidaktik“ werden neben grundsätzlichen Überlegungen zum Wissenschaftsverständnis und zur Generierung mathematikdidaktischer Forschungsfragestellungen unterschiedliche Ansätze fachdidaktischer Forschung thematisiert. Grundlegende Methoden zur Erforschung von mathematikbezogenen Lernprozessen sowie Verfahren qualitativer und quantitativer empirischer Unterrichtsforschung und Möglichkeiten der Berücksichtigung von Ergebnissen bei der Gestaltung fachlicher Lernprozesse werden vorgestellt und in kleinen Projekten angewandt.</w:t>
            </w:r>
          </w:p>
        </w:tc>
      </w:tr>
      <w:tr w:rsidR="000A3F88" w:rsidRPr="000A3F88" w14:paraId="24CEC570" w14:textId="77777777" w:rsidTr="000A3F88">
        <w:tc>
          <w:tcPr>
            <w:tcW w:w="10080" w:type="dxa"/>
            <w:gridSpan w:val="3"/>
            <w:tcBorders>
              <w:top w:val="single" w:sz="4" w:space="0" w:color="auto"/>
              <w:left w:val="single" w:sz="4" w:space="0" w:color="auto"/>
              <w:bottom w:val="single" w:sz="4" w:space="0" w:color="auto"/>
              <w:right w:val="single" w:sz="4" w:space="0" w:color="auto"/>
            </w:tcBorders>
          </w:tcPr>
          <w:p w14:paraId="4358B35A" w14:textId="77777777" w:rsidR="000A3F88" w:rsidRPr="000A3F88" w:rsidRDefault="000A3F88" w:rsidP="000A3F88">
            <w:pPr>
              <w:spacing w:before="120" w:after="120" w:line="240" w:lineRule="auto"/>
              <w:rPr>
                <w:rFonts w:ascii="Arial" w:eastAsia="Batang" w:hAnsi="Arial" w:cs="Arial"/>
                <w:b/>
                <w:sz w:val="20"/>
                <w:szCs w:val="20"/>
                <w:lang w:eastAsia="de-DE"/>
              </w:rPr>
            </w:pPr>
            <w:r w:rsidRPr="000A3F88">
              <w:rPr>
                <w:rFonts w:ascii="Arial" w:eastAsia="Batang" w:hAnsi="Arial" w:cs="Arial"/>
                <w:b/>
                <w:sz w:val="20"/>
                <w:szCs w:val="20"/>
                <w:lang w:eastAsia="de-DE"/>
              </w:rPr>
              <w:lastRenderedPageBreak/>
              <w:t>Lehrveranstaltungen:</w:t>
            </w:r>
          </w:p>
          <w:p w14:paraId="2157678C" w14:textId="77777777" w:rsidR="00590009" w:rsidRPr="009C616F" w:rsidRDefault="00590009" w:rsidP="00590009">
            <w:pPr>
              <w:spacing w:before="120" w:after="120"/>
              <w:rPr>
                <w:rFonts w:ascii="Arial" w:hAnsi="Arial" w:cs="Arial"/>
                <w:b/>
                <w:sz w:val="20"/>
                <w:szCs w:val="20"/>
              </w:rPr>
            </w:pPr>
            <w:r w:rsidRPr="009C616F">
              <w:rPr>
                <w:rFonts w:ascii="Arial" w:eastAsia="Batang" w:hAnsi="Arial" w:cs="Arial"/>
                <w:b/>
                <w:sz w:val="20"/>
                <w:szCs w:val="20"/>
              </w:rPr>
              <w:t>Fachdidaktik:</w:t>
            </w:r>
            <w:r w:rsidRPr="009C616F">
              <w:rPr>
                <w:rFonts w:ascii="Arial" w:hAnsi="Arial" w:cs="Arial"/>
                <w:b/>
                <w:sz w:val="20"/>
                <w:szCs w:val="20"/>
              </w:rPr>
              <w:t xml:space="preserve"> </w:t>
            </w:r>
          </w:p>
          <w:p w14:paraId="312C2074" w14:textId="77777777" w:rsidR="00590009" w:rsidRPr="00590009" w:rsidRDefault="00590009" w:rsidP="00D9243B">
            <w:pPr>
              <w:numPr>
                <w:ilvl w:val="0"/>
                <w:numId w:val="85"/>
              </w:numPr>
              <w:spacing w:after="0" w:line="240" w:lineRule="auto"/>
              <w:ind w:left="528" w:hanging="284"/>
              <w:jc w:val="both"/>
              <w:rPr>
                <w:rFonts w:ascii="Arial" w:eastAsia="Batang" w:hAnsi="Arial" w:cs="Arial"/>
                <w:sz w:val="20"/>
                <w:szCs w:val="20"/>
              </w:rPr>
            </w:pPr>
            <w:r w:rsidRPr="00590009">
              <w:rPr>
                <w:rFonts w:ascii="Arial" w:eastAsia="Batang" w:hAnsi="Arial" w:cs="Arial"/>
                <w:sz w:val="20"/>
                <w:szCs w:val="20"/>
              </w:rPr>
              <w:t>MA3.1 Mathematikdidaktische Vertiefung I (2 SWS, 3 ECTSP)</w:t>
            </w:r>
          </w:p>
          <w:p w14:paraId="04E5DDA2" w14:textId="77777777" w:rsidR="00590009" w:rsidRPr="00590009" w:rsidRDefault="00590009" w:rsidP="00D9243B">
            <w:pPr>
              <w:numPr>
                <w:ilvl w:val="0"/>
                <w:numId w:val="85"/>
              </w:numPr>
              <w:spacing w:after="0" w:line="240" w:lineRule="auto"/>
              <w:ind w:left="528" w:hanging="284"/>
              <w:jc w:val="both"/>
              <w:rPr>
                <w:rFonts w:ascii="Arial" w:eastAsia="Batang" w:hAnsi="Arial" w:cs="Arial"/>
                <w:sz w:val="20"/>
                <w:szCs w:val="20"/>
              </w:rPr>
            </w:pPr>
            <w:r w:rsidRPr="00590009">
              <w:rPr>
                <w:rFonts w:ascii="Arial" w:eastAsia="Batang" w:hAnsi="Arial" w:cs="Arial"/>
                <w:sz w:val="20"/>
                <w:szCs w:val="20"/>
              </w:rPr>
              <w:t>MA3.2 Mathematikdidaktische Vertiefung II (2 SWS, 3 ECTSP)</w:t>
            </w:r>
          </w:p>
          <w:p w14:paraId="01743B04" w14:textId="77777777" w:rsidR="00590009" w:rsidRPr="00590009" w:rsidRDefault="00590009" w:rsidP="00D9243B">
            <w:pPr>
              <w:numPr>
                <w:ilvl w:val="0"/>
                <w:numId w:val="85"/>
              </w:numPr>
              <w:spacing w:after="0" w:line="240" w:lineRule="auto"/>
              <w:ind w:left="528" w:hanging="284"/>
              <w:jc w:val="both"/>
              <w:rPr>
                <w:rFonts w:ascii="Arial" w:eastAsia="Batang" w:hAnsi="Arial" w:cs="Arial"/>
                <w:sz w:val="20"/>
                <w:szCs w:val="20"/>
              </w:rPr>
            </w:pPr>
            <w:r w:rsidRPr="00590009">
              <w:rPr>
                <w:rFonts w:ascii="Arial" w:eastAsia="Batang" w:hAnsi="Arial" w:cs="Arial"/>
                <w:sz w:val="20"/>
                <w:szCs w:val="20"/>
              </w:rPr>
              <w:t>MA3.3 Wissenschaftliches Arbeiten in der Mathematikdidaktik (2 SWS, 3 ECTSP)</w:t>
            </w:r>
          </w:p>
          <w:p w14:paraId="3EB4452E" w14:textId="32317133" w:rsidR="000A3F88" w:rsidRPr="00590009" w:rsidRDefault="00590009" w:rsidP="00590009">
            <w:pPr>
              <w:spacing w:before="120" w:after="120"/>
              <w:rPr>
                <w:rFonts w:eastAsia="Batang" w:cs="Arial"/>
                <w:b/>
              </w:rPr>
            </w:pPr>
            <w:r w:rsidRPr="00590009">
              <w:rPr>
                <w:rFonts w:ascii="Arial" w:eastAsia="Batang" w:hAnsi="Arial" w:cs="Arial"/>
                <w:sz w:val="20"/>
                <w:szCs w:val="20"/>
              </w:rPr>
              <w:t>Die beiden Veranstaltungen MA 3.1 und MA 3.2 müssen aus unterschiedlichen didaktischen Inhaltsbereichen gewählt werden.</w:t>
            </w:r>
          </w:p>
        </w:tc>
      </w:tr>
      <w:tr w:rsidR="000A3F88" w:rsidRPr="000A3F88" w14:paraId="02265E2D" w14:textId="77777777" w:rsidTr="000A3F88">
        <w:tc>
          <w:tcPr>
            <w:tcW w:w="10080" w:type="dxa"/>
            <w:gridSpan w:val="3"/>
            <w:tcBorders>
              <w:top w:val="single" w:sz="4" w:space="0" w:color="auto"/>
              <w:left w:val="single" w:sz="4" w:space="0" w:color="auto"/>
              <w:bottom w:val="single" w:sz="4" w:space="0" w:color="auto"/>
              <w:right w:val="single" w:sz="4" w:space="0" w:color="auto"/>
            </w:tcBorders>
          </w:tcPr>
          <w:p w14:paraId="2B79175B" w14:textId="77777777" w:rsidR="000A3F88" w:rsidRPr="000A3F88" w:rsidRDefault="000A3F88" w:rsidP="000A3F88">
            <w:pPr>
              <w:spacing w:before="120" w:after="120" w:line="240" w:lineRule="auto"/>
              <w:rPr>
                <w:rFonts w:ascii="Arial" w:eastAsia="Batang" w:hAnsi="Arial" w:cs="Arial"/>
                <w:b/>
                <w:sz w:val="20"/>
                <w:szCs w:val="20"/>
                <w:lang w:eastAsia="de-DE"/>
              </w:rPr>
            </w:pPr>
            <w:r w:rsidRPr="000A3F88">
              <w:rPr>
                <w:rFonts w:ascii="Arial" w:eastAsia="Batang" w:hAnsi="Arial" w:cs="Arial"/>
                <w:b/>
                <w:sz w:val="20"/>
                <w:szCs w:val="20"/>
                <w:lang w:eastAsia="de-DE"/>
              </w:rPr>
              <w:t xml:space="preserve">Benotete Modulprüfung: </w:t>
            </w:r>
          </w:p>
          <w:p w14:paraId="0CE4E45C" w14:textId="14E48E70" w:rsidR="00590009" w:rsidRPr="000327FF" w:rsidRDefault="00590009" w:rsidP="000327FF">
            <w:pPr>
              <w:spacing w:after="0" w:line="240" w:lineRule="auto"/>
              <w:rPr>
                <w:rFonts w:ascii="Arial" w:hAnsi="Arial" w:cs="Arial"/>
                <w:sz w:val="20"/>
                <w:szCs w:val="20"/>
              </w:rPr>
            </w:pPr>
            <w:r w:rsidRPr="00590009">
              <w:rPr>
                <w:rFonts w:ascii="Arial" w:eastAsia="Batang" w:hAnsi="Arial" w:cs="Arial"/>
                <w:sz w:val="20"/>
                <w:szCs w:val="20"/>
              </w:rPr>
              <w:t>Die benotete Modulprüfung wird in einer der Veranstaltungen MA3.1 und MA3.2 abgelegt. Den jeweiligen Modus legen die Dozierenden fest, z. B. Hausarbeit, mündliche Prüfung (20 Minuten), mündlicher Vortrag, Portfolio etc.</w:t>
            </w:r>
          </w:p>
          <w:p w14:paraId="53FBE8FF" w14:textId="4FD1BDAB" w:rsidR="000A3F88" w:rsidRPr="000A3F88" w:rsidRDefault="00590009" w:rsidP="00590009">
            <w:pPr>
              <w:spacing w:after="0" w:line="240" w:lineRule="auto"/>
              <w:rPr>
                <w:rFonts w:ascii="Arial" w:eastAsia="Batang" w:hAnsi="Arial" w:cs="Arial"/>
                <w:sz w:val="20"/>
                <w:szCs w:val="20"/>
                <w:lang w:eastAsia="de-DE"/>
              </w:rPr>
            </w:pPr>
            <w:r w:rsidRPr="00590009">
              <w:rPr>
                <w:rFonts w:ascii="Arial" w:hAnsi="Arial" w:cs="Arial"/>
                <w:sz w:val="20"/>
                <w:szCs w:val="20"/>
              </w:rPr>
              <w:t>Die aktive Teilnahme an den nicht geprüften Veranstaltungen ist gemäß § 5 Abs. 5 der Studien- und Prüfungsordnung MA Lehramt Sek I durch Studienleistungen zu dokumentieren</w:t>
            </w:r>
          </w:p>
        </w:tc>
      </w:tr>
    </w:tbl>
    <w:p w14:paraId="14F7882B" w14:textId="732FF001" w:rsidR="000A3F88" w:rsidRDefault="000A3F88" w:rsidP="000A3F88">
      <w:pPr>
        <w:spacing w:after="0" w:line="240" w:lineRule="auto"/>
        <w:rPr>
          <w:rFonts w:ascii="Arial" w:eastAsia="Batang" w:hAnsi="Arial" w:cs="Arial"/>
          <w:sz w:val="20"/>
          <w:szCs w:val="20"/>
          <w:lang w:eastAsia="de-DE"/>
        </w:rPr>
      </w:pPr>
    </w:p>
    <w:p w14:paraId="75422C65" w14:textId="77777777" w:rsidR="006A2B27" w:rsidRDefault="006A2B27">
      <w:pPr>
        <w:rPr>
          <w:rFonts w:ascii="Arial" w:eastAsia="Times New Roman" w:hAnsi="Arial" w:cs="Times New Roman"/>
          <w:b/>
          <w:sz w:val="32"/>
          <w:szCs w:val="20"/>
          <w:lang w:eastAsia="de-DE"/>
        </w:rPr>
      </w:pPr>
      <w:r>
        <w:br w:type="page"/>
      </w:r>
    </w:p>
    <w:p w14:paraId="06AE08B8" w14:textId="77777777" w:rsidR="006A2B27" w:rsidRPr="006A2B27" w:rsidRDefault="0007236B" w:rsidP="006A2B27">
      <w:pPr>
        <w:pStyle w:val="berschrift2"/>
      </w:pPr>
      <w:bookmarkStart w:id="304" w:name="_Toc458760051"/>
      <w:bookmarkStart w:id="305" w:name="_Toc162340145"/>
      <w:r>
        <w:lastRenderedPageBreak/>
        <w:t>Musik</w:t>
      </w:r>
      <w:bookmarkEnd w:id="304"/>
      <w:bookmarkEnd w:id="305"/>
    </w:p>
    <w:tbl>
      <w:tblPr>
        <w:tblW w:w="10127" w:type="dxa"/>
        <w:tblInd w:w="-5" w:type="dxa"/>
        <w:tblLayout w:type="fixed"/>
        <w:tblLook w:val="0000" w:firstRow="0" w:lastRow="0" w:firstColumn="0" w:lastColumn="0" w:noHBand="0" w:noVBand="0"/>
      </w:tblPr>
      <w:tblGrid>
        <w:gridCol w:w="3799"/>
        <w:gridCol w:w="3964"/>
        <w:gridCol w:w="2364"/>
      </w:tblGrid>
      <w:tr w:rsidR="006A2B27" w:rsidRPr="006A2B27" w14:paraId="60483612" w14:textId="77777777" w:rsidTr="00150DDA">
        <w:trPr>
          <w:trHeight w:val="482"/>
        </w:trPr>
        <w:tc>
          <w:tcPr>
            <w:tcW w:w="3799" w:type="dxa"/>
            <w:vMerge w:val="restart"/>
            <w:tcBorders>
              <w:top w:val="single" w:sz="4" w:space="0" w:color="000000"/>
              <w:left w:val="single" w:sz="4" w:space="0" w:color="000000"/>
              <w:bottom w:val="single" w:sz="4" w:space="0" w:color="000000"/>
            </w:tcBorders>
            <w:shd w:val="clear" w:color="auto" w:fill="auto"/>
          </w:tcPr>
          <w:p w14:paraId="5D912F38" w14:textId="77777777" w:rsidR="006A2B27" w:rsidRPr="006A2B27" w:rsidRDefault="006A2B27" w:rsidP="006A2B27">
            <w:pPr>
              <w:spacing w:before="240" w:after="120"/>
              <w:rPr>
                <w:rFonts w:ascii="Arial" w:eastAsia="Calibri" w:hAnsi="Arial" w:cs="Arial"/>
                <w:b/>
                <w:sz w:val="20"/>
                <w:szCs w:val="20"/>
              </w:rPr>
            </w:pPr>
            <w:r w:rsidRPr="006A2B27">
              <w:rPr>
                <w:rFonts w:ascii="Arial" w:eastAsia="Times New Roman" w:hAnsi="Arial" w:cs="Times New Roman"/>
                <w:noProof/>
                <w:szCs w:val="20"/>
                <w:lang w:eastAsia="de-DE"/>
              </w:rPr>
              <w:drawing>
                <wp:inline distT="0" distB="0" distL="0" distR="0" wp14:anchorId="2A3E82C4" wp14:editId="3B2B73F1">
                  <wp:extent cx="2190750" cy="800100"/>
                  <wp:effectExtent l="0" t="0" r="0" b="0"/>
                  <wp:docPr id="83" name="Grafik 8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7"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328" w:type="dxa"/>
            <w:gridSpan w:val="2"/>
            <w:tcBorders>
              <w:top w:val="single" w:sz="4" w:space="0" w:color="000000"/>
              <w:left w:val="single" w:sz="4" w:space="0" w:color="000000"/>
              <w:bottom w:val="single" w:sz="4" w:space="0" w:color="000000"/>
              <w:right w:val="single" w:sz="4" w:space="0" w:color="000000"/>
            </w:tcBorders>
            <w:shd w:val="clear" w:color="auto" w:fill="auto"/>
          </w:tcPr>
          <w:p w14:paraId="25CD4FE9" w14:textId="77777777" w:rsidR="006A2B27" w:rsidRPr="006A2B27" w:rsidRDefault="006A2B27" w:rsidP="006A2B27">
            <w:pPr>
              <w:spacing w:before="120" w:after="120"/>
              <w:jc w:val="center"/>
              <w:rPr>
                <w:rFonts w:ascii="Arial" w:eastAsia="Calibri" w:hAnsi="Arial" w:cs="Arial"/>
                <w:sz w:val="20"/>
                <w:szCs w:val="20"/>
              </w:rPr>
            </w:pPr>
            <w:r w:rsidRPr="006A2B27">
              <w:rPr>
                <w:rFonts w:ascii="Arial" w:eastAsia="Calibri" w:hAnsi="Arial" w:cs="Arial"/>
                <w:b/>
                <w:sz w:val="20"/>
                <w:szCs w:val="20"/>
              </w:rPr>
              <w:t>MA-Studiengang</w:t>
            </w:r>
          </w:p>
          <w:p w14:paraId="507F6BF2" w14:textId="77777777" w:rsidR="006A2B27" w:rsidRPr="006A2B27" w:rsidRDefault="006A2B27" w:rsidP="006A2B27">
            <w:pPr>
              <w:spacing w:before="120" w:after="120"/>
              <w:jc w:val="center"/>
              <w:rPr>
                <w:rFonts w:ascii="Arial" w:eastAsia="Calibri" w:hAnsi="Arial" w:cs="Arial"/>
                <w:sz w:val="20"/>
                <w:szCs w:val="20"/>
              </w:rPr>
            </w:pPr>
            <w:r w:rsidRPr="006A2B27">
              <w:rPr>
                <w:rFonts w:ascii="Arial" w:eastAsia="Calibri" w:hAnsi="Arial" w:cs="Arial"/>
                <w:sz w:val="20"/>
                <w:szCs w:val="20"/>
              </w:rPr>
              <w:t>Europalehramt</w:t>
            </w:r>
          </w:p>
          <w:p w14:paraId="435CF5A3" w14:textId="77777777" w:rsidR="006A2B27" w:rsidRPr="006A2B27" w:rsidRDefault="006A2B27" w:rsidP="006A2B27">
            <w:pPr>
              <w:spacing w:before="120" w:after="120"/>
              <w:jc w:val="center"/>
              <w:rPr>
                <w:rFonts w:ascii="Arial" w:eastAsia="Calibri" w:hAnsi="Arial" w:cs="Arial"/>
                <w:sz w:val="20"/>
                <w:szCs w:val="20"/>
              </w:rPr>
            </w:pPr>
            <w:r w:rsidRPr="006A2B27">
              <w:rPr>
                <w:rFonts w:ascii="Arial" w:eastAsia="Calibri" w:hAnsi="Arial" w:cs="Arial"/>
                <w:sz w:val="20"/>
                <w:szCs w:val="20"/>
              </w:rPr>
              <w:t>Musik</w:t>
            </w:r>
          </w:p>
        </w:tc>
      </w:tr>
      <w:tr w:rsidR="006A2B27" w:rsidRPr="006A2B27" w14:paraId="724ADB91" w14:textId="77777777" w:rsidTr="00150DDA">
        <w:trPr>
          <w:trHeight w:val="633"/>
        </w:trPr>
        <w:tc>
          <w:tcPr>
            <w:tcW w:w="3799" w:type="dxa"/>
            <w:vMerge/>
            <w:tcBorders>
              <w:top w:val="single" w:sz="4" w:space="0" w:color="000000"/>
              <w:left w:val="single" w:sz="4" w:space="0" w:color="000000"/>
              <w:bottom w:val="single" w:sz="4" w:space="0" w:color="000000"/>
            </w:tcBorders>
            <w:shd w:val="clear" w:color="auto" w:fill="auto"/>
          </w:tcPr>
          <w:p w14:paraId="4D4F31CC" w14:textId="77777777" w:rsidR="006A2B27" w:rsidRPr="006A2B27" w:rsidRDefault="006A2B27" w:rsidP="006A2B27">
            <w:pPr>
              <w:snapToGrid w:val="0"/>
              <w:spacing w:after="120"/>
              <w:jc w:val="center"/>
              <w:rPr>
                <w:rFonts w:ascii="Arial" w:eastAsia="Calibri" w:hAnsi="Arial" w:cs="Arial"/>
                <w:b/>
                <w:sz w:val="20"/>
                <w:szCs w:val="20"/>
              </w:rPr>
            </w:pPr>
          </w:p>
        </w:tc>
        <w:tc>
          <w:tcPr>
            <w:tcW w:w="6328" w:type="dxa"/>
            <w:gridSpan w:val="2"/>
            <w:tcBorders>
              <w:top w:val="single" w:sz="4" w:space="0" w:color="000000"/>
              <w:left w:val="single" w:sz="4" w:space="0" w:color="000000"/>
              <w:bottom w:val="single" w:sz="4" w:space="0" w:color="000000"/>
              <w:right w:val="single" w:sz="4" w:space="0" w:color="000000"/>
            </w:tcBorders>
            <w:shd w:val="clear" w:color="auto" w:fill="auto"/>
          </w:tcPr>
          <w:p w14:paraId="7236301B" w14:textId="77777777" w:rsidR="006A2B27" w:rsidRPr="006A2B27" w:rsidRDefault="006A2B27" w:rsidP="006A2B27">
            <w:pPr>
              <w:spacing w:before="120" w:after="120"/>
              <w:jc w:val="center"/>
              <w:rPr>
                <w:rFonts w:ascii="Arial" w:eastAsia="Calibri" w:hAnsi="Arial" w:cs="Arial"/>
                <w:b/>
                <w:sz w:val="20"/>
                <w:szCs w:val="20"/>
              </w:rPr>
            </w:pPr>
            <w:r w:rsidRPr="006A2B27">
              <w:rPr>
                <w:rFonts w:ascii="Arial" w:eastAsia="Calibri" w:hAnsi="Arial" w:cs="Arial"/>
                <w:b/>
                <w:sz w:val="20"/>
                <w:szCs w:val="20"/>
              </w:rPr>
              <w:t>Modul 1</w:t>
            </w:r>
          </w:p>
          <w:p w14:paraId="23E06336" w14:textId="77777777" w:rsidR="006A2B27" w:rsidRPr="006A2B27" w:rsidRDefault="006A2B27" w:rsidP="006A2B27">
            <w:pPr>
              <w:spacing w:before="120" w:after="120"/>
              <w:jc w:val="center"/>
              <w:rPr>
                <w:rFonts w:ascii="Arial" w:eastAsia="Calibri" w:hAnsi="Arial" w:cs="Arial"/>
                <w:sz w:val="20"/>
                <w:szCs w:val="20"/>
              </w:rPr>
            </w:pPr>
            <w:r w:rsidRPr="006A2B27">
              <w:rPr>
                <w:rFonts w:ascii="Arial" w:eastAsia="Calibri" w:hAnsi="Arial" w:cs="Arial"/>
                <w:sz w:val="20"/>
                <w:szCs w:val="20"/>
              </w:rPr>
              <w:t>Ensemble</w:t>
            </w:r>
          </w:p>
        </w:tc>
      </w:tr>
      <w:tr w:rsidR="006A2B27" w:rsidRPr="006A2B27" w14:paraId="3C9F4988" w14:textId="77777777" w:rsidTr="00150DDA">
        <w:trPr>
          <w:trHeight w:val="470"/>
        </w:trPr>
        <w:tc>
          <w:tcPr>
            <w:tcW w:w="3799" w:type="dxa"/>
            <w:tcBorders>
              <w:top w:val="single" w:sz="4" w:space="0" w:color="000000"/>
              <w:left w:val="single" w:sz="4" w:space="0" w:color="000000"/>
              <w:bottom w:val="single" w:sz="4" w:space="0" w:color="000000"/>
            </w:tcBorders>
            <w:shd w:val="clear" w:color="auto" w:fill="auto"/>
          </w:tcPr>
          <w:p w14:paraId="3CD6386C" w14:textId="77777777" w:rsidR="006A2B27" w:rsidRPr="006A2B27" w:rsidRDefault="006A2B27" w:rsidP="006A2B27">
            <w:pPr>
              <w:spacing w:before="120" w:after="120"/>
              <w:rPr>
                <w:rFonts w:ascii="Arial" w:eastAsia="Calibri" w:hAnsi="Arial" w:cs="Arial"/>
                <w:sz w:val="20"/>
                <w:szCs w:val="20"/>
              </w:rPr>
            </w:pPr>
            <w:r w:rsidRPr="006A2B27">
              <w:rPr>
                <w:rFonts w:ascii="Arial" w:eastAsia="Calibri" w:hAnsi="Arial" w:cs="Arial"/>
                <w:b/>
                <w:sz w:val="20"/>
                <w:szCs w:val="20"/>
              </w:rPr>
              <w:t>Teaching Load</w:t>
            </w:r>
            <w:r w:rsidRPr="006A2B27">
              <w:rPr>
                <w:rFonts w:ascii="Arial" w:eastAsia="Calibri" w:hAnsi="Arial" w:cs="Arial"/>
                <w:sz w:val="20"/>
                <w:szCs w:val="20"/>
              </w:rPr>
              <w:t xml:space="preserve"> in SWS 6</w:t>
            </w:r>
          </w:p>
        </w:tc>
        <w:tc>
          <w:tcPr>
            <w:tcW w:w="3964" w:type="dxa"/>
            <w:tcBorders>
              <w:top w:val="single" w:sz="4" w:space="0" w:color="000000"/>
              <w:left w:val="single" w:sz="4" w:space="0" w:color="000000"/>
              <w:bottom w:val="single" w:sz="4" w:space="0" w:color="000000"/>
            </w:tcBorders>
            <w:shd w:val="clear" w:color="auto" w:fill="auto"/>
          </w:tcPr>
          <w:p w14:paraId="013F4CB2" w14:textId="77777777" w:rsidR="006A2B27" w:rsidRPr="006A2B27" w:rsidRDefault="006A2B27" w:rsidP="006A2B27">
            <w:pPr>
              <w:spacing w:before="120" w:after="120"/>
              <w:rPr>
                <w:rFonts w:ascii="Arial" w:eastAsia="Calibri" w:hAnsi="Arial" w:cs="Arial"/>
                <w:b/>
                <w:sz w:val="20"/>
                <w:szCs w:val="20"/>
              </w:rPr>
            </w:pPr>
            <w:r w:rsidRPr="006A2B27">
              <w:rPr>
                <w:rFonts w:ascii="Arial" w:eastAsia="Calibri" w:hAnsi="Arial" w:cs="Arial"/>
                <w:b/>
                <w:sz w:val="20"/>
                <w:szCs w:val="20"/>
              </w:rPr>
              <w:t>Modul:</w:t>
            </w:r>
            <w:r w:rsidRPr="006A2B27">
              <w:rPr>
                <w:rFonts w:ascii="Arial" w:eastAsia="Calibri" w:hAnsi="Arial" w:cs="Arial"/>
                <w:sz w:val="20"/>
                <w:szCs w:val="20"/>
              </w:rPr>
              <w:t xml:space="preserve"> MA-Eula-Mus-M1</w:t>
            </w:r>
          </w:p>
        </w:tc>
        <w:tc>
          <w:tcPr>
            <w:tcW w:w="2364" w:type="dxa"/>
            <w:tcBorders>
              <w:top w:val="single" w:sz="4" w:space="0" w:color="000000"/>
              <w:left w:val="single" w:sz="4" w:space="0" w:color="000000"/>
              <w:bottom w:val="single" w:sz="4" w:space="0" w:color="000000"/>
              <w:right w:val="single" w:sz="4" w:space="0" w:color="000000"/>
            </w:tcBorders>
            <w:shd w:val="clear" w:color="auto" w:fill="auto"/>
          </w:tcPr>
          <w:p w14:paraId="746E0ABF" w14:textId="77777777" w:rsidR="006A2B27" w:rsidRPr="006A2B27" w:rsidRDefault="006A2B27" w:rsidP="006A2B27">
            <w:pPr>
              <w:spacing w:before="120" w:after="120"/>
              <w:rPr>
                <w:rFonts w:ascii="Arial" w:eastAsia="Calibri" w:hAnsi="Arial" w:cs="Arial"/>
                <w:b/>
                <w:sz w:val="20"/>
                <w:szCs w:val="20"/>
              </w:rPr>
            </w:pPr>
            <w:r w:rsidRPr="006A2B27">
              <w:rPr>
                <w:rFonts w:ascii="Arial" w:eastAsia="Calibri" w:hAnsi="Arial" w:cs="Arial"/>
                <w:b/>
                <w:sz w:val="20"/>
                <w:szCs w:val="20"/>
              </w:rPr>
              <w:t xml:space="preserve">ECTSP: </w:t>
            </w:r>
            <w:r w:rsidRPr="006A2B27">
              <w:rPr>
                <w:rFonts w:ascii="Arial" w:eastAsia="Calibri" w:hAnsi="Arial" w:cs="Arial"/>
                <w:sz w:val="20"/>
                <w:szCs w:val="20"/>
              </w:rPr>
              <w:t>9</w:t>
            </w:r>
          </w:p>
        </w:tc>
      </w:tr>
      <w:tr w:rsidR="006A2B27" w:rsidRPr="006A2B27" w14:paraId="30A032DD" w14:textId="77777777" w:rsidTr="00150DDA">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45D4CD6F" w14:textId="77777777" w:rsidR="006A2B27" w:rsidRPr="006A2B27" w:rsidRDefault="006A2B27" w:rsidP="006A2B27">
            <w:pPr>
              <w:spacing w:before="120" w:after="120"/>
              <w:rPr>
                <w:rFonts w:ascii="Arial" w:eastAsia="Calibri" w:hAnsi="Arial" w:cs="Arial"/>
                <w:b/>
                <w:sz w:val="20"/>
                <w:szCs w:val="20"/>
              </w:rPr>
            </w:pPr>
            <w:r w:rsidRPr="006A2B27">
              <w:rPr>
                <w:rFonts w:ascii="Arial" w:eastAsia="Calibri" w:hAnsi="Arial" w:cs="Arial"/>
                <w:b/>
                <w:sz w:val="20"/>
                <w:szCs w:val="20"/>
              </w:rPr>
              <w:t>Kompetenzen:</w:t>
            </w:r>
          </w:p>
          <w:p w14:paraId="0FD9EBCD" w14:textId="77777777" w:rsidR="006A2B27" w:rsidRPr="006A2B27" w:rsidRDefault="006A2B27" w:rsidP="006A2B27">
            <w:pPr>
              <w:spacing w:after="120"/>
              <w:rPr>
                <w:rFonts w:ascii="Arial" w:eastAsia="Calibri" w:hAnsi="Arial" w:cs="Arial"/>
                <w:bCs/>
                <w:sz w:val="20"/>
                <w:szCs w:val="20"/>
              </w:rPr>
            </w:pPr>
            <w:r w:rsidRPr="006A2B27">
              <w:rPr>
                <w:rFonts w:ascii="Arial" w:eastAsia="Calibri" w:hAnsi="Arial" w:cs="Arial"/>
                <w:bCs/>
                <w:sz w:val="20"/>
                <w:szCs w:val="20"/>
              </w:rPr>
              <w:t>Die Studentinnen und Studenten verfügen über die Fähigkeit und Bereitschaft,</w:t>
            </w:r>
          </w:p>
          <w:p w14:paraId="3637CE19" w14:textId="0C580B08" w:rsidR="006A2B27" w:rsidRPr="006A2B27" w:rsidRDefault="006A2B27" w:rsidP="00D9243B">
            <w:pPr>
              <w:numPr>
                <w:ilvl w:val="0"/>
                <w:numId w:val="90"/>
              </w:numPr>
              <w:tabs>
                <w:tab w:val="clear" w:pos="0"/>
              </w:tabs>
              <w:suppressAutoHyphens/>
              <w:spacing w:after="0" w:line="240" w:lineRule="auto"/>
              <w:ind w:left="601" w:hanging="357"/>
              <w:rPr>
                <w:rFonts w:ascii="Arial" w:eastAsia="Calibri" w:hAnsi="Arial" w:cs="Arial"/>
                <w:bCs/>
                <w:sz w:val="20"/>
                <w:szCs w:val="20"/>
              </w:rPr>
            </w:pPr>
            <w:r w:rsidRPr="006A2B27">
              <w:rPr>
                <w:rFonts w:ascii="Arial" w:eastAsia="Calibri" w:hAnsi="Arial" w:cs="Arial"/>
                <w:bCs/>
                <w:sz w:val="20"/>
                <w:szCs w:val="20"/>
              </w:rPr>
              <w:t>instrumental und vokal in musikalischen Formationen zu musizieren,</w:t>
            </w:r>
          </w:p>
          <w:p w14:paraId="15EA5885" w14:textId="77777777" w:rsidR="006A2B27" w:rsidRPr="006A2B27" w:rsidRDefault="006A2B27" w:rsidP="00D9243B">
            <w:pPr>
              <w:numPr>
                <w:ilvl w:val="0"/>
                <w:numId w:val="90"/>
              </w:numPr>
              <w:tabs>
                <w:tab w:val="clear" w:pos="0"/>
              </w:tabs>
              <w:suppressAutoHyphens/>
              <w:spacing w:after="0" w:line="240" w:lineRule="auto"/>
              <w:ind w:left="601" w:hanging="357"/>
              <w:rPr>
                <w:rFonts w:ascii="Arial" w:eastAsia="Calibri" w:hAnsi="Arial" w:cs="Arial"/>
                <w:bCs/>
                <w:sz w:val="20"/>
                <w:szCs w:val="20"/>
              </w:rPr>
            </w:pPr>
            <w:r w:rsidRPr="006A2B27">
              <w:rPr>
                <w:rFonts w:ascii="Arial" w:eastAsia="Calibri" w:hAnsi="Arial" w:cs="Arial"/>
                <w:bCs/>
                <w:sz w:val="20"/>
                <w:szCs w:val="20"/>
              </w:rPr>
              <w:t>aktive Erfahrungen im Umgang mit Stilen und Genres (einschließlich Improvisation) zu machen,</w:t>
            </w:r>
          </w:p>
          <w:p w14:paraId="5A52AC13" w14:textId="77777777" w:rsidR="006A2B27" w:rsidRPr="006A2B27" w:rsidRDefault="006A2B27" w:rsidP="00D9243B">
            <w:pPr>
              <w:numPr>
                <w:ilvl w:val="0"/>
                <w:numId w:val="90"/>
              </w:numPr>
              <w:tabs>
                <w:tab w:val="clear" w:pos="0"/>
              </w:tabs>
              <w:suppressAutoHyphens/>
              <w:spacing w:after="120" w:line="240" w:lineRule="auto"/>
              <w:ind w:left="601" w:hanging="357"/>
              <w:rPr>
                <w:rFonts w:ascii="Arial" w:eastAsia="Calibri" w:hAnsi="Arial" w:cs="Arial"/>
                <w:bCs/>
                <w:sz w:val="20"/>
                <w:szCs w:val="20"/>
              </w:rPr>
            </w:pPr>
            <w:r w:rsidRPr="006A2B27">
              <w:rPr>
                <w:rFonts w:ascii="Arial" w:eastAsia="Calibri" w:hAnsi="Arial" w:cs="Arial"/>
                <w:bCs/>
                <w:sz w:val="20"/>
                <w:szCs w:val="20"/>
              </w:rPr>
              <w:t>ensembletypische Probeformen mitzugestalten</w:t>
            </w:r>
          </w:p>
        </w:tc>
      </w:tr>
      <w:tr w:rsidR="006A2B27" w:rsidRPr="006A2B27" w14:paraId="11D1D077" w14:textId="77777777" w:rsidTr="00150DDA">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0CCC1996" w14:textId="77777777" w:rsidR="006A2B27" w:rsidRPr="006A2B27" w:rsidRDefault="006A2B27" w:rsidP="006A2B27">
            <w:pPr>
              <w:spacing w:before="120" w:after="120"/>
              <w:rPr>
                <w:rFonts w:ascii="Arial" w:eastAsia="Calibri" w:hAnsi="Arial" w:cs="Arial"/>
                <w:bCs/>
                <w:sz w:val="20"/>
                <w:szCs w:val="20"/>
              </w:rPr>
            </w:pPr>
            <w:r w:rsidRPr="006A2B27">
              <w:rPr>
                <w:rFonts w:ascii="Arial" w:eastAsia="Calibri" w:hAnsi="Arial" w:cs="Arial"/>
                <w:b/>
                <w:sz w:val="20"/>
                <w:szCs w:val="20"/>
              </w:rPr>
              <w:t xml:space="preserve">Studieninhalte: </w:t>
            </w:r>
            <w:r w:rsidRPr="006A2B27">
              <w:rPr>
                <w:rFonts w:ascii="Arial" w:eastAsia="Calibri" w:hAnsi="Arial" w:cs="Arial"/>
                <w:bCs/>
                <w:sz w:val="20"/>
                <w:szCs w:val="20"/>
              </w:rPr>
              <w:t xml:space="preserve"> </w:t>
            </w:r>
          </w:p>
          <w:p w14:paraId="0CFE460B" w14:textId="77777777" w:rsidR="006A2B27" w:rsidRPr="006A2B27" w:rsidRDefault="006A2B27" w:rsidP="006A2B27">
            <w:pPr>
              <w:spacing w:after="120"/>
              <w:rPr>
                <w:rFonts w:ascii="Arial" w:eastAsia="Calibri" w:hAnsi="Arial" w:cs="Arial"/>
                <w:bCs/>
                <w:sz w:val="20"/>
                <w:szCs w:val="20"/>
              </w:rPr>
            </w:pPr>
            <w:r w:rsidRPr="006A2B27">
              <w:rPr>
                <w:rFonts w:ascii="Arial" w:eastAsia="Calibri" w:hAnsi="Arial" w:cs="Arial"/>
                <w:bCs/>
                <w:sz w:val="20"/>
                <w:szCs w:val="20"/>
              </w:rPr>
              <w:t>Ensemblearbeit</w:t>
            </w:r>
          </w:p>
        </w:tc>
      </w:tr>
      <w:tr w:rsidR="006A2B27" w:rsidRPr="006A2B27" w14:paraId="1AF8E599" w14:textId="77777777" w:rsidTr="00150DDA">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39372F1C" w14:textId="77777777" w:rsidR="006A2B27" w:rsidRPr="006A2B27" w:rsidRDefault="006A2B27" w:rsidP="006A2B27">
            <w:pPr>
              <w:spacing w:before="120" w:after="120"/>
              <w:rPr>
                <w:rFonts w:ascii="Arial" w:eastAsia="Calibri" w:hAnsi="Arial" w:cs="Arial"/>
                <w:b/>
                <w:sz w:val="20"/>
                <w:szCs w:val="20"/>
              </w:rPr>
            </w:pPr>
            <w:r w:rsidRPr="006A2B27">
              <w:rPr>
                <w:rFonts w:ascii="Arial" w:eastAsia="Calibri" w:hAnsi="Arial" w:cs="Arial"/>
                <w:b/>
                <w:sz w:val="20"/>
                <w:szCs w:val="20"/>
              </w:rPr>
              <w:t>Lehrveranstaltungen:</w:t>
            </w:r>
          </w:p>
          <w:p w14:paraId="151722C3" w14:textId="44152832" w:rsidR="006A2B27" w:rsidRPr="006A2B27" w:rsidRDefault="006A2B27" w:rsidP="006A2B27">
            <w:pPr>
              <w:spacing w:after="0"/>
              <w:rPr>
                <w:rFonts w:ascii="Arial" w:eastAsia="Calibri" w:hAnsi="Arial" w:cs="Arial"/>
                <w:sz w:val="20"/>
                <w:szCs w:val="20"/>
              </w:rPr>
            </w:pPr>
            <w:r w:rsidRPr="006A2B27">
              <w:rPr>
                <w:rFonts w:ascii="Arial" w:eastAsia="Calibri" w:hAnsi="Arial" w:cs="Arial"/>
                <w:sz w:val="20"/>
                <w:szCs w:val="20"/>
              </w:rPr>
              <w:t>3 Veranstaltungen</w:t>
            </w:r>
            <w:r w:rsidR="004E1499">
              <w:rPr>
                <w:rFonts w:ascii="Arial" w:eastAsia="Calibri" w:hAnsi="Arial" w:cs="Arial"/>
                <w:sz w:val="20"/>
                <w:szCs w:val="20"/>
              </w:rPr>
              <w:t xml:space="preserve"> „Ensemble“</w:t>
            </w:r>
            <w:r w:rsidRPr="006A2B27">
              <w:rPr>
                <w:rFonts w:ascii="Arial" w:eastAsia="Calibri" w:hAnsi="Arial" w:cs="Arial"/>
                <w:sz w:val="20"/>
                <w:szCs w:val="20"/>
              </w:rPr>
              <w:t xml:space="preserve"> aus dem aktuellen Lehrangebot</w:t>
            </w:r>
            <w:r w:rsidR="004E1499">
              <w:rPr>
                <w:rFonts w:ascii="Arial" w:eastAsia="Calibri" w:hAnsi="Arial" w:cs="Arial"/>
                <w:sz w:val="20"/>
                <w:szCs w:val="20"/>
              </w:rPr>
              <w:t xml:space="preserve"> des Ensemble-Pools (z. B. Kammermusik, Vokalensemble, Jazz-Combo, Hochschulchor, Hochschulorchester). Auch der Besuch eines Ensembles über mehrere Semester ist möglich.</w:t>
            </w:r>
          </w:p>
          <w:p w14:paraId="339D414C" w14:textId="5C2FC747" w:rsidR="006A2B27" w:rsidRPr="006A2B27" w:rsidRDefault="006A2B27" w:rsidP="006A2B27">
            <w:pPr>
              <w:spacing w:after="0"/>
              <w:rPr>
                <w:rFonts w:ascii="Arial" w:eastAsia="Calibri" w:hAnsi="Arial" w:cs="Arial"/>
                <w:sz w:val="20"/>
                <w:szCs w:val="20"/>
                <w:lang w:val="en-US"/>
              </w:rPr>
            </w:pPr>
            <w:r w:rsidRPr="006A2B27">
              <w:rPr>
                <w:rFonts w:ascii="Arial" w:eastAsia="Calibri" w:hAnsi="Arial" w:cs="Arial"/>
                <w:sz w:val="20"/>
                <w:szCs w:val="20"/>
                <w:lang w:val="en-US"/>
              </w:rPr>
              <w:t>1.1 Ensemble</w:t>
            </w:r>
            <w:r w:rsidR="000F42EB">
              <w:rPr>
                <w:rFonts w:ascii="Arial" w:eastAsia="Calibri" w:hAnsi="Arial" w:cs="Arial"/>
                <w:sz w:val="20"/>
                <w:szCs w:val="20"/>
                <w:lang w:val="en-US"/>
              </w:rPr>
              <w:t xml:space="preserve"> I</w:t>
            </w:r>
            <w:r w:rsidRPr="006A2B27">
              <w:rPr>
                <w:rFonts w:ascii="Arial" w:eastAsia="Calibri" w:hAnsi="Arial" w:cs="Arial"/>
                <w:sz w:val="20"/>
                <w:szCs w:val="20"/>
                <w:lang w:val="en-US"/>
              </w:rPr>
              <w:t xml:space="preserve"> (3 ECTSP)</w:t>
            </w:r>
          </w:p>
          <w:p w14:paraId="32DECBC3" w14:textId="095F0085" w:rsidR="006A2B27" w:rsidRPr="006A2B27" w:rsidRDefault="006A2B27" w:rsidP="006A2B27">
            <w:pPr>
              <w:spacing w:after="0"/>
              <w:rPr>
                <w:rFonts w:ascii="Arial" w:eastAsia="Calibri" w:hAnsi="Arial" w:cs="Arial"/>
                <w:sz w:val="20"/>
                <w:szCs w:val="20"/>
                <w:lang w:val="en-US"/>
              </w:rPr>
            </w:pPr>
            <w:r w:rsidRPr="006A2B27">
              <w:rPr>
                <w:rFonts w:ascii="Arial" w:eastAsia="Calibri" w:hAnsi="Arial" w:cs="Arial"/>
                <w:sz w:val="20"/>
                <w:szCs w:val="20"/>
                <w:lang w:val="en-US"/>
              </w:rPr>
              <w:t xml:space="preserve">1.2 </w:t>
            </w:r>
            <w:r w:rsidR="000F42EB">
              <w:rPr>
                <w:rFonts w:ascii="Arial" w:eastAsia="Calibri" w:hAnsi="Arial" w:cs="Arial"/>
                <w:sz w:val="20"/>
                <w:szCs w:val="20"/>
                <w:lang w:val="en-US"/>
              </w:rPr>
              <w:t>Ensemble II</w:t>
            </w:r>
            <w:r w:rsidRPr="006A2B27">
              <w:rPr>
                <w:rFonts w:ascii="Arial" w:eastAsia="Calibri" w:hAnsi="Arial" w:cs="Arial"/>
                <w:sz w:val="20"/>
                <w:szCs w:val="20"/>
                <w:lang w:val="en-US"/>
              </w:rPr>
              <w:t xml:space="preserve"> (3 ECTSP)</w:t>
            </w:r>
          </w:p>
          <w:p w14:paraId="283BD8CD" w14:textId="2578C417" w:rsidR="006A2B27" w:rsidRPr="006A2B27" w:rsidRDefault="006A2B27" w:rsidP="006A2B27">
            <w:pPr>
              <w:spacing w:after="120"/>
              <w:rPr>
                <w:rFonts w:ascii="Arial" w:eastAsia="Calibri" w:hAnsi="Arial" w:cs="Arial"/>
                <w:sz w:val="20"/>
                <w:szCs w:val="20"/>
                <w:lang w:val="en-US"/>
              </w:rPr>
            </w:pPr>
            <w:r w:rsidRPr="006A2B27">
              <w:rPr>
                <w:rFonts w:ascii="Arial" w:eastAsia="Calibri" w:hAnsi="Arial" w:cs="Arial"/>
                <w:sz w:val="20"/>
                <w:szCs w:val="20"/>
                <w:lang w:val="en-US"/>
              </w:rPr>
              <w:t>1.</w:t>
            </w:r>
            <w:r w:rsidR="000F42EB">
              <w:rPr>
                <w:rFonts w:ascii="Arial" w:eastAsia="Calibri" w:hAnsi="Arial" w:cs="Arial"/>
                <w:sz w:val="20"/>
                <w:szCs w:val="20"/>
                <w:lang w:val="en-US"/>
              </w:rPr>
              <w:t>3 Ensemble III</w:t>
            </w:r>
            <w:r w:rsidRPr="006A2B27">
              <w:rPr>
                <w:rFonts w:ascii="Arial" w:eastAsia="Calibri" w:hAnsi="Arial" w:cs="Arial"/>
                <w:sz w:val="20"/>
                <w:szCs w:val="20"/>
                <w:lang w:val="en-US"/>
              </w:rPr>
              <w:t xml:space="preserve"> (3 ECTSP)</w:t>
            </w:r>
          </w:p>
        </w:tc>
      </w:tr>
      <w:tr w:rsidR="006A2B27" w:rsidRPr="006A2B27" w14:paraId="782130E8" w14:textId="77777777" w:rsidTr="00150DDA">
        <w:trPr>
          <w:trHeight w:val="1394"/>
        </w:trPr>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598CF01A" w14:textId="77777777" w:rsidR="006A2B27" w:rsidRPr="006A2B27" w:rsidRDefault="006A2B27" w:rsidP="006A2B27">
            <w:pPr>
              <w:spacing w:before="120" w:after="120"/>
              <w:rPr>
                <w:rFonts w:ascii="Arial" w:eastAsia="Calibri" w:hAnsi="Arial" w:cs="Arial"/>
                <w:b/>
                <w:sz w:val="20"/>
                <w:szCs w:val="20"/>
              </w:rPr>
            </w:pPr>
            <w:r w:rsidRPr="006A2B27">
              <w:rPr>
                <w:rFonts w:ascii="Arial" w:eastAsia="Calibri" w:hAnsi="Arial" w:cs="Arial"/>
                <w:b/>
                <w:sz w:val="20"/>
                <w:szCs w:val="20"/>
              </w:rPr>
              <w:t xml:space="preserve">Benotete Modulprüfung: </w:t>
            </w:r>
          </w:p>
          <w:p w14:paraId="5CF76BCE" w14:textId="24145C61" w:rsidR="006A2B27" w:rsidRPr="006A2B27" w:rsidRDefault="006A2B27" w:rsidP="006A2B27">
            <w:pPr>
              <w:spacing w:after="0" w:line="240" w:lineRule="auto"/>
              <w:rPr>
                <w:rFonts w:ascii="Arial" w:eastAsia="Calibri" w:hAnsi="Arial" w:cs="Arial"/>
                <w:sz w:val="20"/>
                <w:szCs w:val="20"/>
              </w:rPr>
            </w:pPr>
            <w:r w:rsidRPr="006A2B27">
              <w:rPr>
                <w:rFonts w:ascii="Arial" w:eastAsia="Calibri" w:hAnsi="Arial" w:cs="Arial"/>
                <w:sz w:val="20"/>
                <w:szCs w:val="20"/>
              </w:rPr>
              <w:t>Künstlerisch-praktische Präsentation</w:t>
            </w:r>
            <w:r w:rsidR="000F42EB">
              <w:rPr>
                <w:rFonts w:ascii="Arial" w:eastAsia="Calibri" w:hAnsi="Arial" w:cs="Arial"/>
                <w:sz w:val="20"/>
                <w:szCs w:val="20"/>
              </w:rPr>
              <w:t xml:space="preserve"> in 1.1 oder 1.2 oder 1.3.</w:t>
            </w:r>
          </w:p>
          <w:p w14:paraId="031BD545" w14:textId="77777777" w:rsidR="006A2B27" w:rsidRDefault="006A2B27" w:rsidP="006A2B27">
            <w:pPr>
              <w:spacing w:before="120" w:after="0" w:line="240" w:lineRule="auto"/>
              <w:rPr>
                <w:rFonts w:ascii="Arial" w:eastAsia="Calibri" w:hAnsi="Arial" w:cs="Arial"/>
                <w:sz w:val="20"/>
                <w:szCs w:val="20"/>
              </w:rPr>
            </w:pPr>
            <w:r w:rsidRPr="006A2B27">
              <w:rPr>
                <w:rFonts w:ascii="Arial" w:eastAsia="Calibri" w:hAnsi="Arial" w:cs="Arial"/>
                <w:sz w:val="20"/>
                <w:szCs w:val="20"/>
              </w:rPr>
              <w:t>Der Workload für die Prüfung ist in den ECTSP der Lehrveranstaltungen enthalten.</w:t>
            </w:r>
          </w:p>
          <w:p w14:paraId="1AEFAF34" w14:textId="218BC53B" w:rsidR="000F42EB" w:rsidRPr="000F42EB" w:rsidRDefault="000F42EB" w:rsidP="006A2B27">
            <w:pPr>
              <w:spacing w:before="120" w:after="0" w:line="240" w:lineRule="auto"/>
              <w:rPr>
                <w:rFonts w:ascii="Arial" w:eastAsia="Calibri" w:hAnsi="Arial" w:cs="Arial"/>
                <w:sz w:val="20"/>
                <w:szCs w:val="20"/>
              </w:rPr>
            </w:pPr>
            <w:r w:rsidRPr="000F42EB">
              <w:rPr>
                <w:rFonts w:ascii="Arial" w:eastAsia="Calibri" w:hAnsi="Arial" w:cs="Arial"/>
                <w:sz w:val="20"/>
                <w:szCs w:val="20"/>
              </w:rPr>
              <w:t>Die erfolgreiche Teilnahme an allen Lehrveranstaltungen ist nachzuweisen.</w:t>
            </w:r>
          </w:p>
        </w:tc>
      </w:tr>
    </w:tbl>
    <w:p w14:paraId="2C5E3E60" w14:textId="77777777" w:rsidR="006A2B27" w:rsidRPr="006A2B27" w:rsidRDefault="006A2B27" w:rsidP="006A2B27">
      <w:pPr>
        <w:spacing w:after="0"/>
        <w:rPr>
          <w:rFonts w:ascii="Arial" w:eastAsia="Calibri" w:hAnsi="Arial" w:cs="Arial"/>
          <w:sz w:val="20"/>
          <w:szCs w:val="20"/>
        </w:rPr>
      </w:pPr>
    </w:p>
    <w:p w14:paraId="2960C7AC" w14:textId="77777777" w:rsidR="006A2B27" w:rsidRDefault="006A2B27">
      <w:pPr>
        <w:rPr>
          <w:rFonts w:ascii="Arial" w:eastAsia="Calibri" w:hAnsi="Arial" w:cs="Arial"/>
          <w:sz w:val="20"/>
          <w:szCs w:val="20"/>
        </w:rPr>
      </w:pPr>
      <w:r>
        <w:rPr>
          <w:rFonts w:ascii="Arial" w:eastAsia="Calibri" w:hAnsi="Arial" w:cs="Arial"/>
          <w:sz w:val="20"/>
          <w:szCs w:val="20"/>
        </w:rPr>
        <w:br w:type="page"/>
      </w:r>
    </w:p>
    <w:p w14:paraId="00D8E6AF" w14:textId="77777777" w:rsidR="006A2B27" w:rsidRPr="006A2B27" w:rsidRDefault="006A2B27" w:rsidP="006A2B27">
      <w:pPr>
        <w:spacing w:after="0"/>
        <w:rPr>
          <w:rFonts w:ascii="Arial" w:eastAsia="Calibri" w:hAnsi="Arial" w:cs="Arial"/>
          <w:sz w:val="20"/>
          <w:szCs w:val="20"/>
        </w:rPr>
      </w:pPr>
      <w:r>
        <w:rPr>
          <w:rFonts w:ascii="Arial" w:eastAsia="Calibri" w:hAnsi="Arial" w:cs="Arial"/>
          <w:sz w:val="20"/>
          <w:szCs w:val="20"/>
        </w:rPr>
        <w:lastRenderedPageBreak/>
        <w:t>Musik</w:t>
      </w:r>
    </w:p>
    <w:tbl>
      <w:tblPr>
        <w:tblW w:w="0" w:type="auto"/>
        <w:tblInd w:w="-5" w:type="dxa"/>
        <w:tblLayout w:type="fixed"/>
        <w:tblLook w:val="0000" w:firstRow="0" w:lastRow="0" w:firstColumn="0" w:lastColumn="0" w:noHBand="0" w:noVBand="0"/>
      </w:tblPr>
      <w:tblGrid>
        <w:gridCol w:w="3799"/>
        <w:gridCol w:w="3964"/>
        <w:gridCol w:w="2317"/>
      </w:tblGrid>
      <w:tr w:rsidR="006A2B27" w:rsidRPr="006A2B27" w14:paraId="0EDD0EE7" w14:textId="77777777" w:rsidTr="00150DDA">
        <w:trPr>
          <w:trHeight w:val="482"/>
        </w:trPr>
        <w:tc>
          <w:tcPr>
            <w:tcW w:w="3799" w:type="dxa"/>
            <w:vMerge w:val="restart"/>
            <w:tcBorders>
              <w:top w:val="single" w:sz="4" w:space="0" w:color="000000"/>
              <w:left w:val="single" w:sz="4" w:space="0" w:color="000000"/>
              <w:bottom w:val="single" w:sz="4" w:space="0" w:color="000000"/>
            </w:tcBorders>
            <w:shd w:val="clear" w:color="auto" w:fill="auto"/>
          </w:tcPr>
          <w:p w14:paraId="1C1668D8" w14:textId="77777777" w:rsidR="006A2B27" w:rsidRPr="006A2B27" w:rsidRDefault="006A2B27" w:rsidP="006A2B27">
            <w:pPr>
              <w:spacing w:before="240" w:after="120"/>
              <w:rPr>
                <w:rFonts w:ascii="Arial" w:eastAsia="Calibri" w:hAnsi="Arial" w:cs="Arial"/>
                <w:b/>
                <w:sz w:val="20"/>
                <w:szCs w:val="20"/>
              </w:rPr>
            </w:pPr>
            <w:r w:rsidRPr="006A2B27">
              <w:rPr>
                <w:rFonts w:ascii="Arial" w:eastAsia="Times New Roman" w:hAnsi="Arial" w:cs="Times New Roman"/>
                <w:noProof/>
                <w:szCs w:val="20"/>
                <w:lang w:eastAsia="de-DE"/>
              </w:rPr>
              <w:drawing>
                <wp:inline distT="0" distB="0" distL="0" distR="0" wp14:anchorId="0D0BBD1F" wp14:editId="1662F634">
                  <wp:extent cx="2190750" cy="800100"/>
                  <wp:effectExtent l="0" t="0" r="0" b="0"/>
                  <wp:docPr id="82" name="Grafik 8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281" w:type="dxa"/>
            <w:gridSpan w:val="2"/>
            <w:tcBorders>
              <w:top w:val="single" w:sz="4" w:space="0" w:color="000000"/>
              <w:left w:val="single" w:sz="4" w:space="0" w:color="000000"/>
              <w:bottom w:val="single" w:sz="4" w:space="0" w:color="000000"/>
              <w:right w:val="single" w:sz="4" w:space="0" w:color="000000"/>
            </w:tcBorders>
            <w:shd w:val="clear" w:color="auto" w:fill="auto"/>
          </w:tcPr>
          <w:p w14:paraId="22C0F2D3" w14:textId="77777777" w:rsidR="006A2B27" w:rsidRPr="006A2B27" w:rsidRDefault="006A2B27" w:rsidP="006A2B27">
            <w:pPr>
              <w:spacing w:before="120" w:after="120"/>
              <w:jc w:val="center"/>
              <w:rPr>
                <w:rFonts w:ascii="Arial" w:eastAsia="Calibri" w:hAnsi="Arial" w:cs="Arial"/>
                <w:sz w:val="20"/>
                <w:szCs w:val="20"/>
              </w:rPr>
            </w:pPr>
            <w:r w:rsidRPr="006A2B27">
              <w:rPr>
                <w:rFonts w:ascii="Arial" w:eastAsia="Calibri" w:hAnsi="Arial" w:cs="Arial"/>
                <w:b/>
                <w:sz w:val="20"/>
                <w:szCs w:val="20"/>
              </w:rPr>
              <w:t>MA-Studiengang</w:t>
            </w:r>
          </w:p>
          <w:p w14:paraId="5F304B26" w14:textId="77777777" w:rsidR="006A2B27" w:rsidRPr="006A2B27" w:rsidRDefault="006A2B27" w:rsidP="006A2B27">
            <w:pPr>
              <w:spacing w:before="120" w:after="120"/>
              <w:jc w:val="center"/>
              <w:rPr>
                <w:rFonts w:ascii="Arial" w:eastAsia="Calibri" w:hAnsi="Arial" w:cs="Arial"/>
                <w:sz w:val="20"/>
                <w:szCs w:val="20"/>
              </w:rPr>
            </w:pPr>
            <w:r w:rsidRPr="006A2B27">
              <w:rPr>
                <w:rFonts w:ascii="Arial" w:eastAsia="Calibri" w:hAnsi="Arial" w:cs="Arial"/>
                <w:sz w:val="20"/>
                <w:szCs w:val="20"/>
              </w:rPr>
              <w:t>Europalehramt</w:t>
            </w:r>
          </w:p>
          <w:p w14:paraId="5ABFE5BB" w14:textId="77777777" w:rsidR="006A2B27" w:rsidRPr="006A2B27" w:rsidRDefault="006A2B27" w:rsidP="006A2B27">
            <w:pPr>
              <w:spacing w:before="120" w:after="120"/>
              <w:jc w:val="center"/>
              <w:rPr>
                <w:rFonts w:ascii="Arial" w:eastAsia="Calibri" w:hAnsi="Arial" w:cs="Arial"/>
                <w:sz w:val="20"/>
                <w:szCs w:val="20"/>
              </w:rPr>
            </w:pPr>
            <w:r w:rsidRPr="006A2B27">
              <w:rPr>
                <w:rFonts w:ascii="Arial" w:eastAsia="Calibri" w:hAnsi="Arial" w:cs="Arial"/>
                <w:sz w:val="20"/>
                <w:szCs w:val="20"/>
              </w:rPr>
              <w:t>Musik</w:t>
            </w:r>
          </w:p>
        </w:tc>
      </w:tr>
      <w:tr w:rsidR="006A2B27" w:rsidRPr="006A2B27" w14:paraId="1A99A220" w14:textId="77777777" w:rsidTr="00150DDA">
        <w:trPr>
          <w:trHeight w:val="633"/>
        </w:trPr>
        <w:tc>
          <w:tcPr>
            <w:tcW w:w="3799" w:type="dxa"/>
            <w:vMerge/>
            <w:tcBorders>
              <w:top w:val="single" w:sz="4" w:space="0" w:color="000000"/>
              <w:left w:val="single" w:sz="4" w:space="0" w:color="000000"/>
              <w:bottom w:val="single" w:sz="4" w:space="0" w:color="000000"/>
            </w:tcBorders>
            <w:shd w:val="clear" w:color="auto" w:fill="auto"/>
          </w:tcPr>
          <w:p w14:paraId="519170D5" w14:textId="77777777" w:rsidR="006A2B27" w:rsidRPr="006A2B27" w:rsidRDefault="006A2B27" w:rsidP="006A2B27">
            <w:pPr>
              <w:snapToGrid w:val="0"/>
              <w:spacing w:after="120"/>
              <w:jc w:val="center"/>
              <w:rPr>
                <w:rFonts w:ascii="Arial" w:eastAsia="Calibri" w:hAnsi="Arial" w:cs="Arial"/>
                <w:b/>
                <w:sz w:val="20"/>
                <w:szCs w:val="20"/>
              </w:rPr>
            </w:pPr>
          </w:p>
        </w:tc>
        <w:tc>
          <w:tcPr>
            <w:tcW w:w="6281" w:type="dxa"/>
            <w:gridSpan w:val="2"/>
            <w:tcBorders>
              <w:top w:val="single" w:sz="4" w:space="0" w:color="000000"/>
              <w:left w:val="single" w:sz="4" w:space="0" w:color="000000"/>
              <w:bottom w:val="single" w:sz="4" w:space="0" w:color="000000"/>
              <w:right w:val="single" w:sz="4" w:space="0" w:color="000000"/>
            </w:tcBorders>
            <w:shd w:val="clear" w:color="auto" w:fill="auto"/>
          </w:tcPr>
          <w:p w14:paraId="53A28F11" w14:textId="77777777" w:rsidR="006A2B27" w:rsidRPr="006A2B27" w:rsidRDefault="006A2B27" w:rsidP="006A2B27">
            <w:pPr>
              <w:spacing w:before="120" w:after="120"/>
              <w:jc w:val="center"/>
              <w:rPr>
                <w:rFonts w:ascii="Arial" w:eastAsia="Calibri" w:hAnsi="Arial" w:cs="Arial"/>
                <w:sz w:val="20"/>
                <w:szCs w:val="20"/>
              </w:rPr>
            </w:pPr>
            <w:r w:rsidRPr="006A2B27">
              <w:rPr>
                <w:rFonts w:ascii="Arial" w:eastAsia="Calibri" w:hAnsi="Arial" w:cs="Arial"/>
                <w:b/>
                <w:sz w:val="20"/>
                <w:szCs w:val="20"/>
              </w:rPr>
              <w:t>Modul 2</w:t>
            </w:r>
          </w:p>
          <w:p w14:paraId="1E576A67" w14:textId="77777777" w:rsidR="006A2B27" w:rsidRPr="006A2B27" w:rsidRDefault="006A2B27" w:rsidP="006A2B27">
            <w:pPr>
              <w:spacing w:before="120" w:after="120"/>
              <w:jc w:val="center"/>
              <w:rPr>
                <w:rFonts w:ascii="Arial" w:eastAsia="Calibri" w:hAnsi="Arial" w:cs="Arial"/>
                <w:sz w:val="20"/>
                <w:szCs w:val="20"/>
              </w:rPr>
            </w:pPr>
            <w:r w:rsidRPr="006A2B27">
              <w:rPr>
                <w:rFonts w:ascii="Arial" w:eastAsia="Calibri" w:hAnsi="Arial" w:cs="Arial"/>
                <w:sz w:val="20"/>
                <w:szCs w:val="20"/>
              </w:rPr>
              <w:t>Musik im Kontext – Fokus Musikwissenschaft</w:t>
            </w:r>
          </w:p>
        </w:tc>
      </w:tr>
      <w:tr w:rsidR="006A2B27" w:rsidRPr="006A2B27" w14:paraId="3AFCF001" w14:textId="77777777" w:rsidTr="00150DDA">
        <w:trPr>
          <w:trHeight w:val="470"/>
        </w:trPr>
        <w:tc>
          <w:tcPr>
            <w:tcW w:w="3799" w:type="dxa"/>
            <w:tcBorders>
              <w:top w:val="single" w:sz="4" w:space="0" w:color="000000"/>
              <w:left w:val="single" w:sz="4" w:space="0" w:color="000000"/>
              <w:bottom w:val="single" w:sz="4" w:space="0" w:color="000000"/>
            </w:tcBorders>
            <w:shd w:val="clear" w:color="auto" w:fill="auto"/>
          </w:tcPr>
          <w:p w14:paraId="12ED5BA7" w14:textId="77777777" w:rsidR="006A2B27" w:rsidRPr="006A2B27" w:rsidRDefault="006A2B27" w:rsidP="006A2B27">
            <w:pPr>
              <w:spacing w:before="120" w:after="120"/>
              <w:rPr>
                <w:rFonts w:ascii="Arial" w:eastAsia="Calibri" w:hAnsi="Arial" w:cs="Arial"/>
                <w:sz w:val="20"/>
                <w:szCs w:val="20"/>
              </w:rPr>
            </w:pPr>
            <w:r w:rsidRPr="006A2B27">
              <w:rPr>
                <w:rFonts w:ascii="Arial" w:eastAsia="Calibri" w:hAnsi="Arial" w:cs="Arial"/>
                <w:b/>
                <w:sz w:val="20"/>
                <w:szCs w:val="20"/>
              </w:rPr>
              <w:t>Teaching Load</w:t>
            </w:r>
            <w:r w:rsidRPr="006A2B27">
              <w:rPr>
                <w:rFonts w:ascii="Arial" w:eastAsia="Calibri" w:hAnsi="Arial" w:cs="Arial"/>
                <w:sz w:val="20"/>
                <w:szCs w:val="20"/>
              </w:rPr>
              <w:t xml:space="preserve"> in SWS 6</w:t>
            </w:r>
          </w:p>
        </w:tc>
        <w:tc>
          <w:tcPr>
            <w:tcW w:w="3964" w:type="dxa"/>
            <w:tcBorders>
              <w:top w:val="single" w:sz="4" w:space="0" w:color="000000"/>
              <w:left w:val="single" w:sz="4" w:space="0" w:color="000000"/>
              <w:bottom w:val="single" w:sz="4" w:space="0" w:color="000000"/>
            </w:tcBorders>
            <w:shd w:val="clear" w:color="auto" w:fill="auto"/>
          </w:tcPr>
          <w:p w14:paraId="36E1C7B9" w14:textId="77777777" w:rsidR="006A2B27" w:rsidRPr="006A2B27" w:rsidRDefault="006A2B27" w:rsidP="006A2B27">
            <w:pPr>
              <w:spacing w:before="120" w:after="120"/>
              <w:rPr>
                <w:rFonts w:ascii="Arial" w:eastAsia="Calibri" w:hAnsi="Arial" w:cs="Arial"/>
                <w:b/>
                <w:sz w:val="20"/>
                <w:szCs w:val="20"/>
              </w:rPr>
            </w:pPr>
            <w:r w:rsidRPr="006A2B27">
              <w:rPr>
                <w:rFonts w:ascii="Arial" w:eastAsia="Calibri" w:hAnsi="Arial" w:cs="Arial"/>
                <w:b/>
                <w:sz w:val="20"/>
                <w:szCs w:val="20"/>
              </w:rPr>
              <w:t>Modul:</w:t>
            </w:r>
            <w:r w:rsidRPr="006A2B27">
              <w:rPr>
                <w:rFonts w:ascii="Arial" w:eastAsia="Calibri" w:hAnsi="Arial" w:cs="Arial"/>
                <w:sz w:val="20"/>
                <w:szCs w:val="20"/>
              </w:rPr>
              <w:t xml:space="preserve"> MA-Sek I-Mus-M2</w:t>
            </w:r>
          </w:p>
        </w:tc>
        <w:tc>
          <w:tcPr>
            <w:tcW w:w="2317" w:type="dxa"/>
            <w:tcBorders>
              <w:top w:val="single" w:sz="4" w:space="0" w:color="000000"/>
              <w:left w:val="single" w:sz="4" w:space="0" w:color="000000"/>
              <w:bottom w:val="single" w:sz="4" w:space="0" w:color="000000"/>
              <w:right w:val="single" w:sz="4" w:space="0" w:color="000000"/>
            </w:tcBorders>
            <w:shd w:val="clear" w:color="auto" w:fill="auto"/>
          </w:tcPr>
          <w:p w14:paraId="0EB7C493" w14:textId="77777777" w:rsidR="006A2B27" w:rsidRPr="006A2B27" w:rsidRDefault="006A2B27" w:rsidP="006A2B27">
            <w:pPr>
              <w:spacing w:before="120" w:after="120"/>
              <w:rPr>
                <w:rFonts w:ascii="Arial" w:eastAsia="Calibri" w:hAnsi="Arial" w:cs="Arial"/>
                <w:color w:val="000000"/>
                <w:sz w:val="20"/>
                <w:szCs w:val="20"/>
              </w:rPr>
            </w:pPr>
            <w:r w:rsidRPr="006A2B27">
              <w:rPr>
                <w:rFonts w:ascii="Arial" w:eastAsia="Calibri" w:hAnsi="Arial" w:cs="Arial"/>
                <w:b/>
                <w:color w:val="000000"/>
                <w:sz w:val="20"/>
                <w:szCs w:val="20"/>
              </w:rPr>
              <w:t xml:space="preserve">ECTSP: </w:t>
            </w:r>
            <w:r w:rsidRPr="006A2B27">
              <w:rPr>
                <w:rFonts w:ascii="Arial" w:eastAsia="Calibri" w:hAnsi="Arial" w:cs="Arial"/>
                <w:color w:val="000000"/>
                <w:sz w:val="20"/>
                <w:szCs w:val="20"/>
              </w:rPr>
              <w:t>9</w:t>
            </w:r>
          </w:p>
        </w:tc>
      </w:tr>
      <w:tr w:rsidR="006A2B27" w:rsidRPr="006A2B27" w14:paraId="211EA6FD" w14:textId="77777777" w:rsidTr="00150DDA">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Pr>
          <w:p w14:paraId="14901D79" w14:textId="77777777" w:rsidR="006A2B27" w:rsidRPr="006A2B27" w:rsidRDefault="006A2B27" w:rsidP="006A2B27">
            <w:pPr>
              <w:spacing w:before="120" w:after="120"/>
              <w:rPr>
                <w:rFonts w:ascii="Arial" w:eastAsia="Calibri" w:hAnsi="Arial" w:cs="Arial"/>
                <w:b/>
                <w:sz w:val="20"/>
                <w:szCs w:val="20"/>
              </w:rPr>
            </w:pPr>
            <w:r w:rsidRPr="006A2B27">
              <w:rPr>
                <w:rFonts w:ascii="Arial" w:eastAsia="Calibri" w:hAnsi="Arial" w:cs="Arial"/>
                <w:b/>
                <w:sz w:val="20"/>
                <w:szCs w:val="20"/>
              </w:rPr>
              <w:t>Kompetenzen:</w:t>
            </w:r>
          </w:p>
          <w:p w14:paraId="77C76CE4" w14:textId="77777777" w:rsidR="006A2B27" w:rsidRPr="006A2B27" w:rsidRDefault="006A2B27" w:rsidP="006A2B27">
            <w:pPr>
              <w:spacing w:after="120"/>
              <w:rPr>
                <w:rFonts w:ascii="Arial" w:eastAsia="Calibri" w:hAnsi="Arial" w:cs="Arial"/>
                <w:bCs/>
                <w:sz w:val="20"/>
                <w:szCs w:val="20"/>
              </w:rPr>
            </w:pPr>
            <w:r w:rsidRPr="006A2B27">
              <w:rPr>
                <w:rFonts w:ascii="Arial" w:eastAsia="Calibri" w:hAnsi="Arial" w:cs="Arial"/>
                <w:bCs/>
                <w:sz w:val="20"/>
                <w:szCs w:val="20"/>
              </w:rPr>
              <w:t xml:space="preserve">Die Studentinnen und Studenten </w:t>
            </w:r>
          </w:p>
          <w:p w14:paraId="38A96109" w14:textId="77777777" w:rsidR="006A2B27" w:rsidRPr="006A2B27" w:rsidRDefault="006A2B27" w:rsidP="00D9243B">
            <w:pPr>
              <w:numPr>
                <w:ilvl w:val="0"/>
                <w:numId w:val="91"/>
              </w:numPr>
              <w:spacing w:after="0" w:line="240" w:lineRule="auto"/>
              <w:ind w:left="601" w:hanging="357"/>
              <w:rPr>
                <w:rFonts w:ascii="Arial" w:eastAsia="Calibri" w:hAnsi="Arial" w:cs="Arial"/>
                <w:sz w:val="20"/>
                <w:szCs w:val="20"/>
              </w:rPr>
            </w:pPr>
            <w:r w:rsidRPr="006A2B27">
              <w:rPr>
                <w:rFonts w:ascii="Arial" w:eastAsia="Calibri" w:hAnsi="Arial" w:cs="Arial"/>
                <w:sz w:val="20"/>
                <w:szCs w:val="20"/>
              </w:rPr>
              <w:t>kennen die Musik verschiedener Epochen und Kulturen unter Berücksichtigung historischer, soziologischer, psychologischer, ästhetischer und kulturwissenschaftlicher Fragestellungen,</w:t>
            </w:r>
          </w:p>
          <w:p w14:paraId="54FC7A00" w14:textId="77777777" w:rsidR="006A2B27" w:rsidRPr="006A2B27" w:rsidRDefault="006A2B27" w:rsidP="00D9243B">
            <w:pPr>
              <w:numPr>
                <w:ilvl w:val="0"/>
                <w:numId w:val="91"/>
              </w:numPr>
              <w:autoSpaceDE w:val="0"/>
              <w:autoSpaceDN w:val="0"/>
              <w:adjustRightInd w:val="0"/>
              <w:spacing w:after="0" w:line="276" w:lineRule="auto"/>
              <w:ind w:left="601" w:hanging="357"/>
              <w:contextualSpacing/>
              <w:rPr>
                <w:rFonts w:ascii="Arial" w:eastAsia="Cambria" w:hAnsi="Arial" w:cs="Arial"/>
                <w:sz w:val="20"/>
                <w:szCs w:val="20"/>
              </w:rPr>
            </w:pPr>
            <w:r w:rsidRPr="006A2B27">
              <w:rPr>
                <w:rFonts w:ascii="Arial" w:eastAsia="Cambria" w:hAnsi="Arial" w:cs="Arial"/>
                <w:sz w:val="20"/>
                <w:szCs w:val="20"/>
              </w:rPr>
              <w:t>können aktuelle musikalische Entwicklungen und Themenstellungen aus der historischen und systematischen Musikwissenschaft fachgemäß aufbereiten, kontextuieren und relevante Praxisfelder erschließen,</w:t>
            </w:r>
          </w:p>
          <w:p w14:paraId="74E122C5" w14:textId="77777777" w:rsidR="006A2B27" w:rsidRPr="006A2B27" w:rsidRDefault="006A2B27" w:rsidP="00D9243B">
            <w:pPr>
              <w:numPr>
                <w:ilvl w:val="0"/>
                <w:numId w:val="91"/>
              </w:numPr>
              <w:autoSpaceDE w:val="0"/>
              <w:autoSpaceDN w:val="0"/>
              <w:adjustRightInd w:val="0"/>
              <w:spacing w:after="0" w:line="276" w:lineRule="auto"/>
              <w:ind w:left="601" w:hanging="357"/>
              <w:contextualSpacing/>
              <w:rPr>
                <w:rFonts w:ascii="Arial" w:eastAsia="Cambria" w:hAnsi="Arial" w:cs="Arial"/>
                <w:sz w:val="20"/>
                <w:szCs w:val="20"/>
              </w:rPr>
            </w:pPr>
            <w:r w:rsidRPr="006A2B27">
              <w:rPr>
                <w:rFonts w:ascii="Arial" w:eastAsia="Cambria" w:hAnsi="Arial" w:cs="Arial"/>
                <w:sz w:val="20"/>
                <w:szCs w:val="20"/>
              </w:rPr>
              <w:t>können musikalische Sachverhalte und deren Kontext in mündlicher, schriftlicher und mediengestützter Form strukturiert kommunizieren, kritisch reflektieren und adressatengerecht präsentieren,</w:t>
            </w:r>
          </w:p>
          <w:p w14:paraId="7BFFD86C" w14:textId="77777777" w:rsidR="006A2B27" w:rsidRPr="006A2B27" w:rsidRDefault="006A2B27" w:rsidP="00D9243B">
            <w:pPr>
              <w:numPr>
                <w:ilvl w:val="0"/>
                <w:numId w:val="91"/>
              </w:numPr>
              <w:spacing w:after="120" w:line="240" w:lineRule="auto"/>
              <w:ind w:left="601" w:hanging="357"/>
              <w:rPr>
                <w:rFonts w:ascii="Arial" w:eastAsia="Calibri" w:hAnsi="Arial" w:cs="Arial"/>
                <w:sz w:val="20"/>
                <w:szCs w:val="20"/>
              </w:rPr>
            </w:pPr>
            <w:r w:rsidRPr="006A2B27">
              <w:rPr>
                <w:rFonts w:ascii="Arial" w:eastAsia="Calibri" w:hAnsi="Arial" w:cs="Arial"/>
                <w:sz w:val="20"/>
                <w:szCs w:val="20"/>
              </w:rPr>
              <w:t>können in anderen Disziplinen weiteres Fachwissen erschließen und damit interdisziplinäre sowie fächerübergreifende Kenntnisse und Fertigkeiten erwerben.</w:t>
            </w:r>
          </w:p>
        </w:tc>
      </w:tr>
      <w:tr w:rsidR="006A2B27" w:rsidRPr="006A2B27" w14:paraId="1C115D7F" w14:textId="77777777" w:rsidTr="00150DDA">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Pr>
          <w:p w14:paraId="2FF90636" w14:textId="77777777" w:rsidR="006A2B27" w:rsidRPr="006A2B27" w:rsidRDefault="006A2B27" w:rsidP="006A2B27">
            <w:pPr>
              <w:spacing w:before="120" w:after="120"/>
              <w:rPr>
                <w:rFonts w:ascii="Arial" w:eastAsia="Calibri" w:hAnsi="Arial" w:cs="Arial"/>
                <w:bCs/>
                <w:sz w:val="20"/>
                <w:szCs w:val="20"/>
              </w:rPr>
            </w:pPr>
            <w:r w:rsidRPr="006A2B27">
              <w:rPr>
                <w:rFonts w:ascii="Arial" w:eastAsia="Calibri" w:hAnsi="Arial" w:cs="Arial"/>
                <w:b/>
                <w:sz w:val="20"/>
                <w:szCs w:val="20"/>
              </w:rPr>
              <w:t xml:space="preserve">Studieninhalte: </w:t>
            </w:r>
            <w:r w:rsidRPr="006A2B27">
              <w:rPr>
                <w:rFonts w:ascii="Arial" w:eastAsia="Calibri" w:hAnsi="Arial" w:cs="Arial"/>
                <w:bCs/>
                <w:sz w:val="20"/>
                <w:szCs w:val="20"/>
              </w:rPr>
              <w:t xml:space="preserve"> </w:t>
            </w:r>
          </w:p>
          <w:p w14:paraId="7F701856" w14:textId="77777777" w:rsidR="006A2B27" w:rsidRPr="006A2B27" w:rsidRDefault="006A2B27" w:rsidP="00D9243B">
            <w:pPr>
              <w:numPr>
                <w:ilvl w:val="0"/>
                <w:numId w:val="91"/>
              </w:numPr>
              <w:autoSpaceDE w:val="0"/>
              <w:autoSpaceDN w:val="0"/>
              <w:adjustRightInd w:val="0"/>
              <w:spacing w:after="0" w:line="276" w:lineRule="auto"/>
              <w:ind w:left="601" w:hanging="357"/>
              <w:contextualSpacing/>
              <w:rPr>
                <w:rFonts w:ascii="Arial" w:eastAsia="Cambria" w:hAnsi="Arial" w:cs="Arial"/>
                <w:sz w:val="20"/>
                <w:szCs w:val="20"/>
              </w:rPr>
            </w:pPr>
            <w:r w:rsidRPr="006A2B27">
              <w:rPr>
                <w:rFonts w:ascii="Arial" w:eastAsia="Cambria" w:hAnsi="Arial" w:cs="Arial"/>
                <w:sz w:val="20"/>
                <w:szCs w:val="20"/>
              </w:rPr>
              <w:t>Epochen der Musik, Musiksoziologie, Musikpsychologie, Musikethnologie, Medien, Populäre Musik,</w:t>
            </w:r>
          </w:p>
          <w:p w14:paraId="0A628977" w14:textId="77777777" w:rsidR="006A2B27" w:rsidRPr="006A2B27" w:rsidRDefault="006A2B27" w:rsidP="00D9243B">
            <w:pPr>
              <w:numPr>
                <w:ilvl w:val="0"/>
                <w:numId w:val="91"/>
              </w:numPr>
              <w:autoSpaceDE w:val="0"/>
              <w:autoSpaceDN w:val="0"/>
              <w:adjustRightInd w:val="0"/>
              <w:spacing w:after="0" w:line="276" w:lineRule="auto"/>
              <w:ind w:left="601" w:hanging="357"/>
              <w:contextualSpacing/>
              <w:rPr>
                <w:rFonts w:ascii="Arial" w:eastAsia="Cambria" w:hAnsi="Arial" w:cs="Arial"/>
                <w:sz w:val="20"/>
                <w:szCs w:val="20"/>
              </w:rPr>
            </w:pPr>
            <w:r w:rsidRPr="006A2B27">
              <w:rPr>
                <w:rFonts w:ascii="Arial" w:eastAsia="Cambria" w:hAnsi="Arial" w:cs="Arial"/>
                <w:sz w:val="20"/>
                <w:szCs w:val="20"/>
              </w:rPr>
              <w:t>Beschreibung, Analyse, Interpretation und Herstellung der Praxisbezüge von Hörbeispielen und Notentexten in verschiedenen Stilen und Epochen,</w:t>
            </w:r>
          </w:p>
          <w:p w14:paraId="01405534" w14:textId="77777777" w:rsidR="006A2B27" w:rsidRPr="006A2B27" w:rsidRDefault="006A2B27" w:rsidP="00D9243B">
            <w:pPr>
              <w:numPr>
                <w:ilvl w:val="0"/>
                <w:numId w:val="91"/>
              </w:numPr>
              <w:autoSpaceDE w:val="0"/>
              <w:autoSpaceDN w:val="0"/>
              <w:adjustRightInd w:val="0"/>
              <w:spacing w:after="120" w:line="276" w:lineRule="auto"/>
              <w:ind w:left="601" w:hanging="357"/>
              <w:contextualSpacing/>
              <w:rPr>
                <w:rFonts w:ascii="Arial" w:eastAsia="Cambria" w:hAnsi="Arial" w:cs="Arial"/>
                <w:sz w:val="20"/>
                <w:szCs w:val="20"/>
              </w:rPr>
            </w:pPr>
            <w:r w:rsidRPr="006A2B27">
              <w:rPr>
                <w:rFonts w:ascii="Arial" w:eastAsia="Cambria" w:hAnsi="Arial" w:cs="Arial"/>
                <w:sz w:val="20"/>
                <w:szCs w:val="20"/>
              </w:rPr>
              <w:t>Neue Medien, aktuelle musikalische Stilrichtungen, Interkulturalität, Globalisierung.</w:t>
            </w:r>
          </w:p>
        </w:tc>
      </w:tr>
      <w:tr w:rsidR="006A2B27" w:rsidRPr="006A2B27" w14:paraId="0A28C38A" w14:textId="77777777" w:rsidTr="00150DDA">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Pr>
          <w:p w14:paraId="613C8E0E" w14:textId="77777777" w:rsidR="006A2B27" w:rsidRPr="006A2B27" w:rsidRDefault="006A2B27" w:rsidP="006A2B27">
            <w:pPr>
              <w:spacing w:before="120" w:after="120"/>
              <w:rPr>
                <w:rFonts w:ascii="Arial" w:eastAsia="Calibri" w:hAnsi="Arial" w:cs="Arial"/>
                <w:b/>
                <w:sz w:val="20"/>
                <w:szCs w:val="20"/>
              </w:rPr>
            </w:pPr>
            <w:r w:rsidRPr="006A2B27">
              <w:rPr>
                <w:rFonts w:ascii="Arial" w:eastAsia="Calibri" w:hAnsi="Arial" w:cs="Arial"/>
                <w:b/>
                <w:sz w:val="20"/>
                <w:szCs w:val="20"/>
              </w:rPr>
              <w:t>Lehrveranstaltungen:</w:t>
            </w:r>
          </w:p>
          <w:p w14:paraId="6B2287E9" w14:textId="662C63FC" w:rsidR="006A2B27" w:rsidRPr="006A2B27" w:rsidRDefault="006A2B27" w:rsidP="00CC2D5D">
            <w:pPr>
              <w:spacing w:after="0" w:line="240" w:lineRule="auto"/>
              <w:rPr>
                <w:rFonts w:ascii="Arial" w:eastAsia="Calibri" w:hAnsi="Arial" w:cs="Arial"/>
                <w:sz w:val="20"/>
                <w:szCs w:val="20"/>
              </w:rPr>
            </w:pPr>
            <w:r w:rsidRPr="006A2B27">
              <w:rPr>
                <w:rFonts w:ascii="Arial" w:eastAsia="Calibri" w:hAnsi="Arial" w:cs="Arial"/>
                <w:sz w:val="20"/>
                <w:szCs w:val="20"/>
              </w:rPr>
              <w:t>2.1 Musik im Kontext</w:t>
            </w:r>
            <w:r w:rsidR="00143166">
              <w:rPr>
                <w:rFonts w:ascii="Arial" w:eastAsia="Calibri" w:hAnsi="Arial" w:cs="Arial"/>
                <w:sz w:val="20"/>
                <w:szCs w:val="20"/>
              </w:rPr>
              <w:t xml:space="preserve"> I</w:t>
            </w:r>
            <w:r w:rsidRPr="006A2B27">
              <w:rPr>
                <w:rFonts w:ascii="Arial" w:eastAsia="Calibri" w:hAnsi="Arial" w:cs="Arial"/>
                <w:sz w:val="20"/>
                <w:szCs w:val="20"/>
              </w:rPr>
              <w:t xml:space="preserve"> – Fokus Musikwissenschaft (3 ECTSP)</w:t>
            </w:r>
          </w:p>
          <w:p w14:paraId="26C4EF7B" w14:textId="042CD79A" w:rsidR="006A2B27" w:rsidRPr="006A2B27" w:rsidRDefault="006A2B27" w:rsidP="00CC2D5D">
            <w:pPr>
              <w:spacing w:after="0" w:line="240" w:lineRule="auto"/>
              <w:rPr>
                <w:rFonts w:ascii="Arial" w:eastAsia="Calibri" w:hAnsi="Arial" w:cs="Arial"/>
                <w:sz w:val="20"/>
                <w:szCs w:val="20"/>
              </w:rPr>
            </w:pPr>
            <w:r w:rsidRPr="006A2B27">
              <w:rPr>
                <w:rFonts w:ascii="Arial" w:eastAsia="Calibri" w:hAnsi="Arial" w:cs="Arial"/>
                <w:sz w:val="20"/>
                <w:szCs w:val="20"/>
              </w:rPr>
              <w:t xml:space="preserve">2.2 Musik im Kontext </w:t>
            </w:r>
            <w:r w:rsidR="00143166">
              <w:rPr>
                <w:rFonts w:ascii="Arial" w:eastAsia="Calibri" w:hAnsi="Arial" w:cs="Arial"/>
                <w:sz w:val="20"/>
                <w:szCs w:val="20"/>
              </w:rPr>
              <w:t xml:space="preserve">II </w:t>
            </w:r>
            <w:r w:rsidRPr="006A2B27">
              <w:rPr>
                <w:rFonts w:ascii="Arial" w:eastAsia="Calibri" w:hAnsi="Arial" w:cs="Arial"/>
                <w:sz w:val="20"/>
                <w:szCs w:val="20"/>
              </w:rPr>
              <w:t>– Fokus Musikwissenschaft (3 ECTSP)</w:t>
            </w:r>
          </w:p>
          <w:p w14:paraId="6C2402A5" w14:textId="2C1A522E" w:rsidR="006A2B27" w:rsidRDefault="006A2B27" w:rsidP="00CC2D5D">
            <w:pPr>
              <w:spacing w:after="0" w:line="240" w:lineRule="auto"/>
              <w:rPr>
                <w:rFonts w:ascii="Arial" w:eastAsia="Calibri" w:hAnsi="Arial" w:cs="Arial"/>
                <w:sz w:val="20"/>
                <w:szCs w:val="20"/>
              </w:rPr>
            </w:pPr>
            <w:r w:rsidRPr="006A2B27">
              <w:rPr>
                <w:rFonts w:ascii="Arial" w:eastAsia="Calibri" w:hAnsi="Arial" w:cs="Arial"/>
                <w:sz w:val="20"/>
                <w:szCs w:val="20"/>
              </w:rPr>
              <w:t>2.3 Musik im Kontext</w:t>
            </w:r>
            <w:r w:rsidR="00143166">
              <w:rPr>
                <w:rFonts w:ascii="Arial" w:eastAsia="Calibri" w:hAnsi="Arial" w:cs="Arial"/>
                <w:sz w:val="20"/>
                <w:szCs w:val="20"/>
              </w:rPr>
              <w:t xml:space="preserve"> III</w:t>
            </w:r>
            <w:r w:rsidRPr="006A2B27">
              <w:rPr>
                <w:rFonts w:ascii="Arial" w:eastAsia="Calibri" w:hAnsi="Arial" w:cs="Arial"/>
                <w:sz w:val="20"/>
                <w:szCs w:val="20"/>
              </w:rPr>
              <w:t xml:space="preserve"> – Fokus Musikwissenschaft (3 ECTSP)</w:t>
            </w:r>
          </w:p>
          <w:p w14:paraId="3C86604A" w14:textId="77777777" w:rsidR="00CC2D5D" w:rsidRPr="006A2B27" w:rsidRDefault="00CC2D5D" w:rsidP="00CC2D5D">
            <w:pPr>
              <w:spacing w:after="0" w:line="240" w:lineRule="auto"/>
              <w:rPr>
                <w:rFonts w:ascii="Arial" w:eastAsia="Calibri" w:hAnsi="Arial" w:cs="Arial"/>
                <w:sz w:val="20"/>
                <w:szCs w:val="20"/>
              </w:rPr>
            </w:pPr>
          </w:p>
        </w:tc>
      </w:tr>
      <w:tr w:rsidR="00143166" w:rsidRPr="006A2B27" w14:paraId="1AC3218E" w14:textId="77777777" w:rsidTr="007819AC">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Pr>
          <w:p w14:paraId="07A07240" w14:textId="77777777" w:rsidR="00143166" w:rsidRPr="006A2B27" w:rsidRDefault="00143166" w:rsidP="007819AC">
            <w:pPr>
              <w:spacing w:before="120" w:after="120"/>
              <w:rPr>
                <w:rFonts w:ascii="Arial" w:eastAsia="Calibri" w:hAnsi="Arial" w:cs="Arial"/>
                <w:b/>
                <w:sz w:val="20"/>
                <w:szCs w:val="20"/>
              </w:rPr>
            </w:pPr>
            <w:r w:rsidRPr="006A2B27">
              <w:rPr>
                <w:rFonts w:ascii="Arial" w:eastAsia="Calibri" w:hAnsi="Arial" w:cs="Arial"/>
                <w:b/>
                <w:sz w:val="20"/>
                <w:szCs w:val="20"/>
              </w:rPr>
              <w:t xml:space="preserve">Benotete Modulprüfung: </w:t>
            </w:r>
          </w:p>
          <w:p w14:paraId="314BA478" w14:textId="225E486B" w:rsidR="00143166" w:rsidRPr="006A2B27" w:rsidRDefault="00143166" w:rsidP="007819AC">
            <w:pPr>
              <w:spacing w:after="0" w:line="240" w:lineRule="auto"/>
              <w:rPr>
                <w:rFonts w:ascii="Arial" w:eastAsia="Calibri" w:hAnsi="Arial" w:cs="Arial"/>
                <w:sz w:val="20"/>
                <w:szCs w:val="20"/>
              </w:rPr>
            </w:pPr>
            <w:r w:rsidRPr="006A2B27">
              <w:rPr>
                <w:rFonts w:ascii="Arial" w:eastAsia="Calibri" w:hAnsi="Arial" w:cs="Arial"/>
                <w:sz w:val="20"/>
                <w:szCs w:val="20"/>
              </w:rPr>
              <w:t>Die erfolgreiche Teilnahme an allen Lehrveranstaltungen ist nachzuweisen.</w:t>
            </w:r>
          </w:p>
          <w:p w14:paraId="3DF1514E" w14:textId="7429FEC0" w:rsidR="00143166" w:rsidRPr="006A2B27" w:rsidRDefault="00143166" w:rsidP="007819AC">
            <w:pPr>
              <w:spacing w:after="0" w:line="240" w:lineRule="auto"/>
              <w:rPr>
                <w:rFonts w:ascii="Arial" w:eastAsia="Calibri" w:hAnsi="Arial" w:cs="Arial"/>
                <w:sz w:val="20"/>
                <w:szCs w:val="20"/>
              </w:rPr>
            </w:pPr>
            <w:r w:rsidRPr="006A2B27">
              <w:rPr>
                <w:rFonts w:ascii="Arial" w:eastAsia="Calibri" w:hAnsi="Arial" w:cs="Arial"/>
                <w:sz w:val="20"/>
                <w:szCs w:val="20"/>
              </w:rPr>
              <w:t>Referat, Präsentation</w:t>
            </w:r>
            <w:r>
              <w:rPr>
                <w:rFonts w:ascii="Arial" w:eastAsia="Calibri" w:hAnsi="Arial" w:cs="Arial"/>
                <w:sz w:val="20"/>
                <w:szCs w:val="20"/>
              </w:rPr>
              <w:t>,</w:t>
            </w:r>
            <w:r w:rsidRPr="006A2B27">
              <w:rPr>
                <w:rFonts w:ascii="Arial" w:eastAsia="Calibri" w:hAnsi="Arial" w:cs="Arial"/>
                <w:sz w:val="20"/>
                <w:szCs w:val="20"/>
              </w:rPr>
              <w:t xml:space="preserve"> Produktion</w:t>
            </w:r>
            <w:r>
              <w:rPr>
                <w:rFonts w:ascii="Arial" w:eastAsia="Calibri" w:hAnsi="Arial" w:cs="Arial"/>
                <w:sz w:val="20"/>
                <w:szCs w:val="20"/>
              </w:rPr>
              <w:t xml:space="preserve"> oder Hausarbeit</w:t>
            </w:r>
            <w:r w:rsidRPr="006A2B27">
              <w:rPr>
                <w:rFonts w:ascii="Arial" w:eastAsia="Calibri" w:hAnsi="Arial" w:cs="Arial"/>
                <w:sz w:val="20"/>
                <w:szCs w:val="20"/>
              </w:rPr>
              <w:t xml:space="preserve"> in 2.1</w:t>
            </w:r>
            <w:r>
              <w:rPr>
                <w:rFonts w:ascii="Arial" w:eastAsia="Calibri" w:hAnsi="Arial" w:cs="Arial"/>
                <w:sz w:val="20"/>
                <w:szCs w:val="20"/>
              </w:rPr>
              <w:t xml:space="preserve"> oder 2.2 oder 2.3.</w:t>
            </w:r>
          </w:p>
          <w:p w14:paraId="6DC902A3" w14:textId="77777777" w:rsidR="00143166" w:rsidRDefault="00143166" w:rsidP="007819AC">
            <w:pPr>
              <w:spacing w:after="0" w:line="240" w:lineRule="auto"/>
              <w:rPr>
                <w:rFonts w:ascii="Arial" w:eastAsia="Calibri" w:hAnsi="Arial" w:cs="Arial"/>
                <w:sz w:val="20"/>
                <w:szCs w:val="20"/>
              </w:rPr>
            </w:pPr>
            <w:r w:rsidRPr="006A2B27">
              <w:rPr>
                <w:rFonts w:ascii="Arial" w:eastAsia="Calibri" w:hAnsi="Arial" w:cs="Arial"/>
                <w:sz w:val="20"/>
                <w:szCs w:val="20"/>
              </w:rPr>
              <w:t>Der Workload für die Prüfung ist in den ECTSP der Lehrveranstaltungen enthalten.</w:t>
            </w:r>
          </w:p>
          <w:p w14:paraId="5377173B" w14:textId="77777777" w:rsidR="00143166" w:rsidRPr="006A2B27" w:rsidRDefault="00143166" w:rsidP="007819AC">
            <w:pPr>
              <w:spacing w:after="0" w:line="240" w:lineRule="auto"/>
              <w:rPr>
                <w:rFonts w:ascii="Arial" w:eastAsia="Calibri" w:hAnsi="Arial" w:cs="Arial"/>
                <w:sz w:val="20"/>
                <w:szCs w:val="20"/>
              </w:rPr>
            </w:pPr>
          </w:p>
        </w:tc>
      </w:tr>
    </w:tbl>
    <w:p w14:paraId="2A6B811E" w14:textId="77777777" w:rsidR="006A2B27" w:rsidRPr="006A2B27" w:rsidRDefault="006A2B27" w:rsidP="006A2B27">
      <w:pPr>
        <w:rPr>
          <w:rFonts w:ascii="Arial" w:eastAsia="Calibri" w:hAnsi="Arial" w:cs="Arial"/>
          <w:sz w:val="20"/>
          <w:szCs w:val="20"/>
        </w:rPr>
      </w:pPr>
    </w:p>
    <w:p w14:paraId="7945245A" w14:textId="77777777" w:rsidR="006A2B27" w:rsidRDefault="006A2B27" w:rsidP="006A2B27">
      <w:pPr>
        <w:rPr>
          <w:rFonts w:ascii="Arial" w:eastAsia="Calibri" w:hAnsi="Arial" w:cs="Arial"/>
          <w:sz w:val="20"/>
          <w:szCs w:val="20"/>
        </w:rPr>
      </w:pPr>
      <w:r w:rsidRPr="006A2B27">
        <w:rPr>
          <w:rFonts w:ascii="Arial" w:eastAsia="Calibri" w:hAnsi="Arial" w:cs="Arial"/>
          <w:sz w:val="20"/>
          <w:szCs w:val="20"/>
        </w:rPr>
        <w:br w:type="page"/>
      </w:r>
    </w:p>
    <w:p w14:paraId="6C908355" w14:textId="77777777" w:rsidR="006A2B27" w:rsidRPr="006A2B27" w:rsidRDefault="006A2B27" w:rsidP="006A2B27">
      <w:pPr>
        <w:rPr>
          <w:rFonts w:ascii="Arial" w:eastAsia="Calibri" w:hAnsi="Arial" w:cs="Arial"/>
          <w:sz w:val="20"/>
          <w:szCs w:val="20"/>
        </w:rPr>
      </w:pPr>
      <w:r>
        <w:rPr>
          <w:rFonts w:ascii="Arial" w:eastAsia="Calibri" w:hAnsi="Arial" w:cs="Arial"/>
          <w:sz w:val="20"/>
          <w:szCs w:val="20"/>
        </w:rPr>
        <w:lastRenderedPageBreak/>
        <w:t>Musik</w:t>
      </w:r>
    </w:p>
    <w:tbl>
      <w:tblPr>
        <w:tblW w:w="10127" w:type="dxa"/>
        <w:tblInd w:w="-5" w:type="dxa"/>
        <w:tblLayout w:type="fixed"/>
        <w:tblLook w:val="0000" w:firstRow="0" w:lastRow="0" w:firstColumn="0" w:lastColumn="0" w:noHBand="0" w:noVBand="0"/>
      </w:tblPr>
      <w:tblGrid>
        <w:gridCol w:w="3799"/>
        <w:gridCol w:w="2693"/>
        <w:gridCol w:w="3635"/>
      </w:tblGrid>
      <w:tr w:rsidR="006A2B27" w:rsidRPr="006A2B27" w14:paraId="3A78FC92" w14:textId="77777777" w:rsidTr="00150DDA">
        <w:trPr>
          <w:trHeight w:val="482"/>
        </w:trPr>
        <w:tc>
          <w:tcPr>
            <w:tcW w:w="3799" w:type="dxa"/>
            <w:vMerge w:val="restart"/>
            <w:tcBorders>
              <w:top w:val="single" w:sz="4" w:space="0" w:color="000000"/>
              <w:left w:val="single" w:sz="4" w:space="0" w:color="000000"/>
              <w:bottom w:val="single" w:sz="4" w:space="0" w:color="000000"/>
            </w:tcBorders>
            <w:shd w:val="clear" w:color="auto" w:fill="auto"/>
          </w:tcPr>
          <w:p w14:paraId="7F0B50C8" w14:textId="77777777" w:rsidR="006A2B27" w:rsidRPr="006A2B27" w:rsidRDefault="006A2B27" w:rsidP="006A2B27">
            <w:pPr>
              <w:spacing w:before="240" w:after="120"/>
              <w:rPr>
                <w:rFonts w:ascii="Arial" w:eastAsia="Calibri" w:hAnsi="Arial" w:cs="Arial"/>
                <w:b/>
                <w:sz w:val="20"/>
                <w:szCs w:val="20"/>
              </w:rPr>
            </w:pPr>
            <w:r w:rsidRPr="006A2B27">
              <w:rPr>
                <w:rFonts w:ascii="Arial" w:eastAsia="Times New Roman" w:hAnsi="Arial" w:cs="Times New Roman"/>
                <w:noProof/>
                <w:szCs w:val="20"/>
                <w:lang w:eastAsia="de-DE"/>
              </w:rPr>
              <w:drawing>
                <wp:inline distT="0" distB="0" distL="0" distR="0" wp14:anchorId="6D8BD53F" wp14:editId="2880C01C">
                  <wp:extent cx="2190750" cy="800100"/>
                  <wp:effectExtent l="0" t="0" r="0" b="0"/>
                  <wp:docPr id="81" name="Grafik 8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9"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328" w:type="dxa"/>
            <w:gridSpan w:val="2"/>
            <w:tcBorders>
              <w:top w:val="single" w:sz="4" w:space="0" w:color="000000"/>
              <w:left w:val="single" w:sz="4" w:space="0" w:color="000000"/>
              <w:bottom w:val="single" w:sz="4" w:space="0" w:color="000000"/>
              <w:right w:val="single" w:sz="4" w:space="0" w:color="000000"/>
            </w:tcBorders>
            <w:shd w:val="clear" w:color="auto" w:fill="auto"/>
          </w:tcPr>
          <w:p w14:paraId="70270110" w14:textId="77777777" w:rsidR="006A2B27" w:rsidRPr="006A2B27" w:rsidRDefault="006A2B27" w:rsidP="006A2B27">
            <w:pPr>
              <w:spacing w:before="120" w:after="120"/>
              <w:jc w:val="center"/>
              <w:rPr>
                <w:rFonts w:ascii="Arial" w:eastAsia="Calibri" w:hAnsi="Arial" w:cs="Arial"/>
                <w:sz w:val="20"/>
                <w:szCs w:val="20"/>
              </w:rPr>
            </w:pPr>
            <w:r w:rsidRPr="006A2B27">
              <w:rPr>
                <w:rFonts w:ascii="Arial" w:eastAsia="Calibri" w:hAnsi="Arial" w:cs="Arial"/>
                <w:b/>
                <w:sz w:val="20"/>
                <w:szCs w:val="20"/>
              </w:rPr>
              <w:t>MA-Studiengang</w:t>
            </w:r>
          </w:p>
          <w:p w14:paraId="2360BF1F" w14:textId="77777777" w:rsidR="006A2B27" w:rsidRPr="006A2B27" w:rsidRDefault="006A2B27" w:rsidP="006A2B27">
            <w:pPr>
              <w:spacing w:before="120" w:after="120"/>
              <w:jc w:val="center"/>
              <w:rPr>
                <w:rFonts w:ascii="Arial" w:eastAsia="Calibri" w:hAnsi="Arial" w:cs="Arial"/>
                <w:sz w:val="20"/>
                <w:szCs w:val="20"/>
              </w:rPr>
            </w:pPr>
            <w:r w:rsidRPr="006A2B27">
              <w:rPr>
                <w:rFonts w:ascii="Arial" w:eastAsia="Calibri" w:hAnsi="Arial" w:cs="Arial"/>
                <w:sz w:val="20"/>
                <w:szCs w:val="20"/>
              </w:rPr>
              <w:t>Europalehramt</w:t>
            </w:r>
          </w:p>
          <w:p w14:paraId="5190C8ED" w14:textId="77777777" w:rsidR="006A2B27" w:rsidRPr="006A2B27" w:rsidRDefault="006A2B27" w:rsidP="006A2B27">
            <w:pPr>
              <w:spacing w:before="120" w:after="120"/>
              <w:jc w:val="center"/>
              <w:rPr>
                <w:rFonts w:ascii="Arial" w:eastAsia="Calibri" w:hAnsi="Arial" w:cs="Arial"/>
                <w:sz w:val="20"/>
                <w:szCs w:val="20"/>
              </w:rPr>
            </w:pPr>
            <w:r w:rsidRPr="006A2B27">
              <w:rPr>
                <w:rFonts w:ascii="Arial" w:eastAsia="Calibri" w:hAnsi="Arial" w:cs="Arial"/>
                <w:sz w:val="20"/>
                <w:szCs w:val="20"/>
              </w:rPr>
              <w:t>Musik</w:t>
            </w:r>
          </w:p>
        </w:tc>
      </w:tr>
      <w:tr w:rsidR="006A2B27" w:rsidRPr="006A2B27" w14:paraId="07FC8E84" w14:textId="77777777" w:rsidTr="00150DDA">
        <w:trPr>
          <w:trHeight w:val="633"/>
        </w:trPr>
        <w:tc>
          <w:tcPr>
            <w:tcW w:w="3799" w:type="dxa"/>
            <w:vMerge/>
            <w:tcBorders>
              <w:top w:val="single" w:sz="4" w:space="0" w:color="000000"/>
              <w:left w:val="single" w:sz="4" w:space="0" w:color="000000"/>
              <w:bottom w:val="single" w:sz="4" w:space="0" w:color="000000"/>
            </w:tcBorders>
            <w:shd w:val="clear" w:color="auto" w:fill="auto"/>
          </w:tcPr>
          <w:p w14:paraId="4E7E4A06" w14:textId="77777777" w:rsidR="006A2B27" w:rsidRPr="006A2B27" w:rsidRDefault="006A2B27" w:rsidP="006A2B27">
            <w:pPr>
              <w:snapToGrid w:val="0"/>
              <w:spacing w:after="120"/>
              <w:jc w:val="center"/>
              <w:rPr>
                <w:rFonts w:ascii="Arial" w:eastAsia="Calibri" w:hAnsi="Arial" w:cs="Arial"/>
                <w:b/>
                <w:sz w:val="20"/>
                <w:szCs w:val="20"/>
              </w:rPr>
            </w:pPr>
          </w:p>
        </w:tc>
        <w:tc>
          <w:tcPr>
            <w:tcW w:w="6328" w:type="dxa"/>
            <w:gridSpan w:val="2"/>
            <w:tcBorders>
              <w:top w:val="single" w:sz="4" w:space="0" w:color="000000"/>
              <w:left w:val="single" w:sz="4" w:space="0" w:color="000000"/>
              <w:bottom w:val="single" w:sz="4" w:space="0" w:color="000000"/>
              <w:right w:val="single" w:sz="4" w:space="0" w:color="000000"/>
            </w:tcBorders>
            <w:shd w:val="clear" w:color="auto" w:fill="auto"/>
          </w:tcPr>
          <w:p w14:paraId="5DEAB1FA" w14:textId="77777777" w:rsidR="006A2B27" w:rsidRPr="006A2B27" w:rsidRDefault="006A2B27" w:rsidP="006A2B27">
            <w:pPr>
              <w:spacing w:before="120" w:after="120"/>
              <w:jc w:val="center"/>
              <w:rPr>
                <w:rFonts w:ascii="Arial" w:eastAsia="Calibri" w:hAnsi="Arial" w:cs="Arial"/>
                <w:sz w:val="20"/>
                <w:szCs w:val="20"/>
              </w:rPr>
            </w:pPr>
            <w:r w:rsidRPr="006A2B27">
              <w:rPr>
                <w:rFonts w:ascii="Arial" w:eastAsia="Calibri" w:hAnsi="Arial" w:cs="Arial"/>
                <w:b/>
                <w:sz w:val="20"/>
                <w:szCs w:val="20"/>
              </w:rPr>
              <w:t>Modul 3</w:t>
            </w:r>
          </w:p>
          <w:p w14:paraId="0FBAAFF2" w14:textId="77777777" w:rsidR="006A2B27" w:rsidRPr="006A2B27" w:rsidRDefault="006A2B27" w:rsidP="006A2B27">
            <w:pPr>
              <w:spacing w:before="120" w:after="120"/>
              <w:jc w:val="center"/>
              <w:rPr>
                <w:rFonts w:ascii="Arial" w:eastAsia="Calibri" w:hAnsi="Arial" w:cs="Arial"/>
                <w:sz w:val="20"/>
                <w:szCs w:val="20"/>
              </w:rPr>
            </w:pPr>
            <w:r w:rsidRPr="006A2B27">
              <w:rPr>
                <w:rFonts w:ascii="Arial" w:eastAsia="Calibri" w:hAnsi="Arial" w:cs="Arial"/>
                <w:sz w:val="20"/>
                <w:szCs w:val="20"/>
              </w:rPr>
              <w:t>Musik im Kontext – Fokus Musikpädagogik</w:t>
            </w:r>
          </w:p>
        </w:tc>
      </w:tr>
      <w:tr w:rsidR="006A2B27" w:rsidRPr="006A2B27" w14:paraId="0C3DCBB6" w14:textId="77777777" w:rsidTr="00150DDA">
        <w:trPr>
          <w:trHeight w:val="470"/>
        </w:trPr>
        <w:tc>
          <w:tcPr>
            <w:tcW w:w="3799" w:type="dxa"/>
            <w:tcBorders>
              <w:top w:val="single" w:sz="4" w:space="0" w:color="000000"/>
              <w:left w:val="single" w:sz="4" w:space="0" w:color="000000"/>
              <w:bottom w:val="single" w:sz="4" w:space="0" w:color="000000"/>
            </w:tcBorders>
            <w:shd w:val="clear" w:color="auto" w:fill="auto"/>
          </w:tcPr>
          <w:p w14:paraId="7EF408E2" w14:textId="77777777" w:rsidR="006A2B27" w:rsidRPr="006A2B27" w:rsidRDefault="006A2B27" w:rsidP="006A2B27">
            <w:pPr>
              <w:spacing w:before="120" w:after="120"/>
              <w:rPr>
                <w:rFonts w:ascii="Arial" w:eastAsia="Calibri" w:hAnsi="Arial" w:cs="Arial"/>
                <w:sz w:val="20"/>
                <w:szCs w:val="20"/>
              </w:rPr>
            </w:pPr>
            <w:r w:rsidRPr="006A2B27">
              <w:rPr>
                <w:rFonts w:ascii="Arial" w:eastAsia="Calibri" w:hAnsi="Arial" w:cs="Arial"/>
                <w:b/>
                <w:sz w:val="20"/>
                <w:szCs w:val="20"/>
              </w:rPr>
              <w:t xml:space="preserve">Teaching Load </w:t>
            </w:r>
            <w:r w:rsidRPr="006A2B27">
              <w:rPr>
                <w:rFonts w:ascii="Arial" w:eastAsia="Calibri" w:hAnsi="Arial" w:cs="Arial"/>
                <w:sz w:val="20"/>
                <w:szCs w:val="20"/>
              </w:rPr>
              <w:t>in SWS 8</w:t>
            </w:r>
          </w:p>
        </w:tc>
        <w:tc>
          <w:tcPr>
            <w:tcW w:w="2693" w:type="dxa"/>
            <w:tcBorders>
              <w:top w:val="single" w:sz="4" w:space="0" w:color="000000"/>
              <w:left w:val="single" w:sz="4" w:space="0" w:color="000000"/>
              <w:bottom w:val="single" w:sz="4" w:space="0" w:color="000000"/>
            </w:tcBorders>
            <w:shd w:val="clear" w:color="auto" w:fill="auto"/>
          </w:tcPr>
          <w:p w14:paraId="7305C960" w14:textId="77777777" w:rsidR="006A2B27" w:rsidRPr="006A2B27" w:rsidRDefault="006A2B27" w:rsidP="006A2B27">
            <w:pPr>
              <w:spacing w:before="120" w:after="120"/>
              <w:rPr>
                <w:rFonts w:ascii="Arial" w:eastAsia="Calibri" w:hAnsi="Arial" w:cs="Arial"/>
                <w:b/>
                <w:sz w:val="20"/>
                <w:szCs w:val="20"/>
              </w:rPr>
            </w:pPr>
            <w:r w:rsidRPr="006A2B27">
              <w:rPr>
                <w:rFonts w:ascii="Arial" w:eastAsia="Calibri" w:hAnsi="Arial" w:cs="Arial"/>
                <w:b/>
                <w:sz w:val="20"/>
                <w:szCs w:val="20"/>
              </w:rPr>
              <w:t>Modul:</w:t>
            </w:r>
            <w:r w:rsidRPr="006A2B27">
              <w:rPr>
                <w:rFonts w:ascii="Arial" w:eastAsia="Calibri" w:hAnsi="Arial" w:cs="Arial"/>
                <w:sz w:val="20"/>
                <w:szCs w:val="20"/>
              </w:rPr>
              <w:t xml:space="preserve"> MA-Eula-Mus-M3</w:t>
            </w:r>
          </w:p>
        </w:tc>
        <w:tc>
          <w:tcPr>
            <w:tcW w:w="3635" w:type="dxa"/>
            <w:tcBorders>
              <w:top w:val="single" w:sz="4" w:space="0" w:color="000000"/>
              <w:left w:val="single" w:sz="4" w:space="0" w:color="000000"/>
              <w:bottom w:val="single" w:sz="4" w:space="0" w:color="000000"/>
              <w:right w:val="single" w:sz="4" w:space="0" w:color="000000"/>
            </w:tcBorders>
            <w:shd w:val="clear" w:color="auto" w:fill="auto"/>
          </w:tcPr>
          <w:p w14:paraId="400B4AB5" w14:textId="77777777" w:rsidR="006A2B27" w:rsidRPr="006A2B27" w:rsidRDefault="006A2B27" w:rsidP="006A2B27">
            <w:pPr>
              <w:spacing w:before="120" w:after="120"/>
              <w:rPr>
                <w:rFonts w:ascii="Arial" w:eastAsia="Calibri" w:hAnsi="Arial" w:cs="Arial"/>
                <w:b/>
                <w:color w:val="000000"/>
                <w:sz w:val="20"/>
                <w:szCs w:val="20"/>
              </w:rPr>
            </w:pPr>
            <w:r w:rsidRPr="006A2B27">
              <w:rPr>
                <w:rFonts w:ascii="Arial" w:eastAsia="Calibri" w:hAnsi="Arial" w:cs="Arial"/>
                <w:b/>
                <w:color w:val="000000"/>
                <w:sz w:val="20"/>
                <w:szCs w:val="20"/>
              </w:rPr>
              <w:t xml:space="preserve">ECTSP: </w:t>
            </w:r>
            <w:r w:rsidRPr="006A2B27">
              <w:rPr>
                <w:rFonts w:ascii="Arial" w:eastAsia="Calibri" w:hAnsi="Arial" w:cs="Arial"/>
                <w:sz w:val="20"/>
                <w:szCs w:val="20"/>
              </w:rPr>
              <w:t>9 + 3 ISP</w:t>
            </w:r>
          </w:p>
        </w:tc>
      </w:tr>
      <w:tr w:rsidR="006A2B27" w:rsidRPr="006A2B27" w14:paraId="6CCBE52D" w14:textId="77777777" w:rsidTr="00150DDA">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39BCC34F" w14:textId="77777777" w:rsidR="006A2B27" w:rsidRPr="006A2B27" w:rsidRDefault="006A2B27" w:rsidP="006A2B27">
            <w:pPr>
              <w:spacing w:before="120" w:after="120"/>
              <w:rPr>
                <w:rFonts w:ascii="Arial" w:eastAsia="Calibri" w:hAnsi="Arial" w:cs="Arial"/>
                <w:b/>
                <w:sz w:val="20"/>
                <w:szCs w:val="20"/>
              </w:rPr>
            </w:pPr>
            <w:r w:rsidRPr="006A2B27">
              <w:rPr>
                <w:rFonts w:ascii="Arial" w:eastAsia="Calibri" w:hAnsi="Arial" w:cs="Arial"/>
                <w:b/>
                <w:sz w:val="20"/>
                <w:szCs w:val="20"/>
              </w:rPr>
              <w:t xml:space="preserve">Kompetenzen: </w:t>
            </w:r>
          </w:p>
          <w:p w14:paraId="199D7E66" w14:textId="77777777" w:rsidR="006A2B27" w:rsidRPr="006A2B27" w:rsidRDefault="006A2B27" w:rsidP="006A2B27">
            <w:pPr>
              <w:spacing w:before="120" w:after="120"/>
              <w:rPr>
                <w:rFonts w:ascii="Arial" w:eastAsia="Calibri" w:hAnsi="Arial" w:cs="Arial"/>
                <w:bCs/>
                <w:sz w:val="20"/>
                <w:szCs w:val="20"/>
              </w:rPr>
            </w:pPr>
            <w:r w:rsidRPr="006A2B27">
              <w:rPr>
                <w:rFonts w:ascii="Arial" w:eastAsia="Calibri" w:hAnsi="Arial" w:cs="Arial"/>
                <w:bCs/>
                <w:sz w:val="20"/>
                <w:szCs w:val="20"/>
              </w:rPr>
              <w:t xml:space="preserve">Die Studentinnen und Studenten </w:t>
            </w:r>
          </w:p>
          <w:p w14:paraId="4A06DA95" w14:textId="77777777" w:rsidR="006A2B27" w:rsidRPr="006A2B27" w:rsidRDefault="006A2B27" w:rsidP="00D9243B">
            <w:pPr>
              <w:numPr>
                <w:ilvl w:val="0"/>
                <w:numId w:val="91"/>
              </w:numPr>
              <w:suppressAutoHyphens/>
              <w:spacing w:after="0" w:line="240" w:lineRule="auto"/>
              <w:ind w:left="601" w:hanging="357"/>
              <w:rPr>
                <w:rFonts w:ascii="Arial" w:eastAsia="Calibri" w:hAnsi="Arial" w:cs="Arial"/>
                <w:bCs/>
                <w:color w:val="000000"/>
                <w:sz w:val="20"/>
                <w:szCs w:val="20"/>
              </w:rPr>
            </w:pPr>
            <w:r w:rsidRPr="006A2B27">
              <w:rPr>
                <w:rFonts w:ascii="Arial" w:eastAsia="Calibri" w:hAnsi="Arial" w:cs="Arial"/>
                <w:bCs/>
                <w:color w:val="000000"/>
                <w:sz w:val="20"/>
                <w:szCs w:val="20"/>
              </w:rPr>
              <w:t>kennen Theorien, Methoden und Ergebnisse musikpädagogischer Forschung als Basis der Ausbildung im Vorbereitungsdienst, der lebenslangen Fort- und Weiterbildung und der Auseinandersetzung mit den kulturellen, medialen und technischen Veränderungen im Musikleben,</w:t>
            </w:r>
          </w:p>
          <w:p w14:paraId="03FC6392" w14:textId="77777777" w:rsidR="006A2B27" w:rsidRPr="006A2B27" w:rsidRDefault="006A2B27" w:rsidP="00D9243B">
            <w:pPr>
              <w:numPr>
                <w:ilvl w:val="0"/>
                <w:numId w:val="91"/>
              </w:numPr>
              <w:suppressAutoHyphens/>
              <w:spacing w:after="0" w:line="240" w:lineRule="auto"/>
              <w:ind w:left="601" w:hanging="357"/>
              <w:rPr>
                <w:rFonts w:ascii="Arial" w:eastAsia="Calibri" w:hAnsi="Arial" w:cs="Arial"/>
                <w:bCs/>
                <w:color w:val="000000"/>
                <w:sz w:val="20"/>
                <w:szCs w:val="20"/>
              </w:rPr>
            </w:pPr>
            <w:r w:rsidRPr="006A2B27">
              <w:rPr>
                <w:rFonts w:ascii="Arial" w:eastAsia="Calibri" w:hAnsi="Arial" w:cs="Arial"/>
                <w:bCs/>
                <w:color w:val="000000"/>
                <w:sz w:val="20"/>
                <w:szCs w:val="20"/>
              </w:rPr>
              <w:t>können musikdidaktische Modelle und Methoden vor dem Hintergrund einer kompetenzorientierten Planung und Durchführung von Musikunterricht anwendungsorientiert reflektieren,</w:t>
            </w:r>
          </w:p>
          <w:p w14:paraId="04847890" w14:textId="77777777" w:rsidR="006A2B27" w:rsidRPr="006A2B27" w:rsidRDefault="006A2B27" w:rsidP="00D9243B">
            <w:pPr>
              <w:numPr>
                <w:ilvl w:val="0"/>
                <w:numId w:val="91"/>
              </w:numPr>
              <w:suppressAutoHyphens/>
              <w:spacing w:after="0" w:line="240" w:lineRule="auto"/>
              <w:ind w:left="601" w:hanging="357"/>
              <w:rPr>
                <w:rFonts w:ascii="Arial" w:eastAsia="Calibri" w:hAnsi="Arial" w:cs="Arial"/>
                <w:bCs/>
                <w:color w:val="000000"/>
                <w:sz w:val="20"/>
                <w:szCs w:val="20"/>
              </w:rPr>
            </w:pPr>
            <w:r w:rsidRPr="006A2B27">
              <w:rPr>
                <w:rFonts w:ascii="Arial" w:eastAsia="Calibri" w:hAnsi="Arial" w:cs="Arial"/>
                <w:bCs/>
                <w:color w:val="000000"/>
                <w:sz w:val="20"/>
                <w:szCs w:val="20"/>
              </w:rPr>
              <w:t>kennen und nutzen Verbindungen zwischen schulischer und außerschulischer Musikkultur im Sinne einer Vernetzung von musikalisch-künstlerischer, wissenschaftlicher und musikpädagogischer Praxis,</w:t>
            </w:r>
          </w:p>
          <w:p w14:paraId="6911D958" w14:textId="77777777" w:rsidR="006A2B27" w:rsidRPr="006A2B27" w:rsidRDefault="006A2B27" w:rsidP="00D9243B">
            <w:pPr>
              <w:numPr>
                <w:ilvl w:val="0"/>
                <w:numId w:val="91"/>
              </w:numPr>
              <w:suppressAutoHyphens/>
              <w:spacing w:after="120" w:line="240" w:lineRule="auto"/>
              <w:ind w:left="601" w:hanging="357"/>
              <w:rPr>
                <w:rFonts w:ascii="Arial" w:eastAsia="Calibri" w:hAnsi="Arial" w:cs="Arial"/>
                <w:sz w:val="20"/>
                <w:szCs w:val="20"/>
              </w:rPr>
            </w:pPr>
            <w:r w:rsidRPr="006A2B27">
              <w:rPr>
                <w:rFonts w:ascii="Arial" w:eastAsia="Calibri" w:hAnsi="Arial" w:cs="Arial"/>
                <w:bCs/>
                <w:color w:val="000000"/>
                <w:sz w:val="20"/>
                <w:szCs w:val="20"/>
              </w:rPr>
              <w:t>können musikalisch-kreative Prozesse durch produktives und kritisches Einbringen des eigenen musikalischen Profils initiieren und fördern.</w:t>
            </w:r>
          </w:p>
        </w:tc>
      </w:tr>
      <w:tr w:rsidR="006A2B27" w:rsidRPr="006A2B27" w14:paraId="0AD39EF6" w14:textId="77777777" w:rsidTr="00150DDA">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6523D1E0" w14:textId="77777777" w:rsidR="006A2B27" w:rsidRPr="006A2B27" w:rsidRDefault="006A2B27" w:rsidP="006A2B27">
            <w:pPr>
              <w:spacing w:before="120" w:after="120"/>
              <w:rPr>
                <w:rFonts w:ascii="Arial" w:eastAsia="Calibri" w:hAnsi="Arial" w:cs="Arial"/>
                <w:bCs/>
                <w:sz w:val="20"/>
                <w:szCs w:val="20"/>
              </w:rPr>
            </w:pPr>
            <w:r w:rsidRPr="006A2B27">
              <w:rPr>
                <w:rFonts w:ascii="Arial" w:eastAsia="Calibri" w:hAnsi="Arial" w:cs="Arial"/>
                <w:b/>
                <w:sz w:val="20"/>
                <w:szCs w:val="20"/>
              </w:rPr>
              <w:t xml:space="preserve">Studieninhalte: </w:t>
            </w:r>
            <w:r w:rsidRPr="006A2B27">
              <w:rPr>
                <w:rFonts w:ascii="Arial" w:eastAsia="Calibri" w:hAnsi="Arial" w:cs="Arial"/>
                <w:bCs/>
                <w:sz w:val="20"/>
                <w:szCs w:val="20"/>
              </w:rPr>
              <w:t xml:space="preserve"> </w:t>
            </w:r>
          </w:p>
          <w:p w14:paraId="2A37792F" w14:textId="77777777" w:rsidR="006A2B27" w:rsidRPr="006A2B27" w:rsidRDefault="006A2B27" w:rsidP="00D9243B">
            <w:pPr>
              <w:numPr>
                <w:ilvl w:val="0"/>
                <w:numId w:val="91"/>
              </w:numPr>
              <w:suppressAutoHyphens/>
              <w:spacing w:after="0" w:line="240" w:lineRule="auto"/>
              <w:ind w:left="601" w:hanging="357"/>
              <w:rPr>
                <w:rFonts w:ascii="Arial" w:eastAsia="Calibri" w:hAnsi="Arial" w:cs="Arial"/>
                <w:bCs/>
                <w:color w:val="000000"/>
                <w:sz w:val="20"/>
                <w:szCs w:val="20"/>
              </w:rPr>
            </w:pPr>
            <w:r w:rsidRPr="006A2B27">
              <w:rPr>
                <w:rFonts w:ascii="Arial" w:eastAsia="Calibri" w:hAnsi="Arial" w:cs="Arial"/>
                <w:bCs/>
                <w:color w:val="000000"/>
                <w:sz w:val="20"/>
                <w:szCs w:val="20"/>
              </w:rPr>
              <w:t>Musik unter pädagogischen und methodisch-didaktischen Fragestellungen sowie im Hinblick auf die Vernetzung von musikalisch-künstlerischer, wissenschaftlicher und schulischer Praxis,</w:t>
            </w:r>
          </w:p>
          <w:p w14:paraId="2D30CEC0" w14:textId="77777777" w:rsidR="006A2B27" w:rsidRPr="006A2B27" w:rsidRDefault="006A2B27" w:rsidP="00D9243B">
            <w:pPr>
              <w:numPr>
                <w:ilvl w:val="0"/>
                <w:numId w:val="91"/>
              </w:numPr>
              <w:suppressAutoHyphens/>
              <w:spacing w:after="0" w:line="240" w:lineRule="auto"/>
              <w:ind w:left="601" w:hanging="357"/>
              <w:rPr>
                <w:rFonts w:ascii="Arial" w:eastAsia="Calibri" w:hAnsi="Arial" w:cs="Arial"/>
                <w:bCs/>
                <w:color w:val="000000"/>
                <w:sz w:val="20"/>
                <w:szCs w:val="20"/>
              </w:rPr>
            </w:pPr>
            <w:r w:rsidRPr="006A2B27">
              <w:rPr>
                <w:rFonts w:ascii="Arial" w:eastAsia="Calibri" w:hAnsi="Arial" w:cs="Arial"/>
                <w:bCs/>
                <w:color w:val="000000"/>
                <w:sz w:val="20"/>
                <w:szCs w:val="20"/>
              </w:rPr>
              <w:t>Verbindungen zwischen schulischer und außerschulischer Musikkultur sowie produktives und reflektiertes Einbringen eines eigenen musikalischen Profils,</w:t>
            </w:r>
          </w:p>
          <w:p w14:paraId="44786AF3" w14:textId="77777777" w:rsidR="006A2B27" w:rsidRPr="006A2B27" w:rsidRDefault="006A2B27" w:rsidP="00D9243B">
            <w:pPr>
              <w:numPr>
                <w:ilvl w:val="0"/>
                <w:numId w:val="91"/>
              </w:numPr>
              <w:suppressAutoHyphens/>
              <w:spacing w:after="0" w:line="240" w:lineRule="auto"/>
              <w:ind w:left="601" w:hanging="357"/>
              <w:rPr>
                <w:rFonts w:ascii="Arial" w:eastAsia="Calibri" w:hAnsi="Arial" w:cs="Arial"/>
                <w:bCs/>
                <w:color w:val="000000"/>
                <w:sz w:val="20"/>
                <w:szCs w:val="20"/>
              </w:rPr>
            </w:pPr>
            <w:r w:rsidRPr="006A2B27">
              <w:rPr>
                <w:rFonts w:ascii="Arial" w:eastAsia="Calibri" w:hAnsi="Arial" w:cs="Arial"/>
                <w:bCs/>
                <w:color w:val="000000"/>
                <w:sz w:val="20"/>
                <w:szCs w:val="20"/>
              </w:rPr>
              <w:t>Fachspezifische und fächerübergreifende Modelle, Konzeptionen und Methoden der Musikdidaktik, Unterrichtsforschung,</w:t>
            </w:r>
          </w:p>
          <w:p w14:paraId="5AABC5E4" w14:textId="77777777" w:rsidR="006A2B27" w:rsidRPr="006A2B27" w:rsidRDefault="006A2B27" w:rsidP="00D9243B">
            <w:pPr>
              <w:numPr>
                <w:ilvl w:val="0"/>
                <w:numId w:val="91"/>
              </w:numPr>
              <w:suppressAutoHyphens/>
              <w:spacing w:after="120" w:line="240" w:lineRule="auto"/>
              <w:ind w:left="601" w:hanging="357"/>
              <w:rPr>
                <w:rFonts w:ascii="Arial" w:eastAsia="Calibri" w:hAnsi="Arial" w:cs="Arial"/>
                <w:bCs/>
                <w:color w:val="000000"/>
                <w:sz w:val="20"/>
                <w:szCs w:val="20"/>
              </w:rPr>
            </w:pPr>
            <w:r w:rsidRPr="006A2B27">
              <w:rPr>
                <w:rFonts w:ascii="Arial" w:eastAsia="Calibri" w:hAnsi="Arial" w:cs="Arial"/>
                <w:bCs/>
                <w:color w:val="000000"/>
                <w:sz w:val="20"/>
                <w:szCs w:val="20"/>
              </w:rPr>
              <w:t>Initiierung und Förderung musikalisch-kreativer Prozesse, um dadurch musikalisches und musikbezogenes Lernen anzuregen.</w:t>
            </w:r>
          </w:p>
        </w:tc>
      </w:tr>
      <w:tr w:rsidR="006A2B27" w:rsidRPr="006A2B27" w14:paraId="398E6331" w14:textId="77777777" w:rsidTr="00150DDA">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738602C1" w14:textId="77777777" w:rsidR="006A2B27" w:rsidRPr="006A2B27" w:rsidRDefault="006A2B27" w:rsidP="006A2B27">
            <w:pPr>
              <w:spacing w:before="120" w:after="120"/>
              <w:rPr>
                <w:rFonts w:ascii="Arial" w:eastAsia="Calibri" w:hAnsi="Arial" w:cs="Arial"/>
                <w:b/>
                <w:sz w:val="20"/>
                <w:szCs w:val="20"/>
              </w:rPr>
            </w:pPr>
            <w:r w:rsidRPr="006A2B27">
              <w:rPr>
                <w:rFonts w:ascii="Arial" w:eastAsia="Calibri" w:hAnsi="Arial" w:cs="Arial"/>
                <w:b/>
                <w:sz w:val="20"/>
                <w:szCs w:val="20"/>
              </w:rPr>
              <w:t>Lehrveranstaltungen:</w:t>
            </w:r>
          </w:p>
          <w:p w14:paraId="77249993" w14:textId="160CF1B0" w:rsidR="006A2B27" w:rsidRPr="006A2B27" w:rsidRDefault="006A2B27" w:rsidP="006A2B27">
            <w:pPr>
              <w:spacing w:after="0"/>
              <w:rPr>
                <w:rFonts w:ascii="Arial" w:eastAsia="Calibri" w:hAnsi="Arial" w:cs="Arial"/>
                <w:sz w:val="20"/>
                <w:szCs w:val="20"/>
              </w:rPr>
            </w:pPr>
            <w:r w:rsidRPr="006A2B27">
              <w:rPr>
                <w:rFonts w:ascii="Arial" w:eastAsia="Calibri" w:hAnsi="Arial" w:cs="Arial"/>
                <w:sz w:val="20"/>
                <w:szCs w:val="20"/>
              </w:rPr>
              <w:t xml:space="preserve">3.1 Musik im Kontext </w:t>
            </w:r>
            <w:r w:rsidR="00143166">
              <w:rPr>
                <w:rFonts w:ascii="Arial" w:eastAsia="Calibri" w:hAnsi="Arial" w:cs="Arial"/>
                <w:sz w:val="20"/>
                <w:szCs w:val="20"/>
              </w:rPr>
              <w:t>I</w:t>
            </w:r>
            <w:r w:rsidRPr="006A2B27">
              <w:rPr>
                <w:rFonts w:ascii="Arial" w:eastAsia="Calibri" w:hAnsi="Arial" w:cs="Arial"/>
                <w:sz w:val="20"/>
                <w:szCs w:val="20"/>
              </w:rPr>
              <w:t>– Fokus Musikpädagogik/Musikdidaktik (3 ECTSP)</w:t>
            </w:r>
          </w:p>
          <w:p w14:paraId="52249928" w14:textId="09A0A4FD" w:rsidR="006A2B27" w:rsidRPr="006A2B27" w:rsidRDefault="006A2B27" w:rsidP="006A2B27">
            <w:pPr>
              <w:spacing w:after="0"/>
              <w:rPr>
                <w:rFonts w:ascii="Arial" w:eastAsia="Calibri" w:hAnsi="Arial" w:cs="Arial"/>
                <w:sz w:val="20"/>
                <w:szCs w:val="20"/>
              </w:rPr>
            </w:pPr>
            <w:r w:rsidRPr="006A2B27">
              <w:rPr>
                <w:rFonts w:ascii="Arial" w:eastAsia="Calibri" w:hAnsi="Arial" w:cs="Arial"/>
                <w:sz w:val="20"/>
                <w:szCs w:val="20"/>
              </w:rPr>
              <w:t xml:space="preserve">3.2 Musik im Kontext </w:t>
            </w:r>
            <w:r w:rsidR="00143166">
              <w:rPr>
                <w:rFonts w:ascii="Arial" w:eastAsia="Calibri" w:hAnsi="Arial" w:cs="Arial"/>
                <w:sz w:val="20"/>
                <w:szCs w:val="20"/>
              </w:rPr>
              <w:t>II</w:t>
            </w:r>
            <w:r w:rsidRPr="006A2B27">
              <w:rPr>
                <w:rFonts w:ascii="Arial" w:eastAsia="Calibri" w:hAnsi="Arial" w:cs="Arial"/>
                <w:sz w:val="20"/>
                <w:szCs w:val="20"/>
              </w:rPr>
              <w:t>– Fokus Musikpädagogik/Musikdidaktik (3 ECTSP)</w:t>
            </w:r>
          </w:p>
          <w:p w14:paraId="61147E01" w14:textId="72E62C4A" w:rsidR="006A2B27" w:rsidRPr="006A2B27" w:rsidRDefault="006A2B27" w:rsidP="006A2B27">
            <w:pPr>
              <w:spacing w:after="0"/>
              <w:rPr>
                <w:rFonts w:ascii="Arial" w:eastAsia="Calibri" w:hAnsi="Arial" w:cs="Arial"/>
                <w:sz w:val="20"/>
                <w:szCs w:val="20"/>
              </w:rPr>
            </w:pPr>
            <w:r w:rsidRPr="006A2B27">
              <w:rPr>
                <w:rFonts w:ascii="Arial" w:eastAsia="Calibri" w:hAnsi="Arial" w:cs="Arial"/>
                <w:sz w:val="20"/>
                <w:szCs w:val="20"/>
              </w:rPr>
              <w:t xml:space="preserve">3.3 Musik im Kontext </w:t>
            </w:r>
            <w:r w:rsidR="00143166">
              <w:rPr>
                <w:rFonts w:ascii="Arial" w:eastAsia="Calibri" w:hAnsi="Arial" w:cs="Arial"/>
                <w:sz w:val="20"/>
                <w:szCs w:val="20"/>
              </w:rPr>
              <w:t>III</w:t>
            </w:r>
            <w:r w:rsidRPr="006A2B27">
              <w:rPr>
                <w:rFonts w:ascii="Arial" w:eastAsia="Calibri" w:hAnsi="Arial" w:cs="Arial"/>
                <w:sz w:val="20"/>
                <w:szCs w:val="20"/>
              </w:rPr>
              <w:t>– Fokus Musikpädagogik/Musikdidaktik (3 ECTSP)</w:t>
            </w:r>
          </w:p>
          <w:p w14:paraId="6A32CA79" w14:textId="7C304A30" w:rsidR="006A2B27" w:rsidRPr="006A2B27" w:rsidRDefault="00CC2D5D" w:rsidP="006A2B27">
            <w:pPr>
              <w:spacing w:after="120"/>
              <w:rPr>
                <w:rFonts w:ascii="Arial" w:eastAsia="Calibri" w:hAnsi="Arial" w:cs="Arial"/>
                <w:sz w:val="20"/>
                <w:szCs w:val="20"/>
              </w:rPr>
            </w:pPr>
            <w:r>
              <w:rPr>
                <w:rFonts w:ascii="Arial" w:eastAsia="Calibri" w:hAnsi="Arial" w:cs="Arial"/>
                <w:sz w:val="20"/>
                <w:szCs w:val="20"/>
              </w:rPr>
              <w:t>3.4</w:t>
            </w:r>
            <w:r w:rsidR="006A2B27" w:rsidRPr="006A2B27">
              <w:rPr>
                <w:rFonts w:ascii="Arial" w:eastAsia="Calibri" w:hAnsi="Arial" w:cs="Arial"/>
                <w:sz w:val="20"/>
                <w:szCs w:val="20"/>
              </w:rPr>
              <w:t xml:space="preserve"> Begleitseminar zum ISP (3 ECTSP)</w:t>
            </w:r>
          </w:p>
        </w:tc>
      </w:tr>
      <w:tr w:rsidR="00143166" w:rsidRPr="006A2B27" w14:paraId="6CE795F2" w14:textId="77777777" w:rsidTr="007819AC">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6BD539E7" w14:textId="77777777" w:rsidR="00143166" w:rsidRPr="006A2B27" w:rsidRDefault="00143166" w:rsidP="007819AC">
            <w:pPr>
              <w:spacing w:before="120" w:after="120"/>
              <w:rPr>
                <w:rFonts w:ascii="Arial" w:eastAsia="Calibri" w:hAnsi="Arial" w:cs="Arial"/>
                <w:b/>
                <w:sz w:val="20"/>
                <w:szCs w:val="20"/>
              </w:rPr>
            </w:pPr>
            <w:r w:rsidRPr="006A2B27">
              <w:rPr>
                <w:rFonts w:ascii="Arial" w:eastAsia="Calibri" w:hAnsi="Arial" w:cs="Arial"/>
                <w:b/>
                <w:sz w:val="20"/>
                <w:szCs w:val="20"/>
              </w:rPr>
              <w:t xml:space="preserve">Benotete Modulprüfung: </w:t>
            </w:r>
          </w:p>
          <w:p w14:paraId="7FA08C3D" w14:textId="16FF0DE8" w:rsidR="00143166" w:rsidRDefault="00143166" w:rsidP="007819AC">
            <w:pPr>
              <w:spacing w:after="0" w:line="240" w:lineRule="auto"/>
              <w:rPr>
                <w:rFonts w:ascii="Arial" w:eastAsia="Calibri" w:hAnsi="Arial" w:cs="Arial"/>
                <w:sz w:val="20"/>
                <w:szCs w:val="20"/>
              </w:rPr>
            </w:pPr>
            <w:r>
              <w:rPr>
                <w:rFonts w:ascii="Arial" w:eastAsia="Calibri" w:hAnsi="Arial" w:cs="Arial"/>
                <w:sz w:val="20"/>
                <w:szCs w:val="20"/>
              </w:rPr>
              <w:t>Referat, Präsentation, Produktion oder Hausarbeit in 3.1 oder 3.2 oder 3.3. Der Workload für die Prüfung ist in den ECTSP der Lehrveranstaltungen enthalten.</w:t>
            </w:r>
          </w:p>
          <w:p w14:paraId="4D310708" w14:textId="77777777" w:rsidR="00143166" w:rsidRPr="006A2B27" w:rsidRDefault="00143166" w:rsidP="007819AC">
            <w:pPr>
              <w:spacing w:after="0" w:line="240" w:lineRule="auto"/>
              <w:rPr>
                <w:rFonts w:ascii="Arial" w:eastAsia="Calibri" w:hAnsi="Arial" w:cs="Arial"/>
                <w:sz w:val="20"/>
                <w:szCs w:val="20"/>
              </w:rPr>
            </w:pPr>
          </w:p>
        </w:tc>
      </w:tr>
    </w:tbl>
    <w:p w14:paraId="1E3EF680" w14:textId="77777777" w:rsidR="006A2B27" w:rsidRPr="006A2B27" w:rsidRDefault="006A2B27" w:rsidP="006A2B27">
      <w:pPr>
        <w:rPr>
          <w:rFonts w:ascii="Arial" w:eastAsia="Calibri" w:hAnsi="Arial" w:cs="Arial"/>
          <w:sz w:val="20"/>
          <w:szCs w:val="20"/>
        </w:rPr>
      </w:pPr>
    </w:p>
    <w:p w14:paraId="084D6AEF" w14:textId="77777777" w:rsidR="00081488" w:rsidRDefault="00081488">
      <w:pPr>
        <w:rPr>
          <w:rFonts w:ascii="Arial" w:eastAsia="Times New Roman" w:hAnsi="Arial" w:cs="Times New Roman"/>
          <w:b/>
          <w:sz w:val="32"/>
          <w:szCs w:val="20"/>
          <w:lang w:eastAsia="de-DE"/>
        </w:rPr>
      </w:pPr>
      <w:r>
        <w:br w:type="page"/>
      </w:r>
    </w:p>
    <w:p w14:paraId="1D0C1104" w14:textId="77777777" w:rsidR="00081488" w:rsidRPr="00081488" w:rsidRDefault="0007236B" w:rsidP="00081488">
      <w:pPr>
        <w:pStyle w:val="berschrift2"/>
      </w:pPr>
      <w:bookmarkStart w:id="306" w:name="_Toc458760052"/>
      <w:bookmarkStart w:id="307" w:name="_Toc162340146"/>
      <w:r>
        <w:lastRenderedPageBreak/>
        <w:t>Politikwissenschaft</w:t>
      </w:r>
      <w:bookmarkEnd w:id="306"/>
      <w:bookmarkEnd w:id="307"/>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5"/>
        <w:gridCol w:w="3118"/>
        <w:gridCol w:w="2567"/>
      </w:tblGrid>
      <w:tr w:rsidR="00081488" w:rsidRPr="00081488" w14:paraId="5C93B60F" w14:textId="77777777" w:rsidTr="00150DDA">
        <w:trPr>
          <w:cantSplit/>
          <w:trHeight w:val="534"/>
        </w:trPr>
        <w:tc>
          <w:tcPr>
            <w:tcW w:w="4395" w:type="dxa"/>
            <w:vMerge w:val="restart"/>
          </w:tcPr>
          <w:p w14:paraId="72F59726" w14:textId="77777777" w:rsidR="00081488" w:rsidRPr="00081488" w:rsidRDefault="00081488" w:rsidP="00081488">
            <w:pPr>
              <w:spacing w:after="0" w:line="240" w:lineRule="auto"/>
              <w:ind w:left="284" w:hanging="284"/>
              <w:rPr>
                <w:rFonts w:ascii="Arial" w:eastAsia="Times New Roman" w:hAnsi="Arial" w:cs="Arial"/>
                <w:sz w:val="20"/>
                <w:szCs w:val="20"/>
                <w:lang w:eastAsia="de-DE"/>
              </w:rPr>
            </w:pPr>
            <w:r w:rsidRPr="00081488">
              <w:rPr>
                <w:rFonts w:ascii="Arial" w:eastAsia="Times New Roman" w:hAnsi="Arial" w:cs="Arial"/>
                <w:noProof/>
                <w:sz w:val="24"/>
                <w:szCs w:val="20"/>
                <w:lang w:eastAsia="de-DE"/>
              </w:rPr>
              <w:drawing>
                <wp:anchor distT="0" distB="0" distL="114300" distR="114300" simplePos="0" relativeHeight="251664384" behindDoc="1" locked="0" layoutInCell="1" allowOverlap="1" wp14:anchorId="6E56AD23" wp14:editId="0E3D160C">
                  <wp:simplePos x="0" y="0"/>
                  <wp:positionH relativeFrom="column">
                    <wp:posOffset>167834</wp:posOffset>
                  </wp:positionH>
                  <wp:positionV relativeFrom="paragraph">
                    <wp:posOffset>127000</wp:posOffset>
                  </wp:positionV>
                  <wp:extent cx="2059388" cy="752124"/>
                  <wp:effectExtent l="0" t="0" r="0" b="0"/>
                  <wp:wrapTight wrapText="bothSides">
                    <wp:wrapPolygon edited="0">
                      <wp:start x="0" y="0"/>
                      <wp:lineTo x="0" y="20797"/>
                      <wp:lineTo x="21380" y="20797"/>
                      <wp:lineTo x="21380" y="0"/>
                      <wp:lineTo x="0" y="0"/>
                    </wp:wrapPolygon>
                  </wp:wrapTight>
                  <wp:docPr id="84" name="Grafik 8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59388" cy="752124"/>
                          </a:xfrm>
                          <a:prstGeom prst="rect">
                            <a:avLst/>
                          </a:prstGeom>
                          <a:noFill/>
                          <a:ln>
                            <a:noFill/>
                          </a:ln>
                        </pic:spPr>
                      </pic:pic>
                    </a:graphicData>
                  </a:graphic>
                </wp:anchor>
              </w:drawing>
            </w:r>
          </w:p>
        </w:tc>
        <w:tc>
          <w:tcPr>
            <w:tcW w:w="5685" w:type="dxa"/>
            <w:gridSpan w:val="2"/>
            <w:tcBorders>
              <w:right w:val="single" w:sz="4" w:space="0" w:color="auto"/>
            </w:tcBorders>
          </w:tcPr>
          <w:p w14:paraId="52B47EB2" w14:textId="77777777" w:rsidR="00081488" w:rsidRPr="00081488" w:rsidRDefault="00081488" w:rsidP="00081488">
            <w:pPr>
              <w:spacing w:before="120" w:after="120" w:line="240" w:lineRule="auto"/>
              <w:ind w:left="284" w:hanging="284"/>
              <w:jc w:val="center"/>
              <w:rPr>
                <w:rFonts w:ascii="Arial" w:eastAsia="Times New Roman" w:hAnsi="Arial" w:cs="Arial"/>
                <w:b/>
                <w:sz w:val="20"/>
                <w:szCs w:val="20"/>
                <w:lang w:eastAsia="de-DE"/>
              </w:rPr>
            </w:pPr>
            <w:r w:rsidRPr="00081488">
              <w:rPr>
                <w:rFonts w:ascii="Arial" w:eastAsia="Times New Roman" w:hAnsi="Arial" w:cs="Arial"/>
                <w:b/>
                <w:sz w:val="20"/>
                <w:szCs w:val="20"/>
                <w:lang w:eastAsia="de-DE"/>
              </w:rPr>
              <w:t xml:space="preserve">MA-Studiengang </w:t>
            </w:r>
          </w:p>
          <w:p w14:paraId="716D5019" w14:textId="77777777" w:rsidR="00081488" w:rsidRPr="00081488" w:rsidRDefault="00081488" w:rsidP="00081488">
            <w:pPr>
              <w:spacing w:after="120" w:line="240" w:lineRule="auto"/>
              <w:ind w:left="284" w:hanging="284"/>
              <w:jc w:val="center"/>
              <w:rPr>
                <w:rFonts w:ascii="Arial" w:eastAsia="Times New Roman" w:hAnsi="Arial" w:cs="Arial"/>
                <w:sz w:val="20"/>
                <w:szCs w:val="20"/>
                <w:lang w:eastAsia="de-DE"/>
              </w:rPr>
            </w:pPr>
            <w:r w:rsidRPr="00081488">
              <w:rPr>
                <w:rFonts w:ascii="Arial" w:eastAsia="Times New Roman" w:hAnsi="Arial" w:cs="Arial"/>
                <w:sz w:val="20"/>
                <w:szCs w:val="20"/>
                <w:lang w:eastAsia="de-DE"/>
              </w:rPr>
              <w:t>Europalehramt</w:t>
            </w:r>
          </w:p>
          <w:p w14:paraId="09A6BC55" w14:textId="77777777" w:rsidR="00081488" w:rsidRPr="00081488" w:rsidRDefault="00081488" w:rsidP="00081488">
            <w:pPr>
              <w:spacing w:after="120" w:line="240" w:lineRule="auto"/>
              <w:ind w:left="284" w:hanging="284"/>
              <w:jc w:val="center"/>
              <w:rPr>
                <w:rFonts w:ascii="Arial" w:eastAsia="Times New Roman" w:hAnsi="Arial" w:cs="Arial"/>
                <w:sz w:val="20"/>
                <w:szCs w:val="20"/>
                <w:lang w:eastAsia="de-DE"/>
              </w:rPr>
            </w:pPr>
            <w:r w:rsidRPr="00081488">
              <w:rPr>
                <w:rFonts w:ascii="Arial" w:eastAsia="Times New Roman" w:hAnsi="Arial" w:cs="Arial"/>
                <w:sz w:val="20"/>
                <w:szCs w:val="20"/>
                <w:lang w:eastAsia="de-DE"/>
              </w:rPr>
              <w:t>Politikwissenschaft und politische Bildung</w:t>
            </w:r>
          </w:p>
        </w:tc>
      </w:tr>
      <w:tr w:rsidR="00081488" w:rsidRPr="00081488" w14:paraId="7E2DB057" w14:textId="77777777" w:rsidTr="00150DDA">
        <w:trPr>
          <w:cantSplit/>
          <w:trHeight w:val="534"/>
        </w:trPr>
        <w:tc>
          <w:tcPr>
            <w:tcW w:w="4395" w:type="dxa"/>
            <w:vMerge/>
            <w:tcBorders>
              <w:bottom w:val="single" w:sz="4" w:space="0" w:color="auto"/>
            </w:tcBorders>
          </w:tcPr>
          <w:p w14:paraId="29BC4B98" w14:textId="77777777" w:rsidR="00081488" w:rsidRPr="00081488" w:rsidRDefault="00081488" w:rsidP="00081488">
            <w:pPr>
              <w:spacing w:after="0" w:line="240" w:lineRule="auto"/>
              <w:ind w:left="284" w:hanging="284"/>
              <w:rPr>
                <w:rFonts w:ascii="Arial" w:eastAsia="Times New Roman" w:hAnsi="Arial" w:cs="Arial"/>
                <w:sz w:val="20"/>
                <w:szCs w:val="20"/>
                <w:lang w:eastAsia="de-DE"/>
              </w:rPr>
            </w:pPr>
          </w:p>
        </w:tc>
        <w:tc>
          <w:tcPr>
            <w:tcW w:w="5685" w:type="dxa"/>
            <w:gridSpan w:val="2"/>
            <w:tcBorders>
              <w:bottom w:val="single" w:sz="4" w:space="0" w:color="auto"/>
              <w:right w:val="single" w:sz="4" w:space="0" w:color="auto"/>
            </w:tcBorders>
          </w:tcPr>
          <w:p w14:paraId="37ACE082" w14:textId="77777777" w:rsidR="00081488" w:rsidRPr="00081488" w:rsidRDefault="00081488" w:rsidP="00081488">
            <w:pPr>
              <w:spacing w:before="120" w:after="120" w:line="240" w:lineRule="auto"/>
              <w:ind w:left="284" w:hanging="284"/>
              <w:jc w:val="center"/>
              <w:rPr>
                <w:rFonts w:ascii="Arial" w:eastAsia="Times New Roman" w:hAnsi="Arial" w:cs="Arial"/>
                <w:b/>
                <w:sz w:val="20"/>
                <w:szCs w:val="20"/>
                <w:lang w:eastAsia="de-DE"/>
              </w:rPr>
            </w:pPr>
            <w:r w:rsidRPr="00081488">
              <w:rPr>
                <w:rFonts w:ascii="Arial" w:eastAsia="Times New Roman" w:hAnsi="Arial" w:cs="Arial"/>
                <w:b/>
                <w:sz w:val="20"/>
                <w:szCs w:val="20"/>
                <w:lang w:eastAsia="de-DE"/>
              </w:rPr>
              <w:t>Modul 1</w:t>
            </w:r>
          </w:p>
        </w:tc>
      </w:tr>
      <w:tr w:rsidR="00081488" w:rsidRPr="00081488" w14:paraId="16D06260" w14:textId="77777777" w:rsidTr="00150DDA">
        <w:trPr>
          <w:cantSplit/>
        </w:trPr>
        <w:tc>
          <w:tcPr>
            <w:tcW w:w="4395" w:type="dxa"/>
            <w:tcBorders>
              <w:bottom w:val="single" w:sz="4" w:space="0" w:color="auto"/>
            </w:tcBorders>
          </w:tcPr>
          <w:p w14:paraId="39D306FF" w14:textId="77777777" w:rsidR="00081488" w:rsidRPr="00081488" w:rsidRDefault="00081488" w:rsidP="00081488">
            <w:pPr>
              <w:spacing w:before="120" w:after="120" w:line="240" w:lineRule="auto"/>
              <w:rPr>
                <w:rFonts w:ascii="Arial" w:eastAsia="Times New Roman" w:hAnsi="Arial" w:cs="Arial"/>
                <w:sz w:val="20"/>
                <w:szCs w:val="20"/>
                <w:lang w:val="fr-FR" w:eastAsia="de-DE"/>
              </w:rPr>
            </w:pPr>
            <w:r w:rsidRPr="00081488">
              <w:rPr>
                <w:rFonts w:ascii="Arial" w:eastAsia="Times New Roman" w:hAnsi="Arial" w:cs="Arial"/>
                <w:b/>
                <w:sz w:val="20"/>
                <w:szCs w:val="20"/>
                <w:lang w:val="fr-FR" w:eastAsia="de-DE"/>
              </w:rPr>
              <w:t>Teaching Load</w:t>
            </w:r>
            <w:r>
              <w:rPr>
                <w:rFonts w:ascii="Arial" w:eastAsia="Times New Roman" w:hAnsi="Arial" w:cs="Arial"/>
                <w:sz w:val="20"/>
                <w:szCs w:val="20"/>
                <w:lang w:val="fr-FR" w:eastAsia="de-DE"/>
              </w:rPr>
              <w:t xml:space="preserve"> in SWS</w:t>
            </w:r>
            <w:r w:rsidRPr="00081488">
              <w:rPr>
                <w:rFonts w:ascii="Arial" w:eastAsia="Times New Roman" w:hAnsi="Arial" w:cs="Arial"/>
                <w:sz w:val="20"/>
                <w:szCs w:val="20"/>
                <w:lang w:val="fr-FR" w:eastAsia="de-DE"/>
              </w:rPr>
              <w:t xml:space="preserve"> 8</w:t>
            </w:r>
          </w:p>
        </w:tc>
        <w:tc>
          <w:tcPr>
            <w:tcW w:w="3118" w:type="dxa"/>
            <w:tcBorders>
              <w:bottom w:val="single" w:sz="4" w:space="0" w:color="auto"/>
            </w:tcBorders>
          </w:tcPr>
          <w:p w14:paraId="6FC0352F" w14:textId="77777777" w:rsidR="00081488" w:rsidRPr="00081488" w:rsidRDefault="00081488" w:rsidP="00081488">
            <w:pPr>
              <w:spacing w:before="120" w:after="120" w:line="240" w:lineRule="auto"/>
              <w:ind w:left="284" w:hanging="284"/>
              <w:rPr>
                <w:rFonts w:ascii="Arial" w:eastAsia="Times New Roman" w:hAnsi="Arial" w:cs="Arial"/>
                <w:b/>
                <w:sz w:val="20"/>
                <w:szCs w:val="20"/>
                <w:lang w:val="fr-FR" w:eastAsia="de-DE"/>
              </w:rPr>
            </w:pPr>
            <w:r w:rsidRPr="00081488">
              <w:rPr>
                <w:rFonts w:ascii="Arial" w:eastAsia="Times New Roman" w:hAnsi="Arial" w:cs="Arial"/>
                <w:b/>
                <w:sz w:val="20"/>
                <w:szCs w:val="20"/>
                <w:lang w:val="fr-FR" w:eastAsia="de-DE"/>
              </w:rPr>
              <w:t xml:space="preserve">Modul: </w:t>
            </w:r>
            <w:r w:rsidRPr="00081488">
              <w:rPr>
                <w:rFonts w:ascii="Arial" w:eastAsia="Times New Roman" w:hAnsi="Arial" w:cs="Arial"/>
                <w:sz w:val="20"/>
                <w:szCs w:val="20"/>
                <w:lang w:val="fr-FR" w:eastAsia="de-DE"/>
              </w:rPr>
              <w:t>MA</w:t>
            </w:r>
            <w:r w:rsidRPr="00081488">
              <w:rPr>
                <w:rFonts w:ascii="Arial" w:eastAsia="Times New Roman" w:hAnsi="Arial" w:cs="Arial"/>
                <w:b/>
                <w:sz w:val="20"/>
                <w:szCs w:val="20"/>
                <w:lang w:val="fr-FR" w:eastAsia="de-DE"/>
              </w:rPr>
              <w:t>-</w:t>
            </w:r>
            <w:r w:rsidRPr="00081488">
              <w:rPr>
                <w:rFonts w:ascii="Arial" w:eastAsia="Times New Roman" w:hAnsi="Arial" w:cs="Arial"/>
                <w:sz w:val="20"/>
                <w:szCs w:val="20"/>
                <w:lang w:val="fr-FR" w:eastAsia="de-DE"/>
              </w:rPr>
              <w:t>Eula-Pol-M1</w:t>
            </w:r>
          </w:p>
        </w:tc>
        <w:tc>
          <w:tcPr>
            <w:tcW w:w="2567" w:type="dxa"/>
            <w:tcBorders>
              <w:bottom w:val="single" w:sz="4" w:space="0" w:color="auto"/>
            </w:tcBorders>
          </w:tcPr>
          <w:p w14:paraId="3BC53007" w14:textId="77777777" w:rsidR="00081488" w:rsidRPr="00081488" w:rsidRDefault="00081488" w:rsidP="00081488">
            <w:pPr>
              <w:spacing w:before="120" w:after="120" w:line="240" w:lineRule="auto"/>
              <w:ind w:left="284" w:hanging="284"/>
              <w:rPr>
                <w:rFonts w:ascii="Arial" w:eastAsia="Times New Roman" w:hAnsi="Arial" w:cs="Arial"/>
                <w:b/>
                <w:sz w:val="20"/>
                <w:szCs w:val="20"/>
                <w:lang w:eastAsia="de-DE"/>
              </w:rPr>
            </w:pPr>
            <w:r w:rsidRPr="00081488">
              <w:rPr>
                <w:rFonts w:ascii="Arial" w:eastAsia="Times New Roman" w:hAnsi="Arial" w:cs="Arial"/>
                <w:b/>
                <w:sz w:val="20"/>
                <w:szCs w:val="20"/>
                <w:lang w:eastAsia="de-DE"/>
              </w:rPr>
              <w:t xml:space="preserve">ECTSP: </w:t>
            </w:r>
            <w:r w:rsidRPr="00081488">
              <w:rPr>
                <w:rFonts w:ascii="Arial" w:eastAsia="Times New Roman" w:hAnsi="Arial" w:cs="Arial"/>
                <w:sz w:val="20"/>
                <w:szCs w:val="20"/>
                <w:lang w:eastAsia="de-DE"/>
              </w:rPr>
              <w:t>9 + 3 ISP</w:t>
            </w:r>
          </w:p>
        </w:tc>
      </w:tr>
      <w:tr w:rsidR="00081488" w:rsidRPr="00081488" w14:paraId="63394847" w14:textId="77777777" w:rsidTr="00150DDA">
        <w:tc>
          <w:tcPr>
            <w:tcW w:w="10080" w:type="dxa"/>
            <w:gridSpan w:val="3"/>
          </w:tcPr>
          <w:p w14:paraId="535AAA95" w14:textId="77777777" w:rsidR="00081488" w:rsidRPr="00081488" w:rsidRDefault="00081488" w:rsidP="00081488">
            <w:pPr>
              <w:keepNext/>
              <w:spacing w:before="120" w:after="120" w:line="240" w:lineRule="auto"/>
              <w:ind w:left="284" w:hanging="284"/>
              <w:outlineLvl w:val="0"/>
              <w:rPr>
                <w:rFonts w:ascii="Arial" w:eastAsia="Times New Roman" w:hAnsi="Arial" w:cs="Arial"/>
                <w:b/>
                <w:sz w:val="20"/>
                <w:szCs w:val="20"/>
                <w:lang w:eastAsia="de-DE"/>
              </w:rPr>
            </w:pPr>
            <w:bookmarkStart w:id="308" w:name="_Toc458760053"/>
            <w:r w:rsidRPr="00081488">
              <w:rPr>
                <w:rFonts w:ascii="Arial" w:eastAsia="Times New Roman" w:hAnsi="Arial" w:cs="Arial"/>
                <w:b/>
                <w:sz w:val="20"/>
                <w:szCs w:val="20"/>
                <w:lang w:eastAsia="de-DE"/>
              </w:rPr>
              <w:t>Kompetenzen:</w:t>
            </w:r>
            <w:bookmarkEnd w:id="308"/>
          </w:p>
          <w:p w14:paraId="584EE853" w14:textId="77777777" w:rsidR="00081488" w:rsidRPr="00081488" w:rsidRDefault="00081488" w:rsidP="00081488">
            <w:pPr>
              <w:autoSpaceDE w:val="0"/>
              <w:autoSpaceDN w:val="0"/>
              <w:adjustRightInd w:val="0"/>
              <w:spacing w:before="120" w:after="120" w:line="240" w:lineRule="auto"/>
              <w:ind w:left="284"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Die Studentinnen und Studenten</w:t>
            </w:r>
          </w:p>
          <w:p w14:paraId="66339BF4" w14:textId="77777777" w:rsidR="00081488" w:rsidRPr="00081488" w:rsidRDefault="00081488" w:rsidP="00D9243B">
            <w:pPr>
              <w:numPr>
                <w:ilvl w:val="0"/>
                <w:numId w:val="87"/>
              </w:numPr>
              <w:spacing w:after="0" w:line="276" w:lineRule="auto"/>
              <w:ind w:left="528"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erläutern die Grundbegriffe der politischen Theorie und beurteilen normative und empirisch-analytische Theorien der Politik,</w:t>
            </w:r>
          </w:p>
          <w:p w14:paraId="64F2DDBE" w14:textId="77777777" w:rsidR="00081488" w:rsidRPr="00081488" w:rsidRDefault="00081488" w:rsidP="00D9243B">
            <w:pPr>
              <w:numPr>
                <w:ilvl w:val="0"/>
                <w:numId w:val="87"/>
              </w:numPr>
              <w:spacing w:after="0" w:line="240" w:lineRule="auto"/>
              <w:ind w:left="528"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erstellen Lernarrangements sowie Lehr- und Lernmaterialien,</w:t>
            </w:r>
          </w:p>
          <w:p w14:paraId="5431B6C3" w14:textId="77777777" w:rsidR="00081488" w:rsidRPr="00081488" w:rsidRDefault="00081488" w:rsidP="00D9243B">
            <w:pPr>
              <w:numPr>
                <w:ilvl w:val="0"/>
                <w:numId w:val="87"/>
              </w:numPr>
              <w:spacing w:after="0" w:line="240" w:lineRule="auto"/>
              <w:ind w:left="528"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verfügen über grundlegende Kenntnisse im Bereich Wirtschaftswissenschaften.</w:t>
            </w:r>
          </w:p>
          <w:p w14:paraId="123D3088" w14:textId="77777777" w:rsidR="00081488" w:rsidRPr="00081488" w:rsidRDefault="00081488" w:rsidP="00081488">
            <w:pPr>
              <w:spacing w:before="120" w:after="120" w:line="276" w:lineRule="auto"/>
              <w:rPr>
                <w:rFonts w:ascii="Arial" w:eastAsia="Times New Roman" w:hAnsi="Arial" w:cs="Arial"/>
                <w:sz w:val="20"/>
                <w:szCs w:val="20"/>
                <w:lang w:eastAsia="de-DE"/>
              </w:rPr>
            </w:pPr>
            <w:r w:rsidRPr="00081488">
              <w:rPr>
                <w:rFonts w:ascii="Arial" w:eastAsia="Times New Roman" w:hAnsi="Arial" w:cs="Arial"/>
                <w:sz w:val="20"/>
                <w:szCs w:val="20"/>
                <w:lang w:eastAsia="de-DE"/>
              </w:rPr>
              <w:t>In Verbindung mit dem ISP:</w:t>
            </w:r>
          </w:p>
          <w:p w14:paraId="507B9524" w14:textId="77777777" w:rsidR="00081488" w:rsidRPr="00081488" w:rsidRDefault="00081488" w:rsidP="00081488">
            <w:pPr>
              <w:widowControl w:val="0"/>
              <w:autoSpaceDE w:val="0"/>
              <w:autoSpaceDN w:val="0"/>
              <w:adjustRightInd w:val="0"/>
              <w:spacing w:before="120" w:after="120" w:line="240" w:lineRule="auto"/>
              <w:ind w:left="284"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Die Studentinnen und Studenten</w:t>
            </w:r>
          </w:p>
          <w:p w14:paraId="301567B6" w14:textId="77777777" w:rsidR="00081488" w:rsidRPr="00081488" w:rsidRDefault="00081488" w:rsidP="00D9243B">
            <w:pPr>
              <w:widowControl w:val="0"/>
              <w:numPr>
                <w:ilvl w:val="0"/>
                <w:numId w:val="87"/>
              </w:numPr>
              <w:spacing w:after="0" w:line="276" w:lineRule="auto"/>
              <w:ind w:left="528"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strukturieren politikwissenschaftliches Fachwissen unter didaktischen Gesichtspunkten für die Unterrichtsplanung,</w:t>
            </w:r>
          </w:p>
          <w:p w14:paraId="40387E98" w14:textId="77777777" w:rsidR="00081488" w:rsidRPr="00081488" w:rsidRDefault="00081488" w:rsidP="00D9243B">
            <w:pPr>
              <w:widowControl w:val="0"/>
              <w:numPr>
                <w:ilvl w:val="0"/>
                <w:numId w:val="87"/>
              </w:numPr>
              <w:spacing w:after="0" w:line="276" w:lineRule="auto"/>
              <w:ind w:left="528"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verfügen über grundlegende Fähigkeiten zur Planung, Gestaltung, Durchführung und Reflexion von kompetenzorientiertem Gemeinschaftskundeunterricht.</w:t>
            </w:r>
          </w:p>
          <w:p w14:paraId="525D6004" w14:textId="77777777" w:rsidR="00081488" w:rsidRPr="00081488" w:rsidRDefault="00081488" w:rsidP="00081488">
            <w:pPr>
              <w:spacing w:after="0" w:line="276" w:lineRule="auto"/>
              <w:ind w:left="360"/>
              <w:rPr>
                <w:rFonts w:ascii="Arial" w:eastAsia="Times New Roman" w:hAnsi="Arial" w:cs="Arial"/>
                <w:sz w:val="20"/>
                <w:szCs w:val="20"/>
                <w:lang w:eastAsia="de-DE"/>
              </w:rPr>
            </w:pPr>
          </w:p>
        </w:tc>
      </w:tr>
      <w:tr w:rsidR="00081488" w:rsidRPr="00081488" w14:paraId="0EE36111" w14:textId="77777777" w:rsidTr="00150DDA">
        <w:tc>
          <w:tcPr>
            <w:tcW w:w="10080" w:type="dxa"/>
            <w:gridSpan w:val="3"/>
          </w:tcPr>
          <w:p w14:paraId="2796A8EE" w14:textId="77777777" w:rsidR="00081488" w:rsidRPr="00081488" w:rsidRDefault="00081488" w:rsidP="00081488">
            <w:pPr>
              <w:keepNext/>
              <w:spacing w:before="120" w:after="120" w:line="240" w:lineRule="auto"/>
              <w:ind w:left="284" w:hanging="284"/>
              <w:outlineLvl w:val="0"/>
              <w:rPr>
                <w:rFonts w:ascii="Arial" w:eastAsia="Times New Roman" w:hAnsi="Arial" w:cs="Arial"/>
                <w:b/>
                <w:sz w:val="20"/>
                <w:szCs w:val="20"/>
                <w:lang w:eastAsia="de-DE"/>
              </w:rPr>
            </w:pPr>
            <w:bookmarkStart w:id="309" w:name="_Toc458760054"/>
            <w:r w:rsidRPr="00081488">
              <w:rPr>
                <w:rFonts w:ascii="Arial" w:eastAsia="Times New Roman" w:hAnsi="Arial" w:cs="Arial"/>
                <w:b/>
                <w:sz w:val="20"/>
                <w:szCs w:val="20"/>
                <w:lang w:eastAsia="de-DE"/>
              </w:rPr>
              <w:t>Studieninhalte:</w:t>
            </w:r>
            <w:bookmarkEnd w:id="309"/>
          </w:p>
          <w:p w14:paraId="59DB83D5" w14:textId="77777777" w:rsidR="00081488" w:rsidRPr="00081488" w:rsidRDefault="00081488" w:rsidP="00D9243B">
            <w:pPr>
              <w:numPr>
                <w:ilvl w:val="0"/>
                <w:numId w:val="105"/>
              </w:numPr>
              <w:spacing w:after="0" w:line="240" w:lineRule="auto"/>
              <w:ind w:left="528" w:hanging="284"/>
              <w:contextualSpacing/>
              <w:rPr>
                <w:rFonts w:ascii="Arial" w:eastAsia="Calibri" w:hAnsi="Arial" w:cs="Arial"/>
                <w:sz w:val="20"/>
              </w:rPr>
            </w:pPr>
            <w:r w:rsidRPr="00081488">
              <w:rPr>
                <w:rFonts w:ascii="Arial" w:eastAsia="Calibri" w:hAnsi="Arial" w:cs="Arial"/>
                <w:sz w:val="20"/>
              </w:rPr>
              <w:t>fachdidaktische Ansätze, Konzepte und Analysen,</w:t>
            </w:r>
          </w:p>
          <w:p w14:paraId="555D6642" w14:textId="77777777" w:rsidR="00081488" w:rsidRPr="00081488" w:rsidRDefault="00081488" w:rsidP="00D9243B">
            <w:pPr>
              <w:numPr>
                <w:ilvl w:val="0"/>
                <w:numId w:val="105"/>
              </w:numPr>
              <w:spacing w:after="0" w:line="240" w:lineRule="auto"/>
              <w:ind w:left="528" w:hanging="284"/>
              <w:contextualSpacing/>
              <w:rPr>
                <w:rFonts w:ascii="Arial" w:eastAsia="Calibri" w:hAnsi="Arial" w:cs="Arial"/>
                <w:sz w:val="20"/>
              </w:rPr>
            </w:pPr>
            <w:r w:rsidRPr="00081488">
              <w:rPr>
                <w:rFonts w:ascii="Arial" w:eastAsia="Calibri" w:hAnsi="Arial" w:cs="Arial"/>
                <w:sz w:val="20"/>
              </w:rPr>
              <w:t>Schülerkonzepte, Lernvoraussetzungen,</w:t>
            </w:r>
          </w:p>
          <w:p w14:paraId="7B28D0AF" w14:textId="77777777" w:rsidR="00081488" w:rsidRPr="00081488" w:rsidRDefault="00081488" w:rsidP="00D9243B">
            <w:pPr>
              <w:numPr>
                <w:ilvl w:val="0"/>
                <w:numId w:val="105"/>
              </w:numPr>
              <w:spacing w:after="0" w:line="240" w:lineRule="auto"/>
              <w:ind w:left="528" w:hanging="284"/>
              <w:contextualSpacing/>
              <w:rPr>
                <w:rFonts w:ascii="Arial" w:eastAsia="Calibri" w:hAnsi="Arial" w:cs="Arial"/>
                <w:sz w:val="20"/>
              </w:rPr>
            </w:pPr>
            <w:r w:rsidRPr="00081488">
              <w:rPr>
                <w:rFonts w:ascii="Arial" w:eastAsia="Calibri" w:hAnsi="Arial" w:cs="Arial"/>
                <w:sz w:val="20"/>
              </w:rPr>
              <w:t>Differenzierung und Individualisierung,</w:t>
            </w:r>
          </w:p>
          <w:p w14:paraId="67DABA30" w14:textId="77777777" w:rsidR="00081488" w:rsidRPr="00081488" w:rsidRDefault="00081488" w:rsidP="00D9243B">
            <w:pPr>
              <w:numPr>
                <w:ilvl w:val="0"/>
                <w:numId w:val="105"/>
              </w:numPr>
              <w:spacing w:after="0" w:line="240" w:lineRule="auto"/>
              <w:ind w:left="528" w:hanging="284"/>
              <w:contextualSpacing/>
              <w:rPr>
                <w:rFonts w:ascii="Arial" w:eastAsia="Calibri" w:hAnsi="Arial" w:cs="Arial"/>
                <w:sz w:val="20"/>
              </w:rPr>
            </w:pPr>
            <w:r w:rsidRPr="00081488">
              <w:rPr>
                <w:rFonts w:ascii="Arial" w:eastAsia="Calibri" w:hAnsi="Arial" w:cs="Arial"/>
                <w:sz w:val="20"/>
              </w:rPr>
              <w:t>Methoden der Lehr-Lern-Forschung,</w:t>
            </w:r>
          </w:p>
          <w:p w14:paraId="4D25C3F0" w14:textId="77777777" w:rsidR="00081488" w:rsidRPr="00081488" w:rsidRDefault="00081488" w:rsidP="00D9243B">
            <w:pPr>
              <w:numPr>
                <w:ilvl w:val="0"/>
                <w:numId w:val="105"/>
              </w:numPr>
              <w:spacing w:after="0" w:line="240" w:lineRule="auto"/>
              <w:ind w:left="528" w:hanging="284"/>
              <w:contextualSpacing/>
              <w:rPr>
                <w:rFonts w:ascii="Arial" w:eastAsia="Calibri" w:hAnsi="Arial" w:cs="Arial"/>
                <w:sz w:val="20"/>
              </w:rPr>
            </w:pPr>
            <w:r w:rsidRPr="00081488">
              <w:rPr>
                <w:rFonts w:ascii="Arial" w:eastAsia="Calibri" w:hAnsi="Arial" w:cs="Arial"/>
                <w:sz w:val="20"/>
              </w:rPr>
              <w:t>Strukturbedingungen unterschiedlicher politischer Systeme</w:t>
            </w:r>
          </w:p>
          <w:p w14:paraId="3CDABBBC" w14:textId="77777777" w:rsidR="00081488" w:rsidRPr="00081488" w:rsidRDefault="00081488" w:rsidP="00D9243B">
            <w:pPr>
              <w:numPr>
                <w:ilvl w:val="0"/>
                <w:numId w:val="105"/>
              </w:numPr>
              <w:spacing w:after="0" w:line="240" w:lineRule="auto"/>
              <w:ind w:left="528" w:hanging="284"/>
              <w:contextualSpacing/>
              <w:rPr>
                <w:rFonts w:ascii="Arial" w:eastAsia="Calibri" w:hAnsi="Arial" w:cs="Arial"/>
                <w:sz w:val="20"/>
              </w:rPr>
            </w:pPr>
            <w:r w:rsidRPr="00081488">
              <w:rPr>
                <w:rFonts w:ascii="Arial" w:eastAsia="Calibri" w:hAnsi="Arial" w:cs="Arial"/>
                <w:sz w:val="20"/>
              </w:rPr>
              <w:t>Politikdidaktische Forschungsrezeption,</w:t>
            </w:r>
          </w:p>
          <w:p w14:paraId="2E60E434" w14:textId="77777777" w:rsidR="00081488" w:rsidRPr="00081488" w:rsidRDefault="00081488" w:rsidP="00D9243B">
            <w:pPr>
              <w:numPr>
                <w:ilvl w:val="0"/>
                <w:numId w:val="105"/>
              </w:numPr>
              <w:spacing w:after="0" w:line="240" w:lineRule="auto"/>
              <w:ind w:left="528" w:hanging="284"/>
              <w:contextualSpacing/>
              <w:rPr>
                <w:rFonts w:ascii="Arial" w:eastAsia="Calibri" w:hAnsi="Arial" w:cs="Arial"/>
                <w:sz w:val="20"/>
              </w:rPr>
            </w:pPr>
            <w:r w:rsidRPr="00081488">
              <w:rPr>
                <w:rFonts w:ascii="Arial" w:eastAsia="Calibri" w:hAnsi="Arial" w:cs="Arial"/>
                <w:sz w:val="20"/>
              </w:rPr>
              <w:t>Planungsfragen der Politischen Bildung</w:t>
            </w:r>
          </w:p>
          <w:p w14:paraId="561F6E9D" w14:textId="77777777" w:rsidR="00081488" w:rsidRPr="00081488" w:rsidRDefault="00081488" w:rsidP="00081488">
            <w:pPr>
              <w:spacing w:after="0" w:line="240" w:lineRule="auto"/>
              <w:rPr>
                <w:rFonts w:ascii="Arial" w:eastAsia="Times New Roman" w:hAnsi="Arial" w:cs="Arial"/>
                <w:sz w:val="20"/>
                <w:szCs w:val="20"/>
                <w:lang w:eastAsia="de-DE"/>
              </w:rPr>
            </w:pPr>
          </w:p>
        </w:tc>
      </w:tr>
      <w:tr w:rsidR="00081488" w:rsidRPr="00081488" w14:paraId="2D5FCA99" w14:textId="77777777" w:rsidTr="00150DDA">
        <w:tc>
          <w:tcPr>
            <w:tcW w:w="10080" w:type="dxa"/>
            <w:gridSpan w:val="3"/>
          </w:tcPr>
          <w:p w14:paraId="440F8F75" w14:textId="77777777" w:rsidR="00081488" w:rsidRPr="00081488" w:rsidRDefault="00081488" w:rsidP="00081488">
            <w:pPr>
              <w:keepNext/>
              <w:spacing w:before="120" w:after="120" w:line="240" w:lineRule="auto"/>
              <w:ind w:left="284" w:hanging="284"/>
              <w:outlineLvl w:val="0"/>
              <w:rPr>
                <w:rFonts w:ascii="Arial" w:eastAsia="Times New Roman" w:hAnsi="Arial" w:cs="Arial"/>
                <w:b/>
                <w:sz w:val="20"/>
                <w:szCs w:val="20"/>
                <w:lang w:eastAsia="de-DE"/>
              </w:rPr>
            </w:pPr>
            <w:bookmarkStart w:id="310" w:name="_Toc458760055"/>
            <w:r w:rsidRPr="00081488">
              <w:rPr>
                <w:rFonts w:ascii="Arial" w:eastAsia="Times New Roman" w:hAnsi="Arial" w:cs="Arial"/>
                <w:b/>
                <w:sz w:val="20"/>
                <w:szCs w:val="20"/>
                <w:lang w:eastAsia="de-DE"/>
              </w:rPr>
              <w:t>Lehrveranstaltungen:</w:t>
            </w:r>
            <w:bookmarkEnd w:id="310"/>
          </w:p>
          <w:p w14:paraId="23FF63E2" w14:textId="77777777" w:rsidR="00081488" w:rsidRPr="00081488" w:rsidRDefault="00081488" w:rsidP="00D9243B">
            <w:pPr>
              <w:numPr>
                <w:ilvl w:val="1"/>
                <w:numId w:val="154"/>
              </w:numPr>
              <w:spacing w:after="0" w:line="240" w:lineRule="auto"/>
              <w:contextualSpacing/>
              <w:rPr>
                <w:rFonts w:ascii="Arial" w:eastAsia="Calibri" w:hAnsi="Arial" w:cs="Arial"/>
                <w:sz w:val="20"/>
                <w:szCs w:val="20"/>
              </w:rPr>
            </w:pPr>
            <w:r w:rsidRPr="00081488">
              <w:rPr>
                <w:rFonts w:ascii="Arial" w:eastAsia="Calibri" w:hAnsi="Arial" w:cs="Arial"/>
                <w:sz w:val="20"/>
                <w:szCs w:val="20"/>
              </w:rPr>
              <w:t>Systemvergleich –Vertiefung (3 ECTSP)</w:t>
            </w:r>
          </w:p>
          <w:p w14:paraId="17A7898E" w14:textId="77777777" w:rsidR="00081488" w:rsidRPr="00081488" w:rsidRDefault="00081488" w:rsidP="00D9243B">
            <w:pPr>
              <w:numPr>
                <w:ilvl w:val="1"/>
                <w:numId w:val="154"/>
              </w:numPr>
              <w:spacing w:after="0" w:line="240" w:lineRule="auto"/>
              <w:contextualSpacing/>
              <w:rPr>
                <w:rFonts w:ascii="Arial" w:eastAsia="Calibri" w:hAnsi="Arial" w:cs="Arial"/>
                <w:sz w:val="20"/>
                <w:szCs w:val="20"/>
              </w:rPr>
            </w:pPr>
            <w:r w:rsidRPr="00081488">
              <w:rPr>
                <w:rFonts w:ascii="Arial" w:eastAsia="Calibri" w:hAnsi="Arial" w:cs="Arial"/>
                <w:sz w:val="20"/>
                <w:szCs w:val="20"/>
              </w:rPr>
              <w:t>Fachdidaktische Ansätze, Konzepte und Analysen (3 ECTSP)</w:t>
            </w:r>
          </w:p>
          <w:p w14:paraId="1154C5C2" w14:textId="77777777" w:rsidR="00081488" w:rsidRPr="00081488" w:rsidRDefault="00081488" w:rsidP="00D9243B">
            <w:pPr>
              <w:numPr>
                <w:ilvl w:val="1"/>
                <w:numId w:val="154"/>
              </w:numPr>
              <w:spacing w:after="0" w:line="240" w:lineRule="auto"/>
              <w:contextualSpacing/>
              <w:rPr>
                <w:rFonts w:ascii="Arial" w:eastAsia="Calibri" w:hAnsi="Arial" w:cs="Arial"/>
                <w:sz w:val="20"/>
                <w:szCs w:val="20"/>
              </w:rPr>
            </w:pPr>
            <w:r w:rsidRPr="00081488">
              <w:rPr>
                <w:rFonts w:ascii="Arial" w:eastAsia="Calibri" w:hAnsi="Arial" w:cs="Arial"/>
                <w:sz w:val="20"/>
                <w:szCs w:val="20"/>
              </w:rPr>
              <w:t>Unterrichtsmethoden und –medien (3 ECTSP)</w:t>
            </w:r>
          </w:p>
          <w:p w14:paraId="7C336DA7" w14:textId="77777777" w:rsidR="00081488" w:rsidRPr="00081488" w:rsidRDefault="00081488" w:rsidP="00D9243B">
            <w:pPr>
              <w:numPr>
                <w:ilvl w:val="1"/>
                <w:numId w:val="154"/>
              </w:numPr>
              <w:spacing w:after="0" w:line="240" w:lineRule="auto"/>
              <w:contextualSpacing/>
              <w:rPr>
                <w:rFonts w:ascii="Arial" w:eastAsia="Calibri" w:hAnsi="Arial" w:cs="Arial"/>
                <w:sz w:val="20"/>
                <w:szCs w:val="20"/>
              </w:rPr>
            </w:pPr>
            <w:r w:rsidRPr="00081488">
              <w:rPr>
                <w:rFonts w:ascii="Arial" w:eastAsia="Calibri" w:hAnsi="Arial" w:cs="Arial"/>
                <w:sz w:val="20"/>
                <w:szCs w:val="20"/>
              </w:rPr>
              <w:t>Begleitseminar zum ISP (3 ECTSP)</w:t>
            </w:r>
          </w:p>
          <w:p w14:paraId="5C029920" w14:textId="77777777" w:rsidR="00081488" w:rsidRPr="00081488" w:rsidRDefault="00081488" w:rsidP="00081488">
            <w:pPr>
              <w:spacing w:after="0" w:line="240" w:lineRule="auto"/>
              <w:rPr>
                <w:rFonts w:ascii="Arial" w:eastAsia="Times New Roman" w:hAnsi="Arial" w:cs="Arial"/>
                <w:sz w:val="20"/>
                <w:szCs w:val="20"/>
                <w:lang w:eastAsia="de-DE"/>
              </w:rPr>
            </w:pPr>
          </w:p>
          <w:p w14:paraId="6AB94B65" w14:textId="77777777" w:rsidR="00081488" w:rsidRPr="00081488" w:rsidRDefault="00081488" w:rsidP="00081488">
            <w:pPr>
              <w:spacing w:after="0" w:line="240" w:lineRule="auto"/>
              <w:rPr>
                <w:rFonts w:ascii="Arial" w:eastAsia="Times New Roman" w:hAnsi="Arial" w:cs="Arial"/>
                <w:sz w:val="20"/>
                <w:szCs w:val="20"/>
                <w:lang w:eastAsia="de-DE"/>
              </w:rPr>
            </w:pPr>
            <w:r w:rsidRPr="00081488">
              <w:rPr>
                <w:rFonts w:ascii="Arial" w:eastAsia="Times New Roman" w:hAnsi="Arial" w:cs="Arial"/>
                <w:sz w:val="20"/>
                <w:szCs w:val="20"/>
                <w:lang w:eastAsia="de-DE"/>
              </w:rPr>
              <w:t>Aus jedem der Bereiche 1.1 bis 1.4 ist eine Veranstaltung zu belegen.</w:t>
            </w:r>
          </w:p>
          <w:p w14:paraId="618E5BAC" w14:textId="77777777" w:rsidR="00081488" w:rsidRPr="00081488" w:rsidRDefault="00081488" w:rsidP="00081488">
            <w:pPr>
              <w:spacing w:after="0" w:line="240" w:lineRule="auto"/>
              <w:rPr>
                <w:rFonts w:ascii="Arial" w:eastAsia="Times New Roman" w:hAnsi="Arial" w:cs="Arial"/>
                <w:sz w:val="20"/>
                <w:szCs w:val="20"/>
                <w:lang w:eastAsia="de-DE"/>
              </w:rPr>
            </w:pPr>
          </w:p>
        </w:tc>
      </w:tr>
      <w:tr w:rsidR="00081488" w:rsidRPr="00081488" w14:paraId="738F10C5" w14:textId="77777777" w:rsidTr="00150DDA">
        <w:tc>
          <w:tcPr>
            <w:tcW w:w="10080" w:type="dxa"/>
            <w:gridSpan w:val="3"/>
          </w:tcPr>
          <w:p w14:paraId="4EEC25C0" w14:textId="77777777" w:rsidR="00081488" w:rsidRPr="00081488" w:rsidRDefault="00081488" w:rsidP="00081488">
            <w:pPr>
              <w:spacing w:before="120" w:after="120" w:line="240" w:lineRule="auto"/>
              <w:rPr>
                <w:rFonts w:ascii="Arial" w:eastAsia="Times New Roman" w:hAnsi="Arial" w:cs="Arial"/>
                <w:b/>
                <w:bCs/>
                <w:sz w:val="20"/>
                <w:szCs w:val="20"/>
                <w:lang w:eastAsia="de-DE"/>
              </w:rPr>
            </w:pPr>
            <w:r w:rsidRPr="00081488">
              <w:rPr>
                <w:rFonts w:ascii="Arial" w:eastAsia="Times New Roman" w:hAnsi="Arial" w:cs="Arial"/>
                <w:b/>
                <w:bCs/>
                <w:sz w:val="20"/>
                <w:szCs w:val="20"/>
                <w:lang w:eastAsia="de-DE"/>
              </w:rPr>
              <w:t xml:space="preserve">Benotete Modulprüfung: </w:t>
            </w:r>
          </w:p>
          <w:p w14:paraId="54710C3E" w14:textId="77777777" w:rsidR="00081488" w:rsidRPr="00081488" w:rsidRDefault="00081488" w:rsidP="00081488">
            <w:pPr>
              <w:spacing w:after="0" w:line="240" w:lineRule="auto"/>
              <w:rPr>
                <w:rFonts w:ascii="Arial" w:eastAsia="Times New Roman" w:hAnsi="Arial" w:cs="Arial"/>
                <w:sz w:val="20"/>
                <w:szCs w:val="20"/>
                <w:lang w:eastAsia="de-DE"/>
              </w:rPr>
            </w:pPr>
            <w:r w:rsidRPr="00081488">
              <w:rPr>
                <w:rFonts w:ascii="Arial" w:eastAsia="Times New Roman" w:hAnsi="Arial" w:cs="Arial"/>
                <w:bCs/>
                <w:sz w:val="20"/>
                <w:szCs w:val="20"/>
                <w:lang w:eastAsia="de-DE"/>
              </w:rPr>
              <w:t xml:space="preserve">Die Modulprüfung ist in einer der Veranstaltungen 1.1-1.3 abzulegen. Der Modus wird von der Dozentin bzw. dem Dozenten festgelegt, zum Beispiel: Hausarbeit, Portfolio, Klausur, Projekt, Colloquium etc. </w:t>
            </w:r>
            <w:r w:rsidRPr="00081488">
              <w:rPr>
                <w:rFonts w:ascii="Arial" w:eastAsia="Times New Roman" w:hAnsi="Arial" w:cs="Arial"/>
                <w:sz w:val="20"/>
                <w:szCs w:val="20"/>
                <w:lang w:eastAsia="de-DE"/>
              </w:rPr>
              <w:t>Der Workload für die Prüfung ist in den ECTSP der Lehrveranstaltungen enthalten. Das Begleitseminar zum ISP wird unbenotet bescheinigt.</w:t>
            </w:r>
          </w:p>
          <w:p w14:paraId="0FEF8A08" w14:textId="77777777" w:rsidR="00081488" w:rsidRPr="00081488" w:rsidRDefault="00081488" w:rsidP="00081488">
            <w:pPr>
              <w:widowControl w:val="0"/>
              <w:spacing w:before="120" w:after="120" w:line="240" w:lineRule="auto"/>
              <w:rPr>
                <w:rFonts w:ascii="Arial" w:eastAsia="Times New Roman" w:hAnsi="Arial" w:cs="Arial"/>
                <w:b/>
                <w:bCs/>
                <w:sz w:val="20"/>
                <w:szCs w:val="20"/>
                <w:lang w:eastAsia="de-DE"/>
              </w:rPr>
            </w:pPr>
          </w:p>
        </w:tc>
      </w:tr>
    </w:tbl>
    <w:p w14:paraId="52835ACA" w14:textId="77777777" w:rsidR="00081488" w:rsidRPr="00081488" w:rsidRDefault="00081488" w:rsidP="00081488">
      <w:pPr>
        <w:spacing w:after="0" w:line="240" w:lineRule="auto"/>
        <w:rPr>
          <w:rFonts w:ascii="Arial" w:eastAsia="Times New Roman" w:hAnsi="Arial" w:cs="Arial"/>
          <w:sz w:val="20"/>
          <w:szCs w:val="20"/>
          <w:lang w:eastAsia="de-DE"/>
        </w:rPr>
      </w:pPr>
    </w:p>
    <w:p w14:paraId="551DCE55" w14:textId="77777777" w:rsidR="00E90153" w:rsidRDefault="00E90153" w:rsidP="00081488">
      <w:pPr>
        <w:spacing w:after="0" w:line="240" w:lineRule="auto"/>
        <w:rPr>
          <w:rFonts w:ascii="Arial" w:eastAsia="Times New Roman" w:hAnsi="Arial" w:cs="Arial"/>
          <w:sz w:val="20"/>
          <w:szCs w:val="20"/>
          <w:lang w:eastAsia="de-DE"/>
        </w:rPr>
      </w:pPr>
      <w:r>
        <w:rPr>
          <w:rFonts w:ascii="Arial" w:eastAsia="Times New Roman" w:hAnsi="Arial" w:cs="Arial"/>
          <w:sz w:val="20"/>
          <w:szCs w:val="20"/>
          <w:lang w:eastAsia="de-DE"/>
        </w:rPr>
        <w:br w:type="page"/>
      </w:r>
    </w:p>
    <w:p w14:paraId="42EA48A5" w14:textId="09E5EF66" w:rsidR="00081488" w:rsidRPr="00081488" w:rsidRDefault="00081488" w:rsidP="00081488">
      <w:pPr>
        <w:spacing w:after="0" w:line="240" w:lineRule="auto"/>
        <w:rPr>
          <w:rFonts w:ascii="Arial" w:eastAsia="Times New Roman" w:hAnsi="Arial" w:cs="Arial"/>
          <w:sz w:val="20"/>
          <w:szCs w:val="20"/>
          <w:lang w:eastAsia="de-DE"/>
        </w:rPr>
      </w:pPr>
      <w:r w:rsidRPr="00081488">
        <w:rPr>
          <w:rFonts w:ascii="Arial" w:eastAsia="Times New Roman" w:hAnsi="Arial" w:cs="Arial"/>
          <w:sz w:val="20"/>
          <w:szCs w:val="20"/>
          <w:lang w:eastAsia="de-DE"/>
        </w:rPr>
        <w:lastRenderedPageBreak/>
        <w:t>Politikwissenschaft</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4"/>
        <w:gridCol w:w="3157"/>
        <w:gridCol w:w="2359"/>
      </w:tblGrid>
      <w:tr w:rsidR="00081488" w:rsidRPr="00081488" w14:paraId="33D54218" w14:textId="77777777" w:rsidTr="00150DDA">
        <w:trPr>
          <w:trHeight w:val="482"/>
        </w:trPr>
        <w:tc>
          <w:tcPr>
            <w:tcW w:w="4564" w:type="dxa"/>
            <w:vMerge w:val="restart"/>
            <w:shd w:val="clear" w:color="auto" w:fill="auto"/>
          </w:tcPr>
          <w:p w14:paraId="30F1C3B9" w14:textId="77777777" w:rsidR="00081488" w:rsidRPr="00081488" w:rsidRDefault="00081488" w:rsidP="00081488">
            <w:pPr>
              <w:spacing w:before="240" w:after="120" w:line="240" w:lineRule="auto"/>
              <w:ind w:left="284" w:hanging="284"/>
              <w:rPr>
                <w:rFonts w:ascii="Arial" w:eastAsia="Times New Roman" w:hAnsi="Arial" w:cs="Arial"/>
                <w:b/>
                <w:sz w:val="20"/>
                <w:szCs w:val="20"/>
                <w:lang w:eastAsia="de-DE"/>
              </w:rPr>
            </w:pPr>
            <w:r w:rsidRPr="00081488">
              <w:rPr>
                <w:rFonts w:ascii="Arial" w:eastAsia="Times New Roman" w:hAnsi="Arial" w:cs="Arial"/>
                <w:noProof/>
                <w:sz w:val="24"/>
                <w:szCs w:val="20"/>
                <w:lang w:eastAsia="de-DE"/>
              </w:rPr>
              <w:drawing>
                <wp:anchor distT="0" distB="0" distL="114300" distR="114300" simplePos="0" relativeHeight="251665408" behindDoc="1" locked="0" layoutInCell="1" allowOverlap="1" wp14:anchorId="5883876D" wp14:editId="48EF3BDC">
                  <wp:simplePos x="0" y="0"/>
                  <wp:positionH relativeFrom="column">
                    <wp:posOffset>438923</wp:posOffset>
                  </wp:positionH>
                  <wp:positionV relativeFrom="paragraph">
                    <wp:posOffset>243923</wp:posOffset>
                  </wp:positionV>
                  <wp:extent cx="2059388" cy="752124"/>
                  <wp:effectExtent l="0" t="0" r="0" b="0"/>
                  <wp:wrapTight wrapText="bothSides">
                    <wp:wrapPolygon edited="0">
                      <wp:start x="0" y="0"/>
                      <wp:lineTo x="0" y="20797"/>
                      <wp:lineTo x="21380" y="20797"/>
                      <wp:lineTo x="21380" y="0"/>
                      <wp:lineTo x="0" y="0"/>
                    </wp:wrapPolygon>
                  </wp:wrapTight>
                  <wp:docPr id="85" name="Grafik 8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59388" cy="752124"/>
                          </a:xfrm>
                          <a:prstGeom prst="rect">
                            <a:avLst/>
                          </a:prstGeom>
                          <a:noFill/>
                          <a:ln>
                            <a:noFill/>
                          </a:ln>
                        </pic:spPr>
                      </pic:pic>
                    </a:graphicData>
                  </a:graphic>
                </wp:anchor>
              </w:drawing>
            </w:r>
          </w:p>
        </w:tc>
        <w:tc>
          <w:tcPr>
            <w:tcW w:w="5516" w:type="dxa"/>
            <w:gridSpan w:val="2"/>
            <w:shd w:val="clear" w:color="auto" w:fill="auto"/>
          </w:tcPr>
          <w:p w14:paraId="45EE6B9F" w14:textId="77777777" w:rsidR="00081488" w:rsidRPr="00081488" w:rsidRDefault="00081488" w:rsidP="00081488">
            <w:pPr>
              <w:spacing w:before="120" w:after="120" w:line="240" w:lineRule="auto"/>
              <w:ind w:left="284" w:hanging="284"/>
              <w:jc w:val="center"/>
              <w:rPr>
                <w:rFonts w:ascii="Arial" w:eastAsia="Times New Roman" w:hAnsi="Arial" w:cs="Arial"/>
                <w:b/>
                <w:sz w:val="20"/>
                <w:szCs w:val="20"/>
                <w:lang w:eastAsia="de-DE"/>
              </w:rPr>
            </w:pPr>
            <w:r w:rsidRPr="00081488">
              <w:rPr>
                <w:rFonts w:ascii="Arial" w:eastAsia="Times New Roman" w:hAnsi="Arial" w:cs="Arial"/>
                <w:b/>
                <w:sz w:val="20"/>
                <w:szCs w:val="20"/>
                <w:lang w:eastAsia="de-DE"/>
              </w:rPr>
              <w:t>MA-Studiengang</w:t>
            </w:r>
          </w:p>
          <w:p w14:paraId="66A37D50" w14:textId="77777777" w:rsidR="00081488" w:rsidRPr="00081488" w:rsidRDefault="00081488" w:rsidP="00081488">
            <w:pPr>
              <w:spacing w:before="120" w:after="120" w:line="240" w:lineRule="auto"/>
              <w:ind w:left="284" w:hanging="284"/>
              <w:jc w:val="center"/>
              <w:rPr>
                <w:rFonts w:ascii="Arial" w:eastAsia="Times New Roman" w:hAnsi="Arial" w:cs="Arial"/>
                <w:sz w:val="20"/>
                <w:szCs w:val="20"/>
                <w:lang w:eastAsia="de-DE"/>
              </w:rPr>
            </w:pPr>
            <w:r w:rsidRPr="00081488">
              <w:rPr>
                <w:rFonts w:ascii="Arial" w:eastAsia="Times New Roman" w:hAnsi="Arial" w:cs="Arial"/>
                <w:sz w:val="20"/>
                <w:szCs w:val="20"/>
                <w:lang w:eastAsia="de-DE"/>
              </w:rPr>
              <w:t>Europalehramt</w:t>
            </w:r>
          </w:p>
          <w:p w14:paraId="290B5C00" w14:textId="77777777" w:rsidR="00081488" w:rsidRPr="00081488" w:rsidRDefault="00081488" w:rsidP="00081488">
            <w:pPr>
              <w:spacing w:before="120" w:after="120" w:line="240" w:lineRule="auto"/>
              <w:ind w:left="284" w:hanging="284"/>
              <w:jc w:val="center"/>
              <w:rPr>
                <w:rFonts w:ascii="Arial" w:eastAsia="Times New Roman" w:hAnsi="Arial" w:cs="Arial"/>
                <w:sz w:val="20"/>
                <w:szCs w:val="20"/>
                <w:lang w:eastAsia="de-DE"/>
              </w:rPr>
            </w:pPr>
            <w:r w:rsidRPr="00081488">
              <w:rPr>
                <w:rFonts w:ascii="Arial" w:eastAsia="Times New Roman" w:hAnsi="Arial" w:cs="Arial"/>
                <w:sz w:val="20"/>
                <w:szCs w:val="20"/>
                <w:lang w:eastAsia="de-DE"/>
              </w:rPr>
              <w:t>Politikwissenschaft und politische Bildung</w:t>
            </w:r>
          </w:p>
        </w:tc>
      </w:tr>
      <w:tr w:rsidR="00081488" w:rsidRPr="00081488" w14:paraId="7734E6A8" w14:textId="77777777" w:rsidTr="00150DDA">
        <w:trPr>
          <w:trHeight w:val="633"/>
        </w:trPr>
        <w:tc>
          <w:tcPr>
            <w:tcW w:w="4564" w:type="dxa"/>
            <w:vMerge/>
            <w:shd w:val="clear" w:color="auto" w:fill="auto"/>
          </w:tcPr>
          <w:p w14:paraId="1755613F" w14:textId="77777777" w:rsidR="00081488" w:rsidRPr="00081488" w:rsidRDefault="00081488" w:rsidP="00081488">
            <w:pPr>
              <w:spacing w:after="120" w:line="240" w:lineRule="auto"/>
              <w:ind w:left="284" w:hanging="284"/>
              <w:jc w:val="center"/>
              <w:rPr>
                <w:rFonts w:ascii="Arial" w:eastAsia="Times New Roman" w:hAnsi="Arial" w:cs="Arial"/>
                <w:sz w:val="20"/>
                <w:szCs w:val="20"/>
                <w:lang w:eastAsia="de-DE"/>
              </w:rPr>
            </w:pPr>
          </w:p>
        </w:tc>
        <w:tc>
          <w:tcPr>
            <w:tcW w:w="5516" w:type="dxa"/>
            <w:gridSpan w:val="2"/>
            <w:shd w:val="clear" w:color="auto" w:fill="auto"/>
          </w:tcPr>
          <w:p w14:paraId="41806F26" w14:textId="77777777" w:rsidR="00081488" w:rsidRPr="00081488" w:rsidRDefault="00081488" w:rsidP="00081488">
            <w:pPr>
              <w:spacing w:before="120" w:after="120" w:line="240" w:lineRule="auto"/>
              <w:ind w:left="284" w:hanging="284"/>
              <w:jc w:val="center"/>
              <w:rPr>
                <w:rFonts w:ascii="Arial" w:eastAsia="Times New Roman" w:hAnsi="Arial" w:cs="Arial"/>
                <w:b/>
                <w:sz w:val="20"/>
                <w:szCs w:val="20"/>
                <w:lang w:eastAsia="de-DE"/>
              </w:rPr>
            </w:pPr>
            <w:r w:rsidRPr="00081488">
              <w:rPr>
                <w:rFonts w:ascii="Arial" w:eastAsia="Times New Roman" w:hAnsi="Arial" w:cs="Arial"/>
                <w:b/>
                <w:sz w:val="20"/>
                <w:szCs w:val="20"/>
                <w:lang w:eastAsia="de-DE"/>
              </w:rPr>
              <w:t>Modul 2</w:t>
            </w:r>
          </w:p>
        </w:tc>
      </w:tr>
      <w:tr w:rsidR="00081488" w:rsidRPr="00081488" w14:paraId="0AB2E4C8" w14:textId="77777777" w:rsidTr="00150DDA">
        <w:trPr>
          <w:trHeight w:val="470"/>
        </w:trPr>
        <w:tc>
          <w:tcPr>
            <w:tcW w:w="4564" w:type="dxa"/>
            <w:shd w:val="clear" w:color="auto" w:fill="auto"/>
          </w:tcPr>
          <w:p w14:paraId="4381C3C7" w14:textId="77777777" w:rsidR="00081488" w:rsidRPr="00081488" w:rsidRDefault="00081488" w:rsidP="00081488">
            <w:pPr>
              <w:spacing w:before="120" w:after="120" w:line="240" w:lineRule="auto"/>
              <w:ind w:left="284" w:hanging="284"/>
              <w:rPr>
                <w:rFonts w:ascii="Arial" w:eastAsia="Times New Roman" w:hAnsi="Arial" w:cs="Arial"/>
                <w:sz w:val="20"/>
                <w:szCs w:val="20"/>
                <w:lang w:val="en-US" w:eastAsia="de-DE"/>
              </w:rPr>
            </w:pPr>
            <w:r w:rsidRPr="00081488">
              <w:rPr>
                <w:rFonts w:ascii="Arial" w:eastAsia="Times New Roman" w:hAnsi="Arial" w:cs="Arial"/>
                <w:b/>
                <w:sz w:val="20"/>
                <w:szCs w:val="20"/>
                <w:lang w:val="en-US" w:eastAsia="de-DE"/>
              </w:rPr>
              <w:t>Teaching Load</w:t>
            </w:r>
            <w:r>
              <w:rPr>
                <w:rFonts w:ascii="Arial" w:eastAsia="Times New Roman" w:hAnsi="Arial" w:cs="Arial"/>
                <w:sz w:val="20"/>
                <w:szCs w:val="20"/>
                <w:lang w:val="en-US" w:eastAsia="de-DE"/>
              </w:rPr>
              <w:t xml:space="preserve"> in SWS</w:t>
            </w:r>
            <w:r w:rsidRPr="00081488">
              <w:rPr>
                <w:rFonts w:ascii="Arial" w:eastAsia="Times New Roman" w:hAnsi="Arial" w:cs="Arial"/>
                <w:sz w:val="20"/>
                <w:szCs w:val="20"/>
                <w:lang w:val="en-US" w:eastAsia="de-DE"/>
              </w:rPr>
              <w:t xml:space="preserve"> 6</w:t>
            </w:r>
          </w:p>
        </w:tc>
        <w:tc>
          <w:tcPr>
            <w:tcW w:w="3157" w:type="dxa"/>
            <w:shd w:val="clear" w:color="auto" w:fill="auto"/>
          </w:tcPr>
          <w:p w14:paraId="64406FCC" w14:textId="77777777" w:rsidR="00081488" w:rsidRPr="00081488" w:rsidRDefault="00081488" w:rsidP="00081488">
            <w:pPr>
              <w:spacing w:before="120" w:after="120" w:line="240" w:lineRule="auto"/>
              <w:ind w:left="284" w:hanging="284"/>
              <w:rPr>
                <w:rFonts w:ascii="Arial" w:eastAsia="Times New Roman" w:hAnsi="Arial" w:cs="Arial"/>
                <w:sz w:val="20"/>
                <w:szCs w:val="20"/>
                <w:lang w:eastAsia="de-DE"/>
              </w:rPr>
            </w:pPr>
            <w:r w:rsidRPr="00081488">
              <w:rPr>
                <w:rFonts w:ascii="Arial" w:eastAsia="Times New Roman" w:hAnsi="Arial" w:cs="Arial"/>
                <w:b/>
                <w:sz w:val="20"/>
                <w:szCs w:val="20"/>
                <w:lang w:eastAsia="de-DE"/>
              </w:rPr>
              <w:t>Modul:</w:t>
            </w:r>
            <w:r w:rsidRPr="00081488">
              <w:rPr>
                <w:rFonts w:ascii="Arial" w:eastAsia="Times New Roman" w:hAnsi="Arial" w:cs="Arial"/>
                <w:sz w:val="20"/>
                <w:szCs w:val="20"/>
                <w:lang w:eastAsia="de-DE"/>
              </w:rPr>
              <w:t xml:space="preserve"> MA-Eula-Pol-M2</w:t>
            </w:r>
          </w:p>
        </w:tc>
        <w:tc>
          <w:tcPr>
            <w:tcW w:w="2359" w:type="dxa"/>
            <w:shd w:val="clear" w:color="auto" w:fill="auto"/>
          </w:tcPr>
          <w:p w14:paraId="170DE264" w14:textId="77777777" w:rsidR="00081488" w:rsidRPr="00081488" w:rsidRDefault="00081488" w:rsidP="00081488">
            <w:pPr>
              <w:spacing w:before="120" w:after="120" w:line="240" w:lineRule="auto"/>
              <w:ind w:left="284" w:hanging="284"/>
              <w:rPr>
                <w:rFonts w:ascii="Arial" w:eastAsia="Times New Roman" w:hAnsi="Arial" w:cs="Arial"/>
                <w:b/>
                <w:sz w:val="20"/>
                <w:szCs w:val="20"/>
                <w:lang w:eastAsia="de-DE"/>
              </w:rPr>
            </w:pPr>
            <w:r w:rsidRPr="00081488">
              <w:rPr>
                <w:rFonts w:ascii="Arial" w:eastAsia="Times New Roman" w:hAnsi="Arial" w:cs="Arial"/>
                <w:b/>
                <w:sz w:val="20"/>
                <w:szCs w:val="20"/>
                <w:lang w:eastAsia="de-DE"/>
              </w:rPr>
              <w:t xml:space="preserve">ECTSP: </w:t>
            </w:r>
            <w:r w:rsidRPr="00081488">
              <w:rPr>
                <w:rFonts w:ascii="Arial" w:eastAsia="Times New Roman" w:hAnsi="Arial" w:cs="Arial"/>
                <w:sz w:val="20"/>
                <w:szCs w:val="20"/>
                <w:lang w:eastAsia="de-DE"/>
              </w:rPr>
              <w:t>9</w:t>
            </w:r>
          </w:p>
        </w:tc>
      </w:tr>
      <w:tr w:rsidR="00081488" w:rsidRPr="00081488" w14:paraId="207FC258"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0BFF86F4" w14:textId="77777777" w:rsidR="00081488" w:rsidRPr="00081488" w:rsidRDefault="00081488" w:rsidP="00081488">
            <w:pPr>
              <w:tabs>
                <w:tab w:val="left" w:pos="2495"/>
              </w:tabs>
              <w:spacing w:before="120" w:after="120" w:line="240" w:lineRule="auto"/>
              <w:ind w:left="284" w:hanging="284"/>
              <w:rPr>
                <w:rFonts w:ascii="Arial" w:eastAsia="Times New Roman" w:hAnsi="Arial" w:cs="Arial"/>
                <w:b/>
                <w:sz w:val="20"/>
                <w:szCs w:val="20"/>
                <w:lang w:eastAsia="de-DE"/>
              </w:rPr>
            </w:pPr>
            <w:r w:rsidRPr="00081488">
              <w:rPr>
                <w:rFonts w:ascii="Arial" w:eastAsia="Times New Roman" w:hAnsi="Arial" w:cs="Arial"/>
                <w:b/>
                <w:sz w:val="20"/>
                <w:szCs w:val="20"/>
                <w:lang w:eastAsia="de-DE"/>
              </w:rPr>
              <w:t>Kompetenzen:</w:t>
            </w:r>
            <w:r w:rsidRPr="00081488">
              <w:rPr>
                <w:rFonts w:ascii="Arial" w:eastAsia="Times New Roman" w:hAnsi="Arial" w:cs="Arial"/>
                <w:b/>
                <w:sz w:val="20"/>
                <w:szCs w:val="20"/>
                <w:lang w:eastAsia="de-DE"/>
              </w:rPr>
              <w:tab/>
            </w:r>
          </w:p>
          <w:p w14:paraId="64E8FE41" w14:textId="77777777" w:rsidR="00081488" w:rsidRPr="00081488" w:rsidRDefault="00081488" w:rsidP="00081488">
            <w:pPr>
              <w:autoSpaceDE w:val="0"/>
              <w:autoSpaceDN w:val="0"/>
              <w:adjustRightInd w:val="0"/>
              <w:spacing w:before="120" w:after="120" w:line="240" w:lineRule="auto"/>
              <w:ind w:left="284"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Die Studentinnen und Studenten</w:t>
            </w:r>
          </w:p>
          <w:p w14:paraId="596EE59E" w14:textId="77777777" w:rsidR="00081488" w:rsidRPr="00081488" w:rsidRDefault="00081488" w:rsidP="00D9243B">
            <w:pPr>
              <w:numPr>
                <w:ilvl w:val="0"/>
                <w:numId w:val="87"/>
              </w:numPr>
              <w:spacing w:after="0" w:line="240" w:lineRule="auto"/>
              <w:ind w:left="528"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erörtern die Leistungsfähigkeit und Einsatzmöglichkeiten quantitativer und qualitativer Methoden,</w:t>
            </w:r>
          </w:p>
          <w:p w14:paraId="0E6BCEB8" w14:textId="77777777" w:rsidR="00081488" w:rsidRPr="00081488" w:rsidRDefault="00081488" w:rsidP="00D9243B">
            <w:pPr>
              <w:numPr>
                <w:ilvl w:val="0"/>
                <w:numId w:val="87"/>
              </w:numPr>
              <w:spacing w:after="0" w:line="240" w:lineRule="auto"/>
              <w:ind w:left="528"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vergleichen, analysieren und bewer</w:t>
            </w:r>
            <w:r w:rsidR="00696054">
              <w:rPr>
                <w:rFonts w:ascii="Arial" w:eastAsia="Times New Roman" w:hAnsi="Arial" w:cs="Arial"/>
                <w:sz w:val="20"/>
                <w:szCs w:val="20"/>
                <w:lang w:eastAsia="de-DE"/>
              </w:rPr>
              <w:t>ten systematisch unter</w:t>
            </w:r>
            <w:r w:rsidRPr="00081488">
              <w:rPr>
                <w:rFonts w:ascii="Arial" w:eastAsia="Times New Roman" w:hAnsi="Arial" w:cs="Arial"/>
                <w:sz w:val="20"/>
                <w:szCs w:val="20"/>
                <w:lang w:eastAsia="de-DE"/>
              </w:rPr>
              <w:t>schiedliche politische Systemtypen und Politikfelder,</w:t>
            </w:r>
          </w:p>
          <w:p w14:paraId="58E62708" w14:textId="77777777" w:rsidR="00081488" w:rsidRPr="00081488" w:rsidRDefault="00081488" w:rsidP="00D9243B">
            <w:pPr>
              <w:numPr>
                <w:ilvl w:val="0"/>
                <w:numId w:val="87"/>
              </w:numPr>
              <w:spacing w:after="0" w:line="240" w:lineRule="auto"/>
              <w:ind w:left="528"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beurteilen zentrale Ergebnisse der politischen Kultur-, Sozialisations- und Partizipationsforschung – insbesondere für die Bedeutung politischer Bildung in der Schule,</w:t>
            </w:r>
          </w:p>
          <w:p w14:paraId="107454F8" w14:textId="77777777" w:rsidR="00081488" w:rsidRPr="00081488" w:rsidRDefault="00081488" w:rsidP="00D9243B">
            <w:pPr>
              <w:numPr>
                <w:ilvl w:val="0"/>
                <w:numId w:val="87"/>
              </w:numPr>
              <w:spacing w:after="0" w:line="240" w:lineRule="auto"/>
              <w:ind w:left="528"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 xml:space="preserve">kennen und reflektieren Ziele, Methoden und Grenzen der Leistungsüberprüfung sowie -bewertung und können in Ansätzen angemessene Diagnose- und Fördermöglichkeiten im bilingualen Unterricht/CLIL entwickeln, </w:t>
            </w:r>
          </w:p>
          <w:p w14:paraId="59EC799F" w14:textId="77777777" w:rsidR="00081488" w:rsidRPr="00081488" w:rsidRDefault="00081488" w:rsidP="00D9243B">
            <w:pPr>
              <w:numPr>
                <w:ilvl w:val="0"/>
                <w:numId w:val="87"/>
              </w:numPr>
              <w:spacing w:after="0" w:line="240" w:lineRule="auto"/>
              <w:ind w:left="528"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 xml:space="preserve">können in Ansätzen bilingualen Unterricht/ CLIL planen und durchführen und hinsichtlich der spezifischen Herausforderungen einer Integration von Sachfach und Zielsprache reflektieren. </w:t>
            </w:r>
          </w:p>
          <w:p w14:paraId="6002A632" w14:textId="77777777" w:rsidR="00081488" w:rsidRPr="00081488" w:rsidRDefault="00081488" w:rsidP="00D9243B">
            <w:pPr>
              <w:numPr>
                <w:ilvl w:val="0"/>
                <w:numId w:val="87"/>
              </w:numPr>
              <w:spacing w:after="0" w:line="240" w:lineRule="auto"/>
              <w:ind w:left="528"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können fachspezifisch relevante und adäquate Medien nutzen, kennen deren Möglichkeiten und Grenzen und können in Ansätzen Schülerinnen und Schüler zur sachgerechten Nutzung anleiten,</w:t>
            </w:r>
          </w:p>
          <w:p w14:paraId="60AEB968" w14:textId="77777777" w:rsidR="00081488" w:rsidRPr="00081488" w:rsidRDefault="00081488" w:rsidP="00D9243B">
            <w:pPr>
              <w:numPr>
                <w:ilvl w:val="0"/>
                <w:numId w:val="87"/>
              </w:numPr>
              <w:spacing w:after="0" w:line="240" w:lineRule="auto"/>
              <w:ind w:left="528"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kennen Formen des Umgangs mit Heterogenität im bilingualen Unterricht/CLIL und können diese theoriegeleitet beschreiben.</w:t>
            </w:r>
          </w:p>
          <w:p w14:paraId="2A0BC48B" w14:textId="77777777" w:rsidR="00081488" w:rsidRPr="00081488" w:rsidRDefault="00081488" w:rsidP="00081488">
            <w:pPr>
              <w:spacing w:after="0" w:line="240" w:lineRule="auto"/>
              <w:rPr>
                <w:rFonts w:ascii="Arial" w:eastAsia="Times New Roman" w:hAnsi="Arial" w:cs="Arial"/>
                <w:bCs/>
                <w:sz w:val="20"/>
                <w:szCs w:val="20"/>
                <w:lang w:eastAsia="de-DE"/>
              </w:rPr>
            </w:pPr>
          </w:p>
        </w:tc>
      </w:tr>
      <w:tr w:rsidR="00081488" w:rsidRPr="00081488" w14:paraId="134780B2"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604F6622" w14:textId="77777777" w:rsidR="00081488" w:rsidRPr="00081488" w:rsidRDefault="00081488" w:rsidP="00081488">
            <w:pPr>
              <w:spacing w:before="120" w:after="120" w:line="240" w:lineRule="auto"/>
              <w:ind w:left="284" w:hanging="284"/>
              <w:rPr>
                <w:rFonts w:ascii="Arial" w:eastAsia="Times New Roman" w:hAnsi="Arial" w:cs="Arial"/>
                <w:bCs/>
                <w:sz w:val="20"/>
                <w:szCs w:val="20"/>
                <w:lang w:eastAsia="de-DE"/>
              </w:rPr>
            </w:pPr>
            <w:r w:rsidRPr="00081488">
              <w:rPr>
                <w:rFonts w:ascii="Arial" w:eastAsia="Times New Roman" w:hAnsi="Arial" w:cs="Arial"/>
                <w:b/>
                <w:sz w:val="20"/>
                <w:szCs w:val="20"/>
                <w:lang w:eastAsia="de-DE"/>
              </w:rPr>
              <w:t xml:space="preserve">Studieninhalte: </w:t>
            </w:r>
            <w:r w:rsidRPr="00081488">
              <w:rPr>
                <w:rFonts w:ascii="Arial" w:eastAsia="Times New Roman" w:hAnsi="Arial" w:cs="Arial"/>
                <w:bCs/>
                <w:sz w:val="20"/>
                <w:szCs w:val="20"/>
                <w:lang w:eastAsia="de-DE"/>
              </w:rPr>
              <w:t xml:space="preserve"> </w:t>
            </w:r>
          </w:p>
          <w:p w14:paraId="610E2115" w14:textId="77777777" w:rsidR="00081488" w:rsidRPr="00081488" w:rsidRDefault="00081488" w:rsidP="00081488">
            <w:pPr>
              <w:spacing w:after="0" w:line="240" w:lineRule="auto"/>
              <w:rPr>
                <w:rFonts w:ascii="Arial" w:eastAsia="Times New Roman" w:hAnsi="Arial" w:cs="Arial"/>
                <w:bCs/>
                <w:sz w:val="20"/>
                <w:szCs w:val="20"/>
                <w:lang w:eastAsia="de-DE"/>
              </w:rPr>
            </w:pPr>
            <w:r w:rsidRPr="00081488">
              <w:rPr>
                <w:rFonts w:ascii="Arial" w:eastAsia="Times New Roman" w:hAnsi="Arial" w:cs="Arial"/>
                <w:bCs/>
                <w:sz w:val="20"/>
                <w:szCs w:val="20"/>
                <w:lang w:eastAsia="de-DE"/>
              </w:rPr>
              <w:t xml:space="preserve">Fachdidaktische Ansätze, Konzepte und Analysen; </w:t>
            </w:r>
          </w:p>
          <w:p w14:paraId="761810B2" w14:textId="77777777" w:rsidR="00081488" w:rsidRPr="00081488" w:rsidRDefault="00081488" w:rsidP="00081488">
            <w:pPr>
              <w:spacing w:after="0" w:line="240" w:lineRule="auto"/>
              <w:rPr>
                <w:rFonts w:ascii="Arial" w:eastAsia="Times New Roman" w:hAnsi="Arial" w:cs="Arial"/>
                <w:bCs/>
                <w:sz w:val="20"/>
                <w:szCs w:val="20"/>
                <w:lang w:eastAsia="de-DE"/>
              </w:rPr>
            </w:pPr>
            <w:r w:rsidRPr="00081488">
              <w:rPr>
                <w:rFonts w:ascii="Arial" w:eastAsia="Times New Roman" w:hAnsi="Arial" w:cs="Arial"/>
                <w:bCs/>
                <w:sz w:val="20"/>
                <w:szCs w:val="20"/>
                <w:lang w:eastAsia="de-DE"/>
              </w:rPr>
              <w:t>Ansätze und Ergebnisse der sozialwissenschaftlichen Lehr-Lernforschung;</w:t>
            </w:r>
          </w:p>
          <w:p w14:paraId="1445765A" w14:textId="77777777" w:rsidR="00081488" w:rsidRPr="00081488" w:rsidRDefault="00081488" w:rsidP="00081488">
            <w:pPr>
              <w:spacing w:after="0" w:line="240" w:lineRule="auto"/>
              <w:rPr>
                <w:rFonts w:ascii="Arial" w:eastAsia="Times New Roman" w:hAnsi="Arial" w:cs="Arial"/>
                <w:sz w:val="20"/>
                <w:szCs w:val="20"/>
                <w:lang w:eastAsia="de-DE"/>
              </w:rPr>
            </w:pPr>
            <w:r w:rsidRPr="00081488">
              <w:rPr>
                <w:rFonts w:ascii="Arial" w:eastAsia="Times New Roman" w:hAnsi="Arial" w:cs="Arial"/>
                <w:sz w:val="20"/>
                <w:szCs w:val="20"/>
                <w:lang w:eastAsia="de-DE"/>
              </w:rPr>
              <w:t>Voraussetzungen und Handlungsstrategien zur Förderung politischer und gesellschaftlicher Teilhabe von Jugendlichen;</w:t>
            </w:r>
          </w:p>
          <w:p w14:paraId="47DA0D92" w14:textId="77777777" w:rsidR="00081488" w:rsidRPr="00081488" w:rsidRDefault="00081488" w:rsidP="00081488">
            <w:pPr>
              <w:spacing w:after="0" w:line="240" w:lineRule="auto"/>
              <w:rPr>
                <w:rFonts w:ascii="Arial" w:eastAsia="Times New Roman" w:hAnsi="Arial" w:cs="Arial"/>
                <w:b/>
                <w:sz w:val="20"/>
                <w:szCs w:val="20"/>
                <w:lang w:eastAsia="de-DE"/>
              </w:rPr>
            </w:pPr>
          </w:p>
        </w:tc>
      </w:tr>
      <w:tr w:rsidR="00081488" w:rsidRPr="00081488" w14:paraId="2606FC5C"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3920DA4C" w14:textId="77777777" w:rsidR="00081488" w:rsidRPr="00081488" w:rsidRDefault="00081488" w:rsidP="00081488">
            <w:pPr>
              <w:spacing w:before="120" w:after="120" w:line="240" w:lineRule="auto"/>
              <w:ind w:left="284" w:hanging="284"/>
              <w:rPr>
                <w:rFonts w:ascii="Arial" w:eastAsia="Times New Roman" w:hAnsi="Arial" w:cs="Arial"/>
                <w:b/>
                <w:sz w:val="20"/>
                <w:szCs w:val="20"/>
                <w:lang w:eastAsia="de-DE"/>
              </w:rPr>
            </w:pPr>
            <w:r w:rsidRPr="00081488">
              <w:rPr>
                <w:rFonts w:ascii="Arial" w:eastAsia="Times New Roman" w:hAnsi="Arial" w:cs="Arial"/>
                <w:b/>
                <w:sz w:val="20"/>
                <w:szCs w:val="20"/>
                <w:lang w:eastAsia="de-DE"/>
              </w:rPr>
              <w:t>Lehrveranstaltungen:</w:t>
            </w:r>
          </w:p>
          <w:p w14:paraId="3C6360D7" w14:textId="77777777" w:rsidR="00081488" w:rsidRPr="00081488" w:rsidRDefault="00081488" w:rsidP="00081488">
            <w:pPr>
              <w:spacing w:after="0" w:line="240" w:lineRule="auto"/>
              <w:ind w:left="284"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2.1. Fachdidaktische Ansätze, Konzepte und Analysen (3 ECTSP)</w:t>
            </w:r>
          </w:p>
          <w:p w14:paraId="4B86D9AB" w14:textId="77777777" w:rsidR="00081488" w:rsidRPr="00081488" w:rsidRDefault="00081488" w:rsidP="00081488">
            <w:pPr>
              <w:spacing w:after="0" w:line="240" w:lineRule="auto"/>
              <w:ind w:left="284"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2.2. Empirische Lehr-Lern-Forschung (3 ECTSP)</w:t>
            </w:r>
          </w:p>
          <w:p w14:paraId="0F594C7E" w14:textId="77777777" w:rsidR="00081488" w:rsidRPr="00081488" w:rsidRDefault="00081488" w:rsidP="00081488">
            <w:pPr>
              <w:spacing w:after="0" w:line="240" w:lineRule="auto"/>
              <w:ind w:left="284"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2.3. Eula: Differenzierung und Individualisierung in der politischen Bildung (3 ECTSP)</w:t>
            </w:r>
          </w:p>
          <w:p w14:paraId="6FD8294E" w14:textId="77777777" w:rsidR="00081488" w:rsidRPr="00081488" w:rsidRDefault="00081488" w:rsidP="00081488">
            <w:pPr>
              <w:spacing w:after="0" w:line="240" w:lineRule="auto"/>
              <w:rPr>
                <w:rFonts w:ascii="Arial" w:eastAsia="Times New Roman" w:hAnsi="Arial" w:cs="Arial"/>
                <w:b/>
                <w:sz w:val="20"/>
                <w:szCs w:val="20"/>
                <w:lang w:eastAsia="de-DE"/>
              </w:rPr>
            </w:pPr>
          </w:p>
          <w:p w14:paraId="52B583A1" w14:textId="77777777" w:rsidR="00081488" w:rsidRPr="00081488" w:rsidRDefault="00081488" w:rsidP="00081488">
            <w:pPr>
              <w:spacing w:after="0" w:line="240" w:lineRule="auto"/>
              <w:rPr>
                <w:rFonts w:ascii="Arial" w:eastAsia="Times New Roman" w:hAnsi="Arial" w:cs="Arial"/>
                <w:sz w:val="20"/>
                <w:szCs w:val="20"/>
                <w:lang w:eastAsia="de-DE"/>
              </w:rPr>
            </w:pPr>
            <w:r w:rsidRPr="00081488">
              <w:rPr>
                <w:rFonts w:ascii="Arial" w:eastAsia="Times New Roman" w:hAnsi="Arial" w:cs="Arial"/>
                <w:sz w:val="20"/>
                <w:szCs w:val="20"/>
                <w:lang w:eastAsia="de-DE"/>
              </w:rPr>
              <w:t>Aus jedem der Bereiche 2.1 bis 2.3 ist eine Veranstaltung zu belegen.</w:t>
            </w:r>
          </w:p>
          <w:p w14:paraId="18879FB7" w14:textId="77777777" w:rsidR="00081488" w:rsidRPr="00081488" w:rsidRDefault="00081488" w:rsidP="00081488">
            <w:pPr>
              <w:spacing w:after="0" w:line="240" w:lineRule="auto"/>
              <w:rPr>
                <w:rFonts w:ascii="Arial" w:eastAsia="Times New Roman" w:hAnsi="Arial" w:cs="Arial"/>
                <w:b/>
                <w:sz w:val="20"/>
                <w:szCs w:val="20"/>
                <w:lang w:eastAsia="de-DE"/>
              </w:rPr>
            </w:pPr>
          </w:p>
        </w:tc>
      </w:tr>
      <w:tr w:rsidR="00081488" w:rsidRPr="00081488" w14:paraId="09615DE3"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750C16D5" w14:textId="77777777" w:rsidR="00081488" w:rsidRPr="00081488" w:rsidRDefault="00081488" w:rsidP="00081488">
            <w:pPr>
              <w:spacing w:before="120" w:after="120" w:line="240" w:lineRule="auto"/>
              <w:rPr>
                <w:rFonts w:ascii="Arial" w:eastAsia="Times New Roman" w:hAnsi="Arial" w:cs="Arial"/>
                <w:b/>
                <w:sz w:val="20"/>
                <w:szCs w:val="20"/>
                <w:lang w:eastAsia="de-DE"/>
              </w:rPr>
            </w:pPr>
            <w:r w:rsidRPr="00081488">
              <w:rPr>
                <w:rFonts w:ascii="Arial" w:eastAsia="Times New Roman" w:hAnsi="Arial" w:cs="Arial"/>
                <w:b/>
                <w:sz w:val="20"/>
                <w:szCs w:val="20"/>
                <w:lang w:eastAsia="de-DE"/>
              </w:rPr>
              <w:t xml:space="preserve">Benotete Modulprüfung: </w:t>
            </w:r>
          </w:p>
          <w:p w14:paraId="6BD4D92B" w14:textId="77777777" w:rsidR="00081488" w:rsidRPr="00081488" w:rsidRDefault="00081488" w:rsidP="00081488">
            <w:pPr>
              <w:spacing w:after="0" w:line="240" w:lineRule="auto"/>
              <w:rPr>
                <w:rFonts w:ascii="Arial" w:eastAsia="Times New Roman" w:hAnsi="Arial" w:cs="Arial"/>
                <w:sz w:val="20"/>
                <w:szCs w:val="20"/>
                <w:lang w:eastAsia="de-DE"/>
              </w:rPr>
            </w:pPr>
            <w:r w:rsidRPr="00081488">
              <w:rPr>
                <w:rFonts w:ascii="Arial" w:eastAsia="Times New Roman" w:hAnsi="Arial" w:cs="Arial"/>
                <w:sz w:val="20"/>
                <w:szCs w:val="20"/>
                <w:lang w:eastAsia="de-DE"/>
              </w:rPr>
              <w:t>Die Modulprüfung ist in einer der Veranstaltungen 2.1.-2.3. abzulegen. Der Modus wird von der Dozentin bzw. dem Dozenten festgelegt: Hausarbeit, Portfolio, Klausur, etc</w:t>
            </w:r>
            <w:r>
              <w:rPr>
                <w:rFonts w:ascii="Arial" w:eastAsia="Times New Roman" w:hAnsi="Arial" w:cs="Arial"/>
                <w:sz w:val="20"/>
                <w:szCs w:val="20"/>
                <w:lang w:eastAsia="de-DE"/>
              </w:rPr>
              <w:t>.</w:t>
            </w:r>
          </w:p>
          <w:p w14:paraId="5F9C471F" w14:textId="77777777" w:rsidR="00081488" w:rsidRPr="00081488" w:rsidRDefault="00081488" w:rsidP="00081488">
            <w:pPr>
              <w:tabs>
                <w:tab w:val="left" w:pos="477"/>
              </w:tabs>
              <w:spacing w:after="0" w:line="240" w:lineRule="auto"/>
              <w:ind w:left="284" w:hanging="284"/>
              <w:rPr>
                <w:rFonts w:ascii="Arial" w:eastAsia="Times New Roman" w:hAnsi="Arial" w:cs="Arial"/>
                <w:color w:val="000000"/>
                <w:sz w:val="20"/>
                <w:szCs w:val="20"/>
                <w:lang w:eastAsia="de-DE" w:bidi="he-IL"/>
              </w:rPr>
            </w:pPr>
          </w:p>
        </w:tc>
      </w:tr>
    </w:tbl>
    <w:p w14:paraId="775B76F9" w14:textId="77777777" w:rsidR="00081488" w:rsidRPr="00081488" w:rsidRDefault="00081488" w:rsidP="00081488">
      <w:pPr>
        <w:spacing w:after="0" w:line="240" w:lineRule="auto"/>
        <w:ind w:left="284" w:hanging="284"/>
        <w:rPr>
          <w:rFonts w:ascii="Arial" w:eastAsia="Times New Roman" w:hAnsi="Arial" w:cs="Arial"/>
          <w:sz w:val="20"/>
          <w:szCs w:val="20"/>
          <w:lang w:eastAsia="de-DE"/>
        </w:rPr>
      </w:pPr>
    </w:p>
    <w:p w14:paraId="5C54D40B" w14:textId="77777777" w:rsidR="00150DDA" w:rsidRDefault="00150DDA">
      <w:pPr>
        <w:rPr>
          <w:rFonts w:ascii="Arial" w:eastAsia="Times New Roman" w:hAnsi="Arial" w:cs="Arial"/>
          <w:sz w:val="20"/>
          <w:szCs w:val="20"/>
          <w:lang w:eastAsia="de-DE"/>
        </w:rPr>
      </w:pPr>
      <w:r>
        <w:rPr>
          <w:rFonts w:ascii="Arial" w:eastAsia="Times New Roman" w:hAnsi="Arial" w:cs="Arial"/>
          <w:sz w:val="20"/>
          <w:szCs w:val="20"/>
          <w:lang w:eastAsia="de-DE"/>
        </w:rPr>
        <w:br w:type="page"/>
      </w:r>
    </w:p>
    <w:p w14:paraId="3D5798AA" w14:textId="77777777" w:rsidR="00081488" w:rsidRPr="00081488" w:rsidRDefault="00081488" w:rsidP="00081488">
      <w:pPr>
        <w:spacing w:after="0" w:line="240" w:lineRule="auto"/>
        <w:rPr>
          <w:rFonts w:ascii="Arial" w:eastAsia="Times New Roman" w:hAnsi="Arial" w:cs="Arial"/>
          <w:sz w:val="20"/>
          <w:szCs w:val="20"/>
          <w:lang w:eastAsia="de-DE"/>
        </w:rPr>
      </w:pPr>
      <w:r w:rsidRPr="00081488">
        <w:rPr>
          <w:rFonts w:ascii="Arial" w:eastAsia="Times New Roman" w:hAnsi="Arial" w:cs="Arial"/>
          <w:sz w:val="20"/>
          <w:szCs w:val="20"/>
          <w:lang w:eastAsia="de-DE"/>
        </w:rPr>
        <w:lastRenderedPageBreak/>
        <w:t>Politikwissenschaft</w:t>
      </w: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3202"/>
        <w:gridCol w:w="2625"/>
      </w:tblGrid>
      <w:tr w:rsidR="00081488" w:rsidRPr="00081488" w14:paraId="7CB2D21C" w14:textId="77777777" w:rsidTr="00150DDA">
        <w:trPr>
          <w:cantSplit/>
          <w:trHeight w:val="534"/>
        </w:trPr>
        <w:tc>
          <w:tcPr>
            <w:tcW w:w="4253" w:type="dxa"/>
            <w:vMerge w:val="restart"/>
          </w:tcPr>
          <w:p w14:paraId="64889676" w14:textId="77777777" w:rsidR="00081488" w:rsidRPr="00081488" w:rsidRDefault="00081488" w:rsidP="00081488">
            <w:pPr>
              <w:spacing w:after="0" w:line="240" w:lineRule="auto"/>
              <w:ind w:left="284" w:hanging="284"/>
              <w:rPr>
                <w:rFonts w:ascii="Arial" w:eastAsia="Times New Roman" w:hAnsi="Arial" w:cs="Arial"/>
                <w:sz w:val="20"/>
                <w:szCs w:val="20"/>
                <w:lang w:eastAsia="de-DE"/>
              </w:rPr>
            </w:pPr>
            <w:r w:rsidRPr="00081488">
              <w:rPr>
                <w:rFonts w:ascii="Arial" w:eastAsia="Times New Roman" w:hAnsi="Arial" w:cs="Arial"/>
                <w:noProof/>
                <w:sz w:val="24"/>
                <w:szCs w:val="20"/>
                <w:lang w:eastAsia="de-DE"/>
              </w:rPr>
              <w:drawing>
                <wp:anchor distT="0" distB="0" distL="114300" distR="114300" simplePos="0" relativeHeight="251666432" behindDoc="1" locked="0" layoutInCell="1" allowOverlap="1" wp14:anchorId="1CD849E8" wp14:editId="3097FABC">
                  <wp:simplePos x="0" y="0"/>
                  <wp:positionH relativeFrom="column">
                    <wp:posOffset>104802</wp:posOffset>
                  </wp:positionH>
                  <wp:positionV relativeFrom="paragraph">
                    <wp:posOffset>174928</wp:posOffset>
                  </wp:positionV>
                  <wp:extent cx="2059388" cy="752124"/>
                  <wp:effectExtent l="0" t="0" r="0" b="0"/>
                  <wp:wrapTight wrapText="bothSides">
                    <wp:wrapPolygon edited="0">
                      <wp:start x="0" y="0"/>
                      <wp:lineTo x="0" y="20797"/>
                      <wp:lineTo x="21380" y="20797"/>
                      <wp:lineTo x="21380" y="0"/>
                      <wp:lineTo x="0" y="0"/>
                    </wp:wrapPolygon>
                  </wp:wrapTight>
                  <wp:docPr id="86" name="Grafik 8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59388" cy="752124"/>
                          </a:xfrm>
                          <a:prstGeom prst="rect">
                            <a:avLst/>
                          </a:prstGeom>
                          <a:noFill/>
                          <a:ln>
                            <a:noFill/>
                          </a:ln>
                        </pic:spPr>
                      </pic:pic>
                    </a:graphicData>
                  </a:graphic>
                </wp:anchor>
              </w:drawing>
            </w:r>
          </w:p>
        </w:tc>
        <w:tc>
          <w:tcPr>
            <w:tcW w:w="5827" w:type="dxa"/>
            <w:gridSpan w:val="2"/>
            <w:tcBorders>
              <w:right w:val="single" w:sz="4" w:space="0" w:color="auto"/>
            </w:tcBorders>
          </w:tcPr>
          <w:p w14:paraId="67010B80" w14:textId="77777777" w:rsidR="00081488" w:rsidRPr="00081488" w:rsidRDefault="00081488" w:rsidP="00081488">
            <w:pPr>
              <w:spacing w:before="120" w:after="120" w:line="240" w:lineRule="auto"/>
              <w:ind w:left="284" w:hanging="284"/>
              <w:jc w:val="center"/>
              <w:rPr>
                <w:rFonts w:ascii="Arial" w:eastAsia="Times New Roman" w:hAnsi="Arial" w:cs="Arial"/>
                <w:b/>
                <w:sz w:val="20"/>
                <w:szCs w:val="20"/>
                <w:lang w:eastAsia="de-DE"/>
              </w:rPr>
            </w:pPr>
            <w:r w:rsidRPr="00081488">
              <w:rPr>
                <w:rFonts w:ascii="Arial" w:eastAsia="Times New Roman" w:hAnsi="Arial" w:cs="Arial"/>
                <w:b/>
                <w:sz w:val="20"/>
                <w:szCs w:val="20"/>
                <w:lang w:eastAsia="de-DE"/>
              </w:rPr>
              <w:t xml:space="preserve">MA-Studiengang </w:t>
            </w:r>
          </w:p>
          <w:p w14:paraId="2E231726" w14:textId="77777777" w:rsidR="00081488" w:rsidRPr="00081488" w:rsidRDefault="00081488" w:rsidP="00081488">
            <w:pPr>
              <w:spacing w:before="120" w:after="120" w:line="240" w:lineRule="auto"/>
              <w:ind w:left="284" w:hanging="284"/>
              <w:jc w:val="center"/>
              <w:rPr>
                <w:rFonts w:ascii="Arial" w:eastAsia="Times New Roman" w:hAnsi="Arial" w:cs="Arial"/>
                <w:sz w:val="20"/>
                <w:szCs w:val="20"/>
                <w:lang w:eastAsia="de-DE"/>
              </w:rPr>
            </w:pPr>
            <w:r w:rsidRPr="00081488">
              <w:rPr>
                <w:rFonts w:ascii="Arial" w:eastAsia="Times New Roman" w:hAnsi="Arial" w:cs="Arial"/>
                <w:sz w:val="20"/>
                <w:szCs w:val="20"/>
                <w:lang w:eastAsia="de-DE"/>
              </w:rPr>
              <w:t>Europalehramt</w:t>
            </w:r>
          </w:p>
          <w:p w14:paraId="133BEAFE" w14:textId="77777777" w:rsidR="00081488" w:rsidRPr="00081488" w:rsidRDefault="00081488" w:rsidP="00081488">
            <w:pPr>
              <w:spacing w:before="120" w:after="120" w:line="240" w:lineRule="auto"/>
              <w:ind w:left="284" w:hanging="284"/>
              <w:jc w:val="center"/>
              <w:rPr>
                <w:rFonts w:ascii="Arial" w:eastAsia="Times New Roman" w:hAnsi="Arial" w:cs="Arial"/>
                <w:sz w:val="20"/>
                <w:szCs w:val="20"/>
                <w:lang w:eastAsia="de-DE"/>
              </w:rPr>
            </w:pPr>
            <w:r w:rsidRPr="00081488">
              <w:rPr>
                <w:rFonts w:ascii="Arial" w:eastAsia="Times New Roman" w:hAnsi="Arial" w:cs="Arial"/>
                <w:sz w:val="20"/>
                <w:szCs w:val="20"/>
                <w:lang w:eastAsia="de-DE"/>
              </w:rPr>
              <w:t>Politikwissenschaft und politische Bildung</w:t>
            </w:r>
          </w:p>
        </w:tc>
      </w:tr>
      <w:tr w:rsidR="00081488" w:rsidRPr="00081488" w14:paraId="0D9BA9C1" w14:textId="77777777" w:rsidTr="00150DDA">
        <w:trPr>
          <w:cantSplit/>
          <w:trHeight w:val="534"/>
        </w:trPr>
        <w:tc>
          <w:tcPr>
            <w:tcW w:w="4253" w:type="dxa"/>
            <w:vMerge/>
            <w:tcBorders>
              <w:bottom w:val="single" w:sz="4" w:space="0" w:color="auto"/>
            </w:tcBorders>
          </w:tcPr>
          <w:p w14:paraId="73337315" w14:textId="77777777" w:rsidR="00081488" w:rsidRPr="00081488" w:rsidRDefault="00081488" w:rsidP="00081488">
            <w:pPr>
              <w:spacing w:after="0" w:line="240" w:lineRule="auto"/>
              <w:ind w:left="284" w:hanging="284"/>
              <w:rPr>
                <w:rFonts w:ascii="Arial" w:eastAsia="Times New Roman" w:hAnsi="Arial" w:cs="Arial"/>
                <w:sz w:val="20"/>
                <w:szCs w:val="20"/>
                <w:lang w:eastAsia="de-DE"/>
              </w:rPr>
            </w:pPr>
          </w:p>
        </w:tc>
        <w:tc>
          <w:tcPr>
            <w:tcW w:w="5827" w:type="dxa"/>
            <w:gridSpan w:val="2"/>
            <w:tcBorders>
              <w:bottom w:val="single" w:sz="4" w:space="0" w:color="auto"/>
              <w:right w:val="single" w:sz="4" w:space="0" w:color="auto"/>
            </w:tcBorders>
          </w:tcPr>
          <w:p w14:paraId="17D2D0A9" w14:textId="77777777" w:rsidR="00081488" w:rsidRPr="00081488" w:rsidRDefault="00081488" w:rsidP="00081488">
            <w:pPr>
              <w:spacing w:before="120" w:after="120" w:line="240" w:lineRule="auto"/>
              <w:ind w:left="284" w:hanging="284"/>
              <w:jc w:val="center"/>
              <w:rPr>
                <w:rFonts w:ascii="Arial" w:eastAsia="Times New Roman" w:hAnsi="Arial" w:cs="Arial"/>
                <w:b/>
                <w:sz w:val="20"/>
                <w:szCs w:val="20"/>
                <w:lang w:eastAsia="de-DE"/>
              </w:rPr>
            </w:pPr>
            <w:r w:rsidRPr="00081488">
              <w:rPr>
                <w:rFonts w:ascii="Arial" w:eastAsia="Times New Roman" w:hAnsi="Arial" w:cs="Arial"/>
                <w:b/>
                <w:sz w:val="20"/>
                <w:szCs w:val="20"/>
                <w:lang w:eastAsia="de-DE"/>
              </w:rPr>
              <w:t>Modul 3</w:t>
            </w:r>
          </w:p>
        </w:tc>
      </w:tr>
      <w:tr w:rsidR="00081488" w:rsidRPr="00081488" w14:paraId="0FC234BF" w14:textId="77777777" w:rsidTr="00150DDA">
        <w:trPr>
          <w:cantSplit/>
        </w:trPr>
        <w:tc>
          <w:tcPr>
            <w:tcW w:w="4253" w:type="dxa"/>
            <w:tcBorders>
              <w:bottom w:val="single" w:sz="4" w:space="0" w:color="auto"/>
            </w:tcBorders>
          </w:tcPr>
          <w:p w14:paraId="27CC1A18" w14:textId="77777777" w:rsidR="00081488" w:rsidRPr="00081488" w:rsidRDefault="00081488" w:rsidP="00081488">
            <w:pPr>
              <w:spacing w:before="120" w:after="120" w:line="240" w:lineRule="auto"/>
              <w:rPr>
                <w:rFonts w:ascii="Arial" w:eastAsia="Times New Roman" w:hAnsi="Arial" w:cs="Arial"/>
                <w:sz w:val="20"/>
                <w:szCs w:val="20"/>
                <w:lang w:val="fr-FR" w:eastAsia="de-DE"/>
              </w:rPr>
            </w:pPr>
            <w:r w:rsidRPr="00081488">
              <w:rPr>
                <w:rFonts w:ascii="Arial" w:eastAsia="Times New Roman" w:hAnsi="Arial" w:cs="Arial"/>
                <w:b/>
                <w:sz w:val="20"/>
                <w:szCs w:val="20"/>
                <w:lang w:val="fr-FR" w:eastAsia="de-DE"/>
              </w:rPr>
              <w:t>Teaching Load</w:t>
            </w:r>
            <w:r>
              <w:rPr>
                <w:rFonts w:ascii="Arial" w:eastAsia="Times New Roman" w:hAnsi="Arial" w:cs="Arial"/>
                <w:sz w:val="20"/>
                <w:szCs w:val="20"/>
                <w:lang w:val="fr-FR" w:eastAsia="de-DE"/>
              </w:rPr>
              <w:t xml:space="preserve"> in SWS</w:t>
            </w:r>
            <w:r w:rsidRPr="00081488">
              <w:rPr>
                <w:rFonts w:ascii="Arial" w:eastAsia="Times New Roman" w:hAnsi="Arial" w:cs="Arial"/>
                <w:sz w:val="20"/>
                <w:szCs w:val="20"/>
                <w:lang w:val="fr-FR" w:eastAsia="de-DE"/>
              </w:rPr>
              <w:t xml:space="preserve"> 6</w:t>
            </w:r>
          </w:p>
        </w:tc>
        <w:tc>
          <w:tcPr>
            <w:tcW w:w="3202" w:type="dxa"/>
            <w:tcBorders>
              <w:bottom w:val="single" w:sz="4" w:space="0" w:color="auto"/>
            </w:tcBorders>
          </w:tcPr>
          <w:p w14:paraId="5C11E169" w14:textId="77777777" w:rsidR="00081488" w:rsidRPr="00081488" w:rsidRDefault="00081488" w:rsidP="00081488">
            <w:pPr>
              <w:spacing w:before="120" w:after="120" w:line="240" w:lineRule="auto"/>
              <w:ind w:left="284" w:hanging="284"/>
              <w:rPr>
                <w:rFonts w:ascii="Arial" w:eastAsia="Times New Roman" w:hAnsi="Arial" w:cs="Arial"/>
                <w:b/>
                <w:sz w:val="20"/>
                <w:szCs w:val="20"/>
                <w:lang w:val="fr-FR" w:eastAsia="de-DE"/>
              </w:rPr>
            </w:pPr>
            <w:r w:rsidRPr="00081488">
              <w:rPr>
                <w:rFonts w:ascii="Arial" w:eastAsia="Times New Roman" w:hAnsi="Arial" w:cs="Arial"/>
                <w:b/>
                <w:sz w:val="20"/>
                <w:szCs w:val="20"/>
                <w:lang w:val="fr-FR" w:eastAsia="de-DE"/>
              </w:rPr>
              <w:t xml:space="preserve">Modul: </w:t>
            </w:r>
            <w:r w:rsidRPr="00081488">
              <w:rPr>
                <w:rFonts w:ascii="Arial" w:eastAsia="Times New Roman" w:hAnsi="Arial" w:cs="Arial"/>
                <w:sz w:val="20"/>
                <w:szCs w:val="20"/>
                <w:lang w:val="fr-FR" w:eastAsia="de-DE"/>
              </w:rPr>
              <w:t>MA-Eula-Pol-M3</w:t>
            </w:r>
          </w:p>
        </w:tc>
        <w:tc>
          <w:tcPr>
            <w:tcW w:w="2625" w:type="dxa"/>
            <w:tcBorders>
              <w:bottom w:val="single" w:sz="4" w:space="0" w:color="auto"/>
            </w:tcBorders>
          </w:tcPr>
          <w:p w14:paraId="3501590E" w14:textId="77777777" w:rsidR="00081488" w:rsidRPr="00081488" w:rsidRDefault="00081488" w:rsidP="00081488">
            <w:pPr>
              <w:spacing w:before="120" w:after="120" w:line="240" w:lineRule="auto"/>
              <w:ind w:left="284" w:hanging="284"/>
              <w:rPr>
                <w:rFonts w:ascii="Arial" w:eastAsia="Times New Roman" w:hAnsi="Arial" w:cs="Arial"/>
                <w:b/>
                <w:sz w:val="20"/>
                <w:szCs w:val="20"/>
                <w:lang w:eastAsia="de-DE"/>
              </w:rPr>
            </w:pPr>
            <w:r w:rsidRPr="00081488">
              <w:rPr>
                <w:rFonts w:ascii="Arial" w:eastAsia="Times New Roman" w:hAnsi="Arial" w:cs="Arial"/>
                <w:b/>
                <w:sz w:val="20"/>
                <w:szCs w:val="20"/>
                <w:lang w:eastAsia="de-DE"/>
              </w:rPr>
              <w:t xml:space="preserve">ECTSP: </w:t>
            </w:r>
            <w:r w:rsidRPr="00081488">
              <w:rPr>
                <w:rFonts w:ascii="Arial" w:eastAsia="Times New Roman" w:hAnsi="Arial" w:cs="Arial"/>
                <w:sz w:val="20"/>
                <w:szCs w:val="20"/>
                <w:lang w:eastAsia="de-DE"/>
              </w:rPr>
              <w:t>9</w:t>
            </w:r>
          </w:p>
        </w:tc>
      </w:tr>
      <w:tr w:rsidR="00081488" w:rsidRPr="00081488" w14:paraId="74E54A88" w14:textId="77777777" w:rsidTr="00150DDA">
        <w:tc>
          <w:tcPr>
            <w:tcW w:w="10080" w:type="dxa"/>
            <w:gridSpan w:val="3"/>
          </w:tcPr>
          <w:p w14:paraId="286E41E1" w14:textId="77777777" w:rsidR="00081488" w:rsidRPr="00081488" w:rsidRDefault="00081488" w:rsidP="00081488">
            <w:pPr>
              <w:keepNext/>
              <w:spacing w:before="120" w:after="120" w:line="240" w:lineRule="auto"/>
              <w:ind w:left="284" w:hanging="284"/>
              <w:outlineLvl w:val="0"/>
              <w:rPr>
                <w:rFonts w:ascii="Arial" w:eastAsia="Times New Roman" w:hAnsi="Arial" w:cs="Arial"/>
                <w:b/>
                <w:sz w:val="20"/>
                <w:szCs w:val="20"/>
                <w:lang w:eastAsia="de-DE"/>
              </w:rPr>
            </w:pPr>
            <w:bookmarkStart w:id="311" w:name="_Toc458760056"/>
            <w:r w:rsidRPr="00081488">
              <w:rPr>
                <w:rFonts w:ascii="Arial" w:eastAsia="Times New Roman" w:hAnsi="Arial" w:cs="Arial"/>
                <w:b/>
                <w:sz w:val="20"/>
                <w:szCs w:val="20"/>
                <w:lang w:eastAsia="de-DE"/>
              </w:rPr>
              <w:t>Kompetenzen:</w:t>
            </w:r>
            <w:bookmarkEnd w:id="311"/>
          </w:p>
          <w:p w14:paraId="28E21AF3" w14:textId="77777777" w:rsidR="00081488" w:rsidRPr="00081488" w:rsidRDefault="00081488" w:rsidP="00081488">
            <w:pPr>
              <w:autoSpaceDE w:val="0"/>
              <w:autoSpaceDN w:val="0"/>
              <w:adjustRightInd w:val="0"/>
              <w:spacing w:before="120" w:after="120" w:line="240" w:lineRule="auto"/>
              <w:ind w:left="284"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Die Studentinnen und Studenten</w:t>
            </w:r>
          </w:p>
          <w:p w14:paraId="05309753" w14:textId="77777777" w:rsidR="00081488" w:rsidRPr="00081488" w:rsidRDefault="00081488" w:rsidP="00D9243B">
            <w:pPr>
              <w:numPr>
                <w:ilvl w:val="0"/>
                <w:numId w:val="87"/>
              </w:numPr>
              <w:spacing w:after="0" w:line="240" w:lineRule="auto"/>
              <w:ind w:left="528"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vergleichen, analysieren und bewerten systematisch unterschiedliche politische Systemtypen und Politikfelder,</w:t>
            </w:r>
          </w:p>
          <w:p w14:paraId="342A03B9" w14:textId="77777777" w:rsidR="00081488" w:rsidRPr="00081488" w:rsidRDefault="00081488" w:rsidP="00D9243B">
            <w:pPr>
              <w:numPr>
                <w:ilvl w:val="0"/>
                <w:numId w:val="87"/>
              </w:numPr>
              <w:spacing w:after="0" w:line="240" w:lineRule="auto"/>
              <w:ind w:left="528"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verfügen über grundlegende Kenntnisse in den Bereichen Rechts- und Wirtschaftswissenschaften,</w:t>
            </w:r>
          </w:p>
          <w:p w14:paraId="4ADDAF5E" w14:textId="77777777" w:rsidR="00081488" w:rsidRPr="00081488" w:rsidRDefault="00081488" w:rsidP="00D9243B">
            <w:pPr>
              <w:numPr>
                <w:ilvl w:val="0"/>
                <w:numId w:val="87"/>
              </w:numPr>
              <w:spacing w:after="0" w:line="240" w:lineRule="auto"/>
              <w:ind w:left="528"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sind zur Bedeutungsaushandlung in interdisziplinären Fachdiskursen fähig und verfügen über die Fähigkeit, zentrale Begriffe, Gegenstandsbereiche und Theorien des Sachfachs fachsprachlich kohärent in ihrer gewählten Zielsprache zu präsentieren.</w:t>
            </w:r>
          </w:p>
          <w:p w14:paraId="359D76DA" w14:textId="77777777" w:rsidR="00081488" w:rsidRPr="00081488" w:rsidRDefault="00081488" w:rsidP="00081488">
            <w:pPr>
              <w:spacing w:after="0" w:line="240" w:lineRule="auto"/>
              <w:rPr>
                <w:rFonts w:ascii="Arial" w:eastAsia="Times New Roman" w:hAnsi="Arial" w:cs="Arial"/>
                <w:sz w:val="20"/>
                <w:szCs w:val="20"/>
                <w:lang w:eastAsia="de-DE"/>
              </w:rPr>
            </w:pPr>
          </w:p>
        </w:tc>
      </w:tr>
      <w:tr w:rsidR="00081488" w:rsidRPr="00081488" w14:paraId="5F69DD59" w14:textId="77777777" w:rsidTr="00150DDA">
        <w:tc>
          <w:tcPr>
            <w:tcW w:w="10080" w:type="dxa"/>
            <w:gridSpan w:val="3"/>
          </w:tcPr>
          <w:p w14:paraId="1B692C3C" w14:textId="77777777" w:rsidR="00081488" w:rsidRPr="00081488" w:rsidRDefault="00081488" w:rsidP="00081488">
            <w:pPr>
              <w:keepNext/>
              <w:spacing w:before="120" w:after="120" w:line="240" w:lineRule="auto"/>
              <w:ind w:left="284" w:hanging="284"/>
              <w:outlineLvl w:val="0"/>
              <w:rPr>
                <w:rFonts w:ascii="Arial" w:eastAsia="Times New Roman" w:hAnsi="Arial" w:cs="Arial"/>
                <w:b/>
                <w:sz w:val="20"/>
                <w:szCs w:val="20"/>
                <w:lang w:eastAsia="de-DE"/>
              </w:rPr>
            </w:pPr>
            <w:bookmarkStart w:id="312" w:name="_Toc458760057"/>
            <w:r w:rsidRPr="00081488">
              <w:rPr>
                <w:rFonts w:ascii="Arial" w:eastAsia="Times New Roman" w:hAnsi="Arial" w:cs="Arial"/>
                <w:b/>
                <w:sz w:val="20"/>
                <w:szCs w:val="20"/>
                <w:lang w:eastAsia="de-DE"/>
              </w:rPr>
              <w:t>Studieninhalte:</w:t>
            </w:r>
            <w:bookmarkEnd w:id="312"/>
          </w:p>
          <w:p w14:paraId="2CD2B1C5" w14:textId="77777777" w:rsidR="00081488" w:rsidRPr="00081488" w:rsidRDefault="00081488" w:rsidP="00081488">
            <w:pPr>
              <w:spacing w:after="0" w:line="240" w:lineRule="auto"/>
              <w:rPr>
                <w:rFonts w:ascii="Arial" w:eastAsia="Times New Roman" w:hAnsi="Arial" w:cs="Arial"/>
                <w:sz w:val="20"/>
                <w:szCs w:val="20"/>
                <w:lang w:eastAsia="de-DE"/>
              </w:rPr>
            </w:pPr>
            <w:r w:rsidRPr="00081488">
              <w:rPr>
                <w:rFonts w:ascii="Arial" w:eastAsia="Times New Roman" w:hAnsi="Arial" w:cs="Arial"/>
                <w:sz w:val="20"/>
                <w:szCs w:val="20"/>
                <w:lang w:eastAsia="de-DE"/>
              </w:rPr>
              <w:t>Internationale Beziehungen (Strukturen und Prozesse der Globalisierung, Problemlösung und Konfliktbewältigung in einer globalisierten Welt, internationale und transnationale Strukturen und Institutionen, Fragen der Außen- und Sicherheitspolitik usw.);</w:t>
            </w:r>
          </w:p>
          <w:p w14:paraId="29FAA058" w14:textId="77777777" w:rsidR="00081488" w:rsidRPr="00081488" w:rsidRDefault="00081488" w:rsidP="00081488">
            <w:pPr>
              <w:spacing w:after="0" w:line="240" w:lineRule="auto"/>
              <w:rPr>
                <w:rFonts w:ascii="Arial" w:eastAsia="Times New Roman" w:hAnsi="Arial" w:cs="Arial"/>
                <w:bCs/>
                <w:sz w:val="20"/>
                <w:szCs w:val="20"/>
                <w:lang w:eastAsia="de-DE"/>
              </w:rPr>
            </w:pPr>
            <w:r w:rsidRPr="00081488">
              <w:rPr>
                <w:rFonts w:ascii="Arial" w:eastAsia="Times New Roman" w:hAnsi="Arial" w:cs="Arial"/>
                <w:bCs/>
                <w:sz w:val="20"/>
                <w:szCs w:val="20"/>
                <w:lang w:eastAsia="de-DE"/>
              </w:rPr>
              <w:t>Politisches System der EU, Organisation der europäischen Ökonomie, Theorien und Legitimationsprobleme der europäischen Integration</w:t>
            </w:r>
          </w:p>
          <w:p w14:paraId="0EE61847" w14:textId="77777777" w:rsidR="00081488" w:rsidRPr="00081488" w:rsidRDefault="00081488" w:rsidP="00081488">
            <w:pPr>
              <w:spacing w:after="0" w:line="240" w:lineRule="auto"/>
              <w:rPr>
                <w:rFonts w:ascii="Arial" w:eastAsia="Times New Roman" w:hAnsi="Arial" w:cs="Arial"/>
                <w:sz w:val="20"/>
                <w:szCs w:val="20"/>
                <w:lang w:eastAsia="de-DE"/>
              </w:rPr>
            </w:pPr>
            <w:r w:rsidRPr="00081488">
              <w:rPr>
                <w:rFonts w:ascii="Arial" w:eastAsia="Times New Roman" w:hAnsi="Arial" w:cs="Arial"/>
                <w:sz w:val="20"/>
                <w:szCs w:val="20"/>
                <w:lang w:eastAsia="de-DE"/>
              </w:rPr>
              <w:t>Finanzierung, Organisation und Funktion öffentlicher Haushalte und sozialer Sicherungssysteme; Soziale Marktwirtschaft</w:t>
            </w:r>
          </w:p>
          <w:p w14:paraId="2C3E1A23" w14:textId="77777777" w:rsidR="00081488" w:rsidRPr="00081488" w:rsidRDefault="00081488" w:rsidP="00081488">
            <w:pPr>
              <w:spacing w:after="0" w:line="240" w:lineRule="auto"/>
              <w:rPr>
                <w:rFonts w:ascii="Arial" w:eastAsia="Times New Roman" w:hAnsi="Arial" w:cs="Arial"/>
                <w:sz w:val="20"/>
                <w:szCs w:val="20"/>
                <w:lang w:eastAsia="de-DE"/>
              </w:rPr>
            </w:pPr>
            <w:r w:rsidRPr="00081488">
              <w:rPr>
                <w:rFonts w:ascii="Arial" w:eastAsia="Times New Roman" w:hAnsi="Arial" w:cs="Arial"/>
                <w:sz w:val="20"/>
                <w:szCs w:val="20"/>
                <w:lang w:eastAsia="de-DE"/>
              </w:rPr>
              <w:t>Kenntnisse aus dem Bereich der Politischen Wirtschaftslehre und Volkswirtschaftslehre,</w:t>
            </w:r>
          </w:p>
          <w:p w14:paraId="657D68FC" w14:textId="77777777" w:rsidR="00081488" w:rsidRPr="00081488" w:rsidRDefault="00081488" w:rsidP="00081488">
            <w:pPr>
              <w:spacing w:after="0" w:line="240" w:lineRule="auto"/>
              <w:rPr>
                <w:rFonts w:ascii="Arial" w:eastAsia="Times New Roman" w:hAnsi="Arial" w:cs="Arial"/>
                <w:sz w:val="20"/>
                <w:szCs w:val="20"/>
                <w:lang w:eastAsia="de-DE"/>
              </w:rPr>
            </w:pPr>
            <w:r w:rsidRPr="00081488">
              <w:rPr>
                <w:rFonts w:ascii="Arial" w:eastAsia="Times New Roman" w:hAnsi="Arial" w:cs="Arial"/>
                <w:sz w:val="20"/>
                <w:szCs w:val="20"/>
                <w:lang w:eastAsia="de-DE"/>
              </w:rPr>
              <w:t>Grundfragen des Rechts, Grundbegriffe von öffentlichem Recht und Privatrecht</w:t>
            </w:r>
          </w:p>
          <w:p w14:paraId="17317533" w14:textId="77777777" w:rsidR="00081488" w:rsidRPr="00081488" w:rsidRDefault="00081488" w:rsidP="00081488">
            <w:pPr>
              <w:spacing w:after="0" w:line="240" w:lineRule="auto"/>
              <w:ind w:left="284" w:hanging="284"/>
              <w:rPr>
                <w:rFonts w:ascii="Arial" w:eastAsia="Times New Roman" w:hAnsi="Arial" w:cs="Arial"/>
                <w:sz w:val="20"/>
                <w:szCs w:val="20"/>
                <w:lang w:eastAsia="de-DE"/>
              </w:rPr>
            </w:pPr>
          </w:p>
        </w:tc>
      </w:tr>
      <w:tr w:rsidR="00081488" w:rsidRPr="00081488" w14:paraId="1C80803D" w14:textId="77777777" w:rsidTr="00150DDA">
        <w:tc>
          <w:tcPr>
            <w:tcW w:w="10080" w:type="dxa"/>
            <w:gridSpan w:val="3"/>
          </w:tcPr>
          <w:p w14:paraId="7B5D8588" w14:textId="77777777" w:rsidR="00081488" w:rsidRPr="00081488" w:rsidRDefault="00081488" w:rsidP="00081488">
            <w:pPr>
              <w:keepNext/>
              <w:spacing w:before="120" w:after="120" w:line="240" w:lineRule="auto"/>
              <w:outlineLvl w:val="0"/>
              <w:rPr>
                <w:rFonts w:ascii="Arial" w:eastAsia="Times New Roman" w:hAnsi="Arial" w:cs="Arial"/>
                <w:b/>
                <w:sz w:val="20"/>
                <w:szCs w:val="20"/>
                <w:lang w:eastAsia="de-DE"/>
              </w:rPr>
            </w:pPr>
            <w:bookmarkStart w:id="313" w:name="_Toc458760058"/>
            <w:r w:rsidRPr="00081488">
              <w:rPr>
                <w:rFonts w:ascii="Arial" w:eastAsia="Times New Roman" w:hAnsi="Arial" w:cs="Arial"/>
                <w:b/>
                <w:bCs/>
                <w:sz w:val="20"/>
                <w:szCs w:val="20"/>
                <w:lang w:eastAsia="de-DE"/>
              </w:rPr>
              <w:t>Lehrveranstaltungen:</w:t>
            </w:r>
            <w:bookmarkEnd w:id="313"/>
          </w:p>
          <w:p w14:paraId="4DD8A951" w14:textId="77777777" w:rsidR="00081488" w:rsidRPr="00081488" w:rsidRDefault="00081488" w:rsidP="00081488">
            <w:pPr>
              <w:spacing w:after="0" w:line="240" w:lineRule="auto"/>
              <w:ind w:left="284"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3.1 Politische Theoriebildung – Vertiefung (3 ECTSP)</w:t>
            </w:r>
          </w:p>
          <w:p w14:paraId="0BE46C75" w14:textId="77777777" w:rsidR="00081488" w:rsidRPr="00081488" w:rsidRDefault="00081488" w:rsidP="00081488">
            <w:pPr>
              <w:spacing w:after="0" w:line="240" w:lineRule="auto"/>
              <w:ind w:left="284"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3.2 Internationale und transnationale Politik – Vertiefung (3 ECTSP)</w:t>
            </w:r>
          </w:p>
          <w:p w14:paraId="55218AC9" w14:textId="77777777" w:rsidR="00081488" w:rsidRPr="00081488" w:rsidRDefault="00081488" w:rsidP="00081488">
            <w:pPr>
              <w:spacing w:after="0" w:line="240" w:lineRule="auto"/>
              <w:ind w:left="284" w:hanging="284"/>
              <w:rPr>
                <w:rFonts w:ascii="Arial" w:eastAsia="Times New Roman" w:hAnsi="Arial" w:cs="Arial"/>
                <w:sz w:val="20"/>
                <w:szCs w:val="20"/>
                <w:lang w:eastAsia="de-DE"/>
              </w:rPr>
            </w:pPr>
            <w:r w:rsidRPr="00081488">
              <w:rPr>
                <w:rFonts w:ascii="Arial" w:eastAsia="Times New Roman" w:hAnsi="Arial" w:cs="Arial"/>
                <w:sz w:val="20"/>
                <w:szCs w:val="20"/>
                <w:lang w:eastAsia="de-DE"/>
              </w:rPr>
              <w:t>3.3 EULA: Europäische Union – Erweiterung und Vertiefung (3 ECTSP)</w:t>
            </w:r>
          </w:p>
          <w:p w14:paraId="02D62966" w14:textId="77777777" w:rsidR="00081488" w:rsidRPr="00081488" w:rsidRDefault="00081488" w:rsidP="00081488">
            <w:pPr>
              <w:spacing w:after="0" w:line="240" w:lineRule="auto"/>
              <w:rPr>
                <w:rFonts w:ascii="Arial" w:eastAsia="Times New Roman" w:hAnsi="Arial" w:cs="Arial"/>
                <w:sz w:val="20"/>
                <w:szCs w:val="20"/>
                <w:lang w:eastAsia="de-DE"/>
              </w:rPr>
            </w:pPr>
          </w:p>
          <w:p w14:paraId="6CFEE281" w14:textId="77777777" w:rsidR="00081488" w:rsidRPr="00081488" w:rsidRDefault="00081488" w:rsidP="00081488">
            <w:pPr>
              <w:spacing w:after="0" w:line="240" w:lineRule="auto"/>
              <w:rPr>
                <w:rFonts w:ascii="Arial" w:eastAsia="Times New Roman" w:hAnsi="Arial" w:cs="Arial"/>
                <w:sz w:val="20"/>
                <w:szCs w:val="20"/>
                <w:lang w:eastAsia="de-DE"/>
              </w:rPr>
            </w:pPr>
            <w:r w:rsidRPr="00081488">
              <w:rPr>
                <w:rFonts w:ascii="Arial" w:eastAsia="Times New Roman" w:hAnsi="Arial" w:cs="Arial"/>
                <w:sz w:val="20"/>
                <w:szCs w:val="20"/>
                <w:lang w:eastAsia="de-DE"/>
              </w:rPr>
              <w:t>Aus jedem der Bereiche 3.1 bis 3.3 ist eine Veranstaltung zu belegen.</w:t>
            </w:r>
          </w:p>
          <w:p w14:paraId="09444E67" w14:textId="77777777" w:rsidR="00081488" w:rsidRPr="00081488" w:rsidRDefault="00081488" w:rsidP="00081488">
            <w:pPr>
              <w:spacing w:after="0" w:line="240" w:lineRule="auto"/>
              <w:rPr>
                <w:rFonts w:ascii="Arial" w:eastAsia="Times New Roman" w:hAnsi="Arial" w:cs="Arial"/>
                <w:sz w:val="20"/>
                <w:szCs w:val="20"/>
                <w:lang w:eastAsia="de-DE"/>
              </w:rPr>
            </w:pPr>
          </w:p>
        </w:tc>
      </w:tr>
      <w:tr w:rsidR="00081488" w:rsidRPr="00081488" w14:paraId="671833F1" w14:textId="77777777" w:rsidTr="00150DDA">
        <w:tc>
          <w:tcPr>
            <w:tcW w:w="10080" w:type="dxa"/>
            <w:gridSpan w:val="3"/>
          </w:tcPr>
          <w:p w14:paraId="08C46E31" w14:textId="77777777" w:rsidR="00081488" w:rsidRPr="00081488" w:rsidRDefault="00081488" w:rsidP="00081488">
            <w:pPr>
              <w:spacing w:before="120" w:after="120" w:line="240" w:lineRule="auto"/>
              <w:rPr>
                <w:rFonts w:ascii="Arial" w:eastAsia="Times New Roman" w:hAnsi="Arial" w:cs="Arial"/>
                <w:b/>
                <w:bCs/>
                <w:sz w:val="20"/>
                <w:szCs w:val="20"/>
                <w:lang w:eastAsia="de-DE"/>
              </w:rPr>
            </w:pPr>
            <w:r w:rsidRPr="00081488">
              <w:rPr>
                <w:rFonts w:ascii="Arial" w:eastAsia="Times New Roman" w:hAnsi="Arial" w:cs="Arial"/>
                <w:b/>
                <w:bCs/>
                <w:sz w:val="20"/>
                <w:szCs w:val="20"/>
                <w:lang w:eastAsia="de-DE"/>
              </w:rPr>
              <w:t xml:space="preserve">Benotete Modulprüfung: </w:t>
            </w:r>
          </w:p>
          <w:p w14:paraId="72C412F5" w14:textId="77777777" w:rsidR="00081488" w:rsidRPr="00081488" w:rsidRDefault="00081488" w:rsidP="00081488">
            <w:pPr>
              <w:spacing w:before="120" w:after="120" w:line="240" w:lineRule="auto"/>
              <w:rPr>
                <w:rFonts w:ascii="Arial" w:eastAsia="Times New Roman" w:hAnsi="Arial" w:cs="Arial"/>
                <w:b/>
                <w:bCs/>
                <w:sz w:val="20"/>
                <w:szCs w:val="20"/>
                <w:lang w:eastAsia="de-DE"/>
              </w:rPr>
            </w:pPr>
            <w:r w:rsidRPr="00081488">
              <w:rPr>
                <w:rFonts w:ascii="Arial" w:eastAsia="Times New Roman" w:hAnsi="Arial" w:cs="Arial"/>
                <w:bCs/>
                <w:sz w:val="20"/>
                <w:szCs w:val="20"/>
                <w:lang w:eastAsia="de-DE"/>
              </w:rPr>
              <w:t xml:space="preserve">Die Modulprüfung ist in einer der Veranstaltungen 3.1.-3.3. abzulegen. Der Modus wird von der Dozentin bzw. dem Dozenten festgelegt: Hausarbeit, Portfolio, Klausur, etc. </w:t>
            </w:r>
          </w:p>
        </w:tc>
      </w:tr>
    </w:tbl>
    <w:p w14:paraId="268D96F8" w14:textId="77777777" w:rsidR="00081488" w:rsidRPr="00081488" w:rsidRDefault="00081488" w:rsidP="00081488">
      <w:pPr>
        <w:spacing w:after="0" w:line="240" w:lineRule="auto"/>
        <w:rPr>
          <w:rFonts w:ascii="Arial" w:eastAsia="Times New Roman" w:hAnsi="Arial" w:cs="Arial"/>
          <w:i/>
          <w:sz w:val="20"/>
          <w:szCs w:val="20"/>
          <w:lang w:eastAsia="de-DE"/>
        </w:rPr>
      </w:pPr>
    </w:p>
    <w:p w14:paraId="6446AB5E" w14:textId="77777777" w:rsidR="00081488" w:rsidRDefault="00081488">
      <w:pPr>
        <w:rPr>
          <w:rFonts w:ascii="Arial" w:eastAsia="Times New Roman" w:hAnsi="Arial" w:cs="Times New Roman"/>
          <w:b/>
          <w:sz w:val="32"/>
          <w:szCs w:val="20"/>
          <w:lang w:eastAsia="de-DE"/>
        </w:rPr>
      </w:pPr>
      <w:r>
        <w:br w:type="page"/>
      </w:r>
    </w:p>
    <w:p w14:paraId="062920E6" w14:textId="77777777" w:rsidR="00081488" w:rsidRPr="00081488" w:rsidRDefault="0007236B" w:rsidP="00081488">
      <w:pPr>
        <w:pStyle w:val="berschrift2"/>
      </w:pPr>
      <w:bookmarkStart w:id="314" w:name="_Toc458760059"/>
      <w:bookmarkStart w:id="315" w:name="_Toc162340147"/>
      <w:r>
        <w:lastRenderedPageBreak/>
        <w:t>Sport</w:t>
      </w:r>
      <w:bookmarkEnd w:id="314"/>
      <w:bookmarkEnd w:id="315"/>
    </w:p>
    <w:tbl>
      <w:tblPr>
        <w:tblStyle w:val="TableNormal"/>
        <w:tblW w:w="10080" w:type="dxa"/>
        <w:tblInd w:w="4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472"/>
        <w:gridCol w:w="3018"/>
        <w:gridCol w:w="2590"/>
      </w:tblGrid>
      <w:tr w:rsidR="00081488" w:rsidRPr="00081488" w14:paraId="3CCF17DE" w14:textId="77777777" w:rsidTr="00150DDA">
        <w:trPr>
          <w:trHeight w:val="1162"/>
        </w:trPr>
        <w:tc>
          <w:tcPr>
            <w:tcW w:w="4472"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DFD2AC" w14:textId="77777777" w:rsidR="00081488" w:rsidRPr="00081488" w:rsidRDefault="00081488" w:rsidP="00081488">
            <w:pPr>
              <w:spacing w:before="240" w:after="120"/>
              <w:rPr>
                <w:rFonts w:ascii="Arial" w:hAnsi="Arial" w:cs="Arial"/>
                <w:color w:val="000000"/>
                <w:u w:color="000000"/>
              </w:rPr>
            </w:pPr>
            <w:r w:rsidRPr="00081488">
              <w:rPr>
                <w:rFonts w:ascii="Arial" w:hAnsi="Arial" w:cs="Arial"/>
                <w:noProof/>
                <w:color w:val="000000"/>
                <w:u w:color="000000"/>
              </w:rPr>
              <w:drawing>
                <wp:inline distT="0" distB="0" distL="0" distR="0" wp14:anchorId="517AD3A4" wp14:editId="70161025">
                  <wp:extent cx="2190750" cy="800100"/>
                  <wp:effectExtent l="0" t="0" r="0" b="0"/>
                  <wp:docPr id="87" name="Grafik 87" descr="ph-logo_print_hauptversion_gruen_groß 1"/>
                  <wp:cNvGraphicFramePr/>
                  <a:graphic xmlns:a="http://schemas.openxmlformats.org/drawingml/2006/main">
                    <a:graphicData uri="http://schemas.openxmlformats.org/drawingml/2006/picture">
                      <pic:pic xmlns:pic="http://schemas.openxmlformats.org/drawingml/2006/picture">
                        <pic:nvPicPr>
                          <pic:cNvPr id="10" name="Grafik 10"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6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A1F664" w14:textId="77777777" w:rsidR="00081488" w:rsidRPr="00081488" w:rsidRDefault="00081488" w:rsidP="00081488">
            <w:pPr>
              <w:spacing w:before="120" w:after="120"/>
              <w:jc w:val="center"/>
              <w:rPr>
                <w:rFonts w:ascii="Arial" w:hAnsi="Arial" w:cs="Arial"/>
                <w:b/>
                <w:bCs/>
                <w:color w:val="000000"/>
                <w:u w:color="000000"/>
              </w:rPr>
            </w:pPr>
            <w:r w:rsidRPr="00081488">
              <w:rPr>
                <w:rFonts w:ascii="Arial" w:hAnsi="Arial" w:cs="Arial"/>
                <w:b/>
                <w:bCs/>
                <w:color w:val="000000"/>
                <w:u w:color="000000"/>
              </w:rPr>
              <w:t>MA-Studiengang</w:t>
            </w:r>
          </w:p>
          <w:p w14:paraId="53760F00" w14:textId="77777777" w:rsidR="00081488" w:rsidRPr="00081488" w:rsidRDefault="00081488" w:rsidP="00081488">
            <w:pPr>
              <w:spacing w:before="120" w:after="120"/>
              <w:jc w:val="center"/>
              <w:rPr>
                <w:rFonts w:ascii="Arial" w:hAnsi="Arial" w:cs="Arial"/>
                <w:bCs/>
                <w:color w:val="000000"/>
                <w:u w:color="000000"/>
              </w:rPr>
            </w:pPr>
            <w:r w:rsidRPr="00081488">
              <w:rPr>
                <w:rFonts w:ascii="Arial" w:hAnsi="Arial" w:cs="Arial"/>
                <w:bCs/>
                <w:color w:val="000000"/>
                <w:u w:color="000000"/>
              </w:rPr>
              <w:t>Europalehramt</w:t>
            </w:r>
          </w:p>
          <w:p w14:paraId="732A6770" w14:textId="77777777" w:rsidR="00081488" w:rsidRPr="00081488" w:rsidRDefault="00081488" w:rsidP="00081488">
            <w:pPr>
              <w:spacing w:before="120" w:after="120"/>
              <w:jc w:val="center"/>
              <w:rPr>
                <w:rFonts w:ascii="Arial" w:hAnsi="Arial" w:cs="Arial"/>
                <w:color w:val="000000"/>
                <w:u w:color="000000"/>
              </w:rPr>
            </w:pPr>
            <w:r w:rsidRPr="00081488">
              <w:rPr>
                <w:rFonts w:ascii="Arial" w:hAnsi="Arial" w:cs="Arial"/>
                <w:color w:val="000000"/>
                <w:u w:color="000000"/>
              </w:rPr>
              <w:t>Sport</w:t>
            </w:r>
          </w:p>
        </w:tc>
      </w:tr>
      <w:tr w:rsidR="00081488" w:rsidRPr="00081488" w14:paraId="46301409" w14:textId="77777777" w:rsidTr="00150DDA">
        <w:trPr>
          <w:trHeight w:val="712"/>
        </w:trPr>
        <w:tc>
          <w:tcPr>
            <w:tcW w:w="4472" w:type="dxa"/>
            <w:vMerge/>
            <w:tcBorders>
              <w:top w:val="single" w:sz="4" w:space="0" w:color="000000"/>
              <w:left w:val="single" w:sz="4" w:space="0" w:color="000000"/>
              <w:bottom w:val="single" w:sz="4" w:space="0" w:color="000000"/>
              <w:right w:val="single" w:sz="4" w:space="0" w:color="000000"/>
            </w:tcBorders>
            <w:shd w:val="clear" w:color="auto" w:fill="auto"/>
          </w:tcPr>
          <w:p w14:paraId="6FD373F1" w14:textId="77777777" w:rsidR="00081488" w:rsidRPr="00081488" w:rsidRDefault="00081488" w:rsidP="00081488">
            <w:pPr>
              <w:rPr>
                <w:rFonts w:ascii="Arial" w:hAnsi="Arial" w:cs="Arial"/>
                <w:color w:val="000000"/>
                <w:u w:color="000000"/>
              </w:rPr>
            </w:pPr>
          </w:p>
        </w:tc>
        <w:tc>
          <w:tcPr>
            <w:tcW w:w="56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13CBA8" w14:textId="77777777" w:rsidR="00081488" w:rsidRPr="00081488" w:rsidRDefault="00081488" w:rsidP="00081488">
            <w:pPr>
              <w:spacing w:before="120" w:after="120"/>
              <w:jc w:val="center"/>
              <w:rPr>
                <w:rFonts w:ascii="Arial" w:hAnsi="Arial" w:cs="Arial"/>
                <w:b/>
                <w:bCs/>
                <w:color w:val="000000"/>
                <w:u w:color="000000"/>
              </w:rPr>
            </w:pPr>
            <w:r w:rsidRPr="00081488">
              <w:rPr>
                <w:rFonts w:ascii="Arial" w:hAnsi="Arial" w:cs="Arial"/>
                <w:b/>
                <w:bCs/>
                <w:color w:val="000000"/>
                <w:u w:color="000000"/>
              </w:rPr>
              <w:t>Modul 1</w:t>
            </w:r>
          </w:p>
          <w:p w14:paraId="78789D1B" w14:textId="38BD8004" w:rsidR="00081488" w:rsidRPr="00081488" w:rsidRDefault="00230A0E" w:rsidP="00081488">
            <w:pPr>
              <w:spacing w:before="120" w:after="120"/>
              <w:jc w:val="center"/>
              <w:rPr>
                <w:rFonts w:ascii="Arial" w:hAnsi="Arial" w:cs="Arial"/>
                <w:color w:val="000000"/>
                <w:u w:color="000000"/>
              </w:rPr>
            </w:pPr>
            <w:r w:rsidRPr="00230A0E">
              <w:rPr>
                <w:rFonts w:ascii="Arial" w:hAnsi="Arial" w:cs="Arial"/>
                <w:color w:val="000000"/>
                <w:u w:color="000000"/>
              </w:rPr>
              <w:t>Theorie und Praxis der Bewegungsfelder III</w:t>
            </w:r>
          </w:p>
        </w:tc>
      </w:tr>
      <w:tr w:rsidR="00081488" w:rsidRPr="00081488" w14:paraId="60575BC1" w14:textId="77777777" w:rsidTr="00150DDA">
        <w:trPr>
          <w:trHeight w:val="462"/>
        </w:trPr>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D8798" w14:textId="77777777" w:rsidR="00081488" w:rsidRPr="00081488" w:rsidRDefault="00081488" w:rsidP="00081488">
            <w:pPr>
              <w:spacing w:before="120" w:after="120"/>
              <w:rPr>
                <w:rFonts w:ascii="Arial" w:hAnsi="Arial" w:cs="Arial"/>
                <w:color w:val="000000"/>
                <w:u w:color="000000"/>
              </w:rPr>
            </w:pPr>
            <w:r w:rsidRPr="00081488">
              <w:rPr>
                <w:rFonts w:ascii="Arial" w:hAnsi="Arial" w:cs="Arial"/>
                <w:b/>
                <w:bCs/>
                <w:color w:val="000000"/>
                <w:u w:color="000000"/>
              </w:rPr>
              <w:t>Teaching Load</w:t>
            </w:r>
            <w:r w:rsidRPr="00081488">
              <w:rPr>
                <w:rFonts w:ascii="Arial" w:hAnsi="Arial" w:cs="Arial"/>
                <w:color w:val="000000"/>
                <w:u w:color="000000"/>
              </w:rPr>
              <w:t xml:space="preserve"> in SWS 6</w:t>
            </w:r>
          </w:p>
        </w:tc>
        <w:tc>
          <w:tcPr>
            <w:tcW w:w="30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C7A265" w14:textId="77777777" w:rsidR="00081488" w:rsidRPr="00081488" w:rsidRDefault="00081488" w:rsidP="00081488">
            <w:pPr>
              <w:spacing w:before="120" w:after="120"/>
              <w:rPr>
                <w:rFonts w:ascii="Arial" w:hAnsi="Arial" w:cs="Arial"/>
                <w:color w:val="000000"/>
                <w:u w:color="000000"/>
              </w:rPr>
            </w:pPr>
            <w:r w:rsidRPr="00081488">
              <w:rPr>
                <w:rFonts w:ascii="Arial" w:hAnsi="Arial" w:cs="Arial"/>
                <w:b/>
                <w:bCs/>
                <w:color w:val="000000"/>
                <w:u w:color="000000"/>
              </w:rPr>
              <w:t>Modul:</w:t>
            </w:r>
            <w:r w:rsidRPr="00081488">
              <w:rPr>
                <w:rFonts w:ascii="Arial" w:hAnsi="Arial" w:cs="Arial"/>
                <w:color w:val="000000"/>
                <w:u w:color="000000"/>
              </w:rPr>
              <w:t xml:space="preserve"> MA-Eula-Spo-M1</w:t>
            </w:r>
          </w:p>
        </w:tc>
        <w:tc>
          <w:tcPr>
            <w:tcW w:w="2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ADBDCD" w14:textId="77777777" w:rsidR="00081488" w:rsidRPr="00081488" w:rsidRDefault="00081488" w:rsidP="00081488">
            <w:pPr>
              <w:spacing w:before="120" w:after="120"/>
              <w:rPr>
                <w:rFonts w:ascii="Arial" w:hAnsi="Arial" w:cs="Arial"/>
                <w:color w:val="000000"/>
                <w:u w:color="000000"/>
              </w:rPr>
            </w:pPr>
            <w:r w:rsidRPr="00081488">
              <w:rPr>
                <w:rFonts w:ascii="Arial" w:hAnsi="Arial" w:cs="Arial"/>
                <w:b/>
                <w:bCs/>
                <w:color w:val="000000"/>
                <w:u w:color="000000"/>
              </w:rPr>
              <w:t xml:space="preserve">ECTSP: </w:t>
            </w:r>
            <w:r w:rsidRPr="00081488">
              <w:rPr>
                <w:rFonts w:ascii="Arial" w:hAnsi="Arial" w:cs="Arial"/>
                <w:bCs/>
                <w:color w:val="000000"/>
                <w:u w:color="000000"/>
              </w:rPr>
              <w:t xml:space="preserve">9 </w:t>
            </w:r>
          </w:p>
        </w:tc>
      </w:tr>
      <w:tr w:rsidR="00081488" w:rsidRPr="00081488" w14:paraId="489884E4" w14:textId="77777777" w:rsidTr="00B04A4B">
        <w:trPr>
          <w:trHeight w:val="3536"/>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67E5BD" w14:textId="77777777" w:rsidR="00081488" w:rsidRPr="00081488" w:rsidRDefault="00081488" w:rsidP="00081488">
            <w:pPr>
              <w:spacing w:before="120" w:after="120"/>
              <w:rPr>
                <w:rFonts w:ascii="Arial" w:hAnsi="Arial" w:cs="Arial"/>
                <w:b/>
                <w:bCs/>
                <w:color w:val="000000"/>
                <w:u w:color="000000"/>
              </w:rPr>
            </w:pPr>
            <w:r w:rsidRPr="00081488">
              <w:rPr>
                <w:rFonts w:ascii="Arial" w:hAnsi="Arial" w:cs="Arial"/>
                <w:b/>
                <w:bCs/>
                <w:color w:val="000000"/>
                <w:u w:color="000000"/>
              </w:rPr>
              <w:t>Kompetenzen:</w:t>
            </w:r>
          </w:p>
          <w:p w14:paraId="36E54958" w14:textId="77777777" w:rsidR="00081488" w:rsidRPr="00081488" w:rsidRDefault="00081488" w:rsidP="00081488">
            <w:pPr>
              <w:spacing w:before="120" w:after="120"/>
              <w:rPr>
                <w:rFonts w:ascii="Arial" w:eastAsia="Times New Roman" w:hAnsi="Arial" w:cs="Arial"/>
                <w:color w:val="000000"/>
                <w:u w:color="000000"/>
              </w:rPr>
            </w:pPr>
            <w:r w:rsidRPr="00081488">
              <w:rPr>
                <w:rFonts w:ascii="Arial" w:hAnsi="Arial" w:cs="Arial"/>
                <w:color w:val="000000"/>
                <w:u w:color="000000"/>
              </w:rPr>
              <w:t xml:space="preserve">Die Studentinnen und Studenten </w:t>
            </w:r>
          </w:p>
          <w:p w14:paraId="405C1A93" w14:textId="77777777" w:rsidR="00835FE5" w:rsidRPr="00493B6F" w:rsidRDefault="00835FE5" w:rsidP="00D9243B">
            <w:pPr>
              <w:numPr>
                <w:ilvl w:val="0"/>
                <w:numId w:val="106"/>
              </w:numPr>
              <w:rPr>
                <w:rFonts w:ascii="Arial" w:eastAsia="Times New Roman" w:hAnsi="Arial" w:cs="Arial"/>
                <w:color w:val="000000"/>
                <w:u w:color="000000"/>
              </w:rPr>
            </w:pPr>
            <w:r w:rsidRPr="00493B6F">
              <w:rPr>
                <w:rFonts w:ascii="Arial" w:hAnsi="Arial" w:cs="Arial"/>
                <w:color w:val="000000"/>
                <w:u w:color="000000"/>
              </w:rPr>
              <w:t xml:space="preserve">verfügen über ein breites und anschlussfähiges sportartspezifisches und -sportartübergreifendes motorisches und methodisches </w:t>
            </w:r>
            <w:r>
              <w:rPr>
                <w:rFonts w:ascii="Arial" w:hAnsi="Arial" w:cs="Arial"/>
                <w:color w:val="000000"/>
                <w:u w:color="000000"/>
              </w:rPr>
              <w:t xml:space="preserve">Wissen und </w:t>
            </w:r>
            <w:r w:rsidRPr="00493B6F">
              <w:rPr>
                <w:rFonts w:ascii="Arial" w:hAnsi="Arial" w:cs="Arial"/>
                <w:color w:val="000000"/>
                <w:u w:color="000000"/>
              </w:rPr>
              <w:t>Können zur Gestaltung von Vermittlungs- und Lernprozessen</w:t>
            </w:r>
            <w:r>
              <w:rPr>
                <w:rFonts w:ascii="Arial" w:hAnsi="Arial" w:cs="Arial"/>
                <w:color w:val="000000"/>
                <w:u w:color="000000"/>
              </w:rPr>
              <w:t>,</w:t>
            </w:r>
          </w:p>
          <w:p w14:paraId="287442AF" w14:textId="77777777" w:rsidR="00835FE5" w:rsidRPr="00493B6F" w:rsidRDefault="00835FE5" w:rsidP="00D9243B">
            <w:pPr>
              <w:numPr>
                <w:ilvl w:val="0"/>
                <w:numId w:val="106"/>
              </w:numPr>
              <w:rPr>
                <w:rFonts w:ascii="Arial" w:eastAsia="Times New Roman" w:hAnsi="Arial" w:cs="Arial"/>
                <w:color w:val="000000"/>
                <w:u w:color="000000"/>
              </w:rPr>
            </w:pPr>
            <w:r w:rsidRPr="00493B6F">
              <w:rPr>
                <w:rFonts w:ascii="Arial" w:hAnsi="Arial" w:cs="Arial"/>
              </w:rPr>
              <w:t>können fachwissenschaftliches Wissen im Zusammenhang mit Bewegungsfeldern und Sportarten konkretisieren und anwenden</w:t>
            </w:r>
            <w:r>
              <w:rPr>
                <w:rFonts w:ascii="Arial" w:hAnsi="Arial" w:cs="Arial"/>
              </w:rPr>
              <w:t>,</w:t>
            </w:r>
          </w:p>
          <w:p w14:paraId="0F2EFFC8" w14:textId="7C85AA43" w:rsidR="00835FE5" w:rsidRPr="00493B6F" w:rsidRDefault="00835FE5" w:rsidP="00D9243B">
            <w:pPr>
              <w:numPr>
                <w:ilvl w:val="0"/>
                <w:numId w:val="106"/>
              </w:numPr>
              <w:rPr>
                <w:rFonts w:ascii="Arial" w:eastAsia="Times New Roman" w:hAnsi="Arial" w:cs="Arial"/>
                <w:color w:val="000000"/>
                <w:u w:color="000000"/>
              </w:rPr>
            </w:pPr>
            <w:r w:rsidRPr="00493B6F">
              <w:rPr>
                <w:rFonts w:ascii="Arial" w:hAnsi="Arial" w:cs="Arial"/>
                <w:color w:val="000000"/>
                <w:u w:color="000000"/>
              </w:rPr>
              <w:t xml:space="preserve">verfügen über vertieftes strukturiertes und anschlussfähiges fachdidaktisches Wissen, analytisch-kritische Reflexionsfähigkeit, Urteilsfähigkeit und Methodenkompetenzen im </w:t>
            </w:r>
            <w:r>
              <w:rPr>
                <w:rFonts w:ascii="Arial" w:hAnsi="Arial" w:cs="Arial"/>
                <w:color w:val="000000"/>
                <w:u w:color="000000"/>
              </w:rPr>
              <w:t>Kontext von</w:t>
            </w:r>
            <w:r w:rsidRPr="00493B6F">
              <w:rPr>
                <w:rFonts w:ascii="Arial" w:hAnsi="Arial" w:cs="Arial"/>
                <w:color w:val="000000"/>
                <w:u w:color="000000"/>
              </w:rPr>
              <w:t xml:space="preserve"> Bewegung und Sport</w:t>
            </w:r>
            <w:r>
              <w:rPr>
                <w:rFonts w:ascii="Arial" w:hAnsi="Arial" w:cs="Arial"/>
                <w:color w:val="000000"/>
                <w:u w:color="000000"/>
              </w:rPr>
              <w:t>,</w:t>
            </w:r>
          </w:p>
          <w:p w14:paraId="191744B8" w14:textId="77777777" w:rsidR="00835FE5" w:rsidRPr="00493B6F" w:rsidRDefault="00835FE5" w:rsidP="00D9243B">
            <w:pPr>
              <w:numPr>
                <w:ilvl w:val="0"/>
                <w:numId w:val="106"/>
              </w:numPr>
              <w:rPr>
                <w:rFonts w:ascii="Arial" w:eastAsia="Times New Roman" w:hAnsi="Arial" w:cs="Arial"/>
                <w:color w:val="000000"/>
                <w:u w:color="000000"/>
              </w:rPr>
            </w:pPr>
            <w:r w:rsidRPr="00493B6F">
              <w:rPr>
                <w:rFonts w:ascii="Arial" w:hAnsi="Arial" w:cs="Arial"/>
                <w:u w:color="000000"/>
              </w:rPr>
              <w:t>verknüpfen Fachwissen über die zuvor genannten Bereiche im Hinblick auf Kinder und Jugendliche</w:t>
            </w:r>
            <w:r>
              <w:rPr>
                <w:rFonts w:ascii="Arial" w:hAnsi="Arial" w:cs="Arial"/>
                <w:u w:color="000000"/>
              </w:rPr>
              <w:t>,</w:t>
            </w:r>
          </w:p>
          <w:p w14:paraId="2CB40F00" w14:textId="70E5F24A" w:rsidR="00835FE5" w:rsidRPr="00B04A4B" w:rsidRDefault="00835FE5" w:rsidP="00D9243B">
            <w:pPr>
              <w:numPr>
                <w:ilvl w:val="0"/>
                <w:numId w:val="106"/>
              </w:numPr>
              <w:rPr>
                <w:rFonts w:ascii="Arial" w:eastAsia="Times New Roman" w:hAnsi="Arial" w:cs="Arial"/>
                <w:color w:val="000000"/>
                <w:u w:color="000000"/>
              </w:rPr>
            </w:pPr>
            <w:r w:rsidRPr="00493B6F">
              <w:rPr>
                <w:rFonts w:ascii="Arial" w:hAnsi="Arial" w:cs="Arial"/>
                <w:color w:val="000000"/>
                <w:u w:color="000000"/>
              </w:rPr>
              <w:t>verfügen über organisatorische Fähigkeiten in sportpädagogischen Settings</w:t>
            </w:r>
            <w:r>
              <w:rPr>
                <w:rFonts w:ascii="Arial" w:hAnsi="Arial" w:cs="Arial"/>
                <w:color w:val="000000"/>
                <w:u w:color="000000"/>
              </w:rPr>
              <w:t>,</w:t>
            </w:r>
          </w:p>
          <w:p w14:paraId="0DFD46F9" w14:textId="5E5D2852" w:rsidR="00696054" w:rsidRPr="00B04A4B" w:rsidRDefault="00835FE5" w:rsidP="00D9243B">
            <w:pPr>
              <w:numPr>
                <w:ilvl w:val="0"/>
                <w:numId w:val="106"/>
              </w:numPr>
              <w:rPr>
                <w:rFonts w:ascii="Arial" w:eastAsia="Times New Roman" w:hAnsi="Arial" w:cs="Arial"/>
                <w:color w:val="000000"/>
                <w:u w:color="000000"/>
              </w:rPr>
            </w:pPr>
            <w:r w:rsidRPr="00B04A4B">
              <w:rPr>
                <w:rFonts w:ascii="Arial" w:hAnsi="Arial" w:cs="Arial"/>
              </w:rPr>
              <w:t>verfügen über Kenntnisse der Planung, Gestaltung und Auswertung (außer)schulischer Bewegungs-, Spiel und Sportangebote.</w:t>
            </w:r>
          </w:p>
        </w:tc>
      </w:tr>
      <w:tr w:rsidR="00081488" w:rsidRPr="00081488" w14:paraId="20915B43" w14:textId="77777777" w:rsidTr="00696054">
        <w:trPr>
          <w:trHeight w:val="1895"/>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EEEC7" w14:textId="77777777" w:rsidR="00081488" w:rsidRPr="00081488" w:rsidRDefault="00081488" w:rsidP="00081488">
            <w:pPr>
              <w:spacing w:before="120" w:after="120"/>
              <w:rPr>
                <w:rFonts w:ascii="Arial" w:hAnsi="Arial" w:cs="Arial"/>
                <w:b/>
                <w:bCs/>
                <w:color w:val="000000"/>
                <w:u w:color="000000"/>
              </w:rPr>
            </w:pPr>
            <w:r w:rsidRPr="00081488">
              <w:rPr>
                <w:rFonts w:ascii="Arial" w:hAnsi="Arial" w:cs="Arial"/>
                <w:b/>
                <w:bCs/>
                <w:color w:val="000000"/>
                <w:u w:color="000000"/>
              </w:rPr>
              <w:t xml:space="preserve">Studieninhalte:  </w:t>
            </w:r>
          </w:p>
          <w:p w14:paraId="3CDC4F84" w14:textId="5368D8E4" w:rsidR="00B04A4B" w:rsidRPr="00B04A4B" w:rsidRDefault="00B04A4B" w:rsidP="00D9243B">
            <w:pPr>
              <w:numPr>
                <w:ilvl w:val="0"/>
                <w:numId w:val="106"/>
              </w:numPr>
              <w:ind w:left="721" w:hanging="425"/>
              <w:rPr>
                <w:rFonts w:ascii="Arial" w:hAnsi="Arial" w:cs="Arial"/>
                <w:u w:color="000000"/>
              </w:rPr>
            </w:pPr>
            <w:r w:rsidRPr="00B04A4B">
              <w:rPr>
                <w:rFonts w:ascii="Arial" w:hAnsi="Arial" w:cs="Arial"/>
                <w:color w:val="000000"/>
                <w:u w:color="000000"/>
              </w:rPr>
              <w:t>Schulbezogene Bewegungskompetenz, sportwissenschaftliche Erkenntnisse, bewegungsbezogenes Wissen, spezifische und übergreifende Technik- und ggf. Taktikelemente, Bewegungsanalyse und Bewegungskorrektur, grundlegende fachdidaktische Positionen, Konzepte und Methoden in ausgewählten</w:t>
            </w:r>
            <w:r w:rsidRPr="00B04A4B">
              <w:rPr>
                <w:rFonts w:ascii="Arial" w:hAnsi="Arial" w:cs="Arial"/>
                <w:u w:color="000000"/>
              </w:rPr>
              <w:t xml:space="preserve"> Bewegungsfeldern.</w:t>
            </w:r>
            <w:r>
              <w:rPr>
                <w:rFonts w:ascii="Arial" w:hAnsi="Arial" w:cs="Arial"/>
                <w:u w:color="000000"/>
              </w:rPr>
              <w:t xml:space="preserve"> </w:t>
            </w:r>
            <w:r w:rsidRPr="00B04A4B">
              <w:rPr>
                <w:rFonts w:ascii="Arial" w:hAnsi="Arial" w:cs="Arial"/>
                <w:color w:val="000000"/>
                <w:u w:color="000000"/>
              </w:rPr>
              <w:t>Bei der Sportart aus dem Bewegungsfeld der Zielschussspiele m</w:t>
            </w:r>
            <w:r w:rsidRPr="00B04A4B">
              <w:rPr>
                <w:rFonts w:ascii="Arial" w:hAnsi="Arial" w:cs="Arial"/>
                <w:u w:color="000000"/>
              </w:rPr>
              <w:t xml:space="preserve">uss ein im BA-Studiengang noch nicht belegtes Zielschussspiel gewählt werden!  </w:t>
            </w:r>
          </w:p>
          <w:p w14:paraId="19AD187E" w14:textId="6AE35E4E" w:rsidR="00696054" w:rsidRPr="00696054" w:rsidRDefault="00B04A4B" w:rsidP="00D9243B">
            <w:pPr>
              <w:numPr>
                <w:ilvl w:val="0"/>
                <w:numId w:val="106"/>
              </w:numPr>
              <w:ind w:left="721" w:hanging="425"/>
              <w:rPr>
                <w:rFonts w:ascii="Arial" w:hAnsi="Arial" w:cs="Arial"/>
                <w:color w:val="000000"/>
                <w:u w:color="000000"/>
              </w:rPr>
            </w:pPr>
            <w:r w:rsidRPr="00C222D2">
              <w:rPr>
                <w:rFonts w:ascii="Arial" w:hAnsi="Arial" w:cs="Arial"/>
                <w:color w:val="000000"/>
                <w:u w:color="000000"/>
              </w:rPr>
              <w:t>Konzeptionierung, Durchführung und Reflektion/Evaluation bewegungs-, spiel- und sportbezogener (außer)schulischer Veranstaltungen</w:t>
            </w:r>
          </w:p>
        </w:tc>
      </w:tr>
      <w:tr w:rsidR="00081488" w:rsidRPr="00081488" w14:paraId="5CCE58C2" w14:textId="77777777" w:rsidTr="00150DDA">
        <w:trPr>
          <w:trHeight w:val="1123"/>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6E9BE" w14:textId="77777777" w:rsidR="00081488" w:rsidRPr="00081488" w:rsidRDefault="00081488" w:rsidP="00081488">
            <w:pPr>
              <w:spacing w:before="120" w:after="120"/>
              <w:rPr>
                <w:rFonts w:ascii="Arial" w:hAnsi="Arial" w:cs="Arial"/>
                <w:b/>
                <w:bCs/>
                <w:color w:val="000000"/>
                <w:u w:color="000000"/>
              </w:rPr>
            </w:pPr>
            <w:r w:rsidRPr="00081488">
              <w:rPr>
                <w:rFonts w:ascii="Arial" w:hAnsi="Arial" w:cs="Arial"/>
                <w:b/>
                <w:bCs/>
                <w:color w:val="000000"/>
                <w:u w:color="000000"/>
              </w:rPr>
              <w:t>Lehrveranstaltungen:</w:t>
            </w:r>
          </w:p>
          <w:p w14:paraId="64E1F9C1" w14:textId="46854868" w:rsidR="00B04A4B" w:rsidRPr="00081488" w:rsidRDefault="00B04A4B" w:rsidP="00E90153">
            <w:pPr>
              <w:ind w:left="436" w:hanging="436"/>
              <w:rPr>
                <w:rFonts w:ascii="Arial" w:hAnsi="Arial" w:cs="Arial"/>
                <w:color w:val="000000"/>
                <w:u w:color="000000"/>
              </w:rPr>
            </w:pPr>
            <w:r w:rsidRPr="00081488">
              <w:rPr>
                <w:rFonts w:ascii="Arial" w:hAnsi="Arial" w:cs="Arial"/>
                <w:color w:val="000000"/>
                <w:u w:color="000000"/>
              </w:rPr>
              <w:t>1.1</w:t>
            </w:r>
            <w:r w:rsidR="00E90153">
              <w:rPr>
                <w:rFonts w:ascii="Arial" w:hAnsi="Arial" w:cs="Arial"/>
                <w:color w:val="000000"/>
                <w:u w:color="000000"/>
              </w:rPr>
              <w:tab/>
            </w:r>
            <w:r>
              <w:rPr>
                <w:rFonts w:ascii="Arial" w:hAnsi="Arial" w:cs="Arial"/>
                <w:color w:val="000000"/>
                <w:u w:color="000000"/>
              </w:rPr>
              <w:t>Seminar zum Bewegungsfeld Zielschussspiele</w:t>
            </w:r>
            <w:r w:rsidRPr="00081488">
              <w:rPr>
                <w:rFonts w:ascii="Arial" w:hAnsi="Arial" w:cs="Arial"/>
                <w:u w:color="000000"/>
              </w:rPr>
              <w:t xml:space="preserve"> </w:t>
            </w:r>
            <w:r w:rsidRPr="00081488">
              <w:rPr>
                <w:rFonts w:ascii="Arial" w:hAnsi="Arial" w:cs="Arial"/>
                <w:color w:val="000000"/>
                <w:u w:color="000000"/>
              </w:rPr>
              <w:t>(3 ECTSP)</w:t>
            </w:r>
          </w:p>
          <w:p w14:paraId="4C3750AE" w14:textId="5BCC9E1E" w:rsidR="00B04A4B" w:rsidRPr="00081488" w:rsidRDefault="00B04A4B" w:rsidP="00E90153">
            <w:pPr>
              <w:ind w:left="436" w:hanging="436"/>
              <w:rPr>
                <w:rFonts w:ascii="Arial" w:hAnsi="Arial" w:cs="Arial"/>
                <w:u w:color="000000"/>
              </w:rPr>
            </w:pPr>
            <w:r w:rsidRPr="00081488">
              <w:rPr>
                <w:rFonts w:ascii="Arial" w:hAnsi="Arial" w:cs="Arial"/>
                <w:u w:color="000000"/>
              </w:rPr>
              <w:t>1.2</w:t>
            </w:r>
            <w:r w:rsidR="00E90153">
              <w:rPr>
                <w:rFonts w:ascii="Arial" w:hAnsi="Arial" w:cs="Arial"/>
                <w:u w:color="000000"/>
              </w:rPr>
              <w:tab/>
            </w:r>
            <w:r>
              <w:rPr>
                <w:rFonts w:ascii="Arial" w:hAnsi="Arial" w:cs="Arial"/>
                <w:u w:color="000000"/>
              </w:rPr>
              <w:t xml:space="preserve">Seminar </w:t>
            </w:r>
            <w:r w:rsidRPr="00081488">
              <w:rPr>
                <w:rFonts w:ascii="Arial" w:hAnsi="Arial" w:cs="Arial"/>
                <w:u w:color="000000"/>
              </w:rPr>
              <w:t xml:space="preserve">zu einem Bewegungsfeld aus </w:t>
            </w:r>
            <w:r>
              <w:rPr>
                <w:rFonts w:ascii="Arial" w:hAnsi="Arial" w:cs="Arial"/>
                <w:u w:color="000000"/>
              </w:rPr>
              <w:t>dem Wahlbereich</w:t>
            </w:r>
            <w:r w:rsidRPr="00081488">
              <w:rPr>
                <w:rFonts w:ascii="Arial" w:hAnsi="Arial" w:cs="Arial"/>
                <w:u w:color="000000"/>
              </w:rPr>
              <w:t xml:space="preserve"> (3 ECTSP)</w:t>
            </w:r>
          </w:p>
          <w:p w14:paraId="4C8671F3" w14:textId="38033143" w:rsidR="00081488" w:rsidRPr="00150DDA" w:rsidRDefault="00B04A4B" w:rsidP="00E90153">
            <w:pPr>
              <w:ind w:left="436" w:hanging="436"/>
              <w:rPr>
                <w:rFonts w:ascii="Arial" w:hAnsi="Arial" w:cs="Arial"/>
                <w:u w:color="000000"/>
              </w:rPr>
            </w:pPr>
            <w:r w:rsidRPr="00081488">
              <w:rPr>
                <w:rFonts w:ascii="Arial" w:hAnsi="Arial" w:cs="Arial"/>
                <w:u w:color="000000"/>
              </w:rPr>
              <w:t>1.3</w:t>
            </w:r>
            <w:r w:rsidR="00E90153">
              <w:rPr>
                <w:rFonts w:ascii="Arial" w:hAnsi="Arial" w:cs="Arial"/>
                <w:u w:color="000000"/>
              </w:rPr>
              <w:tab/>
            </w:r>
            <w:r>
              <w:rPr>
                <w:rFonts w:ascii="Arial" w:hAnsi="Arial" w:cs="Arial"/>
                <w:u w:color="000000"/>
              </w:rPr>
              <w:t>Veranstaltungsmanagement: Planen – Durchführen – Auswerten von (außer)schulischen und sportwissenschaftlichen Bewegungs-, Spiel- und Sportveranstaltungen (3 ECTSP)</w:t>
            </w:r>
          </w:p>
        </w:tc>
      </w:tr>
      <w:tr w:rsidR="00081488" w:rsidRPr="00081488" w14:paraId="53582820" w14:textId="77777777" w:rsidTr="00150DDA">
        <w:trPr>
          <w:trHeight w:val="1322"/>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2FF060" w14:textId="77777777" w:rsidR="00081488" w:rsidRPr="00081488" w:rsidRDefault="00081488" w:rsidP="00081488">
            <w:pPr>
              <w:spacing w:before="120" w:after="120"/>
              <w:rPr>
                <w:rFonts w:ascii="Arial" w:hAnsi="Arial" w:cs="Arial"/>
                <w:b/>
                <w:bCs/>
                <w:color w:val="000000"/>
                <w:u w:color="000000"/>
              </w:rPr>
            </w:pPr>
            <w:r w:rsidRPr="00081488">
              <w:rPr>
                <w:rFonts w:ascii="Arial" w:hAnsi="Arial" w:cs="Arial"/>
                <w:b/>
                <w:bCs/>
                <w:color w:val="000000"/>
                <w:u w:color="000000"/>
              </w:rPr>
              <w:t xml:space="preserve">Benotete Modulprüfung: </w:t>
            </w:r>
          </w:p>
          <w:p w14:paraId="41770BF4" w14:textId="43A2FC17" w:rsidR="00B04A4B" w:rsidRPr="00081488" w:rsidRDefault="00B04A4B" w:rsidP="00B04A4B">
            <w:pPr>
              <w:rPr>
                <w:rFonts w:ascii="Arial" w:hAnsi="Arial" w:cs="Arial"/>
                <w:u w:color="000000"/>
              </w:rPr>
            </w:pPr>
            <w:r>
              <w:rPr>
                <w:rFonts w:ascii="Arial" w:hAnsi="Arial" w:cs="Arial"/>
                <w:u w:color="000000"/>
              </w:rPr>
              <w:t xml:space="preserve">Die </w:t>
            </w:r>
            <w:r w:rsidRPr="00081488">
              <w:rPr>
                <w:rFonts w:ascii="Arial" w:hAnsi="Arial" w:cs="Arial"/>
                <w:u w:color="000000"/>
              </w:rPr>
              <w:t xml:space="preserve">Prüfung </w:t>
            </w:r>
            <w:r>
              <w:rPr>
                <w:rFonts w:ascii="Arial" w:hAnsi="Arial" w:cs="Arial"/>
                <w:u w:color="000000"/>
              </w:rPr>
              <w:t>erfolgt in einem Bewegungsfeld der Lehrv</w:t>
            </w:r>
            <w:r w:rsidRPr="00081488">
              <w:rPr>
                <w:rFonts w:ascii="Arial" w:hAnsi="Arial" w:cs="Arial"/>
                <w:u w:color="000000"/>
              </w:rPr>
              <w:t xml:space="preserve">eranstaltung 1.1 </w:t>
            </w:r>
            <w:r>
              <w:rPr>
                <w:rFonts w:ascii="Arial" w:hAnsi="Arial" w:cs="Arial"/>
                <w:u w:color="000000"/>
              </w:rPr>
              <w:t>oder 1.2</w:t>
            </w:r>
            <w:r w:rsidRPr="00081488">
              <w:rPr>
                <w:rFonts w:ascii="Arial" w:hAnsi="Arial" w:cs="Arial"/>
                <w:u w:color="000000"/>
              </w:rPr>
              <w:t xml:space="preserve"> </w:t>
            </w:r>
          </w:p>
          <w:p w14:paraId="0F126104" w14:textId="77777777" w:rsidR="00B04A4B" w:rsidRPr="00081488" w:rsidRDefault="00B04A4B" w:rsidP="00B04A4B">
            <w:pPr>
              <w:rPr>
                <w:rFonts w:ascii="Arial" w:hAnsi="Arial" w:cs="Arial"/>
                <w:u w:color="000000"/>
              </w:rPr>
            </w:pPr>
            <w:r w:rsidRPr="00081488">
              <w:rPr>
                <w:rFonts w:ascii="Arial" w:hAnsi="Arial" w:cs="Arial"/>
                <w:u w:color="000000"/>
              </w:rPr>
              <w:t xml:space="preserve">Der Workload für die Prüfung ist in den ECTSP der Lehrveranstaltungen enthalten. </w:t>
            </w:r>
          </w:p>
          <w:p w14:paraId="0E4049B4" w14:textId="4F2093F8" w:rsidR="00081488" w:rsidRPr="00081488" w:rsidRDefault="00B04A4B" w:rsidP="00B04A4B">
            <w:pPr>
              <w:rPr>
                <w:rFonts w:ascii="Arial" w:hAnsi="Arial" w:cs="Arial"/>
                <w:u w:color="000000"/>
              </w:rPr>
            </w:pPr>
            <w:r w:rsidRPr="00081488">
              <w:rPr>
                <w:rFonts w:ascii="Arial" w:hAnsi="Arial" w:cs="Arial"/>
                <w:u w:color="000000"/>
              </w:rPr>
              <w:t>Die erfolgreiche Teilnahme an allen Lehrveranstaltungen ist nachzuweisen.</w:t>
            </w:r>
          </w:p>
        </w:tc>
      </w:tr>
    </w:tbl>
    <w:p w14:paraId="78083421" w14:textId="77777777" w:rsidR="00081488" w:rsidRDefault="00081488" w:rsidP="00150DDA">
      <w:pPr>
        <w:widowControl w:val="0"/>
        <w:pBdr>
          <w:top w:val="nil"/>
          <w:left w:val="nil"/>
          <w:bottom w:val="nil"/>
          <w:right w:val="nil"/>
          <w:between w:val="nil"/>
          <w:bar w:val="nil"/>
        </w:pBdr>
        <w:spacing w:after="0" w:line="240" w:lineRule="auto"/>
        <w:rPr>
          <w:rFonts w:ascii="Arial" w:eastAsia="Arial Unicode MS" w:hAnsi="Arial" w:cs="Arial"/>
          <w:color w:val="000000"/>
          <w:sz w:val="20"/>
          <w:szCs w:val="20"/>
          <w:u w:color="000000"/>
          <w:bdr w:val="nil"/>
        </w:rPr>
      </w:pPr>
    </w:p>
    <w:p w14:paraId="09FBAD39" w14:textId="77777777" w:rsidR="00E90153" w:rsidRDefault="00E90153" w:rsidP="00081488">
      <w:pPr>
        <w:pBdr>
          <w:top w:val="nil"/>
          <w:left w:val="nil"/>
          <w:bottom w:val="nil"/>
          <w:right w:val="nil"/>
          <w:between w:val="nil"/>
          <w:bar w:val="nil"/>
        </w:pBdr>
        <w:spacing w:after="0" w:line="240" w:lineRule="auto"/>
        <w:rPr>
          <w:rFonts w:ascii="Arial" w:eastAsia="Arial Unicode MS" w:hAnsi="Arial" w:cs="Arial"/>
          <w:color w:val="000000"/>
          <w:sz w:val="20"/>
          <w:szCs w:val="20"/>
          <w:u w:color="000000"/>
          <w:bdr w:val="nil"/>
        </w:rPr>
      </w:pPr>
      <w:r>
        <w:rPr>
          <w:rFonts w:ascii="Arial" w:eastAsia="Arial Unicode MS" w:hAnsi="Arial" w:cs="Arial"/>
          <w:color w:val="000000"/>
          <w:sz w:val="20"/>
          <w:szCs w:val="20"/>
          <w:u w:color="000000"/>
          <w:bdr w:val="nil"/>
        </w:rPr>
        <w:br w:type="page"/>
      </w:r>
    </w:p>
    <w:p w14:paraId="3314EAA7" w14:textId="09868DD4" w:rsidR="00081488" w:rsidRPr="00081488" w:rsidRDefault="00081488" w:rsidP="00081488">
      <w:pPr>
        <w:pBdr>
          <w:top w:val="nil"/>
          <w:left w:val="nil"/>
          <w:bottom w:val="nil"/>
          <w:right w:val="nil"/>
          <w:between w:val="nil"/>
          <w:bar w:val="nil"/>
        </w:pBdr>
        <w:spacing w:after="0" w:line="240" w:lineRule="auto"/>
        <w:rPr>
          <w:rFonts w:ascii="Arial" w:eastAsia="Arial Unicode MS" w:hAnsi="Arial" w:cs="Arial"/>
          <w:color w:val="000000"/>
          <w:sz w:val="20"/>
          <w:szCs w:val="20"/>
          <w:u w:color="000000"/>
          <w:bdr w:val="nil"/>
        </w:rPr>
      </w:pPr>
      <w:r>
        <w:rPr>
          <w:rFonts w:ascii="Arial" w:eastAsia="Arial Unicode MS" w:hAnsi="Arial" w:cs="Arial"/>
          <w:color w:val="000000"/>
          <w:sz w:val="20"/>
          <w:szCs w:val="20"/>
          <w:u w:color="000000"/>
          <w:bdr w:val="nil"/>
        </w:rPr>
        <w:lastRenderedPageBreak/>
        <w:t>Sport</w:t>
      </w:r>
    </w:p>
    <w:tbl>
      <w:tblPr>
        <w:tblStyle w:val="TableNormal"/>
        <w:tblW w:w="10080"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480"/>
        <w:gridCol w:w="3272"/>
        <w:gridCol w:w="2328"/>
      </w:tblGrid>
      <w:tr w:rsidR="00081488" w:rsidRPr="00081488" w14:paraId="6A9DD999" w14:textId="77777777" w:rsidTr="00150DDA">
        <w:trPr>
          <w:trHeight w:val="1152"/>
        </w:trPr>
        <w:tc>
          <w:tcPr>
            <w:tcW w:w="448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7AD8EB" w14:textId="77777777" w:rsidR="00081488" w:rsidRPr="00081488" w:rsidRDefault="00081488" w:rsidP="00081488">
            <w:pPr>
              <w:spacing w:before="240" w:after="120"/>
              <w:rPr>
                <w:rFonts w:ascii="Arial" w:hAnsi="Arial" w:cs="Arial"/>
                <w:color w:val="000000"/>
                <w:u w:color="000000"/>
              </w:rPr>
            </w:pPr>
            <w:r w:rsidRPr="00081488">
              <w:rPr>
                <w:rFonts w:hAnsi="Arial Unicode MS" w:cs="Arial Unicode MS"/>
                <w:noProof/>
                <w:color w:val="000000"/>
                <w:u w:color="000000"/>
              </w:rPr>
              <w:drawing>
                <wp:inline distT="0" distB="0" distL="0" distR="0" wp14:anchorId="197645EB" wp14:editId="69650031">
                  <wp:extent cx="2190750" cy="800100"/>
                  <wp:effectExtent l="0" t="0" r="0" b="0"/>
                  <wp:docPr id="88" name="Grafik 88" descr="ph-logo_print_hauptversion_gruen_groß 1"/>
                  <wp:cNvGraphicFramePr/>
                  <a:graphic xmlns:a="http://schemas.openxmlformats.org/drawingml/2006/main">
                    <a:graphicData uri="http://schemas.openxmlformats.org/drawingml/2006/picture">
                      <pic:pic xmlns:pic="http://schemas.openxmlformats.org/drawingml/2006/picture">
                        <pic:nvPicPr>
                          <pic:cNvPr id="10" name="Grafik 10"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60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E07774" w14:textId="77777777" w:rsidR="00081488" w:rsidRPr="00081488" w:rsidRDefault="00081488" w:rsidP="00081488">
            <w:pPr>
              <w:spacing w:before="120" w:after="120"/>
              <w:jc w:val="center"/>
              <w:rPr>
                <w:rFonts w:ascii="Arial" w:hAnsi="Arial" w:cs="Arial"/>
                <w:b/>
                <w:bCs/>
                <w:color w:val="000000"/>
                <w:u w:color="000000"/>
              </w:rPr>
            </w:pPr>
            <w:r w:rsidRPr="00081488">
              <w:rPr>
                <w:rFonts w:ascii="Arial" w:hAnsi="Arial" w:cs="Arial"/>
                <w:b/>
                <w:bCs/>
                <w:color w:val="000000"/>
                <w:u w:color="000000"/>
              </w:rPr>
              <w:t>MA-Studiengang</w:t>
            </w:r>
          </w:p>
          <w:p w14:paraId="39536CF1" w14:textId="77777777" w:rsidR="00081488" w:rsidRPr="00081488" w:rsidRDefault="00081488" w:rsidP="00081488">
            <w:pPr>
              <w:spacing w:before="120" w:after="120"/>
              <w:jc w:val="center"/>
              <w:rPr>
                <w:rFonts w:ascii="Arial" w:hAnsi="Arial" w:cs="Arial"/>
                <w:bCs/>
                <w:color w:val="000000"/>
                <w:u w:color="000000"/>
              </w:rPr>
            </w:pPr>
            <w:r w:rsidRPr="00081488">
              <w:rPr>
                <w:rFonts w:ascii="Arial" w:hAnsi="Arial" w:cs="Arial"/>
                <w:bCs/>
                <w:color w:val="000000"/>
                <w:u w:color="000000"/>
              </w:rPr>
              <w:t>Europalehramt</w:t>
            </w:r>
          </w:p>
          <w:p w14:paraId="50871E2F" w14:textId="77777777" w:rsidR="00081488" w:rsidRPr="00081488" w:rsidRDefault="00081488" w:rsidP="00081488">
            <w:pPr>
              <w:spacing w:before="120" w:after="120"/>
              <w:jc w:val="center"/>
              <w:rPr>
                <w:rFonts w:ascii="Arial" w:hAnsi="Arial" w:cs="Arial"/>
                <w:color w:val="000000"/>
                <w:u w:color="000000"/>
              </w:rPr>
            </w:pPr>
            <w:r w:rsidRPr="00081488">
              <w:rPr>
                <w:rFonts w:ascii="Arial" w:hAnsi="Arial" w:cs="Arial"/>
                <w:color w:val="000000"/>
                <w:u w:color="000000"/>
              </w:rPr>
              <w:t>Sport</w:t>
            </w:r>
          </w:p>
        </w:tc>
      </w:tr>
      <w:tr w:rsidR="00081488" w:rsidRPr="00081488" w14:paraId="7D30020E" w14:textId="77777777" w:rsidTr="00150DDA">
        <w:trPr>
          <w:trHeight w:val="702"/>
        </w:trPr>
        <w:tc>
          <w:tcPr>
            <w:tcW w:w="4480" w:type="dxa"/>
            <w:vMerge/>
            <w:tcBorders>
              <w:top w:val="single" w:sz="4" w:space="0" w:color="000000"/>
              <w:left w:val="single" w:sz="4" w:space="0" w:color="000000"/>
              <w:bottom w:val="single" w:sz="4" w:space="0" w:color="000000"/>
              <w:right w:val="single" w:sz="4" w:space="0" w:color="000000"/>
            </w:tcBorders>
            <w:shd w:val="clear" w:color="auto" w:fill="auto"/>
          </w:tcPr>
          <w:p w14:paraId="44B1AB55" w14:textId="77777777" w:rsidR="00081488" w:rsidRPr="00081488" w:rsidRDefault="00081488" w:rsidP="00081488">
            <w:pPr>
              <w:rPr>
                <w:rFonts w:ascii="Arial" w:hAnsi="Arial" w:cs="Arial"/>
                <w:color w:val="000000"/>
                <w:u w:color="000000"/>
              </w:rPr>
            </w:pPr>
          </w:p>
        </w:tc>
        <w:tc>
          <w:tcPr>
            <w:tcW w:w="560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06B32B" w14:textId="77777777" w:rsidR="00081488" w:rsidRPr="00081488" w:rsidRDefault="00081488" w:rsidP="00081488">
            <w:pPr>
              <w:spacing w:before="120" w:after="120"/>
              <w:jc w:val="center"/>
              <w:rPr>
                <w:rFonts w:ascii="Arial" w:hAnsi="Arial" w:cs="Arial"/>
                <w:b/>
                <w:bCs/>
                <w:color w:val="000000"/>
                <w:u w:color="000000"/>
              </w:rPr>
            </w:pPr>
            <w:r w:rsidRPr="00081488">
              <w:rPr>
                <w:rFonts w:ascii="Arial" w:hAnsi="Arial" w:cs="Arial"/>
                <w:b/>
                <w:bCs/>
                <w:color w:val="000000"/>
                <w:u w:color="000000"/>
              </w:rPr>
              <w:t>Modul 2</w:t>
            </w:r>
          </w:p>
          <w:p w14:paraId="6F1469E9" w14:textId="54092120" w:rsidR="00081488" w:rsidRPr="00081488" w:rsidRDefault="008D0EB2" w:rsidP="00081488">
            <w:pPr>
              <w:spacing w:before="120" w:after="120"/>
              <w:jc w:val="center"/>
              <w:rPr>
                <w:rFonts w:ascii="Arial" w:hAnsi="Arial" w:cs="Arial"/>
                <w:color w:val="000000"/>
                <w:u w:color="000000"/>
              </w:rPr>
            </w:pPr>
            <w:r w:rsidRPr="008D0EB2">
              <w:rPr>
                <w:rFonts w:ascii="Arial" w:hAnsi="Arial" w:cs="Arial"/>
                <w:color w:val="000000"/>
                <w:u w:color="000000"/>
              </w:rPr>
              <w:t>Fachdidaktische Vertiefung</w:t>
            </w:r>
          </w:p>
        </w:tc>
      </w:tr>
      <w:tr w:rsidR="00081488" w:rsidRPr="00081488" w14:paraId="18897C0F" w14:textId="77777777" w:rsidTr="00150DDA">
        <w:trPr>
          <w:trHeight w:val="330"/>
        </w:trPr>
        <w:tc>
          <w:tcPr>
            <w:tcW w:w="44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CBE160" w14:textId="77777777" w:rsidR="00081488" w:rsidRPr="00081488" w:rsidRDefault="00081488" w:rsidP="00081488">
            <w:pPr>
              <w:spacing w:before="120" w:after="120"/>
              <w:rPr>
                <w:rFonts w:ascii="Arial" w:hAnsi="Arial" w:cs="Arial"/>
                <w:color w:val="000000"/>
                <w:u w:color="000000"/>
              </w:rPr>
            </w:pPr>
            <w:r w:rsidRPr="00081488">
              <w:rPr>
                <w:rFonts w:ascii="Arial" w:hAnsi="Arial" w:cs="Arial"/>
                <w:b/>
                <w:bCs/>
                <w:color w:val="000000"/>
                <w:u w:color="000000"/>
              </w:rPr>
              <w:t>Teaching Load</w:t>
            </w:r>
            <w:r>
              <w:rPr>
                <w:rFonts w:ascii="Arial" w:hAnsi="Arial" w:cs="Arial"/>
                <w:color w:val="000000"/>
                <w:u w:color="000000"/>
              </w:rPr>
              <w:t xml:space="preserve"> in SWS</w:t>
            </w:r>
            <w:r w:rsidRPr="00081488">
              <w:rPr>
                <w:rFonts w:ascii="Arial" w:hAnsi="Arial" w:cs="Arial"/>
                <w:color w:val="000000"/>
                <w:u w:color="000000"/>
              </w:rPr>
              <w:t xml:space="preserve"> 8 </w:t>
            </w:r>
          </w:p>
        </w:tc>
        <w:tc>
          <w:tcPr>
            <w:tcW w:w="3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91F750" w14:textId="77777777" w:rsidR="00081488" w:rsidRPr="00081488" w:rsidRDefault="00081488" w:rsidP="00081488">
            <w:pPr>
              <w:spacing w:before="120" w:after="120"/>
              <w:rPr>
                <w:rFonts w:ascii="Arial" w:hAnsi="Arial" w:cs="Arial"/>
                <w:color w:val="000000"/>
                <w:u w:color="000000"/>
              </w:rPr>
            </w:pPr>
            <w:r w:rsidRPr="00081488">
              <w:rPr>
                <w:rFonts w:ascii="Arial" w:hAnsi="Arial" w:cs="Arial"/>
                <w:b/>
                <w:bCs/>
                <w:color w:val="000000"/>
                <w:u w:color="000000"/>
              </w:rPr>
              <w:t>Modul:</w:t>
            </w:r>
            <w:r w:rsidRPr="00081488">
              <w:rPr>
                <w:rFonts w:ascii="Arial" w:hAnsi="Arial" w:cs="Arial"/>
                <w:color w:val="000000"/>
                <w:u w:color="000000"/>
              </w:rPr>
              <w:t xml:space="preserve"> MA-Eula-Spo-M2</w:t>
            </w:r>
          </w:p>
        </w:tc>
        <w:tc>
          <w:tcPr>
            <w:tcW w:w="23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C9B74B" w14:textId="77777777" w:rsidR="00081488" w:rsidRPr="00081488" w:rsidRDefault="00081488" w:rsidP="00081488">
            <w:pPr>
              <w:spacing w:before="120" w:after="120"/>
              <w:rPr>
                <w:rFonts w:ascii="Arial" w:hAnsi="Arial" w:cs="Arial"/>
                <w:color w:val="000000"/>
                <w:u w:color="000000"/>
              </w:rPr>
            </w:pPr>
            <w:r w:rsidRPr="00081488">
              <w:rPr>
                <w:rFonts w:ascii="Arial" w:hAnsi="Arial" w:cs="Arial"/>
                <w:b/>
                <w:bCs/>
                <w:color w:val="000000"/>
                <w:u w:color="000000"/>
              </w:rPr>
              <w:t xml:space="preserve">ECTS: </w:t>
            </w:r>
            <w:r w:rsidRPr="00081488">
              <w:rPr>
                <w:rFonts w:ascii="Arial" w:hAnsi="Arial" w:cs="Arial"/>
                <w:bCs/>
                <w:color w:val="000000"/>
                <w:u w:color="000000"/>
              </w:rPr>
              <w:t>9+3</w:t>
            </w:r>
            <w:r w:rsidRPr="00081488">
              <w:rPr>
                <w:rFonts w:ascii="Arial" w:hAnsi="Arial" w:cs="Arial"/>
                <w:b/>
                <w:bCs/>
                <w:color w:val="000000"/>
                <w:u w:color="000000"/>
              </w:rPr>
              <w:t xml:space="preserve">          </w:t>
            </w:r>
          </w:p>
        </w:tc>
      </w:tr>
      <w:tr w:rsidR="00081488" w:rsidRPr="00081488" w14:paraId="376BA221" w14:textId="77777777" w:rsidTr="00150DDA">
        <w:trPr>
          <w:trHeight w:val="3972"/>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690DAF" w14:textId="77777777" w:rsidR="00081488" w:rsidRPr="00081488" w:rsidRDefault="00081488" w:rsidP="00081488">
            <w:pPr>
              <w:spacing w:before="120" w:after="120"/>
              <w:rPr>
                <w:rFonts w:ascii="Arial" w:hAnsi="Arial" w:cs="Arial"/>
                <w:b/>
                <w:bCs/>
                <w:color w:val="000000"/>
                <w:u w:color="000000"/>
              </w:rPr>
            </w:pPr>
            <w:r w:rsidRPr="00081488">
              <w:rPr>
                <w:rFonts w:ascii="Arial" w:hAnsi="Arial" w:cs="Arial"/>
                <w:b/>
                <w:bCs/>
                <w:color w:val="000000"/>
                <w:u w:color="000000"/>
              </w:rPr>
              <w:t>Kompetenzen:</w:t>
            </w:r>
          </w:p>
          <w:p w14:paraId="723EE24A" w14:textId="4320C827" w:rsidR="00081488" w:rsidRPr="00081488" w:rsidRDefault="00081488" w:rsidP="00081488">
            <w:pPr>
              <w:spacing w:before="120" w:after="120"/>
              <w:rPr>
                <w:rFonts w:ascii="Arial" w:eastAsia="Times New Roman" w:hAnsi="Arial" w:cs="Arial"/>
                <w:color w:val="000000"/>
                <w:u w:color="000000"/>
              </w:rPr>
            </w:pPr>
            <w:r w:rsidRPr="00081488">
              <w:rPr>
                <w:rFonts w:ascii="Arial" w:hAnsi="Arial" w:cs="Arial"/>
                <w:color w:val="000000"/>
                <w:u w:color="000000"/>
              </w:rPr>
              <w:t xml:space="preserve">Die Studentinnen und Studenten </w:t>
            </w:r>
          </w:p>
          <w:p w14:paraId="581BCB39" w14:textId="77777777" w:rsidR="008D0EB2" w:rsidRPr="00BE3067" w:rsidRDefault="008D0EB2" w:rsidP="00D9243B">
            <w:pPr>
              <w:pStyle w:val="Listenabsatz"/>
              <w:numPr>
                <w:ilvl w:val="0"/>
                <w:numId w:val="253"/>
              </w:numPr>
              <w:spacing w:after="0"/>
              <w:ind w:left="771" w:hanging="414"/>
              <w:rPr>
                <w:rFonts w:eastAsia="Arial Unicode MS" w:cs="Arial"/>
                <w:color w:val="000000"/>
                <w:sz w:val="20"/>
                <w:u w:color="000000"/>
              </w:rPr>
            </w:pPr>
            <w:r w:rsidRPr="00BE3067">
              <w:rPr>
                <w:rFonts w:eastAsia="Arial Unicode MS" w:cs="Arial"/>
                <w:color w:val="000000"/>
                <w:sz w:val="20"/>
                <w:u w:color="000000"/>
              </w:rPr>
              <w:t>verfügen über vertieftes und anschlussfähiges fachdidaktisches Theoriewissen, dass zur Anleitung und Reflexion von Bewegungslernsituationen befähigt,</w:t>
            </w:r>
          </w:p>
          <w:p w14:paraId="3D503E12" w14:textId="77777777" w:rsidR="008D0EB2" w:rsidRDefault="008D0EB2" w:rsidP="00D9243B">
            <w:pPr>
              <w:numPr>
                <w:ilvl w:val="0"/>
                <w:numId w:val="106"/>
              </w:numPr>
              <w:ind w:left="771" w:hanging="414"/>
              <w:rPr>
                <w:rFonts w:ascii="Arial" w:hAnsi="Arial" w:cs="Arial"/>
                <w:color w:val="000000"/>
                <w:u w:color="000000"/>
              </w:rPr>
            </w:pPr>
            <w:r>
              <w:rPr>
                <w:rFonts w:ascii="Arial" w:hAnsi="Arial" w:cs="Arial"/>
                <w:color w:val="000000"/>
                <w:u w:color="000000"/>
              </w:rPr>
              <w:t>verfügen über vertiefte Kenntnisse zu Lehr- und Lernprozesse und können diese</w:t>
            </w:r>
            <w:r w:rsidRPr="00667001">
              <w:rPr>
                <w:rFonts w:ascii="Arial" w:hAnsi="Arial" w:cs="Arial"/>
                <w:color w:val="000000"/>
                <w:u w:color="000000"/>
              </w:rPr>
              <w:t xml:space="preserve"> zur Gestaltung von Vermittlungs- und Lernprozessen</w:t>
            </w:r>
            <w:r>
              <w:rPr>
                <w:rFonts w:ascii="Arial" w:hAnsi="Arial" w:cs="Arial"/>
                <w:color w:val="000000"/>
                <w:u w:color="000000"/>
              </w:rPr>
              <w:t xml:space="preserve"> in konkreten Kontexten anwenden</w:t>
            </w:r>
            <w:r w:rsidRPr="00667001">
              <w:rPr>
                <w:rFonts w:ascii="Arial" w:hAnsi="Arial" w:cs="Arial"/>
                <w:color w:val="000000"/>
                <w:u w:color="000000"/>
              </w:rPr>
              <w:t>,</w:t>
            </w:r>
          </w:p>
          <w:p w14:paraId="4A6A15C0" w14:textId="31BE5F15" w:rsidR="008D0EB2" w:rsidRDefault="008D0EB2" w:rsidP="00D9243B">
            <w:pPr>
              <w:numPr>
                <w:ilvl w:val="0"/>
                <w:numId w:val="106"/>
              </w:numPr>
              <w:ind w:left="771" w:hanging="414"/>
              <w:rPr>
                <w:rFonts w:ascii="Arial" w:hAnsi="Arial" w:cs="Arial"/>
                <w:color w:val="000000"/>
                <w:u w:color="000000"/>
              </w:rPr>
            </w:pPr>
            <w:r w:rsidRPr="00667001">
              <w:rPr>
                <w:rFonts w:ascii="Arial" w:hAnsi="Arial" w:cs="Arial"/>
                <w:color w:val="000000"/>
                <w:u w:color="000000"/>
              </w:rPr>
              <w:t>verfügen über Kompetenzen in der Theorie und Praxis de</w:t>
            </w:r>
            <w:r>
              <w:rPr>
                <w:rFonts w:ascii="Arial" w:hAnsi="Arial" w:cs="Arial"/>
                <w:color w:val="000000"/>
                <w:u w:color="000000"/>
              </w:rPr>
              <w:t>r Sport- und Bewegungsfelder</w:t>
            </w:r>
            <w:r w:rsidRPr="00667001">
              <w:rPr>
                <w:rFonts w:ascii="Arial" w:hAnsi="Arial" w:cs="Arial"/>
                <w:color w:val="000000"/>
                <w:u w:color="000000"/>
              </w:rPr>
              <w:t xml:space="preserve"> sowie in der Fachdidaktik, die für eine berufliche Tätigkeit als Sportlehrerin bzw. Sportlehrer erforderlich sind</w:t>
            </w:r>
            <w:r>
              <w:rPr>
                <w:rFonts w:ascii="Arial" w:hAnsi="Arial" w:cs="Arial"/>
                <w:color w:val="000000"/>
                <w:u w:color="000000"/>
              </w:rPr>
              <w:t>,</w:t>
            </w:r>
          </w:p>
          <w:p w14:paraId="62D13F17" w14:textId="6F526E9C" w:rsidR="008D0EB2" w:rsidRPr="00667001" w:rsidRDefault="008D0EB2" w:rsidP="00D9243B">
            <w:pPr>
              <w:numPr>
                <w:ilvl w:val="0"/>
                <w:numId w:val="106"/>
              </w:numPr>
              <w:ind w:left="771" w:hanging="414"/>
              <w:rPr>
                <w:rFonts w:ascii="Arial" w:hAnsi="Arial" w:cs="Arial"/>
                <w:color w:val="000000"/>
                <w:u w:color="000000"/>
              </w:rPr>
            </w:pPr>
            <w:r w:rsidRPr="00667001">
              <w:rPr>
                <w:rFonts w:ascii="Arial" w:hAnsi="Arial" w:cs="Arial"/>
                <w:color w:val="000000"/>
                <w:u w:color="000000"/>
              </w:rPr>
              <w:t xml:space="preserve">verfügen über analytisch-kritische Reflexionsfähigkeit, Urteilsfähigkeit und Methodenkompetenzen im </w:t>
            </w:r>
            <w:r>
              <w:rPr>
                <w:rFonts w:ascii="Arial" w:hAnsi="Arial" w:cs="Arial"/>
                <w:color w:val="000000"/>
                <w:u w:color="000000"/>
              </w:rPr>
              <w:t>Kontext von</w:t>
            </w:r>
            <w:r w:rsidRPr="00667001">
              <w:rPr>
                <w:rFonts w:ascii="Arial" w:hAnsi="Arial" w:cs="Arial"/>
                <w:color w:val="000000"/>
                <w:u w:color="000000"/>
              </w:rPr>
              <w:t xml:space="preserve"> Bewegung und Sport,</w:t>
            </w:r>
          </w:p>
          <w:p w14:paraId="106E351E" w14:textId="486A4989" w:rsidR="008D0EB2" w:rsidRPr="00667001" w:rsidRDefault="008D0EB2" w:rsidP="00D9243B">
            <w:pPr>
              <w:numPr>
                <w:ilvl w:val="0"/>
                <w:numId w:val="106"/>
              </w:numPr>
              <w:ind w:left="771" w:hanging="414"/>
              <w:rPr>
                <w:rFonts w:ascii="Arial" w:hAnsi="Arial" w:cs="Arial"/>
                <w:color w:val="000000"/>
                <w:u w:color="000000"/>
              </w:rPr>
            </w:pPr>
            <w:r w:rsidRPr="00667001">
              <w:rPr>
                <w:rFonts w:ascii="Arial" w:hAnsi="Arial" w:cs="Arial"/>
                <w:color w:val="000000"/>
                <w:u w:color="000000"/>
              </w:rPr>
              <w:t xml:space="preserve">können neuere sportwissenschaftliche Forschungsergebnisse </w:t>
            </w:r>
            <w:r>
              <w:rPr>
                <w:rFonts w:ascii="Arial" w:hAnsi="Arial" w:cs="Arial"/>
                <w:color w:val="000000"/>
                <w:u w:color="000000"/>
              </w:rPr>
              <w:t>berücksichtigen</w:t>
            </w:r>
            <w:r w:rsidRPr="00667001">
              <w:rPr>
                <w:rFonts w:ascii="Arial" w:hAnsi="Arial" w:cs="Arial"/>
                <w:color w:val="000000"/>
                <w:u w:color="000000"/>
              </w:rPr>
              <w:t xml:space="preserve"> und diese adressatengerecht für den Sportunterricht erschließen,</w:t>
            </w:r>
          </w:p>
          <w:p w14:paraId="1A286AAC" w14:textId="35A6F1A0" w:rsidR="008D0EB2" w:rsidRPr="00493B6F" w:rsidRDefault="008D0EB2" w:rsidP="00D9243B">
            <w:pPr>
              <w:numPr>
                <w:ilvl w:val="0"/>
                <w:numId w:val="106"/>
              </w:numPr>
              <w:ind w:left="771" w:hanging="414"/>
              <w:rPr>
                <w:rFonts w:ascii="Arial" w:hAnsi="Arial" w:cs="Arial"/>
                <w:color w:val="000000"/>
                <w:u w:color="000000"/>
              </w:rPr>
            </w:pPr>
            <w:r w:rsidRPr="00493B6F">
              <w:rPr>
                <w:rFonts w:ascii="Arial" w:hAnsi="Arial" w:cs="Arial"/>
                <w:color w:val="000000"/>
                <w:u w:color="000000"/>
              </w:rPr>
              <w:t>können sich mit der Aufgabe, Rolle und Persönlichkeit eines Lehrenden kritisch auseinandersetzen, diese angemessen wahr</w:t>
            </w:r>
            <w:r>
              <w:rPr>
                <w:rFonts w:ascii="Arial" w:hAnsi="Arial" w:cs="Arial"/>
                <w:color w:val="000000"/>
                <w:u w:color="000000"/>
              </w:rPr>
              <w:t>nehmen</w:t>
            </w:r>
            <w:r w:rsidRPr="00493B6F">
              <w:rPr>
                <w:rFonts w:ascii="Arial" w:hAnsi="Arial" w:cs="Arial"/>
                <w:color w:val="000000"/>
                <w:u w:color="000000"/>
              </w:rPr>
              <w:t xml:space="preserve"> und dabei ihre personalen und sozialen Kompetenzen weiterentwickeln</w:t>
            </w:r>
            <w:r>
              <w:rPr>
                <w:rFonts w:ascii="Arial" w:hAnsi="Arial" w:cs="Arial"/>
                <w:color w:val="000000"/>
                <w:u w:color="000000"/>
              </w:rPr>
              <w:t>,</w:t>
            </w:r>
          </w:p>
          <w:p w14:paraId="1B91040E" w14:textId="77777777" w:rsidR="008D0EB2" w:rsidRPr="004E30BC" w:rsidRDefault="008D0EB2" w:rsidP="00D9243B">
            <w:pPr>
              <w:numPr>
                <w:ilvl w:val="0"/>
                <w:numId w:val="106"/>
              </w:numPr>
              <w:ind w:left="771" w:hanging="414"/>
              <w:rPr>
                <w:rFonts w:ascii="Arial" w:hAnsi="Arial" w:cs="Arial"/>
                <w:color w:val="000000"/>
                <w:u w:color="000000"/>
              </w:rPr>
            </w:pPr>
            <w:r>
              <w:rPr>
                <w:rFonts w:ascii="Arial" w:hAnsi="Arial" w:cs="Arial"/>
                <w:color w:val="000000"/>
                <w:u w:color="000000"/>
              </w:rPr>
              <w:t xml:space="preserve">können </w:t>
            </w:r>
            <w:r w:rsidRPr="004E30BC">
              <w:rPr>
                <w:rFonts w:ascii="Arial" w:hAnsi="Arial" w:cs="Arial"/>
                <w:color w:val="000000"/>
                <w:u w:color="000000"/>
              </w:rPr>
              <w:t>Unterricht auf der Basis fachlich und didaktisch begründeter Planungen und unter Berücksichtigung individueller Lernvoraussetzungen realisieren und reflektieren</w:t>
            </w:r>
            <w:r>
              <w:rPr>
                <w:rFonts w:ascii="Arial" w:hAnsi="Arial" w:cs="Arial"/>
                <w:color w:val="000000"/>
                <w:u w:color="000000"/>
              </w:rPr>
              <w:t>,</w:t>
            </w:r>
          </w:p>
          <w:p w14:paraId="035D900B" w14:textId="4D484847" w:rsidR="00081488" w:rsidRPr="00081488" w:rsidRDefault="008D0EB2" w:rsidP="00D9243B">
            <w:pPr>
              <w:numPr>
                <w:ilvl w:val="0"/>
                <w:numId w:val="106"/>
              </w:numPr>
              <w:ind w:left="771" w:hanging="425"/>
              <w:rPr>
                <w:rFonts w:ascii="Arial" w:hAnsi="Arial" w:cs="Arial"/>
                <w:color w:val="000000"/>
                <w:u w:color="000000"/>
              </w:rPr>
            </w:pPr>
            <w:r w:rsidRPr="00227EC0">
              <w:rPr>
                <w:rFonts w:ascii="Arial" w:hAnsi="Arial" w:cs="Arial"/>
                <w:color w:val="000000"/>
                <w:u w:color="000000"/>
              </w:rPr>
              <w:t>können individuelle Lernprozesse beobachten, beschreiben und dokumentieren.</w:t>
            </w:r>
          </w:p>
        </w:tc>
      </w:tr>
      <w:tr w:rsidR="00081488" w:rsidRPr="00081488" w14:paraId="0067E6A1" w14:textId="77777777" w:rsidTr="00150DDA">
        <w:trPr>
          <w:trHeight w:val="1332"/>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37A54E" w14:textId="77777777" w:rsidR="00081488" w:rsidRPr="00081488" w:rsidRDefault="00081488" w:rsidP="00081488">
            <w:pPr>
              <w:spacing w:before="120" w:after="120"/>
              <w:rPr>
                <w:rFonts w:ascii="Arial" w:hAnsi="Arial" w:cs="Arial"/>
                <w:b/>
                <w:bCs/>
                <w:color w:val="000000"/>
                <w:u w:color="000000"/>
              </w:rPr>
            </w:pPr>
            <w:r w:rsidRPr="00081488">
              <w:rPr>
                <w:rFonts w:ascii="Arial" w:hAnsi="Arial" w:cs="Arial"/>
                <w:b/>
                <w:bCs/>
                <w:color w:val="000000"/>
                <w:u w:color="000000"/>
              </w:rPr>
              <w:t xml:space="preserve">Studieninhalte:  </w:t>
            </w:r>
          </w:p>
          <w:p w14:paraId="4684E764" w14:textId="77777777" w:rsidR="008D0EB2" w:rsidRDefault="008D0EB2" w:rsidP="00D9243B">
            <w:pPr>
              <w:numPr>
                <w:ilvl w:val="0"/>
                <w:numId w:val="106"/>
              </w:numPr>
              <w:ind w:left="771" w:hanging="425"/>
              <w:rPr>
                <w:rFonts w:ascii="Arial" w:eastAsia="Times New Roman" w:hAnsi="Arial" w:cs="Arial"/>
                <w:color w:val="000000"/>
                <w:u w:color="000000"/>
              </w:rPr>
            </w:pPr>
            <w:r>
              <w:rPr>
                <w:rFonts w:ascii="Arial" w:eastAsia="Times New Roman" w:hAnsi="Arial" w:cs="Arial"/>
                <w:color w:val="000000"/>
                <w:u w:color="000000"/>
              </w:rPr>
              <w:t>Vertiefung von ausgewählten Themen der Sportdidaktik</w:t>
            </w:r>
          </w:p>
          <w:p w14:paraId="6A09951D" w14:textId="5ADB3B47" w:rsidR="008D0EB2" w:rsidRPr="00081488" w:rsidRDefault="008D0EB2" w:rsidP="00D9243B">
            <w:pPr>
              <w:numPr>
                <w:ilvl w:val="0"/>
                <w:numId w:val="106"/>
              </w:numPr>
              <w:ind w:left="771" w:hanging="425"/>
              <w:rPr>
                <w:rFonts w:ascii="Arial" w:eastAsia="Times New Roman" w:hAnsi="Arial" w:cs="Arial"/>
                <w:u w:color="000000"/>
              </w:rPr>
            </w:pPr>
            <w:r w:rsidRPr="00081488">
              <w:rPr>
                <w:rFonts w:ascii="Arial" w:hAnsi="Arial" w:cs="Arial"/>
                <w:u w:color="000000"/>
              </w:rPr>
              <w:t>Vertiefung von schulbezogenem sportliche</w:t>
            </w:r>
            <w:r>
              <w:rPr>
                <w:rFonts w:ascii="Arial" w:hAnsi="Arial" w:cs="Arial"/>
                <w:u w:color="000000"/>
              </w:rPr>
              <w:t xml:space="preserve">m Wissen und </w:t>
            </w:r>
            <w:r w:rsidRPr="00081488">
              <w:rPr>
                <w:rFonts w:ascii="Arial" w:hAnsi="Arial" w:cs="Arial"/>
                <w:u w:color="000000"/>
              </w:rPr>
              <w:t>Können</w:t>
            </w:r>
          </w:p>
          <w:p w14:paraId="0CAA5E51" w14:textId="77777777" w:rsidR="008D0EB2" w:rsidRPr="00081488" w:rsidRDefault="008D0EB2" w:rsidP="00D9243B">
            <w:pPr>
              <w:numPr>
                <w:ilvl w:val="0"/>
                <w:numId w:val="106"/>
              </w:numPr>
              <w:ind w:left="771" w:hanging="425"/>
              <w:rPr>
                <w:rFonts w:ascii="Arial" w:eastAsia="Times New Roman" w:hAnsi="Arial" w:cs="Arial"/>
                <w:u w:color="000000"/>
              </w:rPr>
            </w:pPr>
            <w:r w:rsidRPr="00081488">
              <w:rPr>
                <w:rFonts w:ascii="Arial" w:hAnsi="Arial" w:cs="Arial"/>
                <w:u w:color="000000"/>
              </w:rPr>
              <w:t>Vertiefende Vermittlungsmethoden in fachdidaktischem Kontext</w:t>
            </w:r>
          </w:p>
          <w:p w14:paraId="7EF108A9" w14:textId="210614EA" w:rsidR="008D0EB2" w:rsidRPr="00227EC0" w:rsidRDefault="008D0EB2" w:rsidP="00D9243B">
            <w:pPr>
              <w:numPr>
                <w:ilvl w:val="0"/>
                <w:numId w:val="106"/>
              </w:numPr>
              <w:ind w:left="771" w:hanging="425"/>
              <w:rPr>
                <w:rFonts w:ascii="Arial" w:hAnsi="Arial" w:cs="Arial"/>
                <w:color w:val="000000"/>
                <w:u w:color="000000"/>
              </w:rPr>
            </w:pPr>
            <w:r w:rsidRPr="00081488">
              <w:rPr>
                <w:rFonts w:ascii="Arial" w:hAnsi="Arial" w:cs="Arial"/>
                <w:u w:color="000000"/>
              </w:rPr>
              <w:t xml:space="preserve">Vertiefte Inhalte der Fachdidaktik in </w:t>
            </w:r>
            <w:r>
              <w:rPr>
                <w:rFonts w:ascii="Arial" w:hAnsi="Arial" w:cs="Arial"/>
                <w:u w:color="000000"/>
              </w:rPr>
              <w:t xml:space="preserve">jeweils </w:t>
            </w:r>
            <w:r w:rsidRPr="00081488">
              <w:rPr>
                <w:rFonts w:ascii="Arial" w:hAnsi="Arial" w:cs="Arial"/>
                <w:u w:color="000000"/>
              </w:rPr>
              <w:t xml:space="preserve">einer Sportart </w:t>
            </w:r>
            <w:r>
              <w:rPr>
                <w:rFonts w:ascii="Arial" w:hAnsi="Arial" w:cs="Arial"/>
                <w:u w:color="000000"/>
              </w:rPr>
              <w:t xml:space="preserve">aus zwei unterschiedlichen </w:t>
            </w:r>
            <w:r w:rsidRPr="00081488">
              <w:rPr>
                <w:rFonts w:ascii="Arial" w:hAnsi="Arial" w:cs="Arial"/>
                <w:u w:color="000000"/>
              </w:rPr>
              <w:t>Bewegungsfeld</w:t>
            </w:r>
            <w:r>
              <w:rPr>
                <w:rFonts w:ascii="Arial" w:hAnsi="Arial" w:cs="Arial"/>
                <w:u w:color="000000"/>
              </w:rPr>
              <w:t>ern</w:t>
            </w:r>
          </w:p>
          <w:p w14:paraId="045D0A7C" w14:textId="7FE64748" w:rsidR="00081488" w:rsidRPr="00081488" w:rsidRDefault="008D0EB2" w:rsidP="00D9243B">
            <w:pPr>
              <w:numPr>
                <w:ilvl w:val="0"/>
                <w:numId w:val="106"/>
              </w:numPr>
              <w:ind w:left="771" w:hanging="425"/>
              <w:rPr>
                <w:rFonts w:ascii="Arial" w:eastAsia="Times New Roman" w:hAnsi="Arial" w:cs="Arial"/>
                <w:color w:val="000000"/>
                <w:u w:color="000000"/>
              </w:rPr>
            </w:pPr>
            <w:r w:rsidRPr="00081488">
              <w:rPr>
                <w:rFonts w:ascii="Arial" w:eastAsia="Times New Roman" w:hAnsi="Arial" w:cs="Arial"/>
                <w:color w:val="000000"/>
                <w:u w:color="000000"/>
              </w:rPr>
              <w:t>Kritische Reflektion von eigenen Erfahrungen im Hospitieren des Sportunterrichts und eigenen Lehrversuchen während des Begleitpraktikums</w:t>
            </w:r>
          </w:p>
        </w:tc>
      </w:tr>
      <w:tr w:rsidR="00081488" w:rsidRPr="00081488" w14:paraId="3D2BCE1A" w14:textId="77777777" w:rsidTr="00150DDA">
        <w:trPr>
          <w:trHeight w:val="1552"/>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076F14" w14:textId="77777777" w:rsidR="00081488" w:rsidRPr="00081488" w:rsidRDefault="00081488" w:rsidP="00081488">
            <w:pPr>
              <w:spacing w:before="120" w:after="120"/>
              <w:rPr>
                <w:rFonts w:ascii="Arial" w:hAnsi="Arial" w:cs="Arial"/>
                <w:b/>
                <w:bCs/>
                <w:color w:val="000000"/>
                <w:u w:color="000000"/>
              </w:rPr>
            </w:pPr>
            <w:r w:rsidRPr="00081488">
              <w:rPr>
                <w:rFonts w:ascii="Arial" w:hAnsi="Arial" w:cs="Arial"/>
                <w:b/>
                <w:bCs/>
                <w:color w:val="000000"/>
                <w:u w:color="000000"/>
              </w:rPr>
              <w:t>Lehrveranstaltungen:</w:t>
            </w:r>
          </w:p>
          <w:p w14:paraId="2CC2E2F1" w14:textId="7B107CFC" w:rsidR="008D0EB2" w:rsidRPr="00081488" w:rsidRDefault="008D0EB2" w:rsidP="008D0EB2">
            <w:pPr>
              <w:rPr>
                <w:rFonts w:ascii="Arial" w:hAnsi="Arial" w:cs="Arial"/>
                <w:u w:color="000000"/>
              </w:rPr>
            </w:pPr>
            <w:r w:rsidRPr="00081488">
              <w:rPr>
                <w:rFonts w:ascii="Arial" w:hAnsi="Arial" w:cs="Arial"/>
                <w:u w:color="000000"/>
              </w:rPr>
              <w:t xml:space="preserve">2.1 </w:t>
            </w:r>
            <w:r>
              <w:rPr>
                <w:rFonts w:ascii="Arial" w:hAnsi="Arial" w:cs="Arial"/>
                <w:u w:color="000000"/>
              </w:rPr>
              <w:t xml:space="preserve">Fachdidaktisches Hauptseminar </w:t>
            </w:r>
            <w:r w:rsidRPr="00081488">
              <w:rPr>
                <w:rFonts w:ascii="Arial" w:hAnsi="Arial" w:cs="Arial"/>
                <w:u w:color="000000"/>
              </w:rPr>
              <w:t>(3 ECTSP)</w:t>
            </w:r>
          </w:p>
          <w:p w14:paraId="4B88F1C5" w14:textId="1BA5ED7C" w:rsidR="008D0EB2" w:rsidRPr="00081488" w:rsidRDefault="008D0EB2" w:rsidP="008D0EB2">
            <w:pPr>
              <w:rPr>
                <w:rFonts w:ascii="Arial" w:hAnsi="Arial" w:cs="Arial"/>
                <w:u w:color="000000"/>
              </w:rPr>
            </w:pPr>
            <w:r w:rsidRPr="00081488">
              <w:rPr>
                <w:rFonts w:ascii="Arial" w:hAnsi="Arial" w:cs="Arial"/>
                <w:u w:color="000000"/>
              </w:rPr>
              <w:t>2.2 Fachdidaktische</w:t>
            </w:r>
            <w:r>
              <w:rPr>
                <w:rFonts w:ascii="Arial" w:hAnsi="Arial" w:cs="Arial"/>
                <w:u w:color="000000"/>
              </w:rPr>
              <w:t xml:space="preserve"> Vertiefung in einem </w:t>
            </w:r>
            <w:r w:rsidRPr="00081488">
              <w:rPr>
                <w:rFonts w:ascii="Arial" w:hAnsi="Arial" w:cs="Arial"/>
                <w:u w:color="000000"/>
              </w:rPr>
              <w:t xml:space="preserve">Bewegungsfeld (3 ECTSP) </w:t>
            </w:r>
          </w:p>
          <w:p w14:paraId="5FAFF193" w14:textId="251A4493" w:rsidR="008D0EB2" w:rsidRPr="00081488" w:rsidRDefault="008D0EB2" w:rsidP="008D0EB2">
            <w:pPr>
              <w:rPr>
                <w:rFonts w:ascii="Arial" w:hAnsi="Arial" w:cs="Arial"/>
                <w:color w:val="000000"/>
                <w:u w:color="000000"/>
              </w:rPr>
            </w:pPr>
            <w:r w:rsidRPr="00081488">
              <w:rPr>
                <w:rFonts w:ascii="Arial" w:hAnsi="Arial" w:cs="Arial"/>
                <w:color w:val="000000"/>
                <w:u w:color="000000"/>
              </w:rPr>
              <w:t xml:space="preserve">2.3 </w:t>
            </w:r>
            <w:r w:rsidRPr="00081488">
              <w:rPr>
                <w:rFonts w:ascii="Arial" w:hAnsi="Arial" w:cs="Arial"/>
                <w:u w:color="000000"/>
              </w:rPr>
              <w:t xml:space="preserve">Fachdidaktische Vertiefung </w:t>
            </w:r>
            <w:r>
              <w:rPr>
                <w:rFonts w:ascii="Arial" w:hAnsi="Arial" w:cs="Arial"/>
                <w:u w:color="000000"/>
              </w:rPr>
              <w:t xml:space="preserve">in </w:t>
            </w:r>
            <w:r w:rsidRPr="00081488">
              <w:rPr>
                <w:rFonts w:ascii="Arial" w:hAnsi="Arial" w:cs="Arial"/>
                <w:u w:color="000000"/>
              </w:rPr>
              <w:t xml:space="preserve">einem Bewegungsfeld </w:t>
            </w:r>
            <w:r w:rsidRPr="00081488">
              <w:rPr>
                <w:rFonts w:ascii="Arial" w:hAnsi="Arial" w:cs="Arial"/>
                <w:color w:val="000000"/>
                <w:u w:color="000000"/>
              </w:rPr>
              <w:t>(3 ECTSP)</w:t>
            </w:r>
          </w:p>
          <w:p w14:paraId="7AE84F01" w14:textId="7BD37A87" w:rsidR="00081488" w:rsidRPr="00081488" w:rsidRDefault="008D0EB2" w:rsidP="008D0EB2">
            <w:pPr>
              <w:rPr>
                <w:rFonts w:ascii="Arial" w:hAnsi="Arial" w:cs="Arial"/>
                <w:color w:val="000000"/>
                <w:u w:color="000000"/>
              </w:rPr>
            </w:pPr>
            <w:r w:rsidRPr="00081488">
              <w:rPr>
                <w:rFonts w:ascii="Arial" w:hAnsi="Arial" w:cs="Arial"/>
                <w:color w:val="000000"/>
                <w:u w:color="000000"/>
              </w:rPr>
              <w:t>2.4 Begleitseminar zum ISP (3 ECTSP)</w:t>
            </w:r>
          </w:p>
        </w:tc>
      </w:tr>
      <w:tr w:rsidR="00081488" w:rsidRPr="00081488" w14:paraId="49E22F7A" w14:textId="77777777" w:rsidTr="00150DDA">
        <w:trPr>
          <w:trHeight w:val="1102"/>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8E9549" w14:textId="77777777" w:rsidR="00081488" w:rsidRPr="00081488" w:rsidRDefault="00081488" w:rsidP="00081488">
            <w:pPr>
              <w:spacing w:before="120" w:after="120"/>
              <w:rPr>
                <w:rFonts w:ascii="Arial" w:hAnsi="Arial" w:cs="Arial"/>
                <w:b/>
                <w:bCs/>
                <w:color w:val="000000"/>
                <w:u w:color="000000"/>
              </w:rPr>
            </w:pPr>
            <w:r w:rsidRPr="00081488">
              <w:rPr>
                <w:rFonts w:ascii="Arial" w:hAnsi="Arial" w:cs="Arial"/>
                <w:b/>
                <w:bCs/>
                <w:color w:val="000000"/>
                <w:u w:color="000000"/>
              </w:rPr>
              <w:t xml:space="preserve">Benotete Modulprüfung: </w:t>
            </w:r>
          </w:p>
          <w:p w14:paraId="56675040" w14:textId="173127D2" w:rsidR="008D0EB2" w:rsidRPr="00081488" w:rsidRDefault="008D0EB2" w:rsidP="008D0EB2">
            <w:pPr>
              <w:rPr>
                <w:rFonts w:ascii="Arial" w:hAnsi="Arial" w:cs="Arial"/>
                <w:u w:color="FF0000"/>
              </w:rPr>
            </w:pPr>
            <w:r>
              <w:rPr>
                <w:rFonts w:ascii="Arial" w:hAnsi="Arial" w:cs="Arial"/>
                <w:color w:val="000000"/>
                <w:u w:color="000000"/>
              </w:rPr>
              <w:t>Die Prüfung erfolgt zur Lehrveranstaltung 2.1. Die Prüfungsform wird zu Beginn des Semesters festgelegt, z.</w:t>
            </w:r>
            <w:r w:rsidR="00E90153">
              <w:rPr>
                <w:rFonts w:ascii="Arial" w:hAnsi="Arial" w:cs="Arial"/>
                <w:color w:val="000000"/>
                <w:u w:color="000000"/>
              </w:rPr>
              <w:t> </w:t>
            </w:r>
            <w:r>
              <w:rPr>
                <w:rFonts w:ascii="Arial" w:hAnsi="Arial" w:cs="Arial"/>
                <w:color w:val="000000"/>
                <w:u w:color="000000"/>
              </w:rPr>
              <w:t>B. durch Klausur, Hausarbeit, mündliche Prüfung, Portfolio, Lehrversuche etc.</w:t>
            </w:r>
          </w:p>
          <w:p w14:paraId="547E8236" w14:textId="77777777" w:rsidR="008D0EB2" w:rsidRPr="00081488" w:rsidRDefault="008D0EB2" w:rsidP="008D0EB2">
            <w:pPr>
              <w:rPr>
                <w:rFonts w:ascii="Arial" w:hAnsi="Arial" w:cs="Arial"/>
                <w:u w:color="000000"/>
              </w:rPr>
            </w:pPr>
            <w:r w:rsidRPr="00081488">
              <w:rPr>
                <w:rFonts w:ascii="Arial" w:hAnsi="Arial" w:cs="Arial"/>
                <w:color w:val="000000"/>
                <w:u w:color="000000"/>
              </w:rPr>
              <w:t>Das Begleitseminar zum ISP wird unbenotet bescheinigt.</w:t>
            </w:r>
            <w:r w:rsidRPr="00081488">
              <w:rPr>
                <w:rFonts w:ascii="Arial" w:hAnsi="Arial" w:cs="Arial"/>
                <w:u w:color="000000"/>
              </w:rPr>
              <w:t xml:space="preserve"> </w:t>
            </w:r>
          </w:p>
          <w:p w14:paraId="14563F17" w14:textId="77777777" w:rsidR="008D0EB2" w:rsidRPr="00081488" w:rsidRDefault="008D0EB2" w:rsidP="008D0EB2">
            <w:pPr>
              <w:rPr>
                <w:rFonts w:ascii="Arial" w:hAnsi="Arial" w:cs="Arial"/>
                <w:color w:val="000000"/>
                <w:u w:color="000000"/>
              </w:rPr>
            </w:pPr>
            <w:r w:rsidRPr="00081488">
              <w:rPr>
                <w:rFonts w:ascii="Arial" w:hAnsi="Arial" w:cs="Arial"/>
                <w:color w:val="000000"/>
                <w:u w:color="000000"/>
              </w:rPr>
              <w:t xml:space="preserve">Der Workload für die Prüfung ist in den ECTSP der Lehrveranstaltung enthalten. </w:t>
            </w:r>
          </w:p>
          <w:p w14:paraId="2C6F6E2B" w14:textId="4BBF174B" w:rsidR="00081488" w:rsidRPr="00081488" w:rsidRDefault="008D0EB2" w:rsidP="008D0EB2">
            <w:pPr>
              <w:rPr>
                <w:rFonts w:ascii="Arial" w:hAnsi="Arial" w:cs="Arial"/>
                <w:color w:val="000000"/>
                <w:u w:color="000000"/>
              </w:rPr>
            </w:pPr>
            <w:r w:rsidRPr="00081488">
              <w:rPr>
                <w:rFonts w:ascii="Arial" w:hAnsi="Arial" w:cs="Arial"/>
                <w:u w:color="000000"/>
              </w:rPr>
              <w:t>Die erfolgreiche Teilnahme an allen Lehrveranstaltungen ist nachzuweisen.</w:t>
            </w:r>
          </w:p>
        </w:tc>
      </w:tr>
    </w:tbl>
    <w:p w14:paraId="05443C95" w14:textId="77777777" w:rsidR="00081488" w:rsidRDefault="00081488" w:rsidP="00081488">
      <w:pPr>
        <w:pBdr>
          <w:top w:val="nil"/>
          <w:left w:val="nil"/>
          <w:bottom w:val="nil"/>
          <w:right w:val="nil"/>
          <w:between w:val="nil"/>
          <w:bar w:val="nil"/>
        </w:pBdr>
        <w:spacing w:after="0" w:line="240" w:lineRule="auto"/>
        <w:rPr>
          <w:rFonts w:ascii="Arial" w:eastAsia="Arial Unicode MS" w:hAnsi="Arial" w:cs="Arial"/>
          <w:color w:val="000000"/>
          <w:sz w:val="20"/>
          <w:szCs w:val="20"/>
          <w:u w:color="000000"/>
          <w:bdr w:val="nil"/>
        </w:rPr>
      </w:pPr>
    </w:p>
    <w:p w14:paraId="6F73823D" w14:textId="77777777" w:rsidR="00081488" w:rsidRPr="00081488" w:rsidRDefault="00081488" w:rsidP="00E90153">
      <w:pPr>
        <w:keepNext/>
        <w:pBdr>
          <w:top w:val="nil"/>
          <w:left w:val="nil"/>
          <w:bottom w:val="nil"/>
          <w:right w:val="nil"/>
          <w:between w:val="nil"/>
          <w:bar w:val="nil"/>
        </w:pBdr>
        <w:spacing w:after="0" w:line="240" w:lineRule="auto"/>
        <w:rPr>
          <w:rFonts w:ascii="Arial" w:eastAsia="Arial Unicode MS" w:hAnsi="Arial" w:cs="Arial"/>
          <w:color w:val="000000"/>
          <w:sz w:val="20"/>
          <w:szCs w:val="20"/>
          <w:u w:color="000000"/>
          <w:bdr w:val="nil"/>
        </w:rPr>
      </w:pPr>
      <w:r>
        <w:rPr>
          <w:rFonts w:ascii="Arial" w:eastAsia="Arial Unicode MS" w:hAnsi="Arial" w:cs="Arial"/>
          <w:color w:val="000000"/>
          <w:sz w:val="20"/>
          <w:szCs w:val="20"/>
          <w:u w:color="000000"/>
          <w:bdr w:val="nil"/>
        </w:rPr>
        <w:lastRenderedPageBreak/>
        <w:t>Sport</w:t>
      </w:r>
    </w:p>
    <w:tbl>
      <w:tblPr>
        <w:tblStyle w:val="TableNormal"/>
        <w:tblW w:w="10080" w:type="dxa"/>
        <w:tblInd w:w="4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291"/>
        <w:gridCol w:w="3414"/>
        <w:gridCol w:w="2375"/>
      </w:tblGrid>
      <w:tr w:rsidR="00081488" w:rsidRPr="00081488" w14:paraId="04CC6EC0" w14:textId="77777777" w:rsidTr="00150DDA">
        <w:trPr>
          <w:trHeight w:val="1152"/>
        </w:trPr>
        <w:tc>
          <w:tcPr>
            <w:tcW w:w="4291"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58517A" w14:textId="77777777" w:rsidR="00081488" w:rsidRPr="00081488" w:rsidRDefault="00081488" w:rsidP="00081488">
            <w:pPr>
              <w:spacing w:before="240" w:after="120"/>
              <w:rPr>
                <w:rFonts w:ascii="Arial" w:hAnsi="Arial" w:cs="Arial"/>
                <w:color w:val="000000"/>
                <w:u w:color="000000"/>
              </w:rPr>
            </w:pPr>
            <w:r w:rsidRPr="00081488">
              <w:rPr>
                <w:rFonts w:hAnsi="Arial Unicode MS" w:cs="Arial Unicode MS"/>
                <w:noProof/>
                <w:color w:val="000000"/>
                <w:u w:color="000000"/>
              </w:rPr>
              <w:drawing>
                <wp:inline distT="0" distB="0" distL="0" distR="0" wp14:anchorId="62C53E00" wp14:editId="43E87CE9">
                  <wp:extent cx="2190750" cy="800100"/>
                  <wp:effectExtent l="0" t="0" r="0" b="0"/>
                  <wp:docPr id="89" name="Grafik 89" descr="ph-logo_print_hauptversion_gruen_groß 1"/>
                  <wp:cNvGraphicFramePr/>
                  <a:graphic xmlns:a="http://schemas.openxmlformats.org/drawingml/2006/main">
                    <a:graphicData uri="http://schemas.openxmlformats.org/drawingml/2006/picture">
                      <pic:pic xmlns:pic="http://schemas.openxmlformats.org/drawingml/2006/picture">
                        <pic:nvPicPr>
                          <pic:cNvPr id="10" name="Grafik 10"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7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3A7DC8" w14:textId="77777777" w:rsidR="00081488" w:rsidRPr="00081488" w:rsidRDefault="00081488" w:rsidP="00081488">
            <w:pPr>
              <w:spacing w:before="120" w:after="120"/>
              <w:jc w:val="center"/>
              <w:rPr>
                <w:rFonts w:ascii="Arial" w:hAnsi="Arial" w:cs="Arial"/>
                <w:b/>
                <w:bCs/>
                <w:color w:val="000000"/>
                <w:u w:color="000000"/>
              </w:rPr>
            </w:pPr>
            <w:r w:rsidRPr="00081488">
              <w:rPr>
                <w:rFonts w:ascii="Arial" w:hAnsi="Arial" w:cs="Arial"/>
                <w:b/>
                <w:bCs/>
                <w:color w:val="000000"/>
                <w:u w:color="000000"/>
              </w:rPr>
              <w:t>MA-Studiengang</w:t>
            </w:r>
          </w:p>
          <w:p w14:paraId="5EF80792" w14:textId="77777777" w:rsidR="00081488" w:rsidRPr="00081488" w:rsidRDefault="00081488" w:rsidP="00081488">
            <w:pPr>
              <w:spacing w:before="120" w:after="120"/>
              <w:jc w:val="center"/>
              <w:rPr>
                <w:rFonts w:ascii="Arial" w:hAnsi="Arial" w:cs="Arial"/>
                <w:bCs/>
                <w:color w:val="000000"/>
                <w:u w:color="000000"/>
              </w:rPr>
            </w:pPr>
            <w:r w:rsidRPr="00081488">
              <w:rPr>
                <w:rFonts w:ascii="Arial" w:hAnsi="Arial" w:cs="Arial"/>
                <w:bCs/>
                <w:color w:val="000000"/>
                <w:u w:color="000000"/>
              </w:rPr>
              <w:t>Europalehramt</w:t>
            </w:r>
          </w:p>
          <w:p w14:paraId="6C47426E" w14:textId="77777777" w:rsidR="00081488" w:rsidRPr="00081488" w:rsidRDefault="00081488" w:rsidP="00081488">
            <w:pPr>
              <w:spacing w:before="120" w:after="120"/>
              <w:jc w:val="center"/>
              <w:rPr>
                <w:rFonts w:ascii="Arial" w:hAnsi="Arial" w:cs="Arial"/>
                <w:color w:val="000000"/>
                <w:u w:color="000000"/>
              </w:rPr>
            </w:pPr>
            <w:r w:rsidRPr="00081488">
              <w:rPr>
                <w:rFonts w:ascii="Arial" w:hAnsi="Arial" w:cs="Arial"/>
                <w:color w:val="000000"/>
                <w:u w:color="000000"/>
              </w:rPr>
              <w:t>Sport</w:t>
            </w:r>
          </w:p>
        </w:tc>
      </w:tr>
      <w:tr w:rsidR="00081488" w:rsidRPr="00081488" w14:paraId="08D86376" w14:textId="77777777" w:rsidTr="00150DDA">
        <w:trPr>
          <w:trHeight w:val="702"/>
        </w:trPr>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14:paraId="31C167BC" w14:textId="77777777" w:rsidR="00081488" w:rsidRPr="00081488" w:rsidRDefault="00081488" w:rsidP="00081488">
            <w:pPr>
              <w:rPr>
                <w:rFonts w:ascii="Arial" w:hAnsi="Arial" w:cs="Arial"/>
                <w:color w:val="000000"/>
                <w:u w:color="000000"/>
              </w:rPr>
            </w:pPr>
          </w:p>
        </w:tc>
        <w:tc>
          <w:tcPr>
            <w:tcW w:w="57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B562AC" w14:textId="77777777" w:rsidR="00081488" w:rsidRPr="00081488" w:rsidRDefault="00081488" w:rsidP="00081488">
            <w:pPr>
              <w:spacing w:before="120" w:after="120"/>
              <w:jc w:val="center"/>
              <w:rPr>
                <w:rFonts w:ascii="Arial" w:hAnsi="Arial" w:cs="Arial"/>
                <w:b/>
                <w:bCs/>
                <w:color w:val="000000"/>
                <w:u w:color="000000"/>
              </w:rPr>
            </w:pPr>
            <w:r w:rsidRPr="00081488">
              <w:rPr>
                <w:rFonts w:ascii="Arial" w:hAnsi="Arial" w:cs="Arial"/>
                <w:b/>
                <w:bCs/>
                <w:color w:val="000000"/>
                <w:u w:color="000000"/>
              </w:rPr>
              <w:t>Modul 3</w:t>
            </w:r>
          </w:p>
          <w:p w14:paraId="40975659" w14:textId="5104E718" w:rsidR="00081488" w:rsidRPr="00081488" w:rsidRDefault="008D0EB2" w:rsidP="00081488">
            <w:pPr>
              <w:spacing w:before="120" w:after="120"/>
              <w:jc w:val="center"/>
              <w:rPr>
                <w:rFonts w:ascii="Arial" w:hAnsi="Arial" w:cs="Arial"/>
                <w:color w:val="000000"/>
                <w:u w:color="000000"/>
              </w:rPr>
            </w:pPr>
            <w:r w:rsidRPr="008D0EB2">
              <w:rPr>
                <w:rFonts w:ascii="Arial" w:hAnsi="Arial" w:cs="Arial"/>
                <w:color w:val="000000"/>
                <w:u w:color="000000"/>
              </w:rPr>
              <w:t>Vertiefungs- und Abschlussmodul</w:t>
            </w:r>
          </w:p>
        </w:tc>
      </w:tr>
      <w:tr w:rsidR="00081488" w:rsidRPr="00081488" w14:paraId="35076698" w14:textId="77777777" w:rsidTr="00150DDA">
        <w:trPr>
          <w:trHeight w:val="330"/>
        </w:trPr>
        <w:tc>
          <w:tcPr>
            <w:tcW w:w="42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6C5226" w14:textId="77777777" w:rsidR="00081488" w:rsidRPr="00081488" w:rsidRDefault="00081488" w:rsidP="00081488">
            <w:pPr>
              <w:spacing w:before="120" w:after="120"/>
              <w:rPr>
                <w:rFonts w:ascii="Arial" w:hAnsi="Arial" w:cs="Arial"/>
                <w:color w:val="000000"/>
                <w:u w:color="000000"/>
              </w:rPr>
            </w:pPr>
            <w:r w:rsidRPr="00081488">
              <w:rPr>
                <w:rFonts w:ascii="Arial" w:hAnsi="Arial" w:cs="Arial"/>
                <w:b/>
                <w:bCs/>
                <w:color w:val="000000"/>
                <w:u w:color="000000"/>
              </w:rPr>
              <w:t>Teaching Load</w:t>
            </w:r>
            <w:r w:rsidRPr="00081488">
              <w:rPr>
                <w:rFonts w:ascii="Arial" w:hAnsi="Arial" w:cs="Arial"/>
                <w:color w:val="000000"/>
                <w:u w:color="000000"/>
              </w:rPr>
              <w:t xml:space="preserve"> in SWS 6</w:t>
            </w:r>
          </w:p>
        </w:tc>
        <w:tc>
          <w:tcPr>
            <w:tcW w:w="34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98630F" w14:textId="77777777" w:rsidR="00081488" w:rsidRPr="00081488" w:rsidRDefault="00081488" w:rsidP="00081488">
            <w:pPr>
              <w:spacing w:before="120" w:after="120"/>
              <w:rPr>
                <w:rFonts w:ascii="Arial" w:hAnsi="Arial" w:cs="Arial"/>
                <w:color w:val="000000"/>
                <w:u w:color="000000"/>
              </w:rPr>
            </w:pPr>
            <w:r w:rsidRPr="00081488">
              <w:rPr>
                <w:rFonts w:ascii="Arial" w:hAnsi="Arial" w:cs="Arial"/>
                <w:b/>
                <w:bCs/>
                <w:color w:val="000000"/>
                <w:u w:color="000000"/>
              </w:rPr>
              <w:t>Modul:</w:t>
            </w:r>
            <w:r w:rsidRPr="00081488">
              <w:rPr>
                <w:rFonts w:ascii="Arial" w:hAnsi="Arial" w:cs="Arial"/>
                <w:color w:val="000000"/>
                <w:u w:color="000000"/>
              </w:rPr>
              <w:t xml:space="preserve"> MA-Eula-Spo-M3</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1CF59E" w14:textId="77777777" w:rsidR="00081488" w:rsidRPr="00081488" w:rsidRDefault="00081488" w:rsidP="00081488">
            <w:pPr>
              <w:spacing w:before="120" w:after="120"/>
              <w:rPr>
                <w:rFonts w:ascii="Arial" w:hAnsi="Arial" w:cs="Arial"/>
                <w:color w:val="000000"/>
                <w:u w:color="000000"/>
              </w:rPr>
            </w:pPr>
            <w:r w:rsidRPr="00081488">
              <w:rPr>
                <w:rFonts w:ascii="Arial" w:hAnsi="Arial" w:cs="Arial"/>
                <w:b/>
                <w:bCs/>
                <w:color w:val="000000"/>
                <w:u w:color="000000"/>
              </w:rPr>
              <w:t xml:space="preserve">ECTSP: </w:t>
            </w:r>
            <w:r w:rsidRPr="00081488">
              <w:rPr>
                <w:rFonts w:ascii="Arial" w:hAnsi="Arial" w:cs="Arial"/>
                <w:bCs/>
                <w:color w:val="000000"/>
                <w:u w:color="000000"/>
              </w:rPr>
              <w:t>9</w:t>
            </w:r>
          </w:p>
        </w:tc>
      </w:tr>
      <w:tr w:rsidR="00081488" w:rsidRPr="00081488" w14:paraId="5B1E5F1A" w14:textId="77777777" w:rsidTr="00150DDA">
        <w:trPr>
          <w:trHeight w:val="199"/>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F7B7E5" w14:textId="77777777" w:rsidR="00081488" w:rsidRPr="00081488" w:rsidRDefault="00081488" w:rsidP="00081488">
            <w:pPr>
              <w:spacing w:before="120" w:after="120"/>
              <w:rPr>
                <w:rFonts w:ascii="Arial" w:hAnsi="Arial" w:cs="Arial"/>
                <w:b/>
                <w:bCs/>
                <w:color w:val="000000"/>
                <w:u w:color="000000"/>
              </w:rPr>
            </w:pPr>
            <w:r w:rsidRPr="00081488">
              <w:rPr>
                <w:rFonts w:ascii="Arial" w:hAnsi="Arial" w:cs="Arial"/>
                <w:b/>
                <w:bCs/>
                <w:color w:val="000000"/>
                <w:u w:color="000000"/>
              </w:rPr>
              <w:t>Kompetenzen:</w:t>
            </w:r>
          </w:p>
          <w:p w14:paraId="7556D4DC" w14:textId="4A09B009" w:rsidR="00081488" w:rsidRPr="00081488" w:rsidRDefault="00081488" w:rsidP="00081488">
            <w:pPr>
              <w:spacing w:before="120" w:after="120"/>
              <w:rPr>
                <w:rFonts w:ascii="Arial" w:eastAsia="Times New Roman" w:hAnsi="Arial" w:cs="Arial"/>
                <w:color w:val="000000"/>
                <w:u w:color="000000"/>
              </w:rPr>
            </w:pPr>
            <w:r w:rsidRPr="00081488">
              <w:rPr>
                <w:rFonts w:ascii="Arial" w:hAnsi="Arial" w:cs="Arial"/>
                <w:color w:val="000000"/>
                <w:u w:color="000000"/>
              </w:rPr>
              <w:t xml:space="preserve">Die Studentinnen und Studenten </w:t>
            </w:r>
          </w:p>
          <w:p w14:paraId="2592D81D" w14:textId="77777777" w:rsidR="00C31126" w:rsidRPr="0007148F" w:rsidRDefault="00C31126" w:rsidP="00D9243B">
            <w:pPr>
              <w:pStyle w:val="Listenabsatz"/>
              <w:numPr>
                <w:ilvl w:val="0"/>
                <w:numId w:val="106"/>
              </w:numPr>
              <w:spacing w:after="0"/>
              <w:ind w:left="721" w:hanging="361"/>
              <w:contextualSpacing w:val="0"/>
              <w:jc w:val="left"/>
              <w:rPr>
                <w:rFonts w:cs="Arial"/>
                <w:sz w:val="20"/>
              </w:rPr>
            </w:pPr>
            <w:r w:rsidRPr="0007148F">
              <w:rPr>
                <w:rFonts w:cs="Arial"/>
                <w:sz w:val="20"/>
              </w:rPr>
              <w:t>verfügen über ein handlungsorientiertes, sportwissenschaftliches Fachwissen, das sie zur Anleitung und Reflexion von Bewegungslernsituationen befähigt,</w:t>
            </w:r>
          </w:p>
          <w:p w14:paraId="0D799267" w14:textId="5C74F4BF" w:rsidR="00C31126" w:rsidRPr="00667001" w:rsidRDefault="00C31126" w:rsidP="00D9243B">
            <w:pPr>
              <w:numPr>
                <w:ilvl w:val="0"/>
                <w:numId w:val="106"/>
              </w:numPr>
              <w:ind w:left="721" w:hanging="361"/>
              <w:rPr>
                <w:rFonts w:ascii="Arial" w:eastAsia="Times New Roman" w:hAnsi="Arial" w:cs="Arial"/>
                <w:color w:val="000000"/>
                <w:u w:color="000000"/>
              </w:rPr>
            </w:pPr>
            <w:r w:rsidRPr="00667001">
              <w:rPr>
                <w:rFonts w:ascii="Arial" w:hAnsi="Arial" w:cs="Arial"/>
                <w:color w:val="000000"/>
                <w:u w:color="000000"/>
              </w:rPr>
              <w:t xml:space="preserve">kennen Konzepte schulischer und außerschulischer Sport- und Bewegungserziehung und können diese beurteilen </w:t>
            </w:r>
            <w:r>
              <w:rPr>
                <w:rFonts w:ascii="Arial" w:hAnsi="Arial" w:cs="Arial"/>
                <w:color w:val="000000"/>
                <w:u w:color="000000"/>
              </w:rPr>
              <w:t>(</w:t>
            </w:r>
            <w:r w:rsidRPr="00493B6F">
              <w:rPr>
                <w:rFonts w:ascii="Arial" w:hAnsi="Arial" w:cs="Arial"/>
                <w:color w:val="000000"/>
                <w:u w:color="000000"/>
              </w:rPr>
              <w:t>z.</w:t>
            </w:r>
            <w:r w:rsidR="00E90153">
              <w:rPr>
                <w:rFonts w:ascii="Arial" w:hAnsi="Arial" w:cs="Arial"/>
                <w:color w:val="000000"/>
                <w:u w:color="000000"/>
              </w:rPr>
              <w:t> </w:t>
            </w:r>
            <w:r w:rsidRPr="00493B6F">
              <w:rPr>
                <w:rFonts w:ascii="Arial" w:hAnsi="Arial" w:cs="Arial"/>
                <w:color w:val="000000"/>
                <w:u w:color="000000"/>
              </w:rPr>
              <w:t>B. genetisches Lernen, entdeckendes Lernen</w:t>
            </w:r>
            <w:r w:rsidRPr="00667001">
              <w:rPr>
                <w:rFonts w:ascii="Arial" w:hAnsi="Arial" w:cs="Arial"/>
                <w:color w:val="000000"/>
                <w:u w:color="000000"/>
              </w:rPr>
              <w:t>, Konzepte der Bewegten Schule),</w:t>
            </w:r>
          </w:p>
          <w:p w14:paraId="0BF21FEF" w14:textId="77777777" w:rsidR="00C31126" w:rsidRPr="002F09F9" w:rsidRDefault="00C31126" w:rsidP="00D9243B">
            <w:pPr>
              <w:numPr>
                <w:ilvl w:val="0"/>
                <w:numId w:val="106"/>
              </w:numPr>
              <w:ind w:left="721" w:hanging="361"/>
              <w:rPr>
                <w:rFonts w:ascii="Arial" w:eastAsia="Times New Roman" w:hAnsi="Arial" w:cs="Arial"/>
                <w:color w:val="000000"/>
                <w:u w:color="000000"/>
              </w:rPr>
            </w:pPr>
            <w:r w:rsidRPr="00667001">
              <w:rPr>
                <w:rFonts w:ascii="Arial" w:hAnsi="Arial" w:cs="Arial"/>
                <w:color w:val="000000"/>
                <w:u w:color="000000"/>
              </w:rPr>
              <w:t>können fachdidaktische Forschungsergebnisse rezipieren und sie mit ihren Kenntnissen vernetzen</w:t>
            </w:r>
          </w:p>
          <w:p w14:paraId="62BFD53C" w14:textId="77777777" w:rsidR="00C31126" w:rsidRPr="00B84B38" w:rsidRDefault="00C31126" w:rsidP="00D9243B">
            <w:pPr>
              <w:numPr>
                <w:ilvl w:val="0"/>
                <w:numId w:val="106"/>
              </w:numPr>
              <w:ind w:left="721" w:hanging="361"/>
              <w:rPr>
                <w:rFonts w:ascii="Arial" w:eastAsia="Times New Roman" w:hAnsi="Arial" w:cs="Arial"/>
                <w:color w:val="000000"/>
                <w:u w:color="000000"/>
              </w:rPr>
            </w:pPr>
            <w:r w:rsidRPr="00B84B38">
              <w:rPr>
                <w:rFonts w:ascii="Arial" w:hAnsi="Arial" w:cs="Arial"/>
                <w:color w:val="000000"/>
                <w:u w:color="000000"/>
              </w:rPr>
              <w:t>sind in der Lage die Qualität wissenschaftlicher Arbeiten kritisch zu bewerten und eigene Arbeiten an wissenschaftlichen Standards zu orientieren,</w:t>
            </w:r>
          </w:p>
          <w:p w14:paraId="74644E96" w14:textId="0DDE1E21" w:rsidR="00C31126" w:rsidRPr="00667001" w:rsidRDefault="00C31126" w:rsidP="00D9243B">
            <w:pPr>
              <w:numPr>
                <w:ilvl w:val="0"/>
                <w:numId w:val="106"/>
              </w:numPr>
              <w:ind w:left="721" w:hanging="361"/>
              <w:rPr>
                <w:rFonts w:ascii="Arial" w:eastAsia="Times New Roman" w:hAnsi="Arial" w:cs="Arial"/>
                <w:color w:val="000000"/>
                <w:u w:color="000000"/>
              </w:rPr>
            </w:pPr>
            <w:r w:rsidRPr="00667001">
              <w:rPr>
                <w:rFonts w:ascii="Arial" w:hAnsi="Arial" w:cs="Arial"/>
                <w:color w:val="000000"/>
                <w:u w:color="000000"/>
              </w:rPr>
              <w:t>können zentrale sportwissenschaftliche Gegenstandsbereiche und Theorien systematisch darstellen und kritisch diskutieren (z.</w:t>
            </w:r>
            <w:r w:rsidR="00E90153">
              <w:rPr>
                <w:rFonts w:ascii="Arial" w:hAnsi="Arial" w:cs="Arial"/>
                <w:color w:val="000000"/>
                <w:u w:color="000000"/>
              </w:rPr>
              <w:t> </w:t>
            </w:r>
            <w:r w:rsidRPr="00667001">
              <w:rPr>
                <w:rFonts w:ascii="Arial" w:hAnsi="Arial" w:cs="Arial"/>
                <w:color w:val="000000"/>
                <w:u w:color="000000"/>
              </w:rPr>
              <w:t xml:space="preserve">B. </w:t>
            </w:r>
            <w:r>
              <w:rPr>
                <w:rFonts w:ascii="Arial" w:hAnsi="Arial" w:cs="Arial"/>
                <w:color w:val="000000"/>
                <w:u w:color="000000"/>
              </w:rPr>
              <w:t xml:space="preserve">Inklusion, Integration, </w:t>
            </w:r>
            <w:r w:rsidRPr="00667001">
              <w:rPr>
                <w:rFonts w:ascii="Arial" w:hAnsi="Arial" w:cs="Arial"/>
                <w:color w:val="000000"/>
                <w:u w:color="000000"/>
              </w:rPr>
              <w:t xml:space="preserve">Psychomotorische Entwicklung, </w:t>
            </w:r>
            <w:r>
              <w:rPr>
                <w:rFonts w:ascii="Arial" w:hAnsi="Arial" w:cs="Arial"/>
                <w:color w:val="000000"/>
                <w:u w:color="000000"/>
              </w:rPr>
              <w:t>Interkulturelles Lernen</w:t>
            </w:r>
            <w:r w:rsidRPr="00667001">
              <w:rPr>
                <w:rFonts w:ascii="Arial" w:hAnsi="Arial" w:cs="Arial"/>
                <w:color w:val="000000"/>
                <w:u w:color="000000"/>
              </w:rPr>
              <w:t>),</w:t>
            </w:r>
          </w:p>
          <w:p w14:paraId="4727D0FE" w14:textId="77777777" w:rsidR="00C31126" w:rsidRPr="00667001" w:rsidRDefault="00C31126" w:rsidP="00D9243B">
            <w:pPr>
              <w:numPr>
                <w:ilvl w:val="0"/>
                <w:numId w:val="106"/>
              </w:numPr>
              <w:ind w:left="721" w:hanging="361"/>
              <w:rPr>
                <w:rFonts w:ascii="Arial" w:eastAsia="Times New Roman" w:hAnsi="Arial" w:cs="Arial"/>
                <w:color w:val="000000"/>
                <w:u w:color="000000"/>
              </w:rPr>
            </w:pPr>
            <w:r w:rsidRPr="00667001">
              <w:rPr>
                <w:rFonts w:ascii="Arial" w:hAnsi="Arial" w:cs="Arial"/>
                <w:color w:val="000000"/>
                <w:u w:color="000000"/>
              </w:rPr>
              <w:t>können Ergebnisse der empirischen Schulsportforschung verstehen und für den Sportunterricht erschließen,</w:t>
            </w:r>
          </w:p>
          <w:p w14:paraId="5D898DE4" w14:textId="1D368A31" w:rsidR="00C31126" w:rsidRPr="00667001" w:rsidRDefault="00C31126" w:rsidP="00D9243B">
            <w:pPr>
              <w:numPr>
                <w:ilvl w:val="0"/>
                <w:numId w:val="106"/>
              </w:numPr>
              <w:ind w:left="721" w:hanging="361"/>
              <w:rPr>
                <w:rFonts w:ascii="Arial" w:eastAsia="Times New Roman" w:hAnsi="Arial" w:cs="Arial"/>
                <w:color w:val="000000"/>
                <w:u w:color="000000"/>
              </w:rPr>
            </w:pPr>
            <w:r w:rsidRPr="00667001">
              <w:rPr>
                <w:rFonts w:ascii="Arial" w:hAnsi="Arial" w:cs="Arial"/>
                <w:color w:val="000000"/>
                <w:u w:color="000000"/>
              </w:rPr>
              <w:t>können Erkenntnisse und Theorien sportwissenschaftlicher Teildisziplinen (z.</w:t>
            </w:r>
            <w:r w:rsidR="00E90153">
              <w:rPr>
                <w:rFonts w:ascii="Arial" w:hAnsi="Arial" w:cs="Arial"/>
                <w:color w:val="000000"/>
                <w:u w:color="000000"/>
              </w:rPr>
              <w:t> </w:t>
            </w:r>
            <w:r w:rsidRPr="00667001">
              <w:rPr>
                <w:rFonts w:ascii="Arial" w:hAnsi="Arial" w:cs="Arial"/>
                <w:color w:val="000000"/>
                <w:u w:color="000000"/>
              </w:rPr>
              <w:t>B. Sportpädagogik, Sportdidaktik, Sportgeschichte, Sportsoziologie, Sportpsychologie, Bewegungs- und Trainingswissenschaft) bei der Analyse sportwissenschaftlicher Problemlagen berücksichtigen und kritisch hinterfragen,</w:t>
            </w:r>
          </w:p>
          <w:p w14:paraId="01155A12" w14:textId="77777777" w:rsidR="00C31126" w:rsidRPr="00B84B38" w:rsidRDefault="00C31126" w:rsidP="00D9243B">
            <w:pPr>
              <w:numPr>
                <w:ilvl w:val="0"/>
                <w:numId w:val="106"/>
              </w:numPr>
              <w:ind w:left="721" w:hanging="361"/>
              <w:rPr>
                <w:rFonts w:ascii="Arial" w:eastAsia="Times New Roman" w:hAnsi="Arial" w:cs="Arial"/>
                <w:color w:val="000000"/>
                <w:u w:color="000000"/>
              </w:rPr>
            </w:pPr>
            <w:r w:rsidRPr="00C141D2">
              <w:rPr>
                <w:rFonts w:ascii="Arial" w:hAnsi="Arial" w:cs="Arial"/>
                <w:color w:val="000000"/>
                <w:u w:color="000000"/>
              </w:rPr>
              <w:t>können die Rolle der Sportlehrerin bzw. des Sportlehrers unter Berücksichtigung der eigenen Biografie und in verschiedenen gesellschaftlichen Kontexten reflektieren</w:t>
            </w:r>
          </w:p>
          <w:p w14:paraId="2CE98DD1" w14:textId="77777777" w:rsidR="00C31126" w:rsidRPr="00081488" w:rsidRDefault="00C31126" w:rsidP="00D9243B">
            <w:pPr>
              <w:numPr>
                <w:ilvl w:val="0"/>
                <w:numId w:val="106"/>
              </w:numPr>
              <w:autoSpaceDE w:val="0"/>
              <w:autoSpaceDN w:val="0"/>
              <w:adjustRightInd w:val="0"/>
              <w:ind w:left="721" w:hanging="361"/>
              <w:rPr>
                <w:rFonts w:ascii="Arial" w:hAnsi="Arial" w:cs="Arial"/>
                <w:color w:val="000000"/>
                <w:u w:color="000000"/>
              </w:rPr>
            </w:pPr>
            <w:r w:rsidRPr="00081488">
              <w:rPr>
                <w:rFonts w:ascii="Arial" w:hAnsi="Arial" w:cs="Arial"/>
                <w:color w:val="000000"/>
                <w:u w:color="000000"/>
              </w:rPr>
              <w:t xml:space="preserve">sind in der Lage auf </w:t>
            </w:r>
            <w:r w:rsidRPr="00081488">
              <w:rPr>
                <w:rFonts w:ascii="Arial" w:hAnsi="Arial" w:cs="Arial"/>
                <w:b/>
                <w:color w:val="000000"/>
                <w:u w:color="000000"/>
              </w:rPr>
              <w:t>bilinguale Besonderheiten</w:t>
            </w:r>
            <w:r w:rsidRPr="00081488">
              <w:rPr>
                <w:rFonts w:ascii="Arial" w:hAnsi="Arial" w:cs="Arial"/>
                <w:color w:val="000000"/>
                <w:u w:color="000000"/>
              </w:rPr>
              <w:t xml:space="preserve"> im Sportunterricht einzugehen.</w:t>
            </w:r>
          </w:p>
          <w:p w14:paraId="16F25256" w14:textId="77777777" w:rsidR="00C31126" w:rsidRPr="00081488" w:rsidRDefault="00C31126" w:rsidP="00D9243B">
            <w:pPr>
              <w:numPr>
                <w:ilvl w:val="0"/>
                <w:numId w:val="106"/>
              </w:numPr>
              <w:autoSpaceDE w:val="0"/>
              <w:autoSpaceDN w:val="0"/>
              <w:adjustRightInd w:val="0"/>
              <w:ind w:left="721" w:hanging="361"/>
              <w:rPr>
                <w:rFonts w:ascii="Arial" w:hAnsi="Arial" w:cs="Arial"/>
                <w:color w:val="000000"/>
                <w:u w:color="000000"/>
              </w:rPr>
            </w:pPr>
            <w:r w:rsidRPr="00081488">
              <w:rPr>
                <w:rFonts w:ascii="Arial" w:hAnsi="Arial" w:cs="Arial"/>
                <w:color w:val="000000"/>
                <w:u w:color="000000"/>
              </w:rPr>
              <w:t xml:space="preserve">können </w:t>
            </w:r>
            <w:r w:rsidRPr="00081488">
              <w:rPr>
                <w:rFonts w:ascii="Arial" w:hAnsi="Arial" w:cs="Arial"/>
                <w:b/>
                <w:color w:val="000000"/>
                <w:u w:color="000000"/>
              </w:rPr>
              <w:t>interkulturelle Zusammenhänge</w:t>
            </w:r>
            <w:r w:rsidRPr="00081488">
              <w:rPr>
                <w:rFonts w:ascii="Arial" w:hAnsi="Arial" w:cs="Arial"/>
                <w:color w:val="000000"/>
                <w:u w:color="000000"/>
              </w:rPr>
              <w:t xml:space="preserve"> mit Bezug auf Sport und Sportunterricht erkennen und in einen Kontext einordnen </w:t>
            </w:r>
          </w:p>
          <w:p w14:paraId="6F925045" w14:textId="417862FF" w:rsidR="00081488" w:rsidRPr="00081488" w:rsidRDefault="00C31126" w:rsidP="00D9243B">
            <w:pPr>
              <w:numPr>
                <w:ilvl w:val="0"/>
                <w:numId w:val="106"/>
              </w:numPr>
              <w:ind w:left="721" w:hanging="361"/>
              <w:rPr>
                <w:rFonts w:ascii="Arial" w:hAnsi="Arial" w:cs="Arial"/>
                <w:color w:val="000000"/>
                <w:u w:color="000000"/>
              </w:rPr>
            </w:pPr>
            <w:r>
              <w:rPr>
                <w:rFonts w:ascii="Arial" w:hAnsi="Arial" w:cs="Arial"/>
                <w:color w:val="000000"/>
                <w:u w:color="000000"/>
              </w:rPr>
              <w:t xml:space="preserve">sind </w:t>
            </w:r>
            <w:r w:rsidRPr="00081488">
              <w:rPr>
                <w:rFonts w:ascii="Arial" w:hAnsi="Arial" w:cs="Arial"/>
                <w:color w:val="000000"/>
                <w:u w:color="000000"/>
              </w:rPr>
              <w:t xml:space="preserve">in der Lage, stereotype Selbst- und Fremdbilder bei sich und anderen zu erkennen und vor dem Hintergrund </w:t>
            </w:r>
            <w:r w:rsidRPr="00081488">
              <w:rPr>
                <w:rFonts w:ascii="Arial" w:hAnsi="Arial" w:cs="Arial"/>
                <w:b/>
                <w:color w:val="000000"/>
                <w:u w:color="000000"/>
              </w:rPr>
              <w:t xml:space="preserve">Interkulturalität </w:t>
            </w:r>
            <w:r w:rsidRPr="00081488">
              <w:rPr>
                <w:rFonts w:ascii="Arial" w:hAnsi="Arial" w:cs="Arial"/>
                <w:color w:val="000000"/>
                <w:u w:color="000000"/>
              </w:rPr>
              <w:t>und Heterogenität im Sportunterricht zu reflektieren</w:t>
            </w:r>
            <w:r>
              <w:rPr>
                <w:rFonts w:ascii="Arial" w:hAnsi="Arial" w:cs="Arial"/>
                <w:color w:val="000000"/>
                <w:u w:color="000000"/>
              </w:rPr>
              <w:t>.</w:t>
            </w:r>
          </w:p>
        </w:tc>
      </w:tr>
      <w:tr w:rsidR="00081488" w:rsidRPr="00081488" w14:paraId="57B52F3C" w14:textId="77777777" w:rsidTr="000C0446">
        <w:trPr>
          <w:trHeight w:val="2652"/>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3341FC" w14:textId="77777777" w:rsidR="00081488" w:rsidRPr="00081488" w:rsidRDefault="00081488" w:rsidP="00081488">
            <w:pPr>
              <w:spacing w:before="120" w:after="120"/>
              <w:rPr>
                <w:rFonts w:ascii="Arial" w:hAnsi="Arial" w:cs="Arial"/>
                <w:b/>
                <w:bCs/>
                <w:color w:val="000000"/>
                <w:u w:color="000000"/>
              </w:rPr>
            </w:pPr>
            <w:r w:rsidRPr="00081488">
              <w:rPr>
                <w:rFonts w:ascii="Arial" w:hAnsi="Arial" w:cs="Arial"/>
                <w:b/>
                <w:bCs/>
                <w:color w:val="000000"/>
                <w:u w:color="000000"/>
              </w:rPr>
              <w:t xml:space="preserve">Studieninhalte:  </w:t>
            </w:r>
          </w:p>
          <w:p w14:paraId="36B444C0" w14:textId="4072C5FF" w:rsidR="00C31126" w:rsidRPr="00081488" w:rsidRDefault="00C31126" w:rsidP="00D9243B">
            <w:pPr>
              <w:numPr>
                <w:ilvl w:val="0"/>
                <w:numId w:val="106"/>
              </w:numPr>
              <w:ind w:left="528" w:hanging="284"/>
              <w:rPr>
                <w:rFonts w:ascii="Arial" w:hAnsi="Arial" w:cs="Arial"/>
                <w:color w:val="000000"/>
                <w:u w:color="000000"/>
              </w:rPr>
            </w:pPr>
            <w:r>
              <w:rPr>
                <w:rFonts w:ascii="Arial" w:hAnsi="Arial" w:cs="Arial"/>
                <w:u w:color="000000"/>
              </w:rPr>
              <w:t xml:space="preserve">Vertieftes anwendungsbezogenes Wissen und Können in ausgewählten sportwissenschaftlichen Bereichen (bspw. Ästhetische Erziehung, Inklusiver Unterricht) </w:t>
            </w:r>
            <w:r w:rsidRPr="00081488">
              <w:rPr>
                <w:rFonts w:ascii="Arial" w:hAnsi="Arial" w:cs="Arial"/>
                <w:color w:val="000000"/>
                <w:u w:color="000000"/>
              </w:rPr>
              <w:t>Vertiefung ausgewählte</w:t>
            </w:r>
            <w:r>
              <w:rPr>
                <w:rFonts w:ascii="Arial" w:hAnsi="Arial" w:cs="Arial"/>
                <w:color w:val="000000"/>
                <w:u w:color="000000"/>
              </w:rPr>
              <w:t>r</w:t>
            </w:r>
            <w:r w:rsidRPr="00081488">
              <w:rPr>
                <w:rFonts w:ascii="Arial" w:hAnsi="Arial" w:cs="Arial"/>
                <w:color w:val="000000"/>
                <w:u w:color="000000"/>
              </w:rPr>
              <w:t xml:space="preserve"> Themen einer sportwissenschaftlichen Teildisziplin </w:t>
            </w:r>
            <w:r w:rsidR="000C0446" w:rsidRPr="00081488">
              <w:rPr>
                <w:rFonts w:ascii="Arial" w:hAnsi="Arial" w:cs="Arial"/>
                <w:color w:val="000000"/>
                <w:u w:color="000000"/>
              </w:rPr>
              <w:t>mit bilingualen und interkulturellen Bezügen</w:t>
            </w:r>
          </w:p>
          <w:p w14:paraId="3CBE3BFD" w14:textId="77777777" w:rsidR="00C31126" w:rsidRPr="00081488" w:rsidRDefault="00C31126" w:rsidP="00D9243B">
            <w:pPr>
              <w:numPr>
                <w:ilvl w:val="0"/>
                <w:numId w:val="106"/>
              </w:numPr>
              <w:ind w:left="528" w:hanging="284"/>
              <w:rPr>
                <w:rFonts w:ascii="Arial" w:hAnsi="Arial" w:cs="Arial"/>
                <w:color w:val="000000"/>
                <w:u w:color="000000"/>
              </w:rPr>
            </w:pPr>
            <w:r w:rsidRPr="00081488">
              <w:rPr>
                <w:rFonts w:ascii="Arial" w:hAnsi="Arial" w:cs="Arial"/>
                <w:color w:val="000000"/>
                <w:u w:color="000000"/>
              </w:rPr>
              <w:t>Spezifische Aspekte der didaktischen Aufarbeitung des Sportunterrichts unter bilingualen Gesichtspunkt</w:t>
            </w:r>
          </w:p>
          <w:p w14:paraId="69102243" w14:textId="77777777" w:rsidR="00C31126" w:rsidRPr="00081488" w:rsidRDefault="00C31126" w:rsidP="00D9243B">
            <w:pPr>
              <w:numPr>
                <w:ilvl w:val="0"/>
                <w:numId w:val="106"/>
              </w:numPr>
              <w:tabs>
                <w:tab w:val="left" w:pos="684"/>
              </w:tabs>
              <w:ind w:left="528" w:hanging="284"/>
              <w:rPr>
                <w:rFonts w:ascii="Arial" w:eastAsia="Times New Roman" w:hAnsi="Arial" w:cs="Arial"/>
                <w:color w:val="000000"/>
                <w:u w:color="000000"/>
              </w:rPr>
            </w:pPr>
            <w:r w:rsidRPr="00081488">
              <w:rPr>
                <w:rFonts w:ascii="Arial" w:hAnsi="Arial" w:cs="Arial"/>
                <w:color w:val="000000"/>
                <w:u w:color="000000"/>
              </w:rPr>
              <w:t>Vertiefung von verschiedenen sportwissenschaftlichen Aspekten, wie zum Beispiel der Bildung, Erziehung, Sozialisation, Geschichte, Bewegungs- und Trainingslehre</w:t>
            </w:r>
          </w:p>
          <w:p w14:paraId="2AFF5DE0" w14:textId="77777777" w:rsidR="00C31126" w:rsidRPr="00081488" w:rsidRDefault="00C31126" w:rsidP="00D9243B">
            <w:pPr>
              <w:numPr>
                <w:ilvl w:val="0"/>
                <w:numId w:val="106"/>
              </w:numPr>
              <w:tabs>
                <w:tab w:val="left" w:pos="684"/>
              </w:tabs>
              <w:ind w:left="528" w:hanging="284"/>
              <w:rPr>
                <w:rFonts w:ascii="Arial" w:eastAsia="Times New Roman" w:hAnsi="Arial" w:cs="Arial"/>
                <w:color w:val="000000"/>
                <w:u w:color="000000"/>
              </w:rPr>
            </w:pPr>
            <w:r w:rsidRPr="00081488">
              <w:rPr>
                <w:rFonts w:ascii="Arial" w:hAnsi="Arial" w:cs="Arial"/>
                <w:color w:val="000000"/>
                <w:u w:color="000000"/>
              </w:rPr>
              <w:t>Vertiefung von Kontextbedingungen von Bildungs-</w:t>
            </w:r>
            <w:r>
              <w:rPr>
                <w:rFonts w:ascii="Arial" w:hAnsi="Arial" w:cs="Arial"/>
                <w:color w:val="000000"/>
                <w:u w:color="000000"/>
              </w:rPr>
              <w:t xml:space="preserve"> </w:t>
            </w:r>
            <w:r w:rsidRPr="00081488">
              <w:rPr>
                <w:rFonts w:ascii="Arial" w:hAnsi="Arial" w:cs="Arial"/>
                <w:color w:val="000000"/>
                <w:u w:color="000000"/>
              </w:rPr>
              <w:t>und Erziehungsprozessen im Sport</w:t>
            </w:r>
          </w:p>
          <w:p w14:paraId="4A23BA76" w14:textId="4C179A7F" w:rsidR="00081488" w:rsidRPr="00081488" w:rsidRDefault="00C31126" w:rsidP="00D9243B">
            <w:pPr>
              <w:numPr>
                <w:ilvl w:val="0"/>
                <w:numId w:val="106"/>
              </w:numPr>
              <w:tabs>
                <w:tab w:val="left" w:pos="684"/>
              </w:tabs>
              <w:ind w:left="528" w:hanging="284"/>
              <w:rPr>
                <w:rFonts w:ascii="Arial" w:eastAsia="Times New Roman" w:hAnsi="Arial" w:cs="Arial"/>
                <w:u w:color="000000"/>
              </w:rPr>
            </w:pPr>
            <w:r w:rsidRPr="00081488">
              <w:rPr>
                <w:rFonts w:ascii="Arial" w:hAnsi="Arial" w:cs="Arial"/>
                <w:color w:val="000000"/>
                <w:u w:color="000000"/>
              </w:rPr>
              <w:t>Kritische Reflexion und Diskussion von Themen des (Schul)Sports</w:t>
            </w:r>
            <w:r>
              <w:rPr>
                <w:rFonts w:ascii="Arial" w:hAnsi="Arial" w:cs="Arial"/>
                <w:color w:val="000000"/>
                <w:u w:color="000000"/>
              </w:rPr>
              <w:t xml:space="preserve">, </w:t>
            </w:r>
            <w:r w:rsidRPr="00081488">
              <w:rPr>
                <w:rFonts w:ascii="Arial" w:hAnsi="Arial" w:cs="Arial"/>
                <w:u w:color="000000"/>
              </w:rPr>
              <w:t>Analyse und Beurteilung empirischer und/oder hermeneutischer Stu</w:t>
            </w:r>
            <w:r>
              <w:rPr>
                <w:rFonts w:ascii="Arial" w:hAnsi="Arial" w:cs="Arial"/>
                <w:u w:color="000000"/>
              </w:rPr>
              <w:t>dien zu Sport und Schulsport</w:t>
            </w:r>
          </w:p>
        </w:tc>
      </w:tr>
      <w:tr w:rsidR="00081488" w:rsidRPr="00081488" w14:paraId="291C36F0" w14:textId="77777777" w:rsidTr="00150DDA">
        <w:trPr>
          <w:trHeight w:val="1196"/>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E1FFFD" w14:textId="77777777" w:rsidR="00081488" w:rsidRPr="00081488" w:rsidRDefault="00081488" w:rsidP="00081488">
            <w:pPr>
              <w:spacing w:before="120" w:after="120"/>
              <w:rPr>
                <w:rFonts w:ascii="Arial" w:hAnsi="Arial" w:cs="Arial"/>
                <w:b/>
                <w:bCs/>
                <w:color w:val="000000"/>
                <w:u w:color="000000"/>
              </w:rPr>
            </w:pPr>
            <w:r w:rsidRPr="00081488">
              <w:rPr>
                <w:rFonts w:ascii="Arial" w:hAnsi="Arial" w:cs="Arial"/>
                <w:b/>
                <w:bCs/>
                <w:color w:val="000000"/>
                <w:u w:color="000000"/>
              </w:rPr>
              <w:t>Lehrveranstaltungen:</w:t>
            </w:r>
          </w:p>
          <w:p w14:paraId="65267C07" w14:textId="35ADCFC3" w:rsidR="00081488" w:rsidRPr="00081488" w:rsidRDefault="00081488" w:rsidP="00081488">
            <w:pPr>
              <w:rPr>
                <w:rFonts w:ascii="Arial" w:hAnsi="Arial" w:cs="Arial"/>
                <w:color w:val="000000"/>
                <w:u w:color="000000"/>
              </w:rPr>
            </w:pPr>
            <w:r w:rsidRPr="00081488">
              <w:rPr>
                <w:rFonts w:ascii="Arial" w:hAnsi="Arial" w:cs="Arial"/>
                <w:u w:color="000000"/>
              </w:rPr>
              <w:t xml:space="preserve">3.1 </w:t>
            </w:r>
            <w:r w:rsidR="000C0446" w:rsidRPr="000C0446">
              <w:rPr>
                <w:rFonts w:ascii="Arial" w:hAnsi="Arial" w:cs="Arial"/>
                <w:u w:color="000000"/>
              </w:rPr>
              <w:t xml:space="preserve">Fachdidaktisches Seminar </w:t>
            </w:r>
            <w:r w:rsidRPr="00081488">
              <w:rPr>
                <w:rFonts w:ascii="Arial" w:hAnsi="Arial" w:cs="Arial"/>
                <w:color w:val="000000"/>
                <w:u w:color="000000"/>
              </w:rPr>
              <w:t>(3 ECTSP)</w:t>
            </w:r>
          </w:p>
          <w:p w14:paraId="107100B2" w14:textId="68083D82" w:rsidR="00081488" w:rsidRPr="00081488" w:rsidRDefault="00081488" w:rsidP="00081488">
            <w:pPr>
              <w:rPr>
                <w:rFonts w:ascii="Arial" w:hAnsi="Arial" w:cs="Arial"/>
                <w:color w:val="000000"/>
                <w:u w:color="000000"/>
              </w:rPr>
            </w:pPr>
            <w:r w:rsidRPr="00081488">
              <w:rPr>
                <w:rFonts w:ascii="Arial" w:hAnsi="Arial" w:cs="Arial"/>
                <w:color w:val="000000"/>
                <w:u w:color="000000"/>
              </w:rPr>
              <w:t>3.2 Sportwissenschaftliches Hauptseminar mit bilingualem Bezug (3 ECTSP)</w:t>
            </w:r>
          </w:p>
          <w:p w14:paraId="5A347292" w14:textId="77777777" w:rsidR="00081488" w:rsidRPr="00081488" w:rsidRDefault="00081488" w:rsidP="00081488">
            <w:pPr>
              <w:rPr>
                <w:rFonts w:ascii="Arial" w:hAnsi="Arial" w:cs="Arial"/>
                <w:color w:val="000000"/>
                <w:u w:color="000000"/>
              </w:rPr>
            </w:pPr>
            <w:r w:rsidRPr="00081488">
              <w:rPr>
                <w:rFonts w:ascii="Arial" w:hAnsi="Arial" w:cs="Arial"/>
                <w:color w:val="000000"/>
                <w:u w:color="000000"/>
              </w:rPr>
              <w:t>3.3 Abschlusskolloquium (3 ECTSP)</w:t>
            </w:r>
          </w:p>
        </w:tc>
      </w:tr>
      <w:tr w:rsidR="00081488" w:rsidRPr="00081488" w14:paraId="71B251C1" w14:textId="77777777" w:rsidTr="00150DDA">
        <w:trPr>
          <w:trHeight w:val="892"/>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745E3E" w14:textId="77777777" w:rsidR="00081488" w:rsidRPr="00081488" w:rsidRDefault="00081488" w:rsidP="00081488">
            <w:pPr>
              <w:spacing w:before="120" w:after="120"/>
              <w:rPr>
                <w:rFonts w:ascii="Arial" w:hAnsi="Arial" w:cs="Arial"/>
                <w:b/>
                <w:bCs/>
                <w:color w:val="000000"/>
                <w:u w:color="000000"/>
              </w:rPr>
            </w:pPr>
            <w:r w:rsidRPr="00081488">
              <w:rPr>
                <w:rFonts w:ascii="Arial" w:hAnsi="Arial" w:cs="Arial"/>
                <w:b/>
                <w:bCs/>
                <w:color w:val="000000"/>
                <w:u w:color="000000"/>
              </w:rPr>
              <w:lastRenderedPageBreak/>
              <w:t xml:space="preserve">Benotete Modulprüfung: </w:t>
            </w:r>
          </w:p>
          <w:p w14:paraId="00CF657B" w14:textId="0F7E606A" w:rsidR="000C0446" w:rsidRPr="00081488" w:rsidRDefault="000C0446" w:rsidP="000C0446">
            <w:pPr>
              <w:rPr>
                <w:rFonts w:ascii="Arial" w:hAnsi="Arial" w:cs="Arial"/>
                <w:color w:val="000000"/>
                <w:u w:color="000000"/>
              </w:rPr>
            </w:pPr>
            <w:r w:rsidRPr="00081488">
              <w:rPr>
                <w:rFonts w:ascii="Arial" w:hAnsi="Arial" w:cs="Arial"/>
                <w:color w:val="000000"/>
                <w:u w:color="000000"/>
              </w:rPr>
              <w:t>Abschlusskolloquium</w:t>
            </w:r>
            <w:r>
              <w:rPr>
                <w:rFonts w:ascii="Arial" w:hAnsi="Arial" w:cs="Arial"/>
                <w:color w:val="000000"/>
                <w:u w:color="000000"/>
              </w:rPr>
              <w:t xml:space="preserve"> (3.3). Voraussetzung zur Teilnahme am Abschlusskolloquium sind die vollständig abgeschlossenen Mastermodule 1 und 2.</w:t>
            </w:r>
          </w:p>
          <w:p w14:paraId="2F74D602" w14:textId="77777777" w:rsidR="000C0446" w:rsidRPr="00081488" w:rsidRDefault="000C0446" w:rsidP="000C0446">
            <w:pPr>
              <w:rPr>
                <w:rFonts w:ascii="Arial" w:hAnsi="Arial" w:cs="Arial"/>
                <w:color w:val="000000"/>
                <w:u w:color="000000"/>
              </w:rPr>
            </w:pPr>
            <w:r w:rsidRPr="00081488">
              <w:rPr>
                <w:rFonts w:ascii="Arial" w:hAnsi="Arial" w:cs="Arial"/>
                <w:color w:val="000000"/>
                <w:u w:color="000000"/>
              </w:rPr>
              <w:t xml:space="preserve">Der Workload für die Prüfung ist in den ECTSP der Lehrveranstaltungen enthalten. </w:t>
            </w:r>
          </w:p>
          <w:p w14:paraId="652FB151" w14:textId="3042D8A8" w:rsidR="00081488" w:rsidRPr="00081488" w:rsidRDefault="000C0446" w:rsidP="000C0446">
            <w:pPr>
              <w:rPr>
                <w:rFonts w:ascii="Arial" w:hAnsi="Arial" w:cs="Arial"/>
                <w:color w:val="000000"/>
                <w:u w:color="000000"/>
              </w:rPr>
            </w:pPr>
            <w:r w:rsidRPr="00081488">
              <w:rPr>
                <w:rFonts w:ascii="Arial" w:hAnsi="Arial" w:cs="Arial"/>
                <w:u w:color="000000"/>
              </w:rPr>
              <w:t xml:space="preserve">Die erfolgreiche Teilnahme an allen Lehrveranstaltungen ist </w:t>
            </w:r>
            <w:r>
              <w:rPr>
                <w:rFonts w:ascii="Arial" w:hAnsi="Arial" w:cs="Arial"/>
                <w:u w:color="000000"/>
              </w:rPr>
              <w:t>na</w:t>
            </w:r>
            <w:r w:rsidRPr="00081488">
              <w:rPr>
                <w:rFonts w:ascii="Arial" w:hAnsi="Arial" w:cs="Arial"/>
                <w:u w:color="000000"/>
              </w:rPr>
              <w:t>chzuweisen.</w:t>
            </w:r>
          </w:p>
        </w:tc>
      </w:tr>
    </w:tbl>
    <w:p w14:paraId="60F75771" w14:textId="77777777" w:rsidR="00081488" w:rsidRPr="00081488" w:rsidRDefault="00081488" w:rsidP="00081488">
      <w:pPr>
        <w:widowControl w:val="0"/>
        <w:pBdr>
          <w:top w:val="nil"/>
          <w:left w:val="nil"/>
          <w:bottom w:val="nil"/>
          <w:right w:val="nil"/>
          <w:between w:val="nil"/>
          <w:bar w:val="nil"/>
        </w:pBdr>
        <w:spacing w:after="0" w:line="240" w:lineRule="auto"/>
        <w:rPr>
          <w:rFonts w:ascii="Arial" w:eastAsia="Arial Unicode MS" w:hAnsi="Arial" w:cs="Arial"/>
          <w:color w:val="000000"/>
          <w:sz w:val="20"/>
          <w:szCs w:val="20"/>
          <w:u w:color="000000"/>
          <w:bdr w:val="nil"/>
        </w:rPr>
      </w:pPr>
    </w:p>
    <w:p w14:paraId="088EE2F3" w14:textId="77777777" w:rsidR="0007236B" w:rsidRDefault="0007236B" w:rsidP="0007236B">
      <w:pPr>
        <w:pStyle w:val="berschrift2"/>
      </w:pPr>
      <w:r>
        <w:br w:type="page"/>
      </w:r>
    </w:p>
    <w:p w14:paraId="6CA540E4" w14:textId="33422A0D" w:rsidR="00B32481" w:rsidRPr="00B32481" w:rsidRDefault="00B32481" w:rsidP="00B32481">
      <w:pPr>
        <w:pStyle w:val="berschrift1"/>
      </w:pPr>
      <w:bookmarkStart w:id="316" w:name="_Toc458760069"/>
      <w:bookmarkStart w:id="317" w:name="_Toc162340148"/>
      <w:bookmarkEnd w:id="295"/>
      <w:r w:rsidRPr="00B32481">
        <w:lastRenderedPageBreak/>
        <w:t>Besondere Erweiterungsfächer</w:t>
      </w:r>
      <w:bookmarkEnd w:id="316"/>
      <w:bookmarkEnd w:id="317"/>
    </w:p>
    <w:p w14:paraId="1AB76903" w14:textId="62A41BE3" w:rsidR="00B32481" w:rsidRPr="00B32481" w:rsidRDefault="00B32481" w:rsidP="00B32481">
      <w:pPr>
        <w:pStyle w:val="berschrift2"/>
      </w:pPr>
      <w:bookmarkStart w:id="318" w:name="_Toc426023882"/>
      <w:bookmarkStart w:id="319" w:name="_Toc458760070"/>
      <w:bookmarkStart w:id="320" w:name="_Toc162340149"/>
      <w:bookmarkStart w:id="321" w:name="_Hlk102114142"/>
      <w:r w:rsidRPr="00B32481">
        <w:t>Beratung</w:t>
      </w:r>
      <w:bookmarkEnd w:id="318"/>
      <w:bookmarkEnd w:id="319"/>
      <w:bookmarkEnd w:id="320"/>
    </w:p>
    <w:p w14:paraId="09444713" w14:textId="77777777" w:rsidR="00B32481" w:rsidRPr="00B32481" w:rsidRDefault="00B32481" w:rsidP="00B32481">
      <w:pPr>
        <w:autoSpaceDE w:val="0"/>
        <w:autoSpaceDN w:val="0"/>
        <w:adjustRightInd w:val="0"/>
        <w:spacing w:before="120" w:after="120"/>
        <w:rPr>
          <w:rFonts w:ascii="Arial" w:hAnsi="Arial" w:cs="Arial"/>
          <w:b/>
          <w:sz w:val="20"/>
          <w:szCs w:val="20"/>
        </w:rPr>
      </w:pPr>
      <w:r w:rsidRPr="00B32481">
        <w:rPr>
          <w:rFonts w:ascii="Arial" w:hAnsi="Arial" w:cs="Arial"/>
          <w:b/>
          <w:sz w:val="20"/>
          <w:szCs w:val="20"/>
        </w:rPr>
        <w:t>Vorbemerkung</w:t>
      </w:r>
    </w:p>
    <w:p w14:paraId="1B67531C" w14:textId="5C6E2A45" w:rsidR="00B32481" w:rsidRPr="00B32481" w:rsidRDefault="00B32481" w:rsidP="00B32481">
      <w:pPr>
        <w:autoSpaceDE w:val="0"/>
        <w:autoSpaceDN w:val="0"/>
        <w:adjustRightInd w:val="0"/>
        <w:rPr>
          <w:rFonts w:ascii="Arial" w:hAnsi="Arial" w:cs="Arial"/>
          <w:sz w:val="20"/>
          <w:szCs w:val="20"/>
        </w:rPr>
      </w:pPr>
      <w:r w:rsidRPr="00B32481">
        <w:rPr>
          <w:rFonts w:ascii="Arial" w:hAnsi="Arial" w:cs="Arial"/>
          <w:sz w:val="20"/>
          <w:szCs w:val="20"/>
        </w:rPr>
        <w:t xml:space="preserve">Das Erweiterungsstudium Beratung wird im Umfang von 39 ECTSP / </w:t>
      </w:r>
      <w:r w:rsidR="00E92181">
        <w:rPr>
          <w:rFonts w:ascii="Arial" w:hAnsi="Arial" w:cs="Arial"/>
          <w:sz w:val="20"/>
          <w:szCs w:val="20"/>
        </w:rPr>
        <w:t>18</w:t>
      </w:r>
      <w:r w:rsidRPr="00B32481">
        <w:rPr>
          <w:rFonts w:ascii="Arial" w:hAnsi="Arial" w:cs="Arial"/>
          <w:sz w:val="20"/>
          <w:szCs w:val="20"/>
        </w:rPr>
        <w:t xml:space="preserve"> SWS studiert. Ziel des Studiums ist der Erwerb grundlegender Kenntnisse und Fertigkeiten in Beratung. Das beinhaltet sowohl Grundlagen im Bereich Entwicklung im Lebensverlauf, Lernen, Motivation und soziale Prozesse (Modul 1), Grundlagen der Beratung (Modul 2) als auch Grundlagen in Diagnostik, Prävention und Intervention von Lern- und Verhaltensstörungen (Modul 3). Die Studierenden sollen befähigt werden, Lehr- und Lernsituationen mit Blick auf die individuellen Ressourcen von Kindern und Jugendlichen zu analysieren, Lern- und Verhaltensprobleme diagnostisch einzuordnen und einer professionellen Abklärung zuzuführen sowie Beratungsstrategien für einzelne Schülerinnen und Schüler zu entwickeln. </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67"/>
        <w:gridCol w:w="3060"/>
        <w:gridCol w:w="2853"/>
      </w:tblGrid>
      <w:tr w:rsidR="00B32481" w:rsidRPr="00B32481" w14:paraId="065C304B" w14:textId="77777777" w:rsidTr="00150DDA">
        <w:trPr>
          <w:cantSplit/>
          <w:trHeight w:val="534"/>
        </w:trPr>
        <w:tc>
          <w:tcPr>
            <w:tcW w:w="4167" w:type="dxa"/>
            <w:vMerge w:val="restart"/>
          </w:tcPr>
          <w:p w14:paraId="65EC1D48" w14:textId="77777777" w:rsidR="00B32481" w:rsidRPr="00B32481" w:rsidRDefault="00B32481" w:rsidP="00B32481">
            <w:pPr>
              <w:spacing w:before="240" w:after="120" w:line="240" w:lineRule="auto"/>
              <w:ind w:left="284" w:hanging="284"/>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490CDA99" wp14:editId="0D2B0543">
                  <wp:extent cx="2286000" cy="819150"/>
                  <wp:effectExtent l="0" t="0" r="0" b="0"/>
                  <wp:docPr id="118" name="Grafik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86000" cy="819150"/>
                          </a:xfrm>
                          <a:prstGeom prst="rect">
                            <a:avLst/>
                          </a:prstGeom>
                          <a:noFill/>
                          <a:ln>
                            <a:noFill/>
                          </a:ln>
                        </pic:spPr>
                      </pic:pic>
                    </a:graphicData>
                  </a:graphic>
                </wp:inline>
              </w:drawing>
            </w:r>
          </w:p>
        </w:tc>
        <w:tc>
          <w:tcPr>
            <w:tcW w:w="5913" w:type="dxa"/>
            <w:gridSpan w:val="2"/>
          </w:tcPr>
          <w:p w14:paraId="2E2C3145"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 xml:space="preserve">Studiengang </w:t>
            </w:r>
          </w:p>
          <w:p w14:paraId="706ADCEF" w14:textId="728E6C1C" w:rsidR="00B32481" w:rsidRPr="00B32481" w:rsidRDefault="003E2A74" w:rsidP="00B32481">
            <w:pPr>
              <w:spacing w:before="120" w:after="120" w:line="240" w:lineRule="auto"/>
              <w:ind w:left="284" w:hanging="284"/>
              <w:jc w:val="center"/>
              <w:rPr>
                <w:rFonts w:ascii="Arial" w:eastAsia="Times New Roman" w:hAnsi="Arial" w:cs="Arial"/>
                <w:sz w:val="20"/>
                <w:szCs w:val="20"/>
                <w:lang w:eastAsia="de-DE"/>
              </w:rPr>
            </w:pPr>
            <w:r>
              <w:rPr>
                <w:rFonts w:ascii="Arial" w:eastAsia="Times New Roman" w:hAnsi="Arial" w:cs="Arial"/>
                <w:sz w:val="20"/>
                <w:szCs w:val="20"/>
                <w:lang w:eastAsia="de-DE"/>
              </w:rPr>
              <w:t xml:space="preserve">Lehramt </w:t>
            </w:r>
            <w:r w:rsidR="00B32481" w:rsidRPr="00B32481">
              <w:rPr>
                <w:rFonts w:ascii="Arial" w:eastAsia="Times New Roman" w:hAnsi="Arial" w:cs="Arial"/>
                <w:sz w:val="20"/>
                <w:szCs w:val="20"/>
                <w:lang w:eastAsia="de-DE"/>
              </w:rPr>
              <w:t>Sekundarstufe I</w:t>
            </w:r>
          </w:p>
          <w:p w14:paraId="4EAAB7DB"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Erweiterungsfach Beratung</w:t>
            </w:r>
          </w:p>
        </w:tc>
      </w:tr>
      <w:tr w:rsidR="00B32481" w:rsidRPr="00B32481" w14:paraId="5FB1BEAD" w14:textId="77777777" w:rsidTr="00150DDA">
        <w:trPr>
          <w:cantSplit/>
          <w:trHeight w:val="534"/>
        </w:trPr>
        <w:tc>
          <w:tcPr>
            <w:tcW w:w="4167" w:type="dxa"/>
            <w:vMerge/>
          </w:tcPr>
          <w:p w14:paraId="19B557A8" w14:textId="77777777" w:rsidR="00B32481" w:rsidRPr="00B32481" w:rsidRDefault="00B32481" w:rsidP="00B32481">
            <w:pPr>
              <w:spacing w:after="0" w:line="240" w:lineRule="auto"/>
              <w:ind w:left="284" w:hanging="284"/>
              <w:rPr>
                <w:rFonts w:ascii="Arial" w:eastAsia="Times New Roman" w:hAnsi="Arial" w:cs="Arial"/>
                <w:sz w:val="20"/>
                <w:szCs w:val="20"/>
                <w:lang w:eastAsia="de-DE"/>
              </w:rPr>
            </w:pPr>
          </w:p>
        </w:tc>
        <w:tc>
          <w:tcPr>
            <w:tcW w:w="5913" w:type="dxa"/>
            <w:gridSpan w:val="2"/>
          </w:tcPr>
          <w:p w14:paraId="5CF09A87"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Modul 1</w:t>
            </w:r>
          </w:p>
          <w:p w14:paraId="1565065C"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Grundlagenmodul</w:t>
            </w:r>
          </w:p>
        </w:tc>
      </w:tr>
      <w:tr w:rsidR="00B32481" w:rsidRPr="00B32481" w14:paraId="71C177E2" w14:textId="77777777" w:rsidTr="00150DDA">
        <w:trPr>
          <w:cantSplit/>
        </w:trPr>
        <w:tc>
          <w:tcPr>
            <w:tcW w:w="4167" w:type="dxa"/>
          </w:tcPr>
          <w:p w14:paraId="40ECE916" w14:textId="4DAF68ED" w:rsidR="00B32481" w:rsidRPr="00B32481" w:rsidRDefault="00B32481" w:rsidP="00B32481">
            <w:pPr>
              <w:spacing w:before="120" w:after="120" w:line="240" w:lineRule="auto"/>
              <w:rPr>
                <w:rFonts w:ascii="Arial" w:eastAsia="Times New Roman" w:hAnsi="Arial" w:cs="Arial"/>
                <w:sz w:val="20"/>
                <w:szCs w:val="20"/>
                <w:lang w:val="fr-FR" w:eastAsia="de-DE"/>
              </w:rPr>
            </w:pPr>
            <w:r w:rsidRPr="00B32481">
              <w:rPr>
                <w:rFonts w:ascii="Arial" w:eastAsia="Times New Roman" w:hAnsi="Arial" w:cs="Arial"/>
                <w:b/>
                <w:sz w:val="20"/>
                <w:szCs w:val="20"/>
                <w:lang w:val="fr-FR" w:eastAsia="de-DE"/>
              </w:rPr>
              <w:t>Teaching Load</w:t>
            </w:r>
            <w:r w:rsidRPr="00B32481">
              <w:rPr>
                <w:rFonts w:ascii="Arial" w:eastAsia="Times New Roman" w:hAnsi="Arial" w:cs="Arial"/>
                <w:sz w:val="20"/>
                <w:szCs w:val="20"/>
                <w:lang w:val="fr-FR" w:eastAsia="de-DE"/>
              </w:rPr>
              <w:t xml:space="preserve"> in SWS </w:t>
            </w:r>
            <w:r w:rsidR="00E92181">
              <w:rPr>
                <w:rFonts w:ascii="Arial" w:eastAsia="Times New Roman" w:hAnsi="Arial" w:cs="Arial"/>
                <w:sz w:val="20"/>
                <w:szCs w:val="20"/>
                <w:lang w:val="fr-FR" w:eastAsia="de-DE"/>
              </w:rPr>
              <w:t>6</w:t>
            </w:r>
          </w:p>
        </w:tc>
        <w:tc>
          <w:tcPr>
            <w:tcW w:w="3060" w:type="dxa"/>
          </w:tcPr>
          <w:p w14:paraId="5BB6BC98" w14:textId="77777777" w:rsidR="00B32481" w:rsidRPr="00B32481" w:rsidRDefault="00B32481" w:rsidP="00B32481">
            <w:pPr>
              <w:spacing w:before="120" w:after="120"/>
              <w:rPr>
                <w:rFonts w:ascii="Arial" w:hAnsi="Arial" w:cs="Arial"/>
                <w:sz w:val="20"/>
                <w:szCs w:val="20"/>
                <w:lang w:val="fr-FR"/>
              </w:rPr>
            </w:pPr>
            <w:r w:rsidRPr="00B32481">
              <w:rPr>
                <w:rFonts w:ascii="Arial" w:hAnsi="Arial" w:cs="Arial"/>
                <w:b/>
                <w:sz w:val="20"/>
                <w:szCs w:val="20"/>
                <w:lang w:val="fr-FR"/>
              </w:rPr>
              <w:t>Modul:</w:t>
            </w:r>
            <w:r w:rsidRPr="00B32481">
              <w:rPr>
                <w:rFonts w:ascii="Arial" w:hAnsi="Arial" w:cs="Arial"/>
                <w:sz w:val="20"/>
                <w:szCs w:val="20"/>
                <w:lang w:val="fr-FR"/>
              </w:rPr>
              <w:t xml:space="preserve"> Sek I–Ber-M1</w:t>
            </w:r>
          </w:p>
        </w:tc>
        <w:tc>
          <w:tcPr>
            <w:tcW w:w="2853" w:type="dxa"/>
          </w:tcPr>
          <w:p w14:paraId="0C6DF7A0" w14:textId="77777777" w:rsidR="00B32481" w:rsidRPr="00B32481" w:rsidRDefault="00B32481" w:rsidP="00B32481">
            <w:pPr>
              <w:spacing w:before="120" w:after="120"/>
              <w:rPr>
                <w:rFonts w:ascii="Arial" w:hAnsi="Arial" w:cs="Arial"/>
                <w:sz w:val="20"/>
                <w:szCs w:val="20"/>
              </w:rPr>
            </w:pPr>
            <w:r w:rsidRPr="00B32481">
              <w:rPr>
                <w:rFonts w:ascii="Arial" w:hAnsi="Arial" w:cs="Arial"/>
                <w:b/>
                <w:sz w:val="20"/>
                <w:szCs w:val="20"/>
              </w:rPr>
              <w:t>ECTSP:</w:t>
            </w:r>
            <w:r w:rsidRPr="00B32481">
              <w:rPr>
                <w:rFonts w:ascii="Arial" w:hAnsi="Arial" w:cs="Arial"/>
                <w:sz w:val="20"/>
                <w:szCs w:val="20"/>
              </w:rPr>
              <w:t xml:space="preserve"> 12</w:t>
            </w:r>
          </w:p>
        </w:tc>
      </w:tr>
      <w:tr w:rsidR="00B32481" w:rsidRPr="00B32481" w14:paraId="7B71C94F" w14:textId="77777777" w:rsidTr="00150DDA">
        <w:tc>
          <w:tcPr>
            <w:tcW w:w="10080" w:type="dxa"/>
            <w:gridSpan w:val="3"/>
          </w:tcPr>
          <w:p w14:paraId="2621133D" w14:textId="77777777"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Lernergebnisse / Kompetenzen:</w:t>
            </w:r>
          </w:p>
          <w:p w14:paraId="5DEBC1A2" w14:textId="77777777" w:rsidR="00B32481" w:rsidRPr="00B32481" w:rsidRDefault="00B32481" w:rsidP="00B32481">
            <w:pPr>
              <w:spacing w:before="120" w:after="120"/>
              <w:rPr>
                <w:rFonts w:ascii="Arial" w:hAnsi="Arial" w:cs="Arial"/>
                <w:sz w:val="20"/>
                <w:szCs w:val="20"/>
              </w:rPr>
            </w:pPr>
            <w:r w:rsidRPr="00B32481">
              <w:rPr>
                <w:rFonts w:ascii="Arial" w:hAnsi="Arial" w:cs="Arial"/>
                <w:sz w:val="20"/>
                <w:szCs w:val="20"/>
              </w:rPr>
              <w:t xml:space="preserve">Die Studierenden </w:t>
            </w:r>
          </w:p>
          <w:p w14:paraId="38703FB7" w14:textId="77777777" w:rsidR="00B32481" w:rsidRPr="00B32481" w:rsidRDefault="00B32481" w:rsidP="00D9243B">
            <w:pPr>
              <w:numPr>
                <w:ilvl w:val="0"/>
                <w:numId w:val="146"/>
              </w:numPr>
              <w:spacing w:after="0" w:line="240" w:lineRule="auto"/>
              <w:rPr>
                <w:rFonts w:ascii="Arial" w:hAnsi="Arial" w:cs="Arial"/>
                <w:sz w:val="20"/>
                <w:szCs w:val="20"/>
              </w:rPr>
            </w:pPr>
            <w:r w:rsidRPr="00B32481">
              <w:rPr>
                <w:rFonts w:ascii="Arial" w:hAnsi="Arial" w:cs="Arial"/>
                <w:sz w:val="20"/>
                <w:szCs w:val="20"/>
              </w:rPr>
              <w:t>kennen relevante Theorien der Entwicklung, Sozialisation und Enkulturation von Kindern und Jugendlichen unter besonderer Berücksichtigung von sozialem Milieu, Kultur und Geschlecht und können sie für Verstehen, Gestalten und Begründen ihres pädagogischen Handelns nutzen.</w:t>
            </w:r>
          </w:p>
          <w:p w14:paraId="45491D7B" w14:textId="5060481A" w:rsidR="00B32481" w:rsidRPr="00B32481" w:rsidRDefault="00B32481" w:rsidP="00D9243B">
            <w:pPr>
              <w:numPr>
                <w:ilvl w:val="0"/>
                <w:numId w:val="146"/>
              </w:numPr>
              <w:spacing w:after="0" w:line="240" w:lineRule="auto"/>
              <w:rPr>
                <w:rFonts w:ascii="Arial" w:hAnsi="Arial" w:cs="Arial"/>
                <w:sz w:val="20"/>
                <w:szCs w:val="20"/>
              </w:rPr>
            </w:pPr>
            <w:r w:rsidRPr="00B32481">
              <w:rPr>
                <w:rFonts w:ascii="Arial" w:hAnsi="Arial" w:cs="Arial"/>
                <w:sz w:val="20"/>
                <w:szCs w:val="20"/>
              </w:rPr>
              <w:t>kennen Theorien zur Entstehung und Veränderung von Einstellungen und wissen, unter welchen Bedingungen Einstellungen zu Verhalten führen, z.</w:t>
            </w:r>
            <w:r w:rsidR="00E90153">
              <w:rPr>
                <w:rFonts w:ascii="Arial" w:hAnsi="Arial" w:cs="Arial"/>
                <w:sz w:val="20"/>
                <w:szCs w:val="20"/>
              </w:rPr>
              <w:t> </w:t>
            </w:r>
            <w:r w:rsidRPr="00B32481">
              <w:rPr>
                <w:rFonts w:ascii="Arial" w:hAnsi="Arial" w:cs="Arial"/>
                <w:sz w:val="20"/>
                <w:szCs w:val="20"/>
              </w:rPr>
              <w:t>B. im Bereich der Demokratieerziehung, Gewaltprävention und Gesundheitserziehung auch unter Berücksichtigung von Genderaspekten.</w:t>
            </w:r>
          </w:p>
          <w:p w14:paraId="20FCD4E6" w14:textId="77777777" w:rsidR="00B32481" w:rsidRPr="00B32481" w:rsidRDefault="00B32481" w:rsidP="00D9243B">
            <w:pPr>
              <w:numPr>
                <w:ilvl w:val="0"/>
                <w:numId w:val="146"/>
              </w:numPr>
              <w:spacing w:after="0" w:line="240" w:lineRule="auto"/>
              <w:rPr>
                <w:rFonts w:ascii="Arial" w:hAnsi="Arial" w:cs="Arial"/>
                <w:sz w:val="20"/>
                <w:szCs w:val="20"/>
              </w:rPr>
            </w:pPr>
            <w:r w:rsidRPr="00B32481">
              <w:rPr>
                <w:rFonts w:ascii="Arial" w:hAnsi="Arial" w:cs="Arial"/>
                <w:sz w:val="20"/>
                <w:szCs w:val="20"/>
              </w:rPr>
              <w:t>können die vielfältigen Formen und Bedingungen von Inklusions- und Exklusionsprozessen in Schule, Politik und Gesellschaft erfassen und wissen um deren Bedeutung für Bildung und Erziehung.</w:t>
            </w:r>
          </w:p>
          <w:p w14:paraId="1E802D89" w14:textId="77777777" w:rsidR="00B32481" w:rsidRPr="00B32481" w:rsidRDefault="00B32481" w:rsidP="00D9243B">
            <w:pPr>
              <w:numPr>
                <w:ilvl w:val="0"/>
                <w:numId w:val="146"/>
              </w:numPr>
              <w:spacing w:after="0" w:line="240" w:lineRule="auto"/>
              <w:rPr>
                <w:rFonts w:ascii="Arial" w:hAnsi="Arial" w:cs="Arial"/>
                <w:sz w:val="20"/>
                <w:szCs w:val="20"/>
              </w:rPr>
            </w:pPr>
            <w:r w:rsidRPr="00B32481">
              <w:rPr>
                <w:rFonts w:ascii="Arial" w:hAnsi="Arial" w:cs="Arial"/>
                <w:sz w:val="20"/>
                <w:szCs w:val="20"/>
              </w:rPr>
              <w:t>kennen relevante Lerntheorien und können anhand dieser das Lernen und Verhalten von Kindern und Jugendlichen erklären und verstehen.</w:t>
            </w:r>
          </w:p>
          <w:p w14:paraId="365F9A2A" w14:textId="77777777" w:rsidR="00B32481" w:rsidRPr="00B32481" w:rsidRDefault="00B32481" w:rsidP="00D9243B">
            <w:pPr>
              <w:numPr>
                <w:ilvl w:val="0"/>
                <w:numId w:val="146"/>
              </w:numPr>
              <w:spacing w:after="0" w:line="240" w:lineRule="auto"/>
              <w:rPr>
                <w:rFonts w:ascii="Arial" w:hAnsi="Arial" w:cs="Arial"/>
                <w:sz w:val="20"/>
                <w:szCs w:val="20"/>
              </w:rPr>
            </w:pPr>
            <w:r w:rsidRPr="00B32481">
              <w:rPr>
                <w:rFonts w:ascii="Arial" w:hAnsi="Arial" w:cs="Arial"/>
                <w:sz w:val="20"/>
                <w:szCs w:val="20"/>
              </w:rPr>
              <w:t>kennen verschiedene Lehr- und Unterrichtsmethoden und wissen um deren Vor- und Nachteile.</w:t>
            </w:r>
          </w:p>
          <w:p w14:paraId="0CAA1C58" w14:textId="77777777" w:rsidR="00B32481" w:rsidRPr="00B32481" w:rsidRDefault="00B32481" w:rsidP="00D9243B">
            <w:pPr>
              <w:numPr>
                <w:ilvl w:val="0"/>
                <w:numId w:val="146"/>
              </w:numPr>
              <w:spacing w:after="0" w:line="240" w:lineRule="auto"/>
              <w:rPr>
                <w:rFonts w:ascii="Arial" w:hAnsi="Arial" w:cs="Arial"/>
                <w:sz w:val="20"/>
                <w:szCs w:val="20"/>
              </w:rPr>
            </w:pPr>
            <w:r w:rsidRPr="00B32481">
              <w:rPr>
                <w:rFonts w:ascii="Arial" w:hAnsi="Arial" w:cs="Arial"/>
                <w:sz w:val="20"/>
                <w:szCs w:val="20"/>
              </w:rPr>
              <w:t>kennen Besonderheiten des Lehrens und Lernens.</w:t>
            </w:r>
          </w:p>
          <w:p w14:paraId="750E22B3" w14:textId="77777777" w:rsidR="00B32481" w:rsidRPr="00B32481" w:rsidRDefault="00B32481" w:rsidP="00D9243B">
            <w:pPr>
              <w:numPr>
                <w:ilvl w:val="0"/>
                <w:numId w:val="146"/>
              </w:numPr>
              <w:spacing w:after="0" w:line="240" w:lineRule="auto"/>
              <w:rPr>
                <w:rFonts w:ascii="Arial" w:hAnsi="Arial" w:cs="Arial"/>
                <w:sz w:val="20"/>
                <w:szCs w:val="20"/>
              </w:rPr>
            </w:pPr>
            <w:r w:rsidRPr="00B32481">
              <w:rPr>
                <w:rFonts w:ascii="Arial" w:hAnsi="Arial" w:cs="Arial"/>
                <w:sz w:val="20"/>
                <w:szCs w:val="20"/>
              </w:rPr>
              <w:t xml:space="preserve">verfügen über die Fähigkeit, Heterogenität als Herausforderung für die Planung und Gestaltung von inklusiven Unterrichtsprozessen zu erkennen und zu nutzen. </w:t>
            </w:r>
          </w:p>
          <w:p w14:paraId="3A5618DA" w14:textId="77777777" w:rsidR="00B32481" w:rsidRPr="00B32481" w:rsidRDefault="00B32481" w:rsidP="00D9243B">
            <w:pPr>
              <w:numPr>
                <w:ilvl w:val="0"/>
                <w:numId w:val="146"/>
              </w:numPr>
              <w:spacing w:after="0" w:line="240" w:lineRule="auto"/>
              <w:rPr>
                <w:rFonts w:ascii="Arial" w:hAnsi="Arial" w:cs="Arial"/>
                <w:sz w:val="20"/>
                <w:szCs w:val="20"/>
              </w:rPr>
            </w:pPr>
            <w:r w:rsidRPr="00B32481">
              <w:rPr>
                <w:rFonts w:ascii="Arial" w:hAnsi="Arial" w:cs="Arial"/>
                <w:sz w:val="20"/>
                <w:szCs w:val="20"/>
              </w:rPr>
              <w:t xml:space="preserve">kennen wesentliche Ergebnisse der Belastungs- und Stressforschung. </w:t>
            </w:r>
          </w:p>
          <w:p w14:paraId="1404255C" w14:textId="77777777" w:rsidR="00B32481" w:rsidRPr="00B32481" w:rsidRDefault="00B32481" w:rsidP="00D9243B">
            <w:pPr>
              <w:numPr>
                <w:ilvl w:val="0"/>
                <w:numId w:val="146"/>
              </w:numPr>
              <w:spacing w:after="0" w:line="240" w:lineRule="auto"/>
              <w:rPr>
                <w:rFonts w:ascii="Arial" w:hAnsi="Arial" w:cs="Arial"/>
                <w:sz w:val="20"/>
                <w:szCs w:val="20"/>
              </w:rPr>
            </w:pPr>
            <w:r w:rsidRPr="00B32481">
              <w:rPr>
                <w:rFonts w:ascii="Arial" w:hAnsi="Arial" w:cs="Arial"/>
                <w:sz w:val="20"/>
                <w:szCs w:val="20"/>
              </w:rPr>
              <w:t>kennen und reflektieren Aufgaben der Klassenführung und Techniken des classroom managements.</w:t>
            </w:r>
          </w:p>
          <w:p w14:paraId="7E19FCCE" w14:textId="77777777" w:rsidR="00B32481" w:rsidRPr="00B32481" w:rsidRDefault="00B32481" w:rsidP="00D9243B">
            <w:pPr>
              <w:numPr>
                <w:ilvl w:val="0"/>
                <w:numId w:val="146"/>
              </w:numPr>
              <w:spacing w:after="0" w:line="240" w:lineRule="auto"/>
              <w:rPr>
                <w:rFonts w:ascii="Arial" w:hAnsi="Arial" w:cs="Arial"/>
                <w:sz w:val="20"/>
                <w:szCs w:val="20"/>
              </w:rPr>
            </w:pPr>
            <w:r w:rsidRPr="00B32481">
              <w:rPr>
                <w:rFonts w:ascii="Arial" w:hAnsi="Arial" w:cs="Arial"/>
                <w:sz w:val="20"/>
                <w:szCs w:val="20"/>
              </w:rPr>
              <w:t xml:space="preserve">kennen Dimensionen, Ziele und Methoden der Schulentwicklung. </w:t>
            </w:r>
          </w:p>
          <w:p w14:paraId="4604687E" w14:textId="77777777" w:rsidR="00B32481" w:rsidRPr="00B32481" w:rsidRDefault="00B32481" w:rsidP="00D9243B">
            <w:pPr>
              <w:numPr>
                <w:ilvl w:val="0"/>
                <w:numId w:val="146"/>
              </w:numPr>
              <w:spacing w:after="0" w:line="240" w:lineRule="auto"/>
              <w:rPr>
                <w:rFonts w:ascii="Arial" w:hAnsi="Arial" w:cs="Arial"/>
                <w:sz w:val="20"/>
                <w:szCs w:val="20"/>
              </w:rPr>
            </w:pPr>
            <w:r w:rsidRPr="00B32481">
              <w:rPr>
                <w:rFonts w:ascii="Arial" w:hAnsi="Arial" w:cs="Arial"/>
                <w:sz w:val="20"/>
                <w:szCs w:val="20"/>
              </w:rPr>
              <w:t xml:space="preserve">kennen Konzepte der Teamentwicklung, wissen um die Bedeutung sozialer Prozesse und kollegialer Teamarbeit für die eigene Gesundheit und ein förderliches Schulklima und können entsprechende Verfahren in Grundzügen anwenden. </w:t>
            </w:r>
          </w:p>
          <w:p w14:paraId="322974C7" w14:textId="77777777" w:rsidR="00B32481" w:rsidRPr="00B32481" w:rsidRDefault="00B32481" w:rsidP="00D9243B">
            <w:pPr>
              <w:numPr>
                <w:ilvl w:val="0"/>
                <w:numId w:val="146"/>
              </w:numPr>
              <w:spacing w:after="120" w:line="240" w:lineRule="auto"/>
              <w:rPr>
                <w:rFonts w:ascii="Arial" w:hAnsi="Arial" w:cs="Arial"/>
                <w:sz w:val="20"/>
                <w:szCs w:val="20"/>
              </w:rPr>
            </w:pPr>
            <w:r w:rsidRPr="00B32481">
              <w:rPr>
                <w:rFonts w:ascii="Arial" w:hAnsi="Arial" w:cs="Arial"/>
                <w:sz w:val="20"/>
                <w:szCs w:val="20"/>
              </w:rPr>
              <w:t xml:space="preserve">kennen die Prozesse gesellschaftlicher und geschlechtsspezifischer Benachteiligung. </w:t>
            </w:r>
          </w:p>
        </w:tc>
      </w:tr>
      <w:tr w:rsidR="00B32481" w:rsidRPr="00B32481" w14:paraId="21E939AF" w14:textId="77777777" w:rsidTr="00150DDA">
        <w:tc>
          <w:tcPr>
            <w:tcW w:w="10080" w:type="dxa"/>
            <w:gridSpan w:val="3"/>
          </w:tcPr>
          <w:p w14:paraId="5744E5CA" w14:textId="77777777" w:rsidR="00B32481" w:rsidRPr="00B32481" w:rsidRDefault="00B32481" w:rsidP="00B32481">
            <w:pPr>
              <w:spacing w:before="120" w:after="120"/>
              <w:rPr>
                <w:rFonts w:ascii="Arial" w:hAnsi="Arial" w:cs="Arial"/>
                <w:sz w:val="20"/>
                <w:szCs w:val="20"/>
              </w:rPr>
            </w:pPr>
            <w:r w:rsidRPr="00B32481">
              <w:rPr>
                <w:rFonts w:ascii="Arial" w:hAnsi="Arial" w:cs="Arial"/>
                <w:b/>
                <w:bCs/>
                <w:sz w:val="20"/>
                <w:szCs w:val="20"/>
              </w:rPr>
              <w:t xml:space="preserve">Studieninhalte: </w:t>
            </w:r>
          </w:p>
          <w:p w14:paraId="09306D99" w14:textId="77777777" w:rsidR="00B32481" w:rsidRPr="00B32481" w:rsidRDefault="00B32481" w:rsidP="00B32481">
            <w:pPr>
              <w:spacing w:before="120" w:after="120"/>
              <w:rPr>
                <w:rFonts w:ascii="Arial" w:hAnsi="Arial" w:cs="Arial"/>
                <w:sz w:val="20"/>
                <w:szCs w:val="20"/>
              </w:rPr>
            </w:pPr>
            <w:r w:rsidRPr="00B32481">
              <w:rPr>
                <w:rFonts w:ascii="Arial" w:hAnsi="Arial" w:cs="Arial"/>
                <w:bCs/>
                <w:sz w:val="20"/>
                <w:szCs w:val="20"/>
              </w:rPr>
              <w:t xml:space="preserve">Entwicklungstheorien, Entwicklung in Kindheit und Jugendalter, Lerntheorien, Lehr- und Unterrichtsmethoden, Sozialisationstheorien, soziale Prozesse, Motivation, Heterogenität von Schülern und Lehrern </w:t>
            </w:r>
          </w:p>
        </w:tc>
      </w:tr>
      <w:tr w:rsidR="00B32481" w:rsidRPr="00B32481" w14:paraId="312922F0" w14:textId="77777777" w:rsidTr="00150DDA">
        <w:tc>
          <w:tcPr>
            <w:tcW w:w="10080" w:type="dxa"/>
            <w:gridSpan w:val="3"/>
          </w:tcPr>
          <w:p w14:paraId="0B56C3C5" w14:textId="3FD1FCB4" w:rsidR="00B32481" w:rsidRPr="00B32481" w:rsidRDefault="00B32481" w:rsidP="00B32481">
            <w:pPr>
              <w:spacing w:before="120" w:after="120"/>
              <w:rPr>
                <w:rFonts w:ascii="Arial" w:hAnsi="Arial" w:cs="Arial"/>
                <w:sz w:val="20"/>
                <w:szCs w:val="20"/>
              </w:rPr>
            </w:pPr>
            <w:r w:rsidRPr="00B32481">
              <w:rPr>
                <w:rFonts w:ascii="Arial" w:hAnsi="Arial" w:cs="Arial"/>
                <w:b/>
                <w:bCs/>
                <w:sz w:val="20"/>
                <w:szCs w:val="20"/>
              </w:rPr>
              <w:t xml:space="preserve">Veranstaltungen (je 2 SWS/ </w:t>
            </w:r>
            <w:r w:rsidR="00E92181">
              <w:rPr>
                <w:rFonts w:ascii="Arial" w:hAnsi="Arial" w:cs="Arial"/>
                <w:b/>
                <w:bCs/>
                <w:sz w:val="20"/>
                <w:szCs w:val="20"/>
              </w:rPr>
              <w:t>3</w:t>
            </w:r>
            <w:r w:rsidRPr="00B32481">
              <w:rPr>
                <w:rFonts w:ascii="Arial" w:hAnsi="Arial" w:cs="Arial"/>
                <w:b/>
                <w:bCs/>
                <w:sz w:val="20"/>
                <w:szCs w:val="20"/>
              </w:rPr>
              <w:t xml:space="preserve"> ECTSP):</w:t>
            </w:r>
          </w:p>
          <w:p w14:paraId="1AA12433" w14:textId="77777777" w:rsidR="00B32481" w:rsidRPr="00B32481" w:rsidRDefault="00B32481" w:rsidP="00D9243B">
            <w:pPr>
              <w:numPr>
                <w:ilvl w:val="1"/>
                <w:numId w:val="148"/>
              </w:numPr>
              <w:spacing w:after="0" w:line="240" w:lineRule="auto"/>
              <w:rPr>
                <w:rFonts w:ascii="Arial" w:hAnsi="Arial" w:cs="Arial"/>
                <w:sz w:val="20"/>
                <w:szCs w:val="20"/>
              </w:rPr>
            </w:pPr>
            <w:r w:rsidRPr="00B32481">
              <w:rPr>
                <w:rFonts w:ascii="Arial" w:hAnsi="Arial" w:cs="Arial"/>
                <w:sz w:val="20"/>
                <w:szCs w:val="20"/>
              </w:rPr>
              <w:t xml:space="preserve">     Entwicklung von Kindern und Jugendlichen und ihre Förderung</w:t>
            </w:r>
          </w:p>
          <w:p w14:paraId="3654891A" w14:textId="043D68B0" w:rsidR="00B32481" w:rsidRPr="00E92181" w:rsidRDefault="00B32481" w:rsidP="00D9243B">
            <w:pPr>
              <w:numPr>
                <w:ilvl w:val="1"/>
                <w:numId w:val="148"/>
              </w:numPr>
              <w:spacing w:after="0" w:line="240" w:lineRule="auto"/>
              <w:rPr>
                <w:rFonts w:ascii="Arial" w:hAnsi="Arial" w:cs="Arial"/>
                <w:sz w:val="20"/>
                <w:szCs w:val="20"/>
              </w:rPr>
            </w:pPr>
            <w:r w:rsidRPr="00B32481">
              <w:rPr>
                <w:rFonts w:ascii="Arial" w:hAnsi="Arial" w:cs="Arial"/>
                <w:sz w:val="20"/>
                <w:szCs w:val="20"/>
              </w:rPr>
              <w:t xml:space="preserve">     Lernen und</w:t>
            </w:r>
            <w:r w:rsidR="00E92181">
              <w:rPr>
                <w:rFonts w:ascii="Arial" w:hAnsi="Arial" w:cs="Arial"/>
                <w:sz w:val="20"/>
                <w:szCs w:val="20"/>
              </w:rPr>
              <w:t>/oder Motivation und ihre</w:t>
            </w:r>
            <w:r w:rsidRPr="00B32481">
              <w:rPr>
                <w:rFonts w:ascii="Arial" w:hAnsi="Arial" w:cs="Arial"/>
                <w:sz w:val="20"/>
                <w:szCs w:val="20"/>
              </w:rPr>
              <w:t xml:space="preserve"> Lernförderung</w:t>
            </w:r>
          </w:p>
          <w:p w14:paraId="641C6A5B" w14:textId="77777777" w:rsidR="00B32481" w:rsidRPr="00B32481" w:rsidRDefault="00B32481" w:rsidP="00D9243B">
            <w:pPr>
              <w:numPr>
                <w:ilvl w:val="1"/>
                <w:numId w:val="148"/>
              </w:numPr>
              <w:spacing w:after="120" w:line="240" w:lineRule="auto"/>
              <w:rPr>
                <w:rFonts w:ascii="Arial" w:hAnsi="Arial" w:cs="Arial"/>
                <w:sz w:val="20"/>
                <w:szCs w:val="20"/>
              </w:rPr>
            </w:pPr>
            <w:r w:rsidRPr="00B32481">
              <w:rPr>
                <w:rFonts w:ascii="Arial" w:hAnsi="Arial" w:cs="Arial"/>
                <w:sz w:val="20"/>
                <w:szCs w:val="20"/>
              </w:rPr>
              <w:t xml:space="preserve">     Soziale Prozesse und ihre Förderung</w:t>
            </w:r>
          </w:p>
        </w:tc>
      </w:tr>
      <w:tr w:rsidR="00B32481" w:rsidRPr="00B32481" w14:paraId="6512979F" w14:textId="77777777" w:rsidTr="00150DDA">
        <w:tc>
          <w:tcPr>
            <w:tcW w:w="10080" w:type="dxa"/>
            <w:gridSpan w:val="3"/>
          </w:tcPr>
          <w:p w14:paraId="122E3106" w14:textId="3C63D494" w:rsidR="00B32481" w:rsidRPr="00B32481" w:rsidRDefault="00B32481" w:rsidP="00B32481">
            <w:pPr>
              <w:spacing w:before="120" w:after="120"/>
              <w:rPr>
                <w:rFonts w:ascii="Arial" w:hAnsi="Arial" w:cs="Arial"/>
                <w:sz w:val="20"/>
                <w:szCs w:val="20"/>
              </w:rPr>
            </w:pPr>
            <w:r w:rsidRPr="00B32481">
              <w:rPr>
                <w:rFonts w:ascii="Arial" w:hAnsi="Arial" w:cs="Arial"/>
                <w:b/>
                <w:bCs/>
                <w:sz w:val="20"/>
                <w:szCs w:val="20"/>
              </w:rPr>
              <w:lastRenderedPageBreak/>
              <w:t>Benotete Modulprüfung</w:t>
            </w:r>
            <w:r w:rsidR="00E92181">
              <w:rPr>
                <w:rFonts w:ascii="Arial" w:hAnsi="Arial" w:cs="Arial"/>
                <w:b/>
                <w:bCs/>
                <w:sz w:val="20"/>
                <w:szCs w:val="20"/>
              </w:rPr>
              <w:t xml:space="preserve"> (3 ECTSP)</w:t>
            </w:r>
            <w:r w:rsidRPr="00B32481">
              <w:rPr>
                <w:rFonts w:ascii="Arial" w:hAnsi="Arial" w:cs="Arial"/>
                <w:b/>
                <w:bCs/>
                <w:sz w:val="20"/>
                <w:szCs w:val="20"/>
              </w:rPr>
              <w:t xml:space="preserve">: </w:t>
            </w:r>
          </w:p>
          <w:p w14:paraId="111B72DF" w14:textId="18BAE02B" w:rsidR="00B32481" w:rsidRPr="00B32481" w:rsidRDefault="00B32481" w:rsidP="00B32481">
            <w:pPr>
              <w:spacing w:after="120"/>
              <w:rPr>
                <w:rFonts w:ascii="Arial" w:hAnsi="Arial" w:cs="Arial"/>
                <w:sz w:val="20"/>
                <w:szCs w:val="20"/>
              </w:rPr>
            </w:pPr>
            <w:r w:rsidRPr="00B32481">
              <w:rPr>
                <w:rFonts w:ascii="Arial" w:hAnsi="Arial" w:cs="Arial"/>
                <w:sz w:val="20"/>
                <w:szCs w:val="20"/>
              </w:rPr>
              <w:t xml:space="preserve">In Modul 1 werden </w:t>
            </w:r>
            <w:r w:rsidR="00E92181">
              <w:rPr>
                <w:rFonts w:ascii="Arial" w:hAnsi="Arial" w:cs="Arial"/>
                <w:sz w:val="20"/>
                <w:szCs w:val="20"/>
              </w:rPr>
              <w:t>drei</w:t>
            </w:r>
            <w:r w:rsidRPr="00B32481">
              <w:rPr>
                <w:rFonts w:ascii="Arial" w:hAnsi="Arial" w:cs="Arial"/>
                <w:sz w:val="20"/>
                <w:szCs w:val="20"/>
              </w:rPr>
              <w:t xml:space="preserve"> Veranstaltungen (je </w:t>
            </w:r>
            <w:r w:rsidR="00E92181">
              <w:rPr>
                <w:rFonts w:ascii="Arial" w:hAnsi="Arial" w:cs="Arial"/>
                <w:sz w:val="20"/>
                <w:szCs w:val="20"/>
              </w:rPr>
              <w:t>3</w:t>
            </w:r>
            <w:r w:rsidRPr="00B32481">
              <w:rPr>
                <w:rFonts w:ascii="Arial" w:hAnsi="Arial" w:cs="Arial"/>
                <w:sz w:val="20"/>
                <w:szCs w:val="20"/>
              </w:rPr>
              <w:t xml:space="preserve"> ECTSP) besucht, die sich nicht mit bereits im Bachelor-Modul Psychologie absolvierten Veranstaltungen decken dürfen. Die benotete Modulprüfung (</w:t>
            </w:r>
            <w:r w:rsidR="00E92181">
              <w:rPr>
                <w:rFonts w:ascii="Arial" w:hAnsi="Arial" w:cs="Arial"/>
                <w:sz w:val="20"/>
                <w:szCs w:val="20"/>
              </w:rPr>
              <w:t>3</w:t>
            </w:r>
            <w:r w:rsidRPr="00B32481">
              <w:rPr>
                <w:rFonts w:ascii="Arial" w:hAnsi="Arial" w:cs="Arial"/>
                <w:sz w:val="20"/>
                <w:szCs w:val="20"/>
              </w:rPr>
              <w:t xml:space="preserve"> ECTSP) ist in einer der </w:t>
            </w:r>
            <w:r w:rsidR="00E92181">
              <w:rPr>
                <w:rFonts w:ascii="Arial" w:hAnsi="Arial" w:cs="Arial"/>
                <w:sz w:val="20"/>
                <w:szCs w:val="20"/>
              </w:rPr>
              <w:t>drei</w:t>
            </w:r>
            <w:r w:rsidRPr="00B32481">
              <w:rPr>
                <w:rFonts w:ascii="Arial" w:hAnsi="Arial" w:cs="Arial"/>
                <w:sz w:val="20"/>
                <w:szCs w:val="20"/>
              </w:rPr>
              <w:t xml:space="preserve"> Veranstaltungen abzulegen. Der Modus wird von dem/der Dozierenden festgelegt, z.</w:t>
            </w:r>
            <w:r w:rsidR="00E90153">
              <w:rPr>
                <w:rFonts w:ascii="Arial" w:hAnsi="Arial" w:cs="Arial"/>
                <w:sz w:val="20"/>
                <w:szCs w:val="20"/>
              </w:rPr>
              <w:t> </w:t>
            </w:r>
            <w:r w:rsidRPr="00B32481">
              <w:rPr>
                <w:rFonts w:ascii="Arial" w:hAnsi="Arial" w:cs="Arial"/>
                <w:sz w:val="20"/>
                <w:szCs w:val="20"/>
              </w:rPr>
              <w:t>B. Kolloquium, Poster, Hausarbeit, Portfolio, Klausur/ Prüfung, etc.</w:t>
            </w:r>
            <w:r w:rsidRPr="00B32481" w:rsidDel="00EF499A">
              <w:rPr>
                <w:rFonts w:ascii="Arial" w:hAnsi="Arial" w:cs="Arial"/>
                <w:sz w:val="20"/>
                <w:szCs w:val="20"/>
              </w:rPr>
              <w:t xml:space="preserve"> </w:t>
            </w:r>
          </w:p>
        </w:tc>
      </w:tr>
    </w:tbl>
    <w:p w14:paraId="154F9AF6" w14:textId="77777777" w:rsidR="00B32481" w:rsidRDefault="00B32481" w:rsidP="00B32481">
      <w:pPr>
        <w:autoSpaceDE w:val="0"/>
        <w:autoSpaceDN w:val="0"/>
        <w:adjustRightInd w:val="0"/>
        <w:spacing w:after="0"/>
        <w:rPr>
          <w:rFonts w:ascii="Arial" w:hAnsi="Arial" w:cs="Arial"/>
          <w:sz w:val="20"/>
          <w:szCs w:val="20"/>
        </w:rPr>
      </w:pPr>
    </w:p>
    <w:p w14:paraId="29F88DEF" w14:textId="77777777" w:rsidR="00B32481" w:rsidRPr="00B32481" w:rsidRDefault="00B32481" w:rsidP="00B32481">
      <w:pPr>
        <w:autoSpaceDE w:val="0"/>
        <w:autoSpaceDN w:val="0"/>
        <w:adjustRightInd w:val="0"/>
        <w:spacing w:after="0"/>
        <w:rPr>
          <w:rFonts w:ascii="Arial" w:hAnsi="Arial" w:cs="Arial"/>
          <w:sz w:val="20"/>
          <w:szCs w:val="20"/>
        </w:rPr>
      </w:pPr>
    </w:p>
    <w:p w14:paraId="3F69D700" w14:textId="77777777" w:rsidR="00B32481" w:rsidRPr="00B32481" w:rsidRDefault="00B32481" w:rsidP="00B32481">
      <w:pPr>
        <w:autoSpaceDE w:val="0"/>
        <w:autoSpaceDN w:val="0"/>
        <w:adjustRightInd w:val="0"/>
        <w:spacing w:after="0"/>
        <w:rPr>
          <w:rFonts w:ascii="Arial" w:hAnsi="Arial" w:cs="Arial"/>
          <w:sz w:val="20"/>
          <w:szCs w:val="20"/>
        </w:rPr>
      </w:pPr>
      <w:r w:rsidRPr="00B32481">
        <w:rPr>
          <w:rFonts w:ascii="Arial" w:hAnsi="Arial" w:cs="Arial"/>
          <w:sz w:val="20"/>
          <w:szCs w:val="20"/>
        </w:rPr>
        <w:t>Beratung</w:t>
      </w: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4"/>
        <w:gridCol w:w="3060"/>
        <w:gridCol w:w="2806"/>
      </w:tblGrid>
      <w:tr w:rsidR="00B32481" w:rsidRPr="00B32481" w14:paraId="719E6632" w14:textId="77777777" w:rsidTr="00150DDA">
        <w:trPr>
          <w:cantSplit/>
          <w:trHeight w:val="534"/>
        </w:trPr>
        <w:tc>
          <w:tcPr>
            <w:tcW w:w="4214" w:type="dxa"/>
            <w:vMerge w:val="restart"/>
          </w:tcPr>
          <w:p w14:paraId="5A69F849" w14:textId="77777777" w:rsidR="00B32481" w:rsidRPr="00B32481" w:rsidRDefault="00B32481" w:rsidP="00B32481">
            <w:pPr>
              <w:spacing w:before="240" w:after="120" w:line="240" w:lineRule="auto"/>
              <w:ind w:left="284" w:hanging="284"/>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4675A179" wp14:editId="29C07966">
                  <wp:extent cx="2286000" cy="819150"/>
                  <wp:effectExtent l="0" t="0" r="0" b="0"/>
                  <wp:docPr id="117" name="Grafik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86000" cy="819150"/>
                          </a:xfrm>
                          <a:prstGeom prst="rect">
                            <a:avLst/>
                          </a:prstGeom>
                          <a:noFill/>
                          <a:ln>
                            <a:noFill/>
                          </a:ln>
                        </pic:spPr>
                      </pic:pic>
                    </a:graphicData>
                  </a:graphic>
                </wp:inline>
              </w:drawing>
            </w:r>
          </w:p>
        </w:tc>
        <w:tc>
          <w:tcPr>
            <w:tcW w:w="5866" w:type="dxa"/>
            <w:gridSpan w:val="2"/>
          </w:tcPr>
          <w:p w14:paraId="2E66E7D4"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 xml:space="preserve">Studiengang </w:t>
            </w:r>
          </w:p>
          <w:p w14:paraId="3CD88BA7" w14:textId="1002A9F5" w:rsidR="00B32481" w:rsidRPr="00B32481" w:rsidRDefault="003E2A74" w:rsidP="00B32481">
            <w:pPr>
              <w:spacing w:before="120" w:after="120" w:line="240" w:lineRule="auto"/>
              <w:ind w:left="284" w:hanging="284"/>
              <w:jc w:val="center"/>
              <w:rPr>
                <w:rFonts w:ascii="Arial" w:eastAsia="Times New Roman" w:hAnsi="Arial" w:cs="Arial"/>
                <w:sz w:val="20"/>
                <w:szCs w:val="20"/>
                <w:lang w:eastAsia="de-DE"/>
              </w:rPr>
            </w:pPr>
            <w:r>
              <w:rPr>
                <w:rFonts w:ascii="Arial" w:eastAsia="Times New Roman" w:hAnsi="Arial" w:cs="Arial"/>
                <w:sz w:val="20"/>
                <w:szCs w:val="20"/>
                <w:lang w:eastAsia="de-DE"/>
              </w:rPr>
              <w:t xml:space="preserve">Lehramt </w:t>
            </w:r>
            <w:r w:rsidR="00B32481" w:rsidRPr="00B32481">
              <w:rPr>
                <w:rFonts w:ascii="Arial" w:eastAsia="Times New Roman" w:hAnsi="Arial" w:cs="Arial"/>
                <w:sz w:val="20"/>
                <w:szCs w:val="20"/>
                <w:lang w:eastAsia="de-DE"/>
              </w:rPr>
              <w:t>Sekundarstufe I</w:t>
            </w:r>
          </w:p>
          <w:p w14:paraId="5A726520"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Erweiterungsfach Beratung</w:t>
            </w:r>
          </w:p>
        </w:tc>
      </w:tr>
      <w:tr w:rsidR="00B32481" w:rsidRPr="00B32481" w14:paraId="39B37257" w14:textId="77777777" w:rsidTr="00150DDA">
        <w:trPr>
          <w:cantSplit/>
          <w:trHeight w:val="534"/>
        </w:trPr>
        <w:tc>
          <w:tcPr>
            <w:tcW w:w="4214" w:type="dxa"/>
            <w:vMerge/>
          </w:tcPr>
          <w:p w14:paraId="64C389BE" w14:textId="77777777" w:rsidR="00B32481" w:rsidRPr="00B32481" w:rsidRDefault="00B32481" w:rsidP="00B32481">
            <w:pPr>
              <w:spacing w:after="0" w:line="240" w:lineRule="auto"/>
              <w:ind w:left="284" w:hanging="284"/>
              <w:rPr>
                <w:rFonts w:ascii="Arial" w:eastAsia="Times New Roman" w:hAnsi="Arial" w:cs="Arial"/>
                <w:sz w:val="20"/>
                <w:szCs w:val="20"/>
                <w:lang w:eastAsia="de-DE"/>
              </w:rPr>
            </w:pPr>
          </w:p>
        </w:tc>
        <w:tc>
          <w:tcPr>
            <w:tcW w:w="5866" w:type="dxa"/>
            <w:gridSpan w:val="2"/>
          </w:tcPr>
          <w:p w14:paraId="3C882859"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Modul 2</w:t>
            </w:r>
          </w:p>
          <w:p w14:paraId="4E80AE81"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Aufbaumodul</w:t>
            </w:r>
          </w:p>
        </w:tc>
      </w:tr>
      <w:tr w:rsidR="00B32481" w:rsidRPr="00B32481" w14:paraId="70270ECE" w14:textId="77777777" w:rsidTr="00150DDA">
        <w:trPr>
          <w:cantSplit/>
        </w:trPr>
        <w:tc>
          <w:tcPr>
            <w:tcW w:w="4214" w:type="dxa"/>
          </w:tcPr>
          <w:p w14:paraId="34364787" w14:textId="7AC2DC00" w:rsidR="00B32481" w:rsidRPr="00B32481" w:rsidRDefault="00B32481" w:rsidP="00B32481">
            <w:pPr>
              <w:spacing w:before="120" w:after="120" w:line="240" w:lineRule="auto"/>
              <w:rPr>
                <w:rFonts w:ascii="Arial" w:eastAsia="Times New Roman" w:hAnsi="Arial" w:cs="Arial"/>
                <w:sz w:val="20"/>
                <w:szCs w:val="20"/>
                <w:lang w:val="fr-FR" w:eastAsia="de-DE"/>
              </w:rPr>
            </w:pPr>
            <w:r w:rsidRPr="00B32481">
              <w:rPr>
                <w:rFonts w:ascii="Arial" w:eastAsia="Times New Roman" w:hAnsi="Arial" w:cs="Arial"/>
                <w:b/>
                <w:sz w:val="20"/>
                <w:szCs w:val="20"/>
                <w:lang w:val="fr-FR" w:eastAsia="de-DE"/>
              </w:rPr>
              <w:t>Teaching Load</w:t>
            </w:r>
            <w:r w:rsidRPr="00B32481">
              <w:rPr>
                <w:rFonts w:ascii="Arial" w:eastAsia="Times New Roman" w:hAnsi="Arial" w:cs="Arial"/>
                <w:sz w:val="20"/>
                <w:szCs w:val="20"/>
                <w:lang w:val="fr-FR" w:eastAsia="de-DE"/>
              </w:rPr>
              <w:t xml:space="preserve"> in SWS </w:t>
            </w:r>
            <w:r w:rsidR="00E92181">
              <w:rPr>
                <w:rFonts w:ascii="Arial" w:eastAsia="Times New Roman" w:hAnsi="Arial" w:cs="Arial"/>
                <w:sz w:val="20"/>
                <w:szCs w:val="20"/>
                <w:lang w:val="fr-FR" w:eastAsia="de-DE"/>
              </w:rPr>
              <w:t>6</w:t>
            </w:r>
          </w:p>
        </w:tc>
        <w:tc>
          <w:tcPr>
            <w:tcW w:w="3060" w:type="dxa"/>
          </w:tcPr>
          <w:p w14:paraId="2162CA4E" w14:textId="77777777" w:rsidR="00B32481" w:rsidRPr="00B32481" w:rsidRDefault="00B32481" w:rsidP="00B32481">
            <w:pPr>
              <w:spacing w:before="120" w:after="120"/>
              <w:rPr>
                <w:rFonts w:ascii="Arial" w:hAnsi="Arial" w:cs="Arial"/>
                <w:sz w:val="20"/>
                <w:szCs w:val="20"/>
                <w:lang w:val="fr-FR"/>
              </w:rPr>
            </w:pPr>
            <w:r w:rsidRPr="00B32481">
              <w:rPr>
                <w:rFonts w:ascii="Arial" w:hAnsi="Arial" w:cs="Arial"/>
                <w:b/>
                <w:sz w:val="20"/>
                <w:szCs w:val="20"/>
                <w:lang w:val="fr-FR"/>
              </w:rPr>
              <w:t>Modul:</w:t>
            </w:r>
            <w:r w:rsidRPr="00B32481">
              <w:rPr>
                <w:rFonts w:ascii="Arial" w:hAnsi="Arial" w:cs="Arial"/>
                <w:sz w:val="20"/>
                <w:szCs w:val="20"/>
                <w:lang w:val="fr-FR"/>
              </w:rPr>
              <w:t xml:space="preserve"> Sek I-Ber-M2</w:t>
            </w:r>
          </w:p>
        </w:tc>
        <w:tc>
          <w:tcPr>
            <w:tcW w:w="2806" w:type="dxa"/>
          </w:tcPr>
          <w:p w14:paraId="65F7D804" w14:textId="77777777" w:rsidR="00B32481" w:rsidRPr="00B32481" w:rsidRDefault="00B32481" w:rsidP="00B32481">
            <w:pPr>
              <w:spacing w:before="120" w:after="120"/>
              <w:rPr>
                <w:rFonts w:ascii="Arial" w:hAnsi="Arial" w:cs="Arial"/>
                <w:sz w:val="20"/>
                <w:szCs w:val="20"/>
              </w:rPr>
            </w:pPr>
            <w:r w:rsidRPr="00B32481">
              <w:rPr>
                <w:rFonts w:ascii="Arial" w:hAnsi="Arial" w:cs="Arial"/>
                <w:b/>
                <w:sz w:val="20"/>
                <w:szCs w:val="20"/>
              </w:rPr>
              <w:t>ECTSP:</w:t>
            </w:r>
            <w:r w:rsidRPr="00B32481">
              <w:rPr>
                <w:rFonts w:ascii="Arial" w:hAnsi="Arial" w:cs="Arial"/>
                <w:sz w:val="20"/>
                <w:szCs w:val="20"/>
              </w:rPr>
              <w:t xml:space="preserve"> 12</w:t>
            </w:r>
          </w:p>
        </w:tc>
      </w:tr>
      <w:tr w:rsidR="00B32481" w:rsidRPr="00B32481" w14:paraId="1A4969C3" w14:textId="77777777" w:rsidTr="00150DDA">
        <w:tc>
          <w:tcPr>
            <w:tcW w:w="10080" w:type="dxa"/>
            <w:gridSpan w:val="3"/>
          </w:tcPr>
          <w:p w14:paraId="256FF09F" w14:textId="77777777" w:rsidR="00B32481" w:rsidRPr="00B32481" w:rsidRDefault="00B32481" w:rsidP="00B32481">
            <w:pPr>
              <w:spacing w:before="120" w:after="120" w:line="276" w:lineRule="auto"/>
              <w:rPr>
                <w:rFonts w:ascii="Arial" w:hAnsi="Arial" w:cs="Arial"/>
                <w:b/>
                <w:sz w:val="20"/>
                <w:szCs w:val="20"/>
              </w:rPr>
            </w:pPr>
            <w:r w:rsidRPr="00B32481">
              <w:rPr>
                <w:rFonts w:ascii="Arial" w:hAnsi="Arial" w:cs="Arial"/>
                <w:b/>
                <w:sz w:val="20"/>
                <w:szCs w:val="20"/>
              </w:rPr>
              <w:t>Lernergebnisse / Kompetenzen:</w:t>
            </w:r>
          </w:p>
          <w:p w14:paraId="526EB9EF" w14:textId="77777777" w:rsidR="00B32481" w:rsidRPr="00B32481" w:rsidRDefault="00B32481" w:rsidP="00B32481">
            <w:pPr>
              <w:spacing w:before="120" w:after="120" w:line="276" w:lineRule="auto"/>
              <w:rPr>
                <w:rFonts w:ascii="Arial" w:hAnsi="Arial" w:cs="Arial"/>
                <w:sz w:val="20"/>
                <w:szCs w:val="20"/>
              </w:rPr>
            </w:pPr>
            <w:r w:rsidRPr="00B32481">
              <w:rPr>
                <w:rFonts w:ascii="Arial" w:hAnsi="Arial" w:cs="Arial"/>
                <w:sz w:val="20"/>
                <w:szCs w:val="20"/>
              </w:rPr>
              <w:t>Die Studierenden</w:t>
            </w:r>
          </w:p>
          <w:p w14:paraId="7CDFEC2C"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 xml:space="preserve">kennen verschiedene Beratungsdefinitionen und können Beratung als aus den Perspektiven unterschiedlicher Wissenschaftsdisziplinen entwickeltes Konzept erfassen. </w:t>
            </w:r>
          </w:p>
          <w:p w14:paraId="357458D5"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kennen die verschiedenen Beratungsansätze, deren historische Entwicklungen und die daraus hervorgegangenen Diagnose- und Interventionsmethoden und können zwischen Ansätzen pädagogischer und psychologischer Beratung unterscheiden.</w:t>
            </w:r>
          </w:p>
          <w:p w14:paraId="4B80BF2A"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kennen Systematisierungsmodelle im Kontext von Bildungsberatung und sind mit diesen vertraut.</w:t>
            </w:r>
          </w:p>
          <w:p w14:paraId="25329BA8" w14:textId="77777777" w:rsidR="00B32481" w:rsidRPr="00B32481" w:rsidRDefault="00B32481" w:rsidP="00D9243B">
            <w:pPr>
              <w:numPr>
                <w:ilvl w:val="0"/>
                <w:numId w:val="147"/>
              </w:numPr>
              <w:spacing w:after="0" w:line="240" w:lineRule="auto"/>
              <w:rPr>
                <w:rFonts w:ascii="Arial" w:hAnsi="Arial" w:cs="Arial"/>
                <w:b/>
                <w:sz w:val="20"/>
                <w:szCs w:val="20"/>
              </w:rPr>
            </w:pPr>
            <w:r w:rsidRPr="00B32481">
              <w:rPr>
                <w:rFonts w:ascii="Arial" w:hAnsi="Arial" w:cs="Arial"/>
                <w:sz w:val="20"/>
                <w:szCs w:val="20"/>
              </w:rPr>
              <w:t>wissen, welche Kompetenzen zur Beratung relevant sind.</w:t>
            </w:r>
          </w:p>
          <w:p w14:paraId="218A3701"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 xml:space="preserve">kennen Grundlagen der beraterischen Kommunikation und Interaktion. </w:t>
            </w:r>
          </w:p>
          <w:p w14:paraId="4E6CD2F7"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 xml:space="preserve">wissen um die institutionellen Rahmenbedingungen von Beratung in Bildungsinstitutionen </w:t>
            </w:r>
          </w:p>
          <w:p w14:paraId="3FE63103"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können den gesellschaftlichen Bezug zu Bildungsberatung herstellen.</w:t>
            </w:r>
          </w:p>
          <w:p w14:paraId="7CF30D6A"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haben einen kritischen Blick auf das Thema Beratung im Kontext von Steuerungsprozessen</w:t>
            </w:r>
          </w:p>
          <w:p w14:paraId="135686BC"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wissen um die verschiedenen Praxisfelder von Beratung und können diese einordnen.</w:t>
            </w:r>
          </w:p>
          <w:p w14:paraId="797B8B12"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kennen die Beratungsinstitutionen und Funktionen im Zusammenhang mit Schule, Ausbildung und Erziehung.</w:t>
            </w:r>
          </w:p>
          <w:p w14:paraId="13933B43"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 xml:space="preserve">können bei entsprechenden Fragestellungen aus der Praxis mit der jeweils passenden Beratungseinrichtung kooperieren. </w:t>
            </w:r>
          </w:p>
          <w:p w14:paraId="1255276D"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 xml:space="preserve">können zwischen Beratung und anderen Formen pädagogischen Handelns differenzieren und die Implikationen pädagogischen Beratungshandelns überschauen. </w:t>
            </w:r>
          </w:p>
          <w:p w14:paraId="67D628E8"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 xml:space="preserve">kennen die verschiedenen möglichen Organisationsformen der Beratung im Zusammenhang mit Schul- und Bildungsfragen. </w:t>
            </w:r>
          </w:p>
          <w:p w14:paraId="1DEC41D9"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verstehen biographische Gegebenheiten als Ressourcen oder Risikofaktoren im menschlichen Entwicklungsverlauf und können diese Erkenntnisse für die Beratungsarbeit nutzen.</w:t>
            </w:r>
          </w:p>
          <w:p w14:paraId="0BA6D516" w14:textId="77777777" w:rsidR="00B32481" w:rsidRPr="00B32481" w:rsidRDefault="00B32481" w:rsidP="00D9243B">
            <w:pPr>
              <w:numPr>
                <w:ilvl w:val="0"/>
                <w:numId w:val="147"/>
              </w:numPr>
              <w:spacing w:after="120" w:line="240" w:lineRule="auto"/>
              <w:rPr>
                <w:rFonts w:ascii="Arial" w:hAnsi="Arial" w:cs="Arial"/>
                <w:sz w:val="20"/>
                <w:szCs w:val="20"/>
              </w:rPr>
            </w:pPr>
            <w:r w:rsidRPr="00B32481">
              <w:rPr>
                <w:rFonts w:ascii="Arial" w:hAnsi="Arial" w:cs="Arial"/>
                <w:sz w:val="20"/>
                <w:szCs w:val="20"/>
              </w:rPr>
              <w:t>können Beratungsprozesse dokumentieren und evaluieren.</w:t>
            </w:r>
          </w:p>
        </w:tc>
      </w:tr>
      <w:tr w:rsidR="00B32481" w:rsidRPr="00B32481" w14:paraId="68D8B716" w14:textId="77777777" w:rsidTr="00150DDA">
        <w:tc>
          <w:tcPr>
            <w:tcW w:w="10080" w:type="dxa"/>
            <w:gridSpan w:val="3"/>
          </w:tcPr>
          <w:p w14:paraId="0D6B1D3C" w14:textId="77777777" w:rsidR="00B32481" w:rsidRPr="00B32481" w:rsidRDefault="00B32481" w:rsidP="00B32481">
            <w:pPr>
              <w:spacing w:before="120" w:after="120"/>
              <w:rPr>
                <w:rFonts w:ascii="Arial" w:hAnsi="Arial" w:cs="Arial"/>
                <w:sz w:val="20"/>
                <w:szCs w:val="20"/>
              </w:rPr>
            </w:pPr>
            <w:r w:rsidRPr="00B32481">
              <w:rPr>
                <w:rFonts w:ascii="Arial" w:hAnsi="Arial" w:cs="Arial"/>
                <w:b/>
                <w:bCs/>
                <w:sz w:val="20"/>
                <w:szCs w:val="20"/>
              </w:rPr>
              <w:t>Studieninhalte:</w:t>
            </w:r>
          </w:p>
          <w:p w14:paraId="614D2D88" w14:textId="77777777" w:rsidR="00B32481" w:rsidRPr="00B32481" w:rsidRDefault="00B32481" w:rsidP="00B32481">
            <w:pPr>
              <w:spacing w:after="120"/>
              <w:rPr>
                <w:rFonts w:ascii="Arial" w:hAnsi="Arial" w:cs="Arial"/>
                <w:sz w:val="20"/>
                <w:szCs w:val="20"/>
              </w:rPr>
            </w:pPr>
            <w:r w:rsidRPr="00B32481">
              <w:rPr>
                <w:rFonts w:ascii="Arial" w:hAnsi="Arial" w:cs="Arial"/>
                <w:sz w:val="20"/>
                <w:szCs w:val="20"/>
              </w:rPr>
              <w:t>Beraterische Grundhaltungen; Phasenmodelle der Beratung; Systematisierungen im Kontext von (Weiter-)Bildungsberatung; Beratungstechniken, Beratungsmethoden und Beratungsinstrumente; Übergänge im Bildungsprozess; Beratungsinstitutionen im Bildungswesen; Organisationsformen pädagogischer Beratung; Grundlagen der Kommunikation; Verfahren der Dokumentation und Evaluation; Fragen der Professionalisierung von Beratern; Beratungsanlässe und Beratungsanliegen.</w:t>
            </w:r>
          </w:p>
        </w:tc>
      </w:tr>
      <w:tr w:rsidR="00B32481" w:rsidRPr="00B32481" w14:paraId="2AD8BA4C" w14:textId="77777777" w:rsidTr="00150DDA">
        <w:tc>
          <w:tcPr>
            <w:tcW w:w="10080" w:type="dxa"/>
            <w:gridSpan w:val="3"/>
          </w:tcPr>
          <w:p w14:paraId="5CF4AA6C" w14:textId="3DAEB5DE" w:rsidR="00B32481" w:rsidRPr="00B32481" w:rsidRDefault="00B32481" w:rsidP="00B32481">
            <w:pPr>
              <w:spacing w:before="120" w:after="120"/>
              <w:rPr>
                <w:rFonts w:ascii="Arial" w:hAnsi="Arial" w:cs="Arial"/>
                <w:sz w:val="20"/>
                <w:szCs w:val="20"/>
              </w:rPr>
            </w:pPr>
            <w:r w:rsidRPr="00B32481">
              <w:rPr>
                <w:rFonts w:ascii="Arial" w:hAnsi="Arial" w:cs="Arial"/>
                <w:b/>
                <w:bCs/>
                <w:sz w:val="20"/>
                <w:szCs w:val="20"/>
              </w:rPr>
              <w:t xml:space="preserve">Veranstaltungen (gemeinsam von Erziehungswissenschaft und Psychologie ausgebracht; je 2 SWS/ </w:t>
            </w:r>
            <w:r w:rsidR="00E92181">
              <w:rPr>
                <w:rFonts w:ascii="Arial" w:hAnsi="Arial" w:cs="Arial"/>
                <w:b/>
                <w:bCs/>
                <w:sz w:val="20"/>
                <w:szCs w:val="20"/>
              </w:rPr>
              <w:t>3</w:t>
            </w:r>
            <w:r w:rsidRPr="00B32481">
              <w:rPr>
                <w:rFonts w:ascii="Arial" w:hAnsi="Arial" w:cs="Arial"/>
                <w:b/>
                <w:bCs/>
                <w:sz w:val="20"/>
                <w:szCs w:val="20"/>
              </w:rPr>
              <w:t xml:space="preserve"> ECTSP):</w:t>
            </w:r>
          </w:p>
          <w:p w14:paraId="313ACC80" w14:textId="77777777" w:rsidR="00B32481" w:rsidRPr="00B32481" w:rsidRDefault="00B32481" w:rsidP="00B32481">
            <w:pPr>
              <w:spacing w:after="0"/>
              <w:rPr>
                <w:rFonts w:ascii="Arial" w:hAnsi="Arial" w:cs="Arial"/>
                <w:sz w:val="20"/>
                <w:szCs w:val="20"/>
              </w:rPr>
            </w:pPr>
            <w:r w:rsidRPr="00B32481">
              <w:rPr>
                <w:rFonts w:ascii="Arial" w:hAnsi="Arial" w:cs="Arial"/>
                <w:sz w:val="20"/>
                <w:szCs w:val="20"/>
              </w:rPr>
              <w:t xml:space="preserve">2.1 Grundlagen von Kommunikation, Interaktion und Gesprächsführung, Kompetenzen der Professionalisierung von Beratern </w:t>
            </w:r>
          </w:p>
          <w:p w14:paraId="37C4071E" w14:textId="77777777" w:rsidR="00B32481" w:rsidRPr="00B32481" w:rsidRDefault="00B32481" w:rsidP="00B32481">
            <w:pPr>
              <w:spacing w:after="0"/>
              <w:rPr>
                <w:rFonts w:ascii="Arial" w:hAnsi="Arial" w:cs="Arial"/>
                <w:sz w:val="20"/>
                <w:szCs w:val="20"/>
              </w:rPr>
            </w:pPr>
            <w:r w:rsidRPr="00B32481">
              <w:rPr>
                <w:rFonts w:ascii="Arial" w:hAnsi="Arial" w:cs="Arial"/>
                <w:sz w:val="20"/>
                <w:szCs w:val="20"/>
              </w:rPr>
              <w:lastRenderedPageBreak/>
              <w:t xml:space="preserve">2.2 Beratungsansätze und Verfahren </w:t>
            </w:r>
          </w:p>
          <w:p w14:paraId="3E4CFED3" w14:textId="0DFA34E4" w:rsidR="00B32481" w:rsidRPr="00B32481" w:rsidRDefault="00B32481" w:rsidP="00E92181">
            <w:pPr>
              <w:spacing w:after="0"/>
              <w:rPr>
                <w:rFonts w:ascii="Arial" w:hAnsi="Arial" w:cs="Arial"/>
                <w:sz w:val="20"/>
                <w:szCs w:val="20"/>
              </w:rPr>
            </w:pPr>
            <w:r w:rsidRPr="00B32481">
              <w:rPr>
                <w:rFonts w:ascii="Arial" w:hAnsi="Arial" w:cs="Arial"/>
                <w:sz w:val="20"/>
                <w:szCs w:val="20"/>
              </w:rPr>
              <w:t>2.3 Beratungs</w:t>
            </w:r>
            <w:r w:rsidR="00E92181">
              <w:rPr>
                <w:rFonts w:ascii="Arial" w:hAnsi="Arial" w:cs="Arial"/>
                <w:sz w:val="20"/>
                <w:szCs w:val="20"/>
              </w:rPr>
              <w:t>anlässe, -kontexte</w:t>
            </w:r>
            <w:r w:rsidRPr="00B32481">
              <w:rPr>
                <w:rFonts w:ascii="Arial" w:hAnsi="Arial" w:cs="Arial"/>
                <w:sz w:val="20"/>
                <w:szCs w:val="20"/>
              </w:rPr>
              <w:t xml:space="preserve"> und gesellschaftlicher Bezug von Beratung</w:t>
            </w:r>
          </w:p>
        </w:tc>
      </w:tr>
      <w:tr w:rsidR="00B32481" w:rsidRPr="00B32481" w14:paraId="3263D8B5" w14:textId="77777777" w:rsidTr="00150DDA">
        <w:tc>
          <w:tcPr>
            <w:tcW w:w="10080" w:type="dxa"/>
            <w:gridSpan w:val="3"/>
          </w:tcPr>
          <w:p w14:paraId="576FC0B0" w14:textId="7EFE5184"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lastRenderedPageBreak/>
              <w:t>Benotete Modulprüfung</w:t>
            </w:r>
            <w:r w:rsidR="00E92181">
              <w:rPr>
                <w:rFonts w:ascii="Arial" w:hAnsi="Arial" w:cs="Arial"/>
                <w:b/>
                <w:sz w:val="20"/>
                <w:szCs w:val="20"/>
              </w:rPr>
              <w:t xml:space="preserve"> (3 ECTSP):</w:t>
            </w:r>
          </w:p>
          <w:p w14:paraId="753FF9EC" w14:textId="2A5E04C4" w:rsidR="00B32481" w:rsidRPr="00B32481" w:rsidRDefault="00B32481" w:rsidP="00B32481">
            <w:pPr>
              <w:spacing w:after="120"/>
              <w:rPr>
                <w:rFonts w:ascii="Arial" w:hAnsi="Arial" w:cs="Arial"/>
                <w:sz w:val="20"/>
                <w:szCs w:val="20"/>
              </w:rPr>
            </w:pPr>
            <w:r w:rsidRPr="00B32481">
              <w:rPr>
                <w:rFonts w:ascii="Arial" w:hAnsi="Arial" w:cs="Arial"/>
                <w:sz w:val="20"/>
                <w:szCs w:val="20"/>
              </w:rPr>
              <w:t>Die benotete Modulprüfung (</w:t>
            </w:r>
            <w:r w:rsidR="00E92181">
              <w:rPr>
                <w:rFonts w:ascii="Arial" w:hAnsi="Arial" w:cs="Arial"/>
                <w:sz w:val="20"/>
                <w:szCs w:val="20"/>
              </w:rPr>
              <w:t>3</w:t>
            </w:r>
            <w:r w:rsidRPr="00B32481">
              <w:rPr>
                <w:rFonts w:ascii="Arial" w:hAnsi="Arial" w:cs="Arial"/>
                <w:sz w:val="20"/>
                <w:szCs w:val="20"/>
              </w:rPr>
              <w:t xml:space="preserve"> ECTSP) ist in einer der </w:t>
            </w:r>
            <w:r w:rsidR="00E92181">
              <w:rPr>
                <w:rFonts w:ascii="Arial" w:hAnsi="Arial" w:cs="Arial"/>
                <w:sz w:val="20"/>
                <w:szCs w:val="20"/>
              </w:rPr>
              <w:t>drei</w:t>
            </w:r>
            <w:r w:rsidRPr="00B32481">
              <w:rPr>
                <w:rFonts w:ascii="Arial" w:hAnsi="Arial" w:cs="Arial"/>
                <w:sz w:val="20"/>
                <w:szCs w:val="20"/>
              </w:rPr>
              <w:t xml:space="preserve"> Veranstaltungen abzulegen. Der Modus wird von dem/der Dozierenden festgelegt, z.</w:t>
            </w:r>
            <w:r w:rsidR="00E90153">
              <w:rPr>
                <w:rFonts w:ascii="Arial" w:hAnsi="Arial" w:cs="Arial"/>
                <w:sz w:val="20"/>
                <w:szCs w:val="20"/>
              </w:rPr>
              <w:t> </w:t>
            </w:r>
            <w:r w:rsidRPr="00B32481">
              <w:rPr>
                <w:rFonts w:ascii="Arial" w:hAnsi="Arial" w:cs="Arial"/>
                <w:sz w:val="20"/>
                <w:szCs w:val="20"/>
              </w:rPr>
              <w:t>B. Kolloquium, Poster, Hausarbeit, Portfolio, Klausur/ Prüfung, etc.</w:t>
            </w:r>
            <w:r w:rsidRPr="00B32481" w:rsidDel="00EF499A">
              <w:rPr>
                <w:rFonts w:ascii="Arial" w:hAnsi="Arial" w:cs="Arial"/>
                <w:sz w:val="20"/>
                <w:szCs w:val="20"/>
              </w:rPr>
              <w:t xml:space="preserve"> </w:t>
            </w:r>
          </w:p>
        </w:tc>
      </w:tr>
    </w:tbl>
    <w:p w14:paraId="3B7D68E7" w14:textId="77777777" w:rsidR="00B32481" w:rsidRDefault="00B32481" w:rsidP="00B32481">
      <w:pPr>
        <w:autoSpaceDE w:val="0"/>
        <w:autoSpaceDN w:val="0"/>
        <w:adjustRightInd w:val="0"/>
        <w:spacing w:after="0"/>
        <w:rPr>
          <w:rFonts w:ascii="Arial" w:hAnsi="Arial" w:cs="Arial"/>
          <w:sz w:val="20"/>
          <w:szCs w:val="20"/>
        </w:rPr>
      </w:pPr>
    </w:p>
    <w:p w14:paraId="552E34E4" w14:textId="77777777" w:rsidR="00B32481" w:rsidRPr="00B32481" w:rsidRDefault="00B32481" w:rsidP="00B32481">
      <w:pPr>
        <w:autoSpaceDE w:val="0"/>
        <w:autoSpaceDN w:val="0"/>
        <w:adjustRightInd w:val="0"/>
        <w:spacing w:after="0"/>
        <w:rPr>
          <w:rFonts w:ascii="Arial" w:hAnsi="Arial" w:cs="Arial"/>
          <w:sz w:val="20"/>
          <w:szCs w:val="20"/>
        </w:rPr>
      </w:pPr>
    </w:p>
    <w:p w14:paraId="68AFF9E6" w14:textId="77777777" w:rsidR="00B32481" w:rsidRPr="00B32481" w:rsidRDefault="00B32481" w:rsidP="00B32481">
      <w:pPr>
        <w:autoSpaceDE w:val="0"/>
        <w:autoSpaceDN w:val="0"/>
        <w:adjustRightInd w:val="0"/>
        <w:spacing w:after="0"/>
        <w:rPr>
          <w:rFonts w:ascii="Arial" w:hAnsi="Arial" w:cs="Arial"/>
          <w:sz w:val="20"/>
          <w:szCs w:val="20"/>
        </w:rPr>
      </w:pPr>
      <w:r w:rsidRPr="00B32481">
        <w:rPr>
          <w:rFonts w:ascii="Arial" w:hAnsi="Arial" w:cs="Arial"/>
          <w:sz w:val="20"/>
          <w:szCs w:val="20"/>
        </w:rPr>
        <w:t>Beratung</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67"/>
        <w:gridCol w:w="3060"/>
        <w:gridCol w:w="2853"/>
      </w:tblGrid>
      <w:tr w:rsidR="00B32481" w:rsidRPr="00B32481" w14:paraId="122E0BCC" w14:textId="77777777" w:rsidTr="00150DDA">
        <w:trPr>
          <w:cantSplit/>
          <w:trHeight w:val="534"/>
        </w:trPr>
        <w:tc>
          <w:tcPr>
            <w:tcW w:w="4167" w:type="dxa"/>
            <w:vMerge w:val="restart"/>
          </w:tcPr>
          <w:p w14:paraId="4212DC0C" w14:textId="77777777" w:rsidR="00B32481" w:rsidRPr="00B32481" w:rsidRDefault="00B32481" w:rsidP="00B32481">
            <w:pPr>
              <w:spacing w:before="240" w:after="120" w:line="240" w:lineRule="auto"/>
              <w:ind w:left="284" w:hanging="284"/>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57FDFABF" wp14:editId="4589502C">
                  <wp:extent cx="2286000" cy="819150"/>
                  <wp:effectExtent l="0" t="0" r="0" b="0"/>
                  <wp:docPr id="116" name="Grafik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86000" cy="819150"/>
                          </a:xfrm>
                          <a:prstGeom prst="rect">
                            <a:avLst/>
                          </a:prstGeom>
                          <a:noFill/>
                          <a:ln>
                            <a:noFill/>
                          </a:ln>
                        </pic:spPr>
                      </pic:pic>
                    </a:graphicData>
                  </a:graphic>
                </wp:inline>
              </w:drawing>
            </w:r>
          </w:p>
        </w:tc>
        <w:tc>
          <w:tcPr>
            <w:tcW w:w="5913" w:type="dxa"/>
            <w:gridSpan w:val="2"/>
          </w:tcPr>
          <w:p w14:paraId="68909CFC"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 xml:space="preserve">Studiengang </w:t>
            </w:r>
          </w:p>
          <w:p w14:paraId="0EE36D94" w14:textId="2DC38A82" w:rsidR="00B32481" w:rsidRPr="00B32481" w:rsidRDefault="003E2A74" w:rsidP="00B32481">
            <w:pPr>
              <w:spacing w:before="120" w:after="120" w:line="240" w:lineRule="auto"/>
              <w:ind w:left="284" w:hanging="284"/>
              <w:jc w:val="center"/>
              <w:rPr>
                <w:rFonts w:ascii="Arial" w:eastAsia="Times New Roman" w:hAnsi="Arial" w:cs="Arial"/>
                <w:sz w:val="20"/>
                <w:szCs w:val="20"/>
                <w:lang w:eastAsia="de-DE"/>
              </w:rPr>
            </w:pPr>
            <w:r>
              <w:rPr>
                <w:rFonts w:ascii="Arial" w:eastAsia="Times New Roman" w:hAnsi="Arial" w:cs="Arial"/>
                <w:sz w:val="20"/>
                <w:szCs w:val="20"/>
                <w:lang w:eastAsia="de-DE"/>
              </w:rPr>
              <w:t xml:space="preserve">Lehramt </w:t>
            </w:r>
            <w:r w:rsidR="00B32481" w:rsidRPr="00B32481">
              <w:rPr>
                <w:rFonts w:ascii="Arial" w:eastAsia="Times New Roman" w:hAnsi="Arial" w:cs="Arial"/>
                <w:sz w:val="20"/>
                <w:szCs w:val="20"/>
                <w:lang w:eastAsia="de-DE"/>
              </w:rPr>
              <w:t>Sekundarstufe I</w:t>
            </w:r>
          </w:p>
          <w:p w14:paraId="45EF8E2C"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Erweiterungsfach Beratung</w:t>
            </w:r>
          </w:p>
        </w:tc>
      </w:tr>
      <w:tr w:rsidR="00B32481" w:rsidRPr="00B32481" w14:paraId="083B2D85" w14:textId="77777777" w:rsidTr="00150DDA">
        <w:trPr>
          <w:cantSplit/>
          <w:trHeight w:val="618"/>
        </w:trPr>
        <w:tc>
          <w:tcPr>
            <w:tcW w:w="4167" w:type="dxa"/>
            <w:vMerge/>
          </w:tcPr>
          <w:p w14:paraId="0B875479" w14:textId="77777777" w:rsidR="00B32481" w:rsidRPr="00B32481" w:rsidRDefault="00B32481" w:rsidP="00B32481">
            <w:pPr>
              <w:spacing w:after="0" w:line="240" w:lineRule="auto"/>
              <w:ind w:left="284" w:hanging="284"/>
              <w:rPr>
                <w:rFonts w:ascii="Arial" w:eastAsia="Times New Roman" w:hAnsi="Arial" w:cs="Arial"/>
                <w:sz w:val="20"/>
                <w:szCs w:val="20"/>
                <w:lang w:eastAsia="de-DE"/>
              </w:rPr>
            </w:pPr>
          </w:p>
        </w:tc>
        <w:tc>
          <w:tcPr>
            <w:tcW w:w="5913" w:type="dxa"/>
            <w:gridSpan w:val="2"/>
          </w:tcPr>
          <w:p w14:paraId="61C064BF"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Modul 3</w:t>
            </w:r>
          </w:p>
          <w:p w14:paraId="2CE5D578"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Vertiefungsmodul</w:t>
            </w:r>
          </w:p>
        </w:tc>
      </w:tr>
      <w:tr w:rsidR="00B32481" w:rsidRPr="00B32481" w14:paraId="042E4B6A" w14:textId="77777777" w:rsidTr="00150DDA">
        <w:trPr>
          <w:cantSplit/>
        </w:trPr>
        <w:tc>
          <w:tcPr>
            <w:tcW w:w="4167" w:type="dxa"/>
          </w:tcPr>
          <w:p w14:paraId="614E0162" w14:textId="77777777" w:rsidR="00B32481" w:rsidRPr="00B32481" w:rsidRDefault="00B32481" w:rsidP="00B32481">
            <w:pPr>
              <w:spacing w:before="120" w:after="120" w:line="240" w:lineRule="auto"/>
              <w:rPr>
                <w:rFonts w:ascii="Arial" w:eastAsia="Times New Roman" w:hAnsi="Arial" w:cs="Arial"/>
                <w:sz w:val="20"/>
                <w:szCs w:val="20"/>
                <w:lang w:val="fr-FR" w:eastAsia="de-DE"/>
              </w:rPr>
            </w:pPr>
            <w:r w:rsidRPr="00B32481">
              <w:rPr>
                <w:rFonts w:ascii="Arial" w:eastAsia="Times New Roman" w:hAnsi="Arial" w:cs="Arial"/>
                <w:b/>
                <w:sz w:val="20"/>
                <w:szCs w:val="20"/>
                <w:lang w:val="fr-FR" w:eastAsia="de-DE"/>
              </w:rPr>
              <w:t>Teaching Load</w:t>
            </w:r>
            <w:r w:rsidRPr="00B32481">
              <w:rPr>
                <w:rFonts w:ascii="Arial" w:eastAsia="Times New Roman" w:hAnsi="Arial" w:cs="Arial"/>
                <w:sz w:val="20"/>
                <w:szCs w:val="20"/>
                <w:lang w:val="fr-FR" w:eastAsia="de-DE"/>
              </w:rPr>
              <w:t xml:space="preserve"> in SWS 6</w:t>
            </w:r>
          </w:p>
        </w:tc>
        <w:tc>
          <w:tcPr>
            <w:tcW w:w="3060" w:type="dxa"/>
          </w:tcPr>
          <w:p w14:paraId="0898040A" w14:textId="77777777" w:rsidR="00B32481" w:rsidRPr="00B32481" w:rsidRDefault="00B32481" w:rsidP="00B32481">
            <w:pPr>
              <w:spacing w:before="120" w:after="120"/>
              <w:rPr>
                <w:rFonts w:ascii="Arial" w:hAnsi="Arial" w:cs="Arial"/>
                <w:sz w:val="20"/>
                <w:szCs w:val="20"/>
                <w:lang w:val="fr-FR"/>
              </w:rPr>
            </w:pPr>
            <w:r w:rsidRPr="00B32481">
              <w:rPr>
                <w:rFonts w:ascii="Arial" w:hAnsi="Arial" w:cs="Arial"/>
                <w:b/>
                <w:sz w:val="20"/>
                <w:szCs w:val="20"/>
                <w:lang w:val="fr-FR"/>
              </w:rPr>
              <w:t>Modul:</w:t>
            </w:r>
            <w:r w:rsidRPr="00B32481">
              <w:rPr>
                <w:rFonts w:ascii="Arial" w:hAnsi="Arial" w:cs="Arial"/>
                <w:sz w:val="20"/>
                <w:szCs w:val="20"/>
                <w:lang w:val="fr-FR"/>
              </w:rPr>
              <w:t xml:space="preserve"> SEK I-Ber-M3</w:t>
            </w:r>
          </w:p>
        </w:tc>
        <w:tc>
          <w:tcPr>
            <w:tcW w:w="2853" w:type="dxa"/>
          </w:tcPr>
          <w:p w14:paraId="4ADFBBA3" w14:textId="77777777" w:rsidR="00B32481" w:rsidRPr="00B32481" w:rsidRDefault="00B32481" w:rsidP="00B32481">
            <w:pPr>
              <w:spacing w:before="120" w:after="120"/>
              <w:rPr>
                <w:rFonts w:ascii="Arial" w:hAnsi="Arial" w:cs="Arial"/>
                <w:sz w:val="20"/>
                <w:szCs w:val="20"/>
              </w:rPr>
            </w:pPr>
            <w:r w:rsidRPr="00B32481">
              <w:rPr>
                <w:rFonts w:ascii="Arial" w:hAnsi="Arial" w:cs="Arial"/>
                <w:b/>
                <w:sz w:val="20"/>
                <w:szCs w:val="20"/>
              </w:rPr>
              <w:t>ECTSP:</w:t>
            </w:r>
            <w:r w:rsidRPr="00B32481">
              <w:rPr>
                <w:rFonts w:ascii="Arial" w:hAnsi="Arial" w:cs="Arial"/>
                <w:sz w:val="20"/>
                <w:szCs w:val="20"/>
              </w:rPr>
              <w:t xml:space="preserve"> 12</w:t>
            </w:r>
          </w:p>
        </w:tc>
      </w:tr>
      <w:tr w:rsidR="00B32481" w:rsidRPr="00B32481" w14:paraId="7A4FA88F" w14:textId="77777777" w:rsidTr="00150DDA">
        <w:tc>
          <w:tcPr>
            <w:tcW w:w="10080" w:type="dxa"/>
            <w:gridSpan w:val="3"/>
          </w:tcPr>
          <w:p w14:paraId="7F0FC3E5" w14:textId="77777777" w:rsidR="00B32481" w:rsidRPr="00B32481" w:rsidRDefault="00B32481" w:rsidP="00B32481">
            <w:pPr>
              <w:spacing w:before="120" w:after="120" w:line="276" w:lineRule="auto"/>
              <w:rPr>
                <w:rFonts w:ascii="Arial" w:hAnsi="Arial" w:cs="Arial"/>
                <w:b/>
                <w:sz w:val="20"/>
                <w:szCs w:val="20"/>
              </w:rPr>
            </w:pPr>
            <w:r w:rsidRPr="00B32481">
              <w:rPr>
                <w:rFonts w:ascii="Arial" w:hAnsi="Arial" w:cs="Arial"/>
                <w:b/>
                <w:sz w:val="20"/>
                <w:szCs w:val="20"/>
              </w:rPr>
              <w:t>Lernergebnisse / Kompetenzen:</w:t>
            </w:r>
          </w:p>
          <w:p w14:paraId="1ADB36B5" w14:textId="77777777" w:rsidR="00B32481" w:rsidRPr="00B32481" w:rsidRDefault="00B32481" w:rsidP="00B32481">
            <w:pPr>
              <w:spacing w:before="120" w:after="120" w:line="276" w:lineRule="auto"/>
              <w:rPr>
                <w:rFonts w:ascii="Arial" w:hAnsi="Arial" w:cs="Arial"/>
                <w:sz w:val="20"/>
                <w:szCs w:val="20"/>
              </w:rPr>
            </w:pPr>
            <w:r w:rsidRPr="00B32481">
              <w:rPr>
                <w:rFonts w:ascii="Arial" w:hAnsi="Arial" w:cs="Arial"/>
                <w:sz w:val="20"/>
                <w:szCs w:val="20"/>
              </w:rPr>
              <w:t>Die Studierenden</w:t>
            </w:r>
          </w:p>
          <w:p w14:paraId="66CE83CF"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kennen individuelle Voraussetzungen erfolgreichen Lernens bei Kindern und Jugendlichen und wissen um deren Bedeutung für das Lehren und die Gestaltung von Lernsituationen.</w:t>
            </w:r>
          </w:p>
          <w:p w14:paraId="1BA39609"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 xml:space="preserve">haben einen Einblick in umschriebene und allgemeine Lernprobleme, deren Symptomatik, Ursachen sowie entsprechende Diagnose- und Interventionsverfahren. </w:t>
            </w:r>
          </w:p>
          <w:p w14:paraId="6DBF9814"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 xml:space="preserve">können normales von auffälligem Verhalten unterscheiden, kennen die wichtigsten hierfür erforderlichen Kriterien aus den diagnostischen Klassifikationssystemen. </w:t>
            </w:r>
          </w:p>
          <w:p w14:paraId="6A3A3C09"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können diagnostische Befunde zu Lern- und Verhaltensproblemen interpretieren.</w:t>
            </w:r>
          </w:p>
          <w:p w14:paraId="571E2060"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können Lernprobleme mit besonderem Förderbedarf klassifizieren.</w:t>
            </w:r>
          </w:p>
          <w:p w14:paraId="39CCED6C"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haben einen kritischen Blick auf Lehrmaterialien und können Lernumgebungen unter der Berücksichtigung der Ressourcen von Kindern und Jugendlichen gestalten.</w:t>
            </w:r>
          </w:p>
          <w:p w14:paraId="05BD2D51" w14:textId="77777777" w:rsidR="00B32481" w:rsidRPr="00B32481" w:rsidRDefault="00B32481" w:rsidP="00D9243B">
            <w:pPr>
              <w:numPr>
                <w:ilvl w:val="0"/>
                <w:numId w:val="147"/>
              </w:numPr>
              <w:spacing w:after="0" w:line="240" w:lineRule="auto"/>
              <w:rPr>
                <w:rFonts w:ascii="Arial" w:hAnsi="Arial" w:cs="Arial"/>
                <w:sz w:val="20"/>
                <w:szCs w:val="20"/>
              </w:rPr>
            </w:pPr>
            <w:r w:rsidRPr="00B32481">
              <w:rPr>
                <w:rFonts w:ascii="Arial" w:hAnsi="Arial" w:cs="Arial"/>
                <w:sz w:val="20"/>
                <w:szCs w:val="20"/>
              </w:rPr>
              <w:t>haben einen Einblick in unterschiedliche soziale Milieus und die damit verbundenen besonderen Probleme und Schwierigkeiten für schulische Lern- und Beziehungsprozesse.</w:t>
            </w:r>
          </w:p>
          <w:p w14:paraId="4580312D" w14:textId="77777777" w:rsidR="00B32481" w:rsidRPr="00B32481" w:rsidRDefault="00B32481" w:rsidP="00D9243B">
            <w:pPr>
              <w:numPr>
                <w:ilvl w:val="0"/>
                <w:numId w:val="147"/>
              </w:numPr>
              <w:spacing w:after="0" w:line="276" w:lineRule="auto"/>
              <w:rPr>
                <w:rFonts w:ascii="Arial" w:hAnsi="Arial" w:cs="Arial"/>
                <w:b/>
                <w:sz w:val="20"/>
                <w:szCs w:val="20"/>
              </w:rPr>
            </w:pPr>
            <w:r w:rsidRPr="00B32481">
              <w:rPr>
                <w:rFonts w:ascii="Arial" w:hAnsi="Arial" w:cs="Arial"/>
                <w:sz w:val="20"/>
                <w:szCs w:val="20"/>
              </w:rPr>
              <w:t>sind in der Lage, pädagogisch-psychologische Grundlagen der Diagnostik zu erklären.</w:t>
            </w:r>
          </w:p>
          <w:p w14:paraId="61EB6064" w14:textId="77777777" w:rsidR="00B32481" w:rsidRPr="00B32481" w:rsidRDefault="00B32481" w:rsidP="00D9243B">
            <w:pPr>
              <w:numPr>
                <w:ilvl w:val="0"/>
                <w:numId w:val="147"/>
              </w:numPr>
              <w:spacing w:after="0" w:line="276" w:lineRule="auto"/>
              <w:rPr>
                <w:rFonts w:ascii="Arial" w:hAnsi="Arial" w:cs="Arial"/>
                <w:b/>
                <w:sz w:val="20"/>
                <w:szCs w:val="20"/>
              </w:rPr>
            </w:pPr>
            <w:r w:rsidRPr="00B32481">
              <w:rPr>
                <w:rFonts w:ascii="Arial" w:hAnsi="Arial" w:cs="Arial"/>
                <w:sz w:val="20"/>
                <w:szCs w:val="20"/>
              </w:rPr>
              <w:t>kennen die Kennwerte diagnostischer Testverfahren und können deren Güte interpretieren.</w:t>
            </w:r>
          </w:p>
          <w:p w14:paraId="1DDDBC63" w14:textId="77777777" w:rsidR="00B32481" w:rsidRPr="00B32481" w:rsidRDefault="00B32481" w:rsidP="00D9243B">
            <w:pPr>
              <w:numPr>
                <w:ilvl w:val="0"/>
                <w:numId w:val="147"/>
              </w:numPr>
              <w:spacing w:after="0" w:line="276" w:lineRule="auto"/>
              <w:rPr>
                <w:rFonts w:ascii="Arial" w:hAnsi="Arial" w:cs="Arial"/>
                <w:sz w:val="20"/>
                <w:szCs w:val="20"/>
              </w:rPr>
            </w:pPr>
            <w:r w:rsidRPr="00B32481">
              <w:rPr>
                <w:rFonts w:ascii="Arial" w:hAnsi="Arial" w:cs="Arial"/>
                <w:sz w:val="20"/>
                <w:szCs w:val="20"/>
              </w:rPr>
              <w:t>kennen Maßstäbe für die Evaluation von Interventionsmaßnahmen und können diese für die Beurteilung der Güte von Fördermaßnahmen einsetzen.</w:t>
            </w:r>
          </w:p>
          <w:p w14:paraId="5E90F68F" w14:textId="77777777" w:rsidR="00B32481" w:rsidRPr="00B32481" w:rsidRDefault="00B32481" w:rsidP="00D9243B">
            <w:pPr>
              <w:numPr>
                <w:ilvl w:val="0"/>
                <w:numId w:val="147"/>
              </w:numPr>
              <w:spacing w:after="120" w:line="240" w:lineRule="auto"/>
              <w:rPr>
                <w:rFonts w:ascii="Arial" w:hAnsi="Arial" w:cs="Arial"/>
                <w:sz w:val="20"/>
                <w:szCs w:val="20"/>
              </w:rPr>
            </w:pPr>
            <w:r w:rsidRPr="00B32481">
              <w:rPr>
                <w:rFonts w:ascii="Arial" w:hAnsi="Arial" w:cs="Arial"/>
                <w:sz w:val="20"/>
                <w:szCs w:val="20"/>
              </w:rPr>
              <w:t>sind fähig zu einer Fallanalyse und der Entwicklung entsprechender Beratungsstrategien.</w:t>
            </w:r>
          </w:p>
        </w:tc>
      </w:tr>
      <w:tr w:rsidR="00B32481" w:rsidRPr="00B32481" w14:paraId="0AC9BFEC" w14:textId="77777777" w:rsidTr="00150DDA">
        <w:tc>
          <w:tcPr>
            <w:tcW w:w="10080" w:type="dxa"/>
            <w:gridSpan w:val="3"/>
          </w:tcPr>
          <w:p w14:paraId="5D026345" w14:textId="77777777" w:rsidR="00B32481" w:rsidRPr="00B32481" w:rsidRDefault="00B32481" w:rsidP="00B32481">
            <w:pPr>
              <w:spacing w:before="120" w:after="120"/>
              <w:rPr>
                <w:rFonts w:ascii="Arial" w:hAnsi="Arial" w:cs="Arial"/>
                <w:sz w:val="20"/>
                <w:szCs w:val="20"/>
              </w:rPr>
            </w:pPr>
            <w:r w:rsidRPr="00B32481">
              <w:rPr>
                <w:rFonts w:ascii="Arial" w:hAnsi="Arial" w:cs="Arial"/>
                <w:b/>
                <w:bCs/>
                <w:sz w:val="20"/>
                <w:szCs w:val="20"/>
              </w:rPr>
              <w:t>Studieninhalte:</w:t>
            </w:r>
          </w:p>
          <w:p w14:paraId="3FA72881" w14:textId="77777777" w:rsidR="00B32481" w:rsidRPr="00B32481" w:rsidRDefault="00B32481" w:rsidP="00B32481">
            <w:pPr>
              <w:spacing w:after="120"/>
              <w:rPr>
                <w:rFonts w:ascii="Arial" w:hAnsi="Arial" w:cs="Arial"/>
                <w:sz w:val="20"/>
                <w:szCs w:val="20"/>
              </w:rPr>
            </w:pPr>
            <w:r w:rsidRPr="00B32481">
              <w:rPr>
                <w:rFonts w:ascii="Arial" w:hAnsi="Arial" w:cs="Arial"/>
                <w:sz w:val="20"/>
                <w:szCs w:val="20"/>
              </w:rPr>
              <w:t>Bedingungsfaktoren erfolgreichen Lernens; Entstehung, Diagnostik und Intervention von Lern- und Verhaltensauffälligkeiten; Leistungsbeurteilung im Kontext von Heterogenität; Umgang mit Heterogenität und Differenzierung; Analyse und Gestaltung von Lernsituationen unter Beachtung kindlicher Ressourcen; Evaluation und Qualitätssicherung von Fördermaßnahmen</w:t>
            </w:r>
          </w:p>
        </w:tc>
      </w:tr>
      <w:tr w:rsidR="00B32481" w:rsidRPr="00B32481" w14:paraId="1C7472D3" w14:textId="77777777" w:rsidTr="00150DDA">
        <w:tc>
          <w:tcPr>
            <w:tcW w:w="10080" w:type="dxa"/>
            <w:gridSpan w:val="3"/>
          </w:tcPr>
          <w:p w14:paraId="78D47927" w14:textId="77777777"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Veranstaltungen:</w:t>
            </w:r>
          </w:p>
          <w:p w14:paraId="0A38C4C2" w14:textId="1E8DA6B0" w:rsidR="00B32481" w:rsidRPr="00B32481" w:rsidRDefault="00B32481" w:rsidP="00E90153">
            <w:pPr>
              <w:spacing w:after="0"/>
              <w:ind w:left="448" w:hanging="448"/>
              <w:rPr>
                <w:rFonts w:ascii="Arial" w:hAnsi="Arial" w:cs="Arial"/>
                <w:sz w:val="20"/>
                <w:szCs w:val="20"/>
              </w:rPr>
            </w:pPr>
            <w:r w:rsidRPr="00B32481">
              <w:rPr>
                <w:rFonts w:ascii="Arial" w:hAnsi="Arial" w:cs="Arial"/>
                <w:sz w:val="20"/>
                <w:szCs w:val="20"/>
              </w:rPr>
              <w:t>3.1</w:t>
            </w:r>
            <w:r w:rsidR="00E90153">
              <w:rPr>
                <w:rFonts w:ascii="Arial" w:hAnsi="Arial" w:cs="Arial"/>
                <w:sz w:val="20"/>
                <w:szCs w:val="20"/>
              </w:rPr>
              <w:tab/>
            </w:r>
            <w:r w:rsidRPr="00B32481">
              <w:rPr>
                <w:rFonts w:ascii="Arial" w:hAnsi="Arial" w:cs="Arial"/>
                <w:sz w:val="20"/>
                <w:szCs w:val="20"/>
              </w:rPr>
              <w:t>Diagnostik von Entwicklungs-, Lern- und Verhaltensauffälligkeiten (</w:t>
            </w:r>
            <w:r w:rsidR="00E92181">
              <w:rPr>
                <w:rFonts w:ascii="Arial" w:hAnsi="Arial" w:cs="Arial"/>
                <w:sz w:val="20"/>
                <w:szCs w:val="20"/>
              </w:rPr>
              <w:t>3</w:t>
            </w:r>
            <w:r w:rsidRPr="00B32481">
              <w:rPr>
                <w:rFonts w:ascii="Arial" w:hAnsi="Arial" w:cs="Arial"/>
                <w:sz w:val="20"/>
                <w:szCs w:val="20"/>
              </w:rPr>
              <w:t xml:space="preserve"> ECTSP)</w:t>
            </w:r>
          </w:p>
          <w:p w14:paraId="3EE0F60E" w14:textId="275B352D" w:rsidR="00B32481" w:rsidRPr="00B32481" w:rsidRDefault="00B32481" w:rsidP="00E90153">
            <w:pPr>
              <w:spacing w:after="0"/>
              <w:ind w:left="448" w:hanging="448"/>
              <w:rPr>
                <w:rFonts w:ascii="Arial" w:hAnsi="Arial" w:cs="Arial"/>
                <w:sz w:val="20"/>
                <w:szCs w:val="20"/>
              </w:rPr>
            </w:pPr>
            <w:r w:rsidRPr="00B32481">
              <w:rPr>
                <w:rFonts w:ascii="Arial" w:hAnsi="Arial" w:cs="Arial"/>
                <w:sz w:val="20"/>
                <w:szCs w:val="20"/>
              </w:rPr>
              <w:t>3.2</w:t>
            </w:r>
            <w:r w:rsidR="00E90153">
              <w:rPr>
                <w:rFonts w:ascii="Arial" w:hAnsi="Arial" w:cs="Arial"/>
                <w:sz w:val="20"/>
                <w:szCs w:val="20"/>
              </w:rPr>
              <w:tab/>
            </w:r>
            <w:r w:rsidRPr="00B32481">
              <w:rPr>
                <w:rFonts w:ascii="Arial" w:hAnsi="Arial" w:cs="Arial"/>
                <w:sz w:val="20"/>
                <w:szCs w:val="20"/>
              </w:rPr>
              <w:t>Prävention und Intervention bei Entwicklungs-, Lern- und Verhaltensauffälligkeiten (</w:t>
            </w:r>
            <w:r w:rsidR="00E92181">
              <w:rPr>
                <w:rFonts w:ascii="Arial" w:hAnsi="Arial" w:cs="Arial"/>
                <w:sz w:val="20"/>
                <w:szCs w:val="20"/>
              </w:rPr>
              <w:t>3</w:t>
            </w:r>
            <w:r w:rsidRPr="00B32481">
              <w:rPr>
                <w:rFonts w:ascii="Arial" w:hAnsi="Arial" w:cs="Arial"/>
                <w:sz w:val="20"/>
                <w:szCs w:val="20"/>
              </w:rPr>
              <w:t xml:space="preserve"> ECTSP)</w:t>
            </w:r>
          </w:p>
          <w:p w14:paraId="27C06F24" w14:textId="50122631" w:rsidR="00B32481" w:rsidRPr="00B32481" w:rsidRDefault="00B32481" w:rsidP="00E90153">
            <w:pPr>
              <w:spacing w:after="0"/>
              <w:ind w:left="448" w:hanging="448"/>
              <w:rPr>
                <w:rFonts w:ascii="Arial" w:hAnsi="Arial" w:cs="Arial"/>
                <w:sz w:val="20"/>
                <w:szCs w:val="20"/>
              </w:rPr>
            </w:pPr>
            <w:r w:rsidRPr="00B32481">
              <w:rPr>
                <w:rFonts w:ascii="Arial" w:hAnsi="Arial" w:cs="Arial"/>
                <w:sz w:val="20"/>
                <w:szCs w:val="20"/>
              </w:rPr>
              <w:t>3.3</w:t>
            </w:r>
            <w:r w:rsidR="00E90153">
              <w:rPr>
                <w:rFonts w:ascii="Arial" w:hAnsi="Arial" w:cs="Arial"/>
                <w:sz w:val="20"/>
                <w:szCs w:val="20"/>
              </w:rPr>
              <w:tab/>
            </w:r>
            <w:r w:rsidRPr="00B32481">
              <w:rPr>
                <w:rFonts w:ascii="Arial" w:hAnsi="Arial" w:cs="Arial"/>
                <w:sz w:val="20"/>
                <w:szCs w:val="20"/>
              </w:rPr>
              <w:t>Analyse und Gestaltung von Lehrmaterialien, Lernsituationen und sozialen Prozessen mit Blick auf die Ressourcen von Kindern und Jugendlichen (</w:t>
            </w:r>
            <w:r w:rsidR="00E92181">
              <w:rPr>
                <w:rFonts w:ascii="Arial" w:hAnsi="Arial" w:cs="Arial"/>
                <w:sz w:val="20"/>
                <w:szCs w:val="20"/>
              </w:rPr>
              <w:t>3</w:t>
            </w:r>
            <w:r w:rsidRPr="00B32481">
              <w:rPr>
                <w:rFonts w:ascii="Arial" w:hAnsi="Arial" w:cs="Arial"/>
                <w:sz w:val="20"/>
                <w:szCs w:val="20"/>
              </w:rPr>
              <w:t xml:space="preserve"> ECTSP)</w:t>
            </w:r>
          </w:p>
        </w:tc>
      </w:tr>
      <w:tr w:rsidR="00B32481" w:rsidRPr="00B32481" w14:paraId="666EA90A" w14:textId="77777777" w:rsidTr="00150DDA">
        <w:tc>
          <w:tcPr>
            <w:tcW w:w="10080" w:type="dxa"/>
            <w:gridSpan w:val="3"/>
          </w:tcPr>
          <w:p w14:paraId="3A65CBB7" w14:textId="49CE0759"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Benotete Modulprüfung</w:t>
            </w:r>
            <w:r w:rsidR="00E92181">
              <w:rPr>
                <w:rFonts w:ascii="Arial" w:hAnsi="Arial" w:cs="Arial"/>
                <w:b/>
                <w:sz w:val="20"/>
                <w:szCs w:val="20"/>
              </w:rPr>
              <w:t xml:space="preserve"> (3 ECTSP):</w:t>
            </w:r>
          </w:p>
          <w:p w14:paraId="6E44F4C2" w14:textId="5FFC7CAE" w:rsidR="00B32481" w:rsidRPr="00B32481" w:rsidRDefault="00B32481" w:rsidP="00B32481">
            <w:pPr>
              <w:spacing w:after="120"/>
              <w:rPr>
                <w:rFonts w:ascii="Arial" w:hAnsi="Arial" w:cs="Arial"/>
                <w:sz w:val="20"/>
                <w:szCs w:val="20"/>
              </w:rPr>
            </w:pPr>
            <w:r w:rsidRPr="00B32481">
              <w:rPr>
                <w:rFonts w:ascii="Arial" w:hAnsi="Arial" w:cs="Arial"/>
                <w:sz w:val="20"/>
                <w:szCs w:val="20"/>
              </w:rPr>
              <w:t xml:space="preserve">In Modul 3 werden drei Veranstaltungen (je </w:t>
            </w:r>
            <w:r w:rsidR="00E92181">
              <w:rPr>
                <w:rFonts w:ascii="Arial" w:hAnsi="Arial" w:cs="Arial"/>
                <w:sz w:val="20"/>
                <w:szCs w:val="20"/>
              </w:rPr>
              <w:t>3</w:t>
            </w:r>
            <w:r w:rsidRPr="00B32481">
              <w:rPr>
                <w:rFonts w:ascii="Arial" w:hAnsi="Arial" w:cs="Arial"/>
                <w:sz w:val="20"/>
                <w:szCs w:val="20"/>
              </w:rPr>
              <w:t xml:space="preserve"> ECTSP) besucht</w:t>
            </w:r>
            <w:r w:rsidR="00E92181">
              <w:rPr>
                <w:rFonts w:ascii="Arial" w:hAnsi="Arial" w:cs="Arial"/>
                <w:sz w:val="20"/>
                <w:szCs w:val="20"/>
              </w:rPr>
              <w:t>. Die benotete Modulprüfung (3 ECTSP) ist ein Fallbericht (Analyse und Dokumentation einer Problemsituation eines/einer Schüler*in bzw. einer Schülergruppe / Klasse und Entwicklungen eines Lösungskonzepts unter Einbeziehung entsprechender Fachliteratur).</w:t>
            </w:r>
          </w:p>
        </w:tc>
      </w:tr>
    </w:tbl>
    <w:p w14:paraId="247E21FD" w14:textId="77777777" w:rsidR="00B32481" w:rsidRPr="00B32481" w:rsidRDefault="00B32481" w:rsidP="00B32481">
      <w:pPr>
        <w:autoSpaceDE w:val="0"/>
        <w:autoSpaceDN w:val="0"/>
        <w:adjustRightInd w:val="0"/>
        <w:spacing w:after="0"/>
        <w:rPr>
          <w:rFonts w:ascii="Arial" w:hAnsi="Arial" w:cs="Arial"/>
          <w:sz w:val="20"/>
          <w:szCs w:val="20"/>
        </w:rPr>
      </w:pPr>
      <w:r w:rsidRPr="00B32481">
        <w:rPr>
          <w:rFonts w:ascii="Arial" w:hAnsi="Arial" w:cs="Arial"/>
          <w:sz w:val="20"/>
          <w:szCs w:val="20"/>
        </w:rPr>
        <w:lastRenderedPageBreak/>
        <w:t>Beratung</w:t>
      </w: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4"/>
        <w:gridCol w:w="3060"/>
        <w:gridCol w:w="2806"/>
      </w:tblGrid>
      <w:tr w:rsidR="00B32481" w:rsidRPr="00B32481" w14:paraId="5150C5A5" w14:textId="77777777" w:rsidTr="00150DDA">
        <w:trPr>
          <w:cantSplit/>
          <w:trHeight w:val="534"/>
        </w:trPr>
        <w:tc>
          <w:tcPr>
            <w:tcW w:w="4214" w:type="dxa"/>
            <w:vMerge w:val="restart"/>
          </w:tcPr>
          <w:p w14:paraId="15EAA7CD" w14:textId="77777777" w:rsidR="00B32481" w:rsidRPr="00B32481" w:rsidRDefault="00B32481" w:rsidP="00B32481">
            <w:pPr>
              <w:spacing w:before="240" w:after="120" w:line="240" w:lineRule="auto"/>
              <w:ind w:left="284" w:hanging="284"/>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3FD57935" wp14:editId="7B97BC31">
                  <wp:extent cx="2286000" cy="819150"/>
                  <wp:effectExtent l="0" t="0" r="0" b="0"/>
                  <wp:docPr id="115" name="Grafik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86000" cy="819150"/>
                          </a:xfrm>
                          <a:prstGeom prst="rect">
                            <a:avLst/>
                          </a:prstGeom>
                          <a:noFill/>
                          <a:ln>
                            <a:noFill/>
                          </a:ln>
                        </pic:spPr>
                      </pic:pic>
                    </a:graphicData>
                  </a:graphic>
                </wp:inline>
              </w:drawing>
            </w:r>
          </w:p>
        </w:tc>
        <w:tc>
          <w:tcPr>
            <w:tcW w:w="5866" w:type="dxa"/>
            <w:gridSpan w:val="2"/>
          </w:tcPr>
          <w:p w14:paraId="6634227C"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 xml:space="preserve">Studiengang </w:t>
            </w:r>
          </w:p>
          <w:p w14:paraId="791BE608" w14:textId="498EFED1" w:rsidR="00B32481" w:rsidRPr="00B32481" w:rsidRDefault="003E2A74" w:rsidP="00B32481">
            <w:pPr>
              <w:spacing w:before="120" w:after="120" w:line="240" w:lineRule="auto"/>
              <w:ind w:left="284" w:hanging="284"/>
              <w:jc w:val="center"/>
              <w:rPr>
                <w:rFonts w:ascii="Arial" w:eastAsia="Times New Roman" w:hAnsi="Arial" w:cs="Arial"/>
                <w:sz w:val="20"/>
                <w:szCs w:val="20"/>
                <w:lang w:eastAsia="de-DE"/>
              </w:rPr>
            </w:pPr>
            <w:r>
              <w:rPr>
                <w:rFonts w:ascii="Arial" w:eastAsia="Times New Roman" w:hAnsi="Arial" w:cs="Arial"/>
                <w:sz w:val="20"/>
                <w:szCs w:val="20"/>
                <w:lang w:eastAsia="de-DE"/>
              </w:rPr>
              <w:t xml:space="preserve">Lehramt </w:t>
            </w:r>
            <w:r w:rsidR="00B32481" w:rsidRPr="00B32481">
              <w:rPr>
                <w:rFonts w:ascii="Arial" w:eastAsia="Times New Roman" w:hAnsi="Arial" w:cs="Arial"/>
                <w:sz w:val="20"/>
                <w:szCs w:val="20"/>
                <w:lang w:eastAsia="de-DE"/>
              </w:rPr>
              <w:t>Sekundarstufe I</w:t>
            </w:r>
          </w:p>
          <w:p w14:paraId="3E54ABD4"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Erweiterungsfach Beratung</w:t>
            </w:r>
          </w:p>
        </w:tc>
      </w:tr>
      <w:tr w:rsidR="00B32481" w:rsidRPr="00B32481" w14:paraId="61D9E9DD" w14:textId="77777777" w:rsidTr="00150DDA">
        <w:trPr>
          <w:cantSplit/>
          <w:trHeight w:val="618"/>
        </w:trPr>
        <w:tc>
          <w:tcPr>
            <w:tcW w:w="4214" w:type="dxa"/>
            <w:vMerge/>
          </w:tcPr>
          <w:p w14:paraId="22BB3EC8" w14:textId="77777777" w:rsidR="00B32481" w:rsidRPr="00B32481" w:rsidRDefault="00B32481" w:rsidP="00B32481">
            <w:pPr>
              <w:spacing w:after="0" w:line="240" w:lineRule="auto"/>
              <w:ind w:left="284" w:hanging="284"/>
              <w:rPr>
                <w:rFonts w:ascii="Arial" w:eastAsia="Times New Roman" w:hAnsi="Arial" w:cs="Arial"/>
                <w:sz w:val="20"/>
                <w:szCs w:val="20"/>
                <w:lang w:eastAsia="de-DE"/>
              </w:rPr>
            </w:pPr>
          </w:p>
        </w:tc>
        <w:tc>
          <w:tcPr>
            <w:tcW w:w="5866" w:type="dxa"/>
            <w:gridSpan w:val="2"/>
          </w:tcPr>
          <w:p w14:paraId="04645175"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Modul 4</w:t>
            </w:r>
          </w:p>
          <w:p w14:paraId="17959DF8"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Mündliche Abschlussprüfung</w:t>
            </w:r>
          </w:p>
        </w:tc>
      </w:tr>
      <w:tr w:rsidR="00B32481" w:rsidRPr="00B32481" w14:paraId="1DE62E01" w14:textId="77777777" w:rsidTr="00150DDA">
        <w:trPr>
          <w:cantSplit/>
        </w:trPr>
        <w:tc>
          <w:tcPr>
            <w:tcW w:w="4214" w:type="dxa"/>
          </w:tcPr>
          <w:p w14:paraId="7FEDBB04" w14:textId="38E6F9F3" w:rsidR="00B32481" w:rsidRPr="00B32481" w:rsidRDefault="00B32481" w:rsidP="00B32481">
            <w:pPr>
              <w:spacing w:before="120" w:after="120" w:line="240" w:lineRule="auto"/>
              <w:rPr>
                <w:rFonts w:ascii="Arial" w:eastAsia="Times New Roman" w:hAnsi="Arial" w:cs="Arial"/>
                <w:sz w:val="20"/>
                <w:szCs w:val="20"/>
                <w:lang w:val="fr-FR" w:eastAsia="de-DE"/>
              </w:rPr>
            </w:pPr>
            <w:r w:rsidRPr="00B32481">
              <w:rPr>
                <w:rFonts w:ascii="Arial" w:eastAsia="Times New Roman" w:hAnsi="Arial" w:cs="Arial"/>
                <w:b/>
                <w:sz w:val="20"/>
                <w:szCs w:val="20"/>
                <w:lang w:val="fr-FR" w:eastAsia="de-DE"/>
              </w:rPr>
              <w:t>Teaching Load</w:t>
            </w:r>
          </w:p>
        </w:tc>
        <w:tc>
          <w:tcPr>
            <w:tcW w:w="3060" w:type="dxa"/>
          </w:tcPr>
          <w:p w14:paraId="5E2C92B2" w14:textId="77777777" w:rsidR="00B32481" w:rsidRPr="00B32481" w:rsidRDefault="00B32481" w:rsidP="00B32481">
            <w:pPr>
              <w:spacing w:before="120" w:after="120"/>
              <w:rPr>
                <w:rFonts w:ascii="Arial" w:hAnsi="Arial" w:cs="Arial"/>
                <w:sz w:val="20"/>
                <w:szCs w:val="20"/>
                <w:lang w:val="fr-FR"/>
              </w:rPr>
            </w:pPr>
            <w:r w:rsidRPr="00B32481">
              <w:rPr>
                <w:rFonts w:ascii="Arial" w:hAnsi="Arial" w:cs="Arial"/>
                <w:b/>
                <w:sz w:val="20"/>
                <w:szCs w:val="20"/>
                <w:lang w:val="fr-FR"/>
              </w:rPr>
              <w:t>Modul:</w:t>
            </w:r>
            <w:r w:rsidRPr="00B32481">
              <w:rPr>
                <w:rFonts w:ascii="Arial" w:hAnsi="Arial" w:cs="Arial"/>
                <w:sz w:val="20"/>
                <w:szCs w:val="20"/>
                <w:lang w:val="fr-FR"/>
              </w:rPr>
              <w:t xml:space="preserve"> Sek I-Ber-M4</w:t>
            </w:r>
          </w:p>
        </w:tc>
        <w:tc>
          <w:tcPr>
            <w:tcW w:w="2806" w:type="dxa"/>
          </w:tcPr>
          <w:p w14:paraId="6F049572" w14:textId="77777777" w:rsidR="00B32481" w:rsidRPr="00B32481" w:rsidRDefault="00B32481" w:rsidP="00B32481">
            <w:pPr>
              <w:spacing w:before="120" w:after="120"/>
              <w:rPr>
                <w:rFonts w:ascii="Arial" w:hAnsi="Arial" w:cs="Arial"/>
                <w:sz w:val="20"/>
                <w:szCs w:val="20"/>
              </w:rPr>
            </w:pPr>
            <w:r w:rsidRPr="00B32481">
              <w:rPr>
                <w:rFonts w:ascii="Arial" w:hAnsi="Arial" w:cs="Arial"/>
                <w:b/>
                <w:sz w:val="20"/>
                <w:szCs w:val="20"/>
              </w:rPr>
              <w:t>ECTSP:</w:t>
            </w:r>
            <w:r w:rsidRPr="00B32481">
              <w:rPr>
                <w:rFonts w:ascii="Arial" w:hAnsi="Arial" w:cs="Arial"/>
                <w:sz w:val="20"/>
                <w:szCs w:val="20"/>
              </w:rPr>
              <w:t xml:space="preserve"> 3</w:t>
            </w:r>
          </w:p>
        </w:tc>
      </w:tr>
      <w:tr w:rsidR="00B32481" w:rsidRPr="00B32481" w14:paraId="12288381" w14:textId="77777777" w:rsidTr="00150DDA">
        <w:tc>
          <w:tcPr>
            <w:tcW w:w="10080" w:type="dxa"/>
            <w:gridSpan w:val="3"/>
          </w:tcPr>
          <w:p w14:paraId="4526B21D" w14:textId="523E0379" w:rsidR="00E92181" w:rsidRPr="006F79FA" w:rsidRDefault="00E92181" w:rsidP="00B32481">
            <w:pPr>
              <w:spacing w:before="120" w:after="120"/>
              <w:rPr>
                <w:rFonts w:ascii="Arial" w:hAnsi="Arial" w:cs="Arial"/>
                <w:b/>
                <w:sz w:val="20"/>
                <w:szCs w:val="20"/>
              </w:rPr>
            </w:pPr>
            <w:r w:rsidRPr="006F79FA">
              <w:rPr>
                <w:rFonts w:ascii="Arial" w:hAnsi="Arial" w:cs="Arial"/>
                <w:b/>
                <w:sz w:val="20"/>
                <w:szCs w:val="20"/>
              </w:rPr>
              <w:t>Benotete Modulprüfung (3 ECTSP):</w:t>
            </w:r>
          </w:p>
          <w:p w14:paraId="466FAF49" w14:textId="77777777" w:rsidR="00B32481" w:rsidRDefault="00B32481" w:rsidP="00B32481">
            <w:pPr>
              <w:spacing w:before="120" w:after="120"/>
              <w:rPr>
                <w:rFonts w:ascii="Arial" w:hAnsi="Arial" w:cs="Arial"/>
                <w:sz w:val="20"/>
                <w:szCs w:val="20"/>
              </w:rPr>
            </w:pPr>
            <w:r w:rsidRPr="00B32481">
              <w:rPr>
                <w:rFonts w:ascii="Arial" w:hAnsi="Arial" w:cs="Arial"/>
                <w:sz w:val="20"/>
                <w:szCs w:val="20"/>
              </w:rPr>
              <w:t>Mündliche Prüfung (30 Minuten)</w:t>
            </w:r>
            <w:r w:rsidR="00E92181">
              <w:rPr>
                <w:rFonts w:ascii="Arial" w:hAnsi="Arial" w:cs="Arial"/>
                <w:sz w:val="20"/>
                <w:szCs w:val="20"/>
              </w:rPr>
              <w:t>.</w:t>
            </w:r>
          </w:p>
          <w:p w14:paraId="227F8BF2" w14:textId="331E6971" w:rsidR="00E92181" w:rsidRPr="00B32481" w:rsidRDefault="00E92181" w:rsidP="00B32481">
            <w:pPr>
              <w:spacing w:before="120" w:after="120"/>
              <w:rPr>
                <w:rFonts w:ascii="Arial" w:hAnsi="Arial" w:cs="Arial"/>
                <w:sz w:val="20"/>
                <w:szCs w:val="20"/>
              </w:rPr>
            </w:pPr>
            <w:r>
              <w:rPr>
                <w:rFonts w:ascii="Arial" w:hAnsi="Arial" w:cs="Arial"/>
                <w:sz w:val="20"/>
                <w:szCs w:val="20"/>
              </w:rPr>
              <w:t>Das Erweiterungsfach Beratung wird mit einer mündlichen Prüfung abgeschlossen. Gegenstand der mündlichen Abschlussprüfung sind neben den insgesamt erworbenen Kompetenzen vor allem Gesprächsführung, Settinggestaltung und Selbstreflexionsfähigkeit in konkreten Beratungssituationen.</w:t>
            </w:r>
          </w:p>
        </w:tc>
      </w:tr>
      <w:bookmarkEnd w:id="321"/>
    </w:tbl>
    <w:p w14:paraId="3749B55E" w14:textId="77777777" w:rsidR="00B32481" w:rsidRPr="00B32481" w:rsidRDefault="00B32481" w:rsidP="00B32481">
      <w:pPr>
        <w:autoSpaceDE w:val="0"/>
        <w:autoSpaceDN w:val="0"/>
        <w:adjustRightInd w:val="0"/>
        <w:rPr>
          <w:rFonts w:ascii="Arial" w:hAnsi="Arial" w:cs="Arial"/>
          <w:sz w:val="20"/>
          <w:szCs w:val="20"/>
        </w:rPr>
      </w:pPr>
    </w:p>
    <w:p w14:paraId="21BFB842" w14:textId="78437388" w:rsidR="00B32481" w:rsidRDefault="00B32481" w:rsidP="00B32481">
      <w:pPr>
        <w:spacing w:line="240" w:lineRule="auto"/>
        <w:outlineLvl w:val="6"/>
        <w:rPr>
          <w:rFonts w:ascii="Arial" w:eastAsia="Times New Roman" w:hAnsi="Arial" w:cs="Arial"/>
          <w:b/>
          <w:sz w:val="20"/>
          <w:szCs w:val="20"/>
          <w:lang w:eastAsia="de-DE"/>
        </w:rPr>
      </w:pPr>
      <w:r w:rsidRPr="00B32481">
        <w:rPr>
          <w:rFonts w:ascii="Arial" w:eastAsia="Times New Roman" w:hAnsi="Arial" w:cs="Arial"/>
          <w:b/>
          <w:sz w:val="20"/>
          <w:szCs w:val="20"/>
          <w:lang w:eastAsia="de-DE"/>
        </w:rPr>
        <w:br w:type="page"/>
      </w:r>
    </w:p>
    <w:p w14:paraId="35DA2C2B" w14:textId="77777777" w:rsidR="00841DC0" w:rsidRPr="00841DC0" w:rsidRDefault="00841DC0" w:rsidP="00841DC0">
      <w:pPr>
        <w:widowControl w:val="0"/>
        <w:tabs>
          <w:tab w:val="left" w:pos="851"/>
        </w:tabs>
        <w:spacing w:after="120" w:line="240" w:lineRule="auto"/>
        <w:ind w:left="851" w:hanging="851"/>
        <w:jc w:val="both"/>
        <w:rPr>
          <w:rFonts w:ascii="Arial" w:eastAsia="Times New Roman" w:hAnsi="Arial" w:cs="Times New Roman"/>
          <w:b/>
          <w:sz w:val="28"/>
          <w:szCs w:val="28"/>
          <w:lang w:eastAsia="de-DE"/>
        </w:rPr>
      </w:pPr>
      <w:bookmarkStart w:id="322" w:name="_Toc426023883"/>
      <w:bookmarkStart w:id="323" w:name="_Toc458760071"/>
      <w:r w:rsidRPr="00841DC0">
        <w:rPr>
          <w:rFonts w:ascii="Arial" w:eastAsia="Times New Roman" w:hAnsi="Arial" w:cs="Times New Roman"/>
          <w:b/>
          <w:sz w:val="28"/>
          <w:szCs w:val="28"/>
          <w:lang w:eastAsia="de-DE"/>
        </w:rPr>
        <w:lastRenderedPageBreak/>
        <w:t>Bildungsinformatik - Erweiterungsfach</w:t>
      </w:r>
    </w:p>
    <w:p w14:paraId="0DDD4D4F" w14:textId="77777777" w:rsidR="00841DC0" w:rsidRPr="00841DC0" w:rsidRDefault="00841DC0" w:rsidP="00841DC0">
      <w:pPr>
        <w:spacing w:before="60" w:after="120" w:line="240" w:lineRule="auto"/>
        <w:jc w:val="both"/>
        <w:rPr>
          <w:rFonts w:ascii="Arial" w:eastAsia="Times New Roman" w:hAnsi="Arial" w:cs="Times New Roman"/>
          <w:lang w:eastAsia="de-DE"/>
        </w:rPr>
      </w:pPr>
      <w:r w:rsidRPr="00841DC0">
        <w:rPr>
          <w:rFonts w:ascii="Arial" w:eastAsia="Times New Roman" w:hAnsi="Arial" w:cs="Times New Roman"/>
          <w:lang w:eastAsia="de-DE"/>
        </w:rPr>
        <w:t>.</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841DC0" w:rsidRPr="00841DC0" w14:paraId="395491FE" w14:textId="77777777" w:rsidTr="005D5F5A">
        <w:trPr>
          <w:cantSplit/>
          <w:trHeight w:val="534"/>
        </w:trPr>
        <w:tc>
          <w:tcPr>
            <w:tcW w:w="3959" w:type="dxa"/>
            <w:vMerge w:val="restart"/>
          </w:tcPr>
          <w:p w14:paraId="7DEB8173" w14:textId="77777777" w:rsidR="00841DC0" w:rsidRPr="00841DC0" w:rsidRDefault="00841DC0" w:rsidP="00841DC0">
            <w:pPr>
              <w:widowControl w:val="0"/>
              <w:spacing w:after="0" w:line="240" w:lineRule="auto"/>
              <w:ind w:left="284" w:hanging="284"/>
              <w:rPr>
                <w:rFonts w:ascii="Arial" w:eastAsia="Times New Roman" w:hAnsi="Arial" w:cs="Arial"/>
                <w:lang w:eastAsia="de-DE"/>
              </w:rPr>
            </w:pPr>
            <w:r w:rsidRPr="00841DC0">
              <w:rPr>
                <w:rFonts w:ascii="Arial" w:eastAsia="Times New Roman" w:hAnsi="Arial" w:cs="Times New Roman"/>
                <w:noProof/>
                <w:szCs w:val="20"/>
                <w:lang w:eastAsia="de-DE"/>
              </w:rPr>
              <w:drawing>
                <wp:inline distT="0" distB="0" distL="0" distR="0" wp14:anchorId="10021AF6" wp14:editId="3BD0FFD9">
                  <wp:extent cx="2352675" cy="857250"/>
                  <wp:effectExtent l="0" t="0" r="9525" b="0"/>
                  <wp:docPr id="524" name="Grafik 52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4ED209FE" w14:textId="77777777" w:rsidR="00841DC0" w:rsidRPr="00841DC0" w:rsidRDefault="00841DC0" w:rsidP="00841DC0">
            <w:pPr>
              <w:widowControl w:val="0"/>
              <w:spacing w:before="120" w:after="120" w:line="240" w:lineRule="auto"/>
              <w:ind w:left="710" w:hanging="710"/>
              <w:jc w:val="center"/>
              <w:outlineLvl w:val="0"/>
              <w:rPr>
                <w:rFonts w:ascii="Arial" w:eastAsia="Calibri" w:hAnsi="Arial" w:cs="Arial"/>
                <w:b/>
                <w:sz w:val="20"/>
                <w:szCs w:val="20"/>
              </w:rPr>
            </w:pPr>
            <w:r w:rsidRPr="00841DC0">
              <w:rPr>
                <w:rFonts w:ascii="Arial" w:eastAsia="Calibri" w:hAnsi="Arial" w:cs="Arial"/>
                <w:b/>
                <w:sz w:val="20"/>
                <w:szCs w:val="20"/>
              </w:rPr>
              <w:t xml:space="preserve">Erweiterungsfach </w:t>
            </w:r>
          </w:p>
          <w:p w14:paraId="6AD640CB" w14:textId="77777777" w:rsidR="00841DC0" w:rsidRPr="00841DC0" w:rsidRDefault="00841DC0" w:rsidP="00841DC0">
            <w:pPr>
              <w:spacing w:after="120" w:line="240" w:lineRule="auto"/>
              <w:ind w:left="284" w:hanging="284"/>
              <w:jc w:val="center"/>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Master Sekundarstufe I</w:t>
            </w:r>
          </w:p>
          <w:p w14:paraId="38809EB0" w14:textId="77777777" w:rsidR="00841DC0" w:rsidRPr="00841DC0" w:rsidRDefault="00841DC0" w:rsidP="00841DC0">
            <w:pPr>
              <w:spacing w:after="120" w:line="240" w:lineRule="auto"/>
              <w:ind w:left="284" w:hanging="284"/>
              <w:jc w:val="center"/>
              <w:rPr>
                <w:rFonts w:ascii="Arial" w:eastAsia="Times New Roman" w:hAnsi="Arial" w:cs="Arial"/>
                <w:lang w:eastAsia="de-DE"/>
              </w:rPr>
            </w:pPr>
            <w:r w:rsidRPr="00841DC0">
              <w:rPr>
                <w:rFonts w:ascii="Arial" w:eastAsia="Times New Roman" w:hAnsi="Arial" w:cs="Arial"/>
                <w:sz w:val="20"/>
                <w:szCs w:val="20"/>
                <w:lang w:eastAsia="de-DE" w:bidi="he-IL"/>
              </w:rPr>
              <w:t>Bildungsinformatik</w:t>
            </w:r>
          </w:p>
        </w:tc>
      </w:tr>
      <w:tr w:rsidR="00841DC0" w:rsidRPr="00841DC0" w14:paraId="3B7BE524" w14:textId="77777777" w:rsidTr="005D5F5A">
        <w:trPr>
          <w:cantSplit/>
          <w:trHeight w:val="534"/>
        </w:trPr>
        <w:tc>
          <w:tcPr>
            <w:tcW w:w="3959" w:type="dxa"/>
            <w:vMerge/>
            <w:tcBorders>
              <w:bottom w:val="single" w:sz="4" w:space="0" w:color="auto"/>
            </w:tcBorders>
          </w:tcPr>
          <w:p w14:paraId="7C717EC2" w14:textId="77777777" w:rsidR="00841DC0" w:rsidRPr="00841DC0" w:rsidRDefault="00841DC0" w:rsidP="00841DC0">
            <w:pPr>
              <w:widowControl w:val="0"/>
              <w:spacing w:after="0" w:line="240" w:lineRule="auto"/>
              <w:ind w:left="284" w:hanging="284"/>
              <w:rPr>
                <w:rFonts w:ascii="Arial" w:eastAsia="Times New Roman" w:hAnsi="Arial" w:cs="Arial"/>
                <w:lang w:eastAsia="de-DE"/>
              </w:rPr>
            </w:pPr>
          </w:p>
        </w:tc>
        <w:tc>
          <w:tcPr>
            <w:tcW w:w="5401" w:type="dxa"/>
            <w:gridSpan w:val="2"/>
            <w:tcBorders>
              <w:bottom w:val="single" w:sz="4" w:space="0" w:color="auto"/>
              <w:right w:val="single" w:sz="4" w:space="0" w:color="auto"/>
            </w:tcBorders>
          </w:tcPr>
          <w:p w14:paraId="2918CF3D" w14:textId="77777777" w:rsidR="00841DC0" w:rsidRPr="00841DC0" w:rsidRDefault="00841DC0" w:rsidP="00841DC0">
            <w:pPr>
              <w:widowControl w:val="0"/>
              <w:spacing w:before="120" w:after="120" w:line="240" w:lineRule="auto"/>
              <w:ind w:left="710" w:hanging="710"/>
              <w:jc w:val="center"/>
              <w:outlineLvl w:val="0"/>
              <w:rPr>
                <w:rFonts w:ascii="Arial" w:eastAsia="Calibri" w:hAnsi="Arial" w:cs="Arial"/>
                <w:b/>
                <w:sz w:val="20"/>
                <w:szCs w:val="20"/>
              </w:rPr>
            </w:pPr>
            <w:r w:rsidRPr="00841DC0">
              <w:rPr>
                <w:rFonts w:ascii="Arial" w:eastAsia="Calibri" w:hAnsi="Arial" w:cs="Arial"/>
                <w:b/>
                <w:sz w:val="20"/>
                <w:szCs w:val="20"/>
              </w:rPr>
              <w:t>Modul 1</w:t>
            </w:r>
          </w:p>
          <w:p w14:paraId="37D32D41" w14:textId="77777777" w:rsidR="00841DC0" w:rsidRPr="00841DC0" w:rsidRDefault="00841DC0" w:rsidP="00841DC0">
            <w:pPr>
              <w:spacing w:after="120" w:line="240" w:lineRule="auto"/>
              <w:ind w:left="284" w:hanging="284"/>
              <w:jc w:val="center"/>
              <w:rPr>
                <w:rFonts w:ascii="Arial" w:eastAsia="Times New Roman" w:hAnsi="Arial" w:cs="Arial"/>
                <w:lang w:eastAsia="de-DE"/>
              </w:rPr>
            </w:pPr>
            <w:r w:rsidRPr="00841DC0">
              <w:rPr>
                <w:rFonts w:ascii="Arial" w:eastAsia="Times New Roman" w:hAnsi="Arial" w:cs="Arial"/>
                <w:sz w:val="20"/>
                <w:szCs w:val="20"/>
                <w:lang w:eastAsia="de-DE" w:bidi="he-IL"/>
              </w:rPr>
              <w:t xml:space="preserve">Grundlagenmodul </w:t>
            </w:r>
          </w:p>
        </w:tc>
      </w:tr>
      <w:tr w:rsidR="00841DC0" w:rsidRPr="00841DC0" w14:paraId="4DE340AF" w14:textId="77777777" w:rsidTr="005D5F5A">
        <w:trPr>
          <w:cantSplit/>
        </w:trPr>
        <w:tc>
          <w:tcPr>
            <w:tcW w:w="3959" w:type="dxa"/>
            <w:tcBorders>
              <w:bottom w:val="single" w:sz="4" w:space="0" w:color="auto"/>
            </w:tcBorders>
          </w:tcPr>
          <w:p w14:paraId="1B125758" w14:textId="77777777" w:rsidR="00841DC0" w:rsidRPr="00841DC0" w:rsidRDefault="00841DC0" w:rsidP="00841DC0">
            <w:pPr>
              <w:widowControl w:val="0"/>
              <w:spacing w:before="120" w:after="120" w:line="240" w:lineRule="auto"/>
              <w:rPr>
                <w:rFonts w:ascii="Arial" w:eastAsia="Times New Roman" w:hAnsi="Arial" w:cs="Arial"/>
                <w:lang w:val="fr-FR" w:eastAsia="de-DE"/>
              </w:rPr>
            </w:pPr>
            <w:r w:rsidRPr="00841DC0">
              <w:rPr>
                <w:rFonts w:ascii="Arial" w:eastAsia="Calibri" w:hAnsi="Arial" w:cs="Arial"/>
                <w:b/>
                <w:sz w:val="20"/>
                <w:szCs w:val="20"/>
              </w:rPr>
              <w:t>Teaching Load:</w:t>
            </w:r>
            <w:r w:rsidRPr="00841DC0">
              <w:rPr>
                <w:rFonts w:ascii="Arial" w:eastAsia="Times New Roman" w:hAnsi="Arial" w:cs="Arial"/>
                <w:b/>
                <w:lang w:val="fr-FR" w:eastAsia="de-DE"/>
              </w:rPr>
              <w:t xml:space="preserve"> </w:t>
            </w:r>
            <w:r w:rsidRPr="00841DC0">
              <w:rPr>
                <w:rFonts w:ascii="Arial" w:eastAsia="Times New Roman" w:hAnsi="Arial" w:cs="Arial"/>
                <w:sz w:val="20"/>
                <w:szCs w:val="20"/>
                <w:lang w:eastAsia="de-DE" w:bidi="he-IL"/>
              </w:rPr>
              <w:t>10 SWS</w:t>
            </w:r>
          </w:p>
        </w:tc>
        <w:tc>
          <w:tcPr>
            <w:tcW w:w="3060" w:type="dxa"/>
            <w:tcBorders>
              <w:bottom w:val="single" w:sz="4" w:space="0" w:color="auto"/>
            </w:tcBorders>
          </w:tcPr>
          <w:p w14:paraId="29AD8677" w14:textId="77777777" w:rsidR="00841DC0" w:rsidRPr="00841DC0" w:rsidRDefault="00841DC0" w:rsidP="00841DC0">
            <w:pPr>
              <w:spacing w:before="120" w:after="120" w:line="240" w:lineRule="auto"/>
              <w:jc w:val="both"/>
              <w:rPr>
                <w:rFonts w:ascii="Arial" w:eastAsia="Times New Roman" w:hAnsi="Arial" w:cs="Arial"/>
                <w:lang w:val="fr-FR" w:eastAsia="de-DE"/>
              </w:rPr>
            </w:pPr>
            <w:r w:rsidRPr="00841DC0">
              <w:rPr>
                <w:rFonts w:ascii="Arial" w:eastAsia="Calibri" w:hAnsi="Arial" w:cs="Arial"/>
                <w:b/>
                <w:sz w:val="20"/>
                <w:szCs w:val="20"/>
              </w:rPr>
              <w:t>Modul:</w:t>
            </w:r>
            <w:r w:rsidRPr="00841DC0">
              <w:rPr>
                <w:rFonts w:ascii="Arial" w:eastAsia="Times New Roman" w:hAnsi="Arial" w:cs="Arial"/>
                <w:lang w:val="fr-FR" w:eastAsia="de-DE"/>
              </w:rPr>
              <w:t xml:space="preserve"> </w:t>
            </w:r>
            <w:r w:rsidRPr="00841DC0">
              <w:rPr>
                <w:rFonts w:ascii="Arial" w:eastAsia="Times New Roman" w:hAnsi="Arial" w:cs="Arial"/>
                <w:sz w:val="20"/>
                <w:szCs w:val="20"/>
                <w:lang w:eastAsia="de-DE" w:bidi="he-IL"/>
              </w:rPr>
              <w:t>Sek I-Erwf-MI-M1</w:t>
            </w:r>
          </w:p>
        </w:tc>
        <w:tc>
          <w:tcPr>
            <w:tcW w:w="2341" w:type="dxa"/>
            <w:tcBorders>
              <w:bottom w:val="single" w:sz="4" w:space="0" w:color="auto"/>
            </w:tcBorders>
          </w:tcPr>
          <w:p w14:paraId="010C3F41" w14:textId="77777777" w:rsidR="00841DC0" w:rsidRPr="00841DC0" w:rsidRDefault="00841DC0" w:rsidP="00841DC0">
            <w:pPr>
              <w:spacing w:before="120" w:after="120" w:line="240" w:lineRule="auto"/>
              <w:jc w:val="both"/>
              <w:rPr>
                <w:rFonts w:ascii="Arial" w:eastAsia="Times New Roman" w:hAnsi="Arial" w:cs="Arial"/>
                <w:lang w:eastAsia="de-DE"/>
              </w:rPr>
            </w:pPr>
            <w:r w:rsidRPr="00841DC0">
              <w:rPr>
                <w:rFonts w:ascii="Arial" w:eastAsia="Calibri" w:hAnsi="Arial" w:cs="Arial"/>
                <w:b/>
                <w:sz w:val="20"/>
                <w:szCs w:val="20"/>
              </w:rPr>
              <w:t>ECTSP:</w:t>
            </w:r>
            <w:r w:rsidRPr="00841DC0">
              <w:rPr>
                <w:rFonts w:ascii="Arial" w:eastAsia="Times New Roman" w:hAnsi="Arial" w:cs="Arial"/>
                <w:lang w:eastAsia="de-DE"/>
              </w:rPr>
              <w:t xml:space="preserve"> </w:t>
            </w:r>
            <w:r w:rsidRPr="00841DC0">
              <w:rPr>
                <w:rFonts w:ascii="Arial" w:eastAsia="Times New Roman" w:hAnsi="Arial" w:cs="Arial"/>
                <w:sz w:val="20"/>
                <w:szCs w:val="20"/>
                <w:lang w:eastAsia="de-DE" w:bidi="he-IL"/>
              </w:rPr>
              <w:t>15</w:t>
            </w:r>
          </w:p>
        </w:tc>
      </w:tr>
      <w:tr w:rsidR="00841DC0" w:rsidRPr="00841DC0" w14:paraId="23140BE6" w14:textId="77777777" w:rsidTr="005D5F5A">
        <w:tc>
          <w:tcPr>
            <w:tcW w:w="9360" w:type="dxa"/>
            <w:gridSpan w:val="3"/>
          </w:tcPr>
          <w:p w14:paraId="22354987" w14:textId="77777777" w:rsidR="00841DC0" w:rsidRPr="00841DC0" w:rsidRDefault="00841DC0" w:rsidP="00841DC0">
            <w:pPr>
              <w:spacing w:after="60" w:line="240" w:lineRule="auto"/>
              <w:jc w:val="both"/>
              <w:rPr>
                <w:rFonts w:ascii="Arial" w:eastAsia="Calibri" w:hAnsi="Arial" w:cs="Arial"/>
                <w:b/>
                <w:sz w:val="20"/>
                <w:szCs w:val="20"/>
              </w:rPr>
            </w:pPr>
            <w:r w:rsidRPr="00841DC0">
              <w:rPr>
                <w:rFonts w:ascii="Arial" w:eastAsia="Calibri" w:hAnsi="Arial" w:cs="Arial"/>
                <w:b/>
                <w:sz w:val="20"/>
                <w:szCs w:val="20"/>
              </w:rPr>
              <w:t>Kompetenzen:</w:t>
            </w:r>
          </w:p>
          <w:p w14:paraId="715277B6" w14:textId="77777777" w:rsidR="00841DC0" w:rsidRPr="00841DC0" w:rsidRDefault="00841DC0" w:rsidP="00841DC0">
            <w:pPr>
              <w:spacing w:after="60" w:line="240" w:lineRule="auto"/>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Die Studentinnen und Studenten</w:t>
            </w:r>
          </w:p>
          <w:p w14:paraId="03C77FC0" w14:textId="77777777" w:rsidR="00841DC0" w:rsidRPr="00841DC0" w:rsidRDefault="00841DC0" w:rsidP="00D9243B">
            <w:pPr>
              <w:numPr>
                <w:ilvl w:val="0"/>
                <w:numId w:val="33"/>
              </w:numPr>
              <w:spacing w:after="0" w:line="240" w:lineRule="auto"/>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kennen die grundlegenden Inhalts- und Prozesskonzepte für die Schulinformatik und können diese exemplifizieren,</w:t>
            </w:r>
          </w:p>
          <w:p w14:paraId="177C9B54" w14:textId="77777777" w:rsidR="00841DC0" w:rsidRPr="00841DC0" w:rsidRDefault="00841DC0" w:rsidP="00D9243B">
            <w:pPr>
              <w:numPr>
                <w:ilvl w:val="0"/>
                <w:numId w:val="33"/>
              </w:numPr>
              <w:spacing w:after="0" w:line="240" w:lineRule="auto"/>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können Automaten, Grammatiken und reguläre Ausdrücke konstruieren und einsetzen,</w:t>
            </w:r>
          </w:p>
          <w:p w14:paraId="225FB04C"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können Programme in einer höheren Programmiersprache (z. B. Java) implementieren,</w:t>
            </w:r>
          </w:p>
          <w:p w14:paraId="4BFB11B9"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können Konzepte der imperativen und objektorientierten Programmierung umsetzen,</w:t>
            </w:r>
          </w:p>
          <w:p w14:paraId="79E3D64C"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verfügen über fachdidaktisches Wissen, insbesondere zur Bestimmung, Auswahl und Begründung von Zielen, Inhalten, Methoden und Me</w:t>
            </w:r>
            <w:r w:rsidRPr="00841DC0">
              <w:rPr>
                <w:rFonts w:ascii="Arial" w:eastAsia="Times New Roman" w:hAnsi="Arial" w:cs="Arial"/>
                <w:sz w:val="20"/>
                <w:szCs w:val="20"/>
                <w:lang w:eastAsia="de-DE" w:bidi="he-IL"/>
              </w:rPr>
              <w:softHyphen/>
              <w:t>dien informatischer Bildung,</w:t>
            </w:r>
          </w:p>
          <w:p w14:paraId="34A1179F"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können digitale Medien (Text, Photo, Audio, Video, 3D-Objekte) projektbezogen einsetzen und mit den entsprechenden Editoren/ Tools (weiter-)bearbeiten.</w:t>
            </w:r>
          </w:p>
        </w:tc>
      </w:tr>
      <w:tr w:rsidR="00841DC0" w:rsidRPr="00841DC0" w14:paraId="35949C79" w14:textId="77777777" w:rsidTr="005D5F5A">
        <w:tc>
          <w:tcPr>
            <w:tcW w:w="9360" w:type="dxa"/>
            <w:gridSpan w:val="3"/>
          </w:tcPr>
          <w:p w14:paraId="531947ED" w14:textId="77777777" w:rsidR="00841DC0" w:rsidRPr="00841DC0" w:rsidRDefault="00841DC0" w:rsidP="00841DC0">
            <w:pPr>
              <w:spacing w:after="60" w:line="240" w:lineRule="auto"/>
              <w:jc w:val="both"/>
              <w:rPr>
                <w:rFonts w:ascii="Arial" w:eastAsia="Calibri" w:hAnsi="Arial" w:cs="Arial"/>
                <w:b/>
                <w:sz w:val="20"/>
                <w:szCs w:val="20"/>
              </w:rPr>
            </w:pPr>
            <w:r w:rsidRPr="00841DC0">
              <w:rPr>
                <w:rFonts w:ascii="Arial" w:eastAsia="Calibri" w:hAnsi="Arial" w:cs="Arial"/>
                <w:b/>
                <w:sz w:val="20"/>
                <w:szCs w:val="20"/>
              </w:rPr>
              <w:t>Studieninhalte:</w:t>
            </w:r>
          </w:p>
          <w:p w14:paraId="0BE932FB"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 xml:space="preserve">Inhaltskonzepte (Problem, Daten/Information, Algorithmus, Modell, u. a.) und Prozesskonzepte (klassifizieren, ordnen, kommunizieren, problemlösen, u. a.) </w:t>
            </w:r>
          </w:p>
          <w:p w14:paraId="0C557F88"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 xml:space="preserve">endliche Automaten </w:t>
            </w:r>
          </w:p>
          <w:p w14:paraId="470A4EA9"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Grammatiken als Generatoren von Sprachen</w:t>
            </w:r>
          </w:p>
          <w:p w14:paraId="71788375"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Konzepte der prozeduralen und objektorientierten Programmierung (z. B. in Java</w:t>
            </w:r>
          </w:p>
          <w:p w14:paraId="37580615"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Planung, Organisation und Durchführung von Informatikunterricht</w:t>
            </w:r>
          </w:p>
          <w:p w14:paraId="46EE20BB"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Methoden und Medien zur Vermittlung informatischer Inhalte</w:t>
            </w:r>
          </w:p>
          <w:p w14:paraId="386A7C40"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Historische und aktuelle Unterrichtsansätze und typische Unterrichtsmethoden</w:t>
            </w:r>
          </w:p>
          <w:p w14:paraId="682D86AD" w14:textId="77777777" w:rsidR="00841DC0" w:rsidRPr="00841DC0" w:rsidRDefault="00841DC0" w:rsidP="00D9243B">
            <w:pPr>
              <w:numPr>
                <w:ilvl w:val="0"/>
                <w:numId w:val="33"/>
              </w:numPr>
              <w:spacing w:after="0" w:line="240" w:lineRule="auto"/>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Umgang mit Editoren/Tools zur Bearbeitung digitaler Medien</w:t>
            </w:r>
          </w:p>
        </w:tc>
      </w:tr>
      <w:tr w:rsidR="00841DC0" w:rsidRPr="00841DC0" w14:paraId="21975EB5" w14:textId="77777777" w:rsidTr="005D5F5A">
        <w:tc>
          <w:tcPr>
            <w:tcW w:w="9360" w:type="dxa"/>
            <w:gridSpan w:val="3"/>
          </w:tcPr>
          <w:p w14:paraId="2143B0F1" w14:textId="77777777" w:rsidR="00841DC0" w:rsidRPr="00841DC0" w:rsidRDefault="00841DC0" w:rsidP="00841DC0">
            <w:pPr>
              <w:spacing w:after="60" w:line="240" w:lineRule="auto"/>
              <w:jc w:val="both"/>
              <w:rPr>
                <w:rFonts w:ascii="Arial" w:eastAsia="Calibri" w:hAnsi="Arial" w:cs="Arial"/>
                <w:b/>
                <w:sz w:val="20"/>
                <w:szCs w:val="20"/>
              </w:rPr>
            </w:pPr>
            <w:r w:rsidRPr="00841DC0">
              <w:rPr>
                <w:rFonts w:ascii="Arial" w:eastAsia="Calibri" w:hAnsi="Arial" w:cs="Arial"/>
                <w:b/>
                <w:sz w:val="20"/>
                <w:szCs w:val="20"/>
              </w:rPr>
              <w:t>Veranstaltungen:</w:t>
            </w:r>
          </w:p>
          <w:p w14:paraId="3CE7BF01" w14:textId="77777777" w:rsidR="00841DC0" w:rsidRPr="00841DC0" w:rsidRDefault="00841DC0" w:rsidP="00841DC0">
            <w:pPr>
              <w:spacing w:before="120" w:after="120" w:line="276" w:lineRule="auto"/>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 xml:space="preserve">1.1 </w:t>
            </w:r>
            <w:r w:rsidRPr="00841DC0">
              <w:rPr>
                <w:rFonts w:ascii="Arial" w:eastAsia="Times New Roman" w:hAnsi="Arial" w:cs="Arial"/>
                <w:sz w:val="20"/>
                <w:szCs w:val="20"/>
                <w:lang w:eastAsia="de-DE" w:bidi="he-IL"/>
              </w:rPr>
              <w:tab/>
              <w:t>Grundlagen der Informatik</w:t>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t xml:space="preserve"> </w:t>
            </w:r>
            <w:r w:rsidRPr="00841DC0">
              <w:rPr>
                <w:rFonts w:ascii="Arial" w:eastAsia="Times New Roman" w:hAnsi="Arial" w:cs="Arial"/>
                <w:sz w:val="20"/>
                <w:szCs w:val="20"/>
                <w:lang w:eastAsia="de-DE" w:bidi="he-IL"/>
              </w:rPr>
              <w:tab/>
              <w:t xml:space="preserve"> </w:t>
            </w:r>
            <w:r w:rsidRPr="00841DC0">
              <w:rPr>
                <w:rFonts w:ascii="Arial" w:eastAsia="Times New Roman" w:hAnsi="Arial" w:cs="Arial"/>
                <w:sz w:val="20"/>
                <w:szCs w:val="20"/>
                <w:lang w:eastAsia="de-DE" w:bidi="he-IL"/>
              </w:rPr>
              <w:tab/>
              <w:t>(3 ECTSP)</w:t>
            </w:r>
            <w:r w:rsidRPr="00841DC0">
              <w:rPr>
                <w:rFonts w:ascii="Arial" w:eastAsia="Times New Roman" w:hAnsi="Arial" w:cs="Arial"/>
                <w:sz w:val="20"/>
                <w:szCs w:val="20"/>
                <w:lang w:eastAsia="de-DE" w:bidi="he-IL"/>
              </w:rPr>
              <w:br/>
              <w:t xml:space="preserve">1.2 </w:t>
            </w:r>
            <w:r w:rsidRPr="00841DC0">
              <w:rPr>
                <w:rFonts w:ascii="Arial" w:eastAsia="Times New Roman" w:hAnsi="Arial" w:cs="Arial"/>
                <w:sz w:val="20"/>
                <w:szCs w:val="20"/>
                <w:lang w:eastAsia="de-DE" w:bidi="he-IL"/>
              </w:rPr>
              <w:tab/>
              <w:t xml:space="preserve">Einführung in die Programmierung </w:t>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t xml:space="preserve"> </w:t>
            </w:r>
            <w:r w:rsidRPr="00841DC0">
              <w:rPr>
                <w:rFonts w:ascii="Arial" w:eastAsia="Times New Roman" w:hAnsi="Arial" w:cs="Arial"/>
                <w:sz w:val="20"/>
                <w:szCs w:val="20"/>
                <w:lang w:eastAsia="de-DE" w:bidi="he-IL"/>
              </w:rPr>
              <w:tab/>
              <w:t>(3 ECTSP)</w:t>
            </w:r>
            <w:r w:rsidRPr="00841DC0">
              <w:rPr>
                <w:rFonts w:ascii="Arial" w:eastAsia="Times New Roman" w:hAnsi="Arial" w:cs="Arial"/>
                <w:sz w:val="20"/>
                <w:szCs w:val="20"/>
                <w:lang w:eastAsia="de-DE" w:bidi="he-IL"/>
              </w:rPr>
              <w:br/>
              <w:t xml:space="preserve">1.3 </w:t>
            </w:r>
            <w:r w:rsidRPr="00841DC0">
              <w:rPr>
                <w:rFonts w:ascii="Arial" w:eastAsia="Times New Roman" w:hAnsi="Arial" w:cs="Arial"/>
                <w:sz w:val="20"/>
                <w:szCs w:val="20"/>
                <w:lang w:eastAsia="de-DE" w:bidi="he-IL"/>
              </w:rPr>
              <w:tab/>
              <w:t xml:space="preserve">Übung zur Einführung in die Programmierung </w:t>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t>(3 ECTSP)</w:t>
            </w:r>
            <w:r w:rsidRPr="00841DC0">
              <w:rPr>
                <w:rFonts w:ascii="Arial" w:eastAsia="Times New Roman" w:hAnsi="Arial" w:cs="Arial"/>
                <w:sz w:val="20"/>
                <w:szCs w:val="20"/>
                <w:lang w:eastAsia="de-DE" w:bidi="he-IL"/>
              </w:rPr>
              <w:br/>
              <w:t xml:space="preserve">1.4 </w:t>
            </w:r>
            <w:r w:rsidRPr="00841DC0">
              <w:rPr>
                <w:rFonts w:ascii="Arial" w:eastAsia="Times New Roman" w:hAnsi="Arial" w:cs="Arial"/>
                <w:sz w:val="20"/>
                <w:szCs w:val="20"/>
                <w:lang w:eastAsia="de-DE" w:bidi="he-IL"/>
              </w:rPr>
              <w:tab/>
              <w:t xml:space="preserve">Didaktik der Informatik </w:t>
            </w:r>
            <w:r w:rsidRPr="00841DC0">
              <w:rPr>
                <w:rFonts w:ascii="Arial" w:eastAsia="Times New Roman" w:hAnsi="Arial" w:cs="Arial"/>
                <w:sz w:val="20"/>
                <w:szCs w:val="20"/>
                <w:lang w:eastAsia="de-DE" w:bidi="he-IL"/>
              </w:rPr>
              <w:tab/>
              <w:t xml:space="preserve"> </w:t>
            </w:r>
            <w:r w:rsidRPr="00841DC0">
              <w:rPr>
                <w:rFonts w:ascii="Arial" w:eastAsia="Times New Roman" w:hAnsi="Arial" w:cs="Arial"/>
                <w:sz w:val="20"/>
                <w:szCs w:val="20"/>
                <w:lang w:eastAsia="de-DE" w:bidi="he-IL"/>
              </w:rPr>
              <w:tab/>
              <w:t xml:space="preserve"> </w:t>
            </w:r>
            <w:r w:rsidRPr="00841DC0">
              <w:rPr>
                <w:rFonts w:ascii="Arial" w:eastAsia="Times New Roman" w:hAnsi="Arial" w:cs="Arial"/>
                <w:sz w:val="20"/>
                <w:szCs w:val="20"/>
                <w:lang w:eastAsia="de-DE" w:bidi="he-IL"/>
              </w:rPr>
              <w:tab/>
              <w:t xml:space="preserve"> </w:t>
            </w:r>
            <w:r w:rsidRPr="00841DC0">
              <w:rPr>
                <w:rFonts w:ascii="Arial" w:eastAsia="Times New Roman" w:hAnsi="Arial" w:cs="Arial"/>
                <w:sz w:val="20"/>
                <w:szCs w:val="20"/>
                <w:lang w:eastAsia="de-DE" w:bidi="he-IL"/>
              </w:rPr>
              <w:tab/>
              <w:t xml:space="preserve"> </w:t>
            </w:r>
            <w:r w:rsidRPr="00841DC0">
              <w:rPr>
                <w:rFonts w:ascii="Arial" w:eastAsia="Times New Roman" w:hAnsi="Arial" w:cs="Arial"/>
                <w:sz w:val="20"/>
                <w:szCs w:val="20"/>
                <w:lang w:eastAsia="de-DE" w:bidi="he-IL"/>
              </w:rPr>
              <w:tab/>
              <w:t>(3 ECTSP)</w:t>
            </w:r>
            <w:r w:rsidRPr="00841DC0">
              <w:rPr>
                <w:rFonts w:ascii="Arial" w:eastAsia="Times New Roman" w:hAnsi="Arial" w:cs="Arial"/>
                <w:sz w:val="20"/>
                <w:szCs w:val="20"/>
                <w:lang w:eastAsia="de-DE" w:bidi="he-IL"/>
              </w:rPr>
              <w:br/>
              <w:t>1.5</w:t>
            </w:r>
            <w:r w:rsidRPr="00841DC0">
              <w:rPr>
                <w:rFonts w:ascii="Arial" w:eastAsia="Times New Roman" w:hAnsi="Arial" w:cs="Arial"/>
                <w:sz w:val="20"/>
                <w:szCs w:val="20"/>
                <w:lang w:eastAsia="de-DE" w:bidi="he-IL"/>
              </w:rPr>
              <w:tab/>
              <w:t xml:space="preserve">Digitale Medien </w:t>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t>(3 ECTSP)</w:t>
            </w:r>
          </w:p>
        </w:tc>
      </w:tr>
      <w:tr w:rsidR="00841DC0" w:rsidRPr="00841DC0" w14:paraId="4CBD4DC2" w14:textId="77777777" w:rsidTr="005D5F5A">
        <w:tc>
          <w:tcPr>
            <w:tcW w:w="9360" w:type="dxa"/>
            <w:gridSpan w:val="3"/>
          </w:tcPr>
          <w:p w14:paraId="47191B52" w14:textId="77777777" w:rsidR="00841DC0" w:rsidRPr="00841DC0" w:rsidRDefault="00841DC0" w:rsidP="00841DC0">
            <w:pPr>
              <w:spacing w:after="60" w:line="240" w:lineRule="auto"/>
              <w:jc w:val="both"/>
              <w:rPr>
                <w:rFonts w:ascii="Arial" w:eastAsia="Calibri" w:hAnsi="Arial" w:cs="Arial"/>
                <w:b/>
                <w:sz w:val="20"/>
                <w:szCs w:val="20"/>
              </w:rPr>
            </w:pPr>
            <w:r w:rsidRPr="00841DC0">
              <w:rPr>
                <w:rFonts w:ascii="Arial" w:eastAsia="Calibri" w:hAnsi="Arial" w:cs="Arial"/>
                <w:b/>
                <w:sz w:val="20"/>
                <w:szCs w:val="20"/>
              </w:rPr>
              <w:t xml:space="preserve">Modulprüfung: </w:t>
            </w:r>
          </w:p>
          <w:p w14:paraId="293A0344" w14:textId="77777777" w:rsidR="00841DC0" w:rsidRPr="00841DC0" w:rsidRDefault="00841DC0" w:rsidP="00841DC0">
            <w:pPr>
              <w:spacing w:before="120" w:after="120" w:line="276" w:lineRule="auto"/>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 xml:space="preserve">Die Modulprüfung besteht aus einer 90-minütigen Klausur oder einer 30-minütigen mündlichen Prüfung über die Inhalte der Veranstaltungen. Der Modus wird von den Dozierenden festgelegt. </w:t>
            </w:r>
          </w:p>
          <w:p w14:paraId="319BFF73" w14:textId="77777777" w:rsidR="00841DC0" w:rsidRPr="00841DC0" w:rsidRDefault="00841DC0" w:rsidP="00841DC0">
            <w:pPr>
              <w:spacing w:before="120" w:after="120" w:line="276" w:lineRule="auto"/>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 xml:space="preserve">Die Klausur wird mit „bestanden“ oder „nicht bestanden“ gewertet. </w:t>
            </w:r>
          </w:p>
          <w:p w14:paraId="48A3BE03" w14:textId="77777777" w:rsidR="00841DC0" w:rsidRPr="00841DC0" w:rsidRDefault="00841DC0" w:rsidP="00841DC0">
            <w:pPr>
              <w:spacing w:before="120" w:after="120" w:line="276" w:lineRule="auto"/>
              <w:rPr>
                <w:rFonts w:ascii="Arial" w:eastAsia="Times New Roman" w:hAnsi="Arial" w:cs="Arial"/>
                <w:lang w:eastAsia="de-DE"/>
              </w:rPr>
            </w:pPr>
            <w:r w:rsidRPr="00841DC0">
              <w:rPr>
                <w:rFonts w:ascii="Arial" w:eastAsia="Times New Roman" w:hAnsi="Arial" w:cs="Arial"/>
                <w:sz w:val="20"/>
                <w:szCs w:val="20"/>
                <w:lang w:eastAsia="de-DE" w:bidi="he-IL"/>
              </w:rPr>
              <w:t>Die Prüfung ist im Workload der Veranstaltungen berücksichtigt.</w:t>
            </w:r>
          </w:p>
        </w:tc>
      </w:tr>
    </w:tbl>
    <w:p w14:paraId="155CEF0F" w14:textId="77777777" w:rsidR="00841DC0" w:rsidRPr="00841DC0" w:rsidRDefault="00841DC0" w:rsidP="00841DC0">
      <w:pPr>
        <w:spacing w:after="60" w:line="240" w:lineRule="auto"/>
        <w:jc w:val="both"/>
        <w:rPr>
          <w:rFonts w:ascii="Arial" w:eastAsia="Times New Roman" w:hAnsi="Arial" w:cs="Times New Roman"/>
          <w:sz w:val="18"/>
          <w:szCs w:val="20"/>
          <w:lang w:eastAsia="de-DE"/>
        </w:rPr>
      </w:pP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841DC0" w:rsidRPr="00841DC0" w14:paraId="0EBFB6D5" w14:textId="77777777" w:rsidTr="005D5F5A">
        <w:trPr>
          <w:cantSplit/>
          <w:trHeight w:val="534"/>
        </w:trPr>
        <w:tc>
          <w:tcPr>
            <w:tcW w:w="3959" w:type="dxa"/>
            <w:vMerge w:val="restart"/>
          </w:tcPr>
          <w:p w14:paraId="294BD549" w14:textId="77777777" w:rsidR="00841DC0" w:rsidRPr="00841DC0" w:rsidRDefault="00841DC0" w:rsidP="00841DC0">
            <w:pPr>
              <w:pageBreakBefore/>
              <w:widowControl w:val="0"/>
              <w:spacing w:after="0" w:line="240" w:lineRule="auto"/>
              <w:ind w:left="284" w:hanging="284"/>
              <w:rPr>
                <w:rFonts w:ascii="Arial" w:eastAsia="Times New Roman" w:hAnsi="Arial" w:cs="Arial"/>
                <w:lang w:eastAsia="de-DE"/>
              </w:rPr>
            </w:pPr>
            <w:r w:rsidRPr="00841DC0">
              <w:rPr>
                <w:rFonts w:ascii="Arial" w:eastAsia="Times New Roman" w:hAnsi="Arial" w:cs="Times New Roman"/>
                <w:sz w:val="24"/>
                <w:szCs w:val="20"/>
                <w:lang w:eastAsia="de-DE"/>
              </w:rPr>
              <w:lastRenderedPageBreak/>
              <w:br w:type="page"/>
            </w:r>
            <w:r w:rsidRPr="00841DC0">
              <w:rPr>
                <w:rFonts w:ascii="Arial" w:eastAsia="Times New Roman" w:hAnsi="Arial" w:cs="Times New Roman"/>
                <w:noProof/>
                <w:szCs w:val="20"/>
                <w:lang w:eastAsia="de-DE"/>
              </w:rPr>
              <w:drawing>
                <wp:inline distT="0" distB="0" distL="0" distR="0" wp14:anchorId="5BF3EF50" wp14:editId="3830B4D8">
                  <wp:extent cx="2352675" cy="857250"/>
                  <wp:effectExtent l="0" t="0" r="9525" b="0"/>
                  <wp:docPr id="525" name="Grafik 52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5D422C42" w14:textId="77777777" w:rsidR="00841DC0" w:rsidRPr="00841DC0" w:rsidRDefault="00841DC0" w:rsidP="00841DC0">
            <w:pPr>
              <w:spacing w:after="60" w:line="240" w:lineRule="auto"/>
              <w:jc w:val="center"/>
              <w:rPr>
                <w:rFonts w:ascii="Arial" w:eastAsia="Calibri" w:hAnsi="Arial" w:cs="Arial"/>
                <w:b/>
                <w:sz w:val="20"/>
                <w:szCs w:val="20"/>
              </w:rPr>
            </w:pPr>
            <w:r w:rsidRPr="00841DC0">
              <w:rPr>
                <w:rFonts w:ascii="Arial" w:eastAsia="Calibri" w:hAnsi="Arial" w:cs="Arial"/>
                <w:b/>
                <w:sz w:val="20"/>
                <w:szCs w:val="20"/>
              </w:rPr>
              <w:t>Erweiterungsfach</w:t>
            </w:r>
          </w:p>
          <w:p w14:paraId="4EA8B88B" w14:textId="77777777" w:rsidR="00841DC0" w:rsidRPr="00841DC0" w:rsidRDefault="00841DC0" w:rsidP="00841DC0">
            <w:pPr>
              <w:spacing w:after="120" w:line="240" w:lineRule="auto"/>
              <w:ind w:left="284" w:hanging="284"/>
              <w:jc w:val="center"/>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Master Sekundarstufe I</w:t>
            </w:r>
          </w:p>
          <w:p w14:paraId="39BC7ACC" w14:textId="77777777" w:rsidR="00841DC0" w:rsidRPr="00841DC0" w:rsidRDefault="00841DC0" w:rsidP="00841DC0">
            <w:pPr>
              <w:pageBreakBefore/>
              <w:spacing w:after="120" w:line="240" w:lineRule="auto"/>
              <w:ind w:left="284" w:hanging="284"/>
              <w:jc w:val="center"/>
              <w:rPr>
                <w:rFonts w:ascii="Arial" w:eastAsia="Times New Roman" w:hAnsi="Arial" w:cs="Arial"/>
                <w:lang w:eastAsia="de-DE"/>
              </w:rPr>
            </w:pPr>
            <w:r w:rsidRPr="00841DC0">
              <w:rPr>
                <w:rFonts w:ascii="Arial" w:eastAsia="Times New Roman" w:hAnsi="Arial" w:cs="Arial"/>
                <w:sz w:val="20"/>
                <w:szCs w:val="20"/>
                <w:lang w:eastAsia="de-DE" w:bidi="he-IL"/>
              </w:rPr>
              <w:t>Bildungsinformatik</w:t>
            </w:r>
          </w:p>
        </w:tc>
      </w:tr>
      <w:tr w:rsidR="00841DC0" w:rsidRPr="00841DC0" w14:paraId="5A80FAC5" w14:textId="77777777" w:rsidTr="005D5F5A">
        <w:trPr>
          <w:cantSplit/>
          <w:trHeight w:val="534"/>
        </w:trPr>
        <w:tc>
          <w:tcPr>
            <w:tcW w:w="3959" w:type="dxa"/>
            <w:vMerge/>
            <w:tcBorders>
              <w:bottom w:val="single" w:sz="4" w:space="0" w:color="auto"/>
            </w:tcBorders>
          </w:tcPr>
          <w:p w14:paraId="6BD5D13C" w14:textId="77777777" w:rsidR="00841DC0" w:rsidRPr="00841DC0" w:rsidRDefault="00841DC0" w:rsidP="00841DC0">
            <w:pPr>
              <w:widowControl w:val="0"/>
              <w:spacing w:after="0" w:line="240" w:lineRule="auto"/>
              <w:ind w:left="284" w:hanging="284"/>
              <w:rPr>
                <w:rFonts w:ascii="Arial" w:eastAsia="Times New Roman" w:hAnsi="Arial" w:cs="Arial"/>
                <w:lang w:eastAsia="de-DE"/>
              </w:rPr>
            </w:pPr>
          </w:p>
        </w:tc>
        <w:tc>
          <w:tcPr>
            <w:tcW w:w="5401" w:type="dxa"/>
            <w:gridSpan w:val="2"/>
            <w:tcBorders>
              <w:bottom w:val="single" w:sz="4" w:space="0" w:color="auto"/>
              <w:right w:val="single" w:sz="4" w:space="0" w:color="auto"/>
            </w:tcBorders>
          </w:tcPr>
          <w:p w14:paraId="04C8CC0F" w14:textId="77777777" w:rsidR="00841DC0" w:rsidRPr="00841DC0" w:rsidRDefault="00841DC0" w:rsidP="00841DC0">
            <w:pPr>
              <w:spacing w:after="60" w:line="240" w:lineRule="auto"/>
              <w:jc w:val="center"/>
              <w:rPr>
                <w:rFonts w:ascii="Arial" w:eastAsia="Calibri" w:hAnsi="Arial" w:cs="Arial"/>
                <w:b/>
                <w:sz w:val="20"/>
                <w:szCs w:val="20"/>
              </w:rPr>
            </w:pPr>
            <w:r w:rsidRPr="00841DC0">
              <w:rPr>
                <w:rFonts w:ascii="Arial" w:eastAsia="Calibri" w:hAnsi="Arial" w:cs="Arial"/>
                <w:b/>
                <w:sz w:val="20"/>
                <w:szCs w:val="20"/>
              </w:rPr>
              <w:t>Modul 2</w:t>
            </w:r>
          </w:p>
          <w:p w14:paraId="2649063C" w14:textId="77777777" w:rsidR="00841DC0" w:rsidRPr="00841DC0" w:rsidRDefault="00841DC0" w:rsidP="00841DC0">
            <w:pPr>
              <w:spacing w:after="120" w:line="240" w:lineRule="auto"/>
              <w:ind w:left="284" w:hanging="284"/>
              <w:jc w:val="center"/>
              <w:rPr>
                <w:rFonts w:ascii="Arial" w:eastAsia="Times New Roman" w:hAnsi="Arial" w:cs="Arial"/>
                <w:lang w:eastAsia="de-DE"/>
              </w:rPr>
            </w:pPr>
            <w:r w:rsidRPr="00841DC0">
              <w:rPr>
                <w:rFonts w:ascii="Arial" w:eastAsia="Times New Roman" w:hAnsi="Arial" w:cs="Arial"/>
                <w:sz w:val="20"/>
                <w:szCs w:val="20"/>
                <w:lang w:eastAsia="de-DE" w:bidi="he-IL"/>
              </w:rPr>
              <w:t xml:space="preserve">Aufbaumodul </w:t>
            </w:r>
          </w:p>
        </w:tc>
      </w:tr>
      <w:tr w:rsidR="00841DC0" w:rsidRPr="00841DC0" w14:paraId="79B48144" w14:textId="77777777" w:rsidTr="005D5F5A">
        <w:trPr>
          <w:cantSplit/>
        </w:trPr>
        <w:tc>
          <w:tcPr>
            <w:tcW w:w="3959" w:type="dxa"/>
            <w:tcBorders>
              <w:bottom w:val="single" w:sz="4" w:space="0" w:color="auto"/>
            </w:tcBorders>
          </w:tcPr>
          <w:p w14:paraId="212142A4" w14:textId="77777777" w:rsidR="00841DC0" w:rsidRPr="00841DC0" w:rsidRDefault="00841DC0" w:rsidP="00841DC0">
            <w:pPr>
              <w:widowControl w:val="0"/>
              <w:spacing w:before="120" w:after="120" w:line="240" w:lineRule="auto"/>
              <w:rPr>
                <w:rFonts w:ascii="Arial" w:eastAsia="Times New Roman" w:hAnsi="Arial" w:cs="Arial"/>
                <w:lang w:val="fr-FR" w:eastAsia="de-DE"/>
              </w:rPr>
            </w:pPr>
            <w:r w:rsidRPr="00841DC0">
              <w:rPr>
                <w:rFonts w:ascii="Arial" w:eastAsia="Calibri" w:hAnsi="Arial" w:cs="Arial"/>
                <w:b/>
                <w:sz w:val="20"/>
                <w:szCs w:val="20"/>
              </w:rPr>
              <w:t>Teaching Load:</w:t>
            </w:r>
            <w:r w:rsidRPr="00841DC0">
              <w:rPr>
                <w:rFonts w:ascii="Arial" w:eastAsia="Times New Roman" w:hAnsi="Arial" w:cs="Arial"/>
                <w:b/>
                <w:lang w:val="fr-FR" w:eastAsia="de-DE"/>
              </w:rPr>
              <w:t xml:space="preserve"> </w:t>
            </w:r>
            <w:r w:rsidRPr="00841DC0">
              <w:rPr>
                <w:rFonts w:ascii="Arial" w:eastAsia="Times New Roman" w:hAnsi="Arial" w:cs="Arial"/>
                <w:sz w:val="20"/>
                <w:szCs w:val="20"/>
                <w:lang w:eastAsia="de-DE" w:bidi="he-IL"/>
              </w:rPr>
              <w:t>10 SWS</w:t>
            </w:r>
          </w:p>
        </w:tc>
        <w:tc>
          <w:tcPr>
            <w:tcW w:w="3060" w:type="dxa"/>
            <w:tcBorders>
              <w:bottom w:val="single" w:sz="4" w:space="0" w:color="auto"/>
            </w:tcBorders>
          </w:tcPr>
          <w:p w14:paraId="140656B6" w14:textId="77777777" w:rsidR="00841DC0" w:rsidRPr="00841DC0" w:rsidRDefault="00841DC0" w:rsidP="00841DC0">
            <w:pPr>
              <w:spacing w:before="120" w:after="120" w:line="240" w:lineRule="auto"/>
              <w:jc w:val="both"/>
              <w:rPr>
                <w:rFonts w:ascii="Arial" w:eastAsia="Times New Roman" w:hAnsi="Arial" w:cs="Arial"/>
                <w:lang w:val="fr-FR" w:eastAsia="de-DE"/>
              </w:rPr>
            </w:pPr>
            <w:r w:rsidRPr="00841DC0">
              <w:rPr>
                <w:rFonts w:ascii="Arial" w:eastAsia="Calibri" w:hAnsi="Arial" w:cs="Arial"/>
                <w:b/>
                <w:sz w:val="20"/>
                <w:szCs w:val="20"/>
              </w:rPr>
              <w:t>Modul:</w:t>
            </w:r>
            <w:r w:rsidRPr="00841DC0">
              <w:rPr>
                <w:rFonts w:ascii="Arial" w:eastAsia="Times New Roman" w:hAnsi="Arial" w:cs="Arial"/>
                <w:lang w:val="fr-FR" w:eastAsia="de-DE"/>
              </w:rPr>
              <w:t xml:space="preserve"> </w:t>
            </w:r>
            <w:r w:rsidRPr="00841DC0">
              <w:rPr>
                <w:rFonts w:ascii="Arial" w:eastAsia="Times New Roman" w:hAnsi="Arial" w:cs="Arial"/>
                <w:sz w:val="20"/>
                <w:szCs w:val="20"/>
                <w:lang w:eastAsia="de-DE" w:bidi="he-IL"/>
              </w:rPr>
              <w:t>Sek I-Erwf-MI-M2</w:t>
            </w:r>
          </w:p>
        </w:tc>
        <w:tc>
          <w:tcPr>
            <w:tcW w:w="2341" w:type="dxa"/>
            <w:tcBorders>
              <w:bottom w:val="single" w:sz="4" w:space="0" w:color="auto"/>
            </w:tcBorders>
          </w:tcPr>
          <w:p w14:paraId="52394262" w14:textId="77777777" w:rsidR="00841DC0" w:rsidRPr="00841DC0" w:rsidRDefault="00841DC0" w:rsidP="00841DC0">
            <w:pPr>
              <w:spacing w:before="120" w:after="120" w:line="240" w:lineRule="auto"/>
              <w:rPr>
                <w:rFonts w:ascii="Arial" w:eastAsia="Times New Roman" w:hAnsi="Arial" w:cs="Arial"/>
                <w:lang w:eastAsia="de-DE"/>
              </w:rPr>
            </w:pPr>
            <w:r w:rsidRPr="00841DC0">
              <w:rPr>
                <w:rFonts w:ascii="Arial" w:eastAsia="Calibri" w:hAnsi="Arial" w:cs="Arial"/>
                <w:b/>
                <w:sz w:val="20"/>
                <w:szCs w:val="20"/>
              </w:rPr>
              <w:t>ECTSP:</w:t>
            </w:r>
            <w:r w:rsidRPr="00841DC0">
              <w:rPr>
                <w:rFonts w:ascii="Arial" w:eastAsia="Times New Roman" w:hAnsi="Arial" w:cs="Arial"/>
                <w:lang w:eastAsia="de-DE"/>
              </w:rPr>
              <w:t xml:space="preserve"> </w:t>
            </w:r>
            <w:r w:rsidRPr="00841DC0">
              <w:rPr>
                <w:rFonts w:ascii="Arial" w:eastAsia="Times New Roman" w:hAnsi="Arial" w:cs="Arial"/>
                <w:sz w:val="20"/>
                <w:szCs w:val="20"/>
                <w:lang w:eastAsia="de-DE" w:bidi="he-IL"/>
              </w:rPr>
              <w:t>15</w:t>
            </w:r>
          </w:p>
        </w:tc>
      </w:tr>
      <w:tr w:rsidR="00841DC0" w:rsidRPr="00841DC0" w14:paraId="4B3FC923" w14:textId="77777777" w:rsidTr="005D5F5A">
        <w:tc>
          <w:tcPr>
            <w:tcW w:w="9360" w:type="dxa"/>
            <w:gridSpan w:val="3"/>
          </w:tcPr>
          <w:p w14:paraId="1CCFFB7A" w14:textId="77777777" w:rsidR="00841DC0" w:rsidRPr="00841DC0" w:rsidRDefault="00841DC0" w:rsidP="00841DC0">
            <w:pPr>
              <w:spacing w:after="60" w:line="240" w:lineRule="auto"/>
              <w:jc w:val="both"/>
              <w:rPr>
                <w:rFonts w:ascii="Arial" w:eastAsia="Calibri" w:hAnsi="Arial" w:cs="Arial"/>
                <w:b/>
                <w:sz w:val="20"/>
                <w:szCs w:val="20"/>
              </w:rPr>
            </w:pPr>
            <w:r w:rsidRPr="00841DC0">
              <w:rPr>
                <w:rFonts w:ascii="Arial" w:eastAsia="Calibri" w:hAnsi="Arial" w:cs="Arial"/>
                <w:b/>
                <w:sz w:val="20"/>
                <w:szCs w:val="20"/>
              </w:rPr>
              <w:t>Kompetenzen:</w:t>
            </w:r>
          </w:p>
          <w:p w14:paraId="71EF2ED7" w14:textId="77777777" w:rsidR="00841DC0" w:rsidRPr="00841DC0" w:rsidRDefault="00841DC0" w:rsidP="00841DC0">
            <w:pPr>
              <w:spacing w:after="60" w:line="240" w:lineRule="auto"/>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Die Studentinnen und Studenten</w:t>
            </w:r>
          </w:p>
          <w:p w14:paraId="7FE4DECB" w14:textId="77777777" w:rsidR="00841DC0" w:rsidRPr="00841DC0" w:rsidRDefault="00841DC0" w:rsidP="00D9243B">
            <w:pPr>
              <w:widowControl w:val="0"/>
              <w:numPr>
                <w:ilvl w:val="0"/>
                <w:numId w:val="33"/>
              </w:numPr>
              <w:tabs>
                <w:tab w:val="left" w:pos="426"/>
              </w:tabs>
              <w:spacing w:after="0" w:line="240" w:lineRule="auto"/>
              <w:ind w:left="786"/>
              <w:contextualSpacing/>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können geeignete Algorithmen zur Lösung vorgegebener Probleme identifizieren und unter Verwendung von grundlegenden Ablauf- und Datenstrukturen formulieren,</w:t>
            </w:r>
          </w:p>
          <w:p w14:paraId="0A441925"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können Berechenbarkeits</w:t>
            </w:r>
            <w:r w:rsidRPr="00841DC0">
              <w:rPr>
                <w:rFonts w:ascii="Arial" w:eastAsia="Times New Roman" w:hAnsi="Arial" w:cs="Arial"/>
                <w:sz w:val="20"/>
                <w:szCs w:val="20"/>
                <w:lang w:eastAsia="de-DE" w:bidi="he-IL"/>
              </w:rPr>
              <w:softHyphen/>
              <w:t>modelle und Grenzen der Berechenbarkeit erklären und die O-Notation zur Angabe und zum Vergleich von Komplexität verwenden,</w:t>
            </w:r>
          </w:p>
          <w:p w14:paraId="71855C9B" w14:textId="77777777" w:rsidR="00841DC0" w:rsidRPr="00841DC0" w:rsidRDefault="00841DC0" w:rsidP="00D9243B">
            <w:pPr>
              <w:widowControl w:val="0"/>
              <w:numPr>
                <w:ilvl w:val="0"/>
                <w:numId w:val="33"/>
              </w:numPr>
              <w:tabs>
                <w:tab w:val="left" w:pos="426"/>
              </w:tabs>
              <w:spacing w:after="0" w:line="240" w:lineRule="auto"/>
              <w:ind w:left="786"/>
              <w:contextualSpacing/>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können Anforderungen realer Anwendungen auf Datenstrukturen abbilden und Vor- und Nachteile unterschiedlicher Datenstrukturen benennen,</w:t>
            </w:r>
          </w:p>
          <w:p w14:paraId="243EA10B" w14:textId="77777777" w:rsidR="00841DC0" w:rsidRPr="00841DC0" w:rsidRDefault="00841DC0" w:rsidP="00D9243B">
            <w:pPr>
              <w:widowControl w:val="0"/>
              <w:numPr>
                <w:ilvl w:val="0"/>
                <w:numId w:val="33"/>
              </w:numPr>
              <w:tabs>
                <w:tab w:val="left" w:pos="284"/>
                <w:tab w:val="left" w:pos="426"/>
              </w:tabs>
              <w:suppressAutoHyphens/>
              <w:spacing w:after="0" w:line="240" w:lineRule="auto"/>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können ein Kompetenzmodell für die Informatikdidaktik entwickeln,</w:t>
            </w:r>
          </w:p>
          <w:p w14:paraId="11B4EADB"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können Projekte mit Webtechnologien realisieren,</w:t>
            </w:r>
          </w:p>
          <w:p w14:paraId="64A28E73"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lang w:eastAsia="de-DE"/>
              </w:rPr>
            </w:pPr>
            <w:r w:rsidRPr="00841DC0">
              <w:rPr>
                <w:rFonts w:ascii="Arial" w:eastAsia="Times New Roman" w:hAnsi="Arial" w:cs="Arial"/>
                <w:sz w:val="20"/>
                <w:szCs w:val="20"/>
                <w:lang w:eastAsia="de-DE" w:bidi="he-IL"/>
              </w:rPr>
              <w:t>kennen E-Learning Szenarien und können diese mit geeigneten Tools umsetzen.</w:t>
            </w:r>
          </w:p>
        </w:tc>
      </w:tr>
      <w:tr w:rsidR="00841DC0" w:rsidRPr="00841DC0" w14:paraId="6957E540" w14:textId="77777777" w:rsidTr="005D5F5A">
        <w:tc>
          <w:tcPr>
            <w:tcW w:w="9360" w:type="dxa"/>
            <w:gridSpan w:val="3"/>
          </w:tcPr>
          <w:p w14:paraId="69142B1D" w14:textId="77777777" w:rsidR="00841DC0" w:rsidRPr="00841DC0" w:rsidRDefault="00841DC0" w:rsidP="00841DC0">
            <w:pPr>
              <w:spacing w:after="60" w:line="240" w:lineRule="auto"/>
              <w:jc w:val="both"/>
              <w:rPr>
                <w:rFonts w:ascii="Arial" w:eastAsia="Calibri" w:hAnsi="Arial" w:cs="Arial"/>
                <w:b/>
                <w:sz w:val="20"/>
                <w:szCs w:val="20"/>
              </w:rPr>
            </w:pPr>
            <w:r w:rsidRPr="00841DC0">
              <w:rPr>
                <w:rFonts w:ascii="Arial" w:eastAsia="Calibri" w:hAnsi="Arial" w:cs="Arial"/>
                <w:b/>
                <w:sz w:val="20"/>
                <w:szCs w:val="20"/>
              </w:rPr>
              <w:t>Studieninhalte:</w:t>
            </w:r>
          </w:p>
          <w:p w14:paraId="45C6EADA"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Zeit- und Platzkomplexität von Algorithmen</w:t>
            </w:r>
          </w:p>
          <w:p w14:paraId="7B2C7593"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Asymptotisches Wachstum von Komplexität</w:t>
            </w:r>
          </w:p>
          <w:p w14:paraId="73A77412"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Berechenbarkeit und ihre Grenzen</w:t>
            </w:r>
          </w:p>
          <w:p w14:paraId="7A1CD77D"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Sortier- und Suchverfahren</w:t>
            </w:r>
          </w:p>
          <w:p w14:paraId="3F83C77A"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Algorithmische Prinzipien: z. B. Teile und Herrsche, systematische Suche</w:t>
            </w:r>
          </w:p>
          <w:p w14:paraId="3D8870E8"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Entwurf einfacher Algorithmen</w:t>
            </w:r>
          </w:p>
          <w:p w14:paraId="3660491A" w14:textId="77777777" w:rsidR="00841DC0" w:rsidRPr="00841DC0" w:rsidRDefault="00841DC0" w:rsidP="00D9243B">
            <w:pPr>
              <w:numPr>
                <w:ilvl w:val="0"/>
                <w:numId w:val="33"/>
              </w:numPr>
              <w:spacing w:after="0" w:line="240" w:lineRule="auto"/>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Abstrakte Datentypen und ihre Realisierung durch Datenstrukturen (Listen, Bäume)</w:t>
            </w:r>
          </w:p>
          <w:p w14:paraId="26E1359A" w14:textId="77777777" w:rsidR="00841DC0" w:rsidRPr="00841DC0" w:rsidRDefault="00841DC0" w:rsidP="00D9243B">
            <w:pPr>
              <w:numPr>
                <w:ilvl w:val="0"/>
                <w:numId w:val="33"/>
              </w:numPr>
              <w:spacing w:after="0" w:line="240" w:lineRule="auto"/>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 xml:space="preserve">Bausteinorientierte Entwicklung eines Kompetenzmodells mit den Bausteinen (Kompetenzbegriff, Kompetenzdimensionen, Kompetenzbereiche, Kompetenzstufen, Kompetenzen, Kompetenzerwerb, Kompetenzbewertung). </w:t>
            </w:r>
          </w:p>
          <w:p w14:paraId="28D20F8A"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Webtechnologien (z. B. HTML, PHP, CSS, SQL, JavaScript)</w:t>
            </w:r>
          </w:p>
          <w:p w14:paraId="1DAAFC9F"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Client-Server-Architektur</w:t>
            </w:r>
          </w:p>
          <w:p w14:paraId="43AA3149"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Protokolle des Internets</w:t>
            </w:r>
          </w:p>
          <w:p w14:paraId="733188F8"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E-Learning-Szenarien (z. B. Digitale Fallstudie, Online-Planspiel, Online Seminar)</w:t>
            </w:r>
          </w:p>
          <w:p w14:paraId="4E608EEC" w14:textId="77777777" w:rsidR="00841DC0" w:rsidRPr="00841DC0" w:rsidRDefault="00841DC0" w:rsidP="00D9243B">
            <w:pPr>
              <w:numPr>
                <w:ilvl w:val="0"/>
                <w:numId w:val="33"/>
              </w:numPr>
              <w:tabs>
                <w:tab w:val="left" w:pos="284"/>
              </w:tabs>
              <w:suppressAutoHyphens/>
              <w:spacing w:after="0" w:line="230" w:lineRule="exact"/>
              <w:ind w:left="786"/>
              <w:jc w:val="both"/>
              <w:rPr>
                <w:rFonts w:ascii="Arial" w:eastAsia="Times New Roman" w:hAnsi="Arial" w:cs="Arial"/>
                <w:b/>
                <w:bCs/>
                <w:lang w:eastAsia="de-DE"/>
              </w:rPr>
            </w:pPr>
            <w:r w:rsidRPr="00841DC0">
              <w:rPr>
                <w:rFonts w:ascii="Arial" w:eastAsia="Times New Roman" w:hAnsi="Arial" w:cs="Arial"/>
                <w:sz w:val="20"/>
                <w:szCs w:val="20"/>
                <w:lang w:eastAsia="de-DE" w:bidi="he-IL"/>
              </w:rPr>
              <w:t>E-Learning Technologien (z. B. Moodle, lo-net, Web2.0-Technologien)</w:t>
            </w:r>
          </w:p>
        </w:tc>
      </w:tr>
      <w:tr w:rsidR="00841DC0" w:rsidRPr="00841DC0" w14:paraId="190EB289" w14:textId="77777777" w:rsidTr="005D5F5A">
        <w:tc>
          <w:tcPr>
            <w:tcW w:w="9360" w:type="dxa"/>
            <w:gridSpan w:val="3"/>
          </w:tcPr>
          <w:p w14:paraId="6C02A934" w14:textId="77777777" w:rsidR="00841DC0" w:rsidRPr="00841DC0" w:rsidRDefault="00841DC0" w:rsidP="00841DC0">
            <w:pPr>
              <w:spacing w:after="60" w:line="240" w:lineRule="auto"/>
              <w:jc w:val="both"/>
              <w:rPr>
                <w:rFonts w:ascii="Arial" w:eastAsia="Calibri" w:hAnsi="Arial" w:cs="Arial"/>
                <w:b/>
                <w:sz w:val="20"/>
                <w:szCs w:val="20"/>
              </w:rPr>
            </w:pPr>
            <w:r w:rsidRPr="00841DC0">
              <w:rPr>
                <w:rFonts w:ascii="Arial" w:eastAsia="Calibri" w:hAnsi="Arial" w:cs="Arial"/>
                <w:b/>
                <w:sz w:val="20"/>
                <w:szCs w:val="20"/>
              </w:rPr>
              <w:t>Veranstaltungen:</w:t>
            </w:r>
          </w:p>
          <w:p w14:paraId="3D2231BE" w14:textId="77777777" w:rsidR="00841DC0" w:rsidRPr="00841DC0" w:rsidRDefault="00841DC0" w:rsidP="00841DC0">
            <w:pPr>
              <w:tabs>
                <w:tab w:val="left" w:pos="284"/>
              </w:tabs>
              <w:suppressAutoHyphens/>
              <w:spacing w:after="0" w:line="230" w:lineRule="exact"/>
              <w:ind w:left="237"/>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2.1</w:t>
            </w:r>
            <w:r w:rsidRPr="00841DC0">
              <w:rPr>
                <w:rFonts w:ascii="Arial" w:eastAsia="Times New Roman" w:hAnsi="Arial" w:cs="Arial"/>
                <w:sz w:val="20"/>
                <w:szCs w:val="20"/>
                <w:lang w:eastAsia="de-DE" w:bidi="he-IL"/>
              </w:rPr>
              <w:tab/>
              <w:t>Algorithmen und Datenstrukturen</w:t>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t>(3 ECTSP)</w:t>
            </w:r>
          </w:p>
          <w:p w14:paraId="63DB179E" w14:textId="77777777" w:rsidR="00841DC0" w:rsidRPr="00841DC0" w:rsidRDefault="00841DC0" w:rsidP="00841DC0">
            <w:pPr>
              <w:tabs>
                <w:tab w:val="left" w:pos="284"/>
              </w:tabs>
              <w:suppressAutoHyphens/>
              <w:spacing w:after="0" w:line="230" w:lineRule="exact"/>
              <w:ind w:left="237"/>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2.2</w:t>
            </w:r>
            <w:r w:rsidRPr="00841DC0">
              <w:rPr>
                <w:rFonts w:ascii="Arial" w:eastAsia="Times New Roman" w:hAnsi="Arial" w:cs="Arial"/>
                <w:sz w:val="20"/>
                <w:szCs w:val="20"/>
                <w:lang w:eastAsia="de-DE" w:bidi="he-IL"/>
              </w:rPr>
              <w:tab/>
              <w:t>Übung zu Algorithmen und Datenstrukturen</w:t>
            </w:r>
            <w:r w:rsidRPr="00841DC0">
              <w:rPr>
                <w:rFonts w:ascii="Arial" w:eastAsia="Times New Roman" w:hAnsi="Arial" w:cs="Arial"/>
                <w:sz w:val="20"/>
                <w:szCs w:val="20"/>
                <w:lang w:eastAsia="de-DE" w:bidi="he-IL"/>
              </w:rPr>
              <w:tab/>
              <w:t>(3 ECTSP)</w:t>
            </w:r>
          </w:p>
          <w:p w14:paraId="6726012E" w14:textId="77777777" w:rsidR="00841DC0" w:rsidRPr="00841DC0" w:rsidRDefault="00841DC0" w:rsidP="00841DC0">
            <w:pPr>
              <w:tabs>
                <w:tab w:val="left" w:pos="284"/>
              </w:tabs>
              <w:suppressAutoHyphens/>
              <w:spacing w:after="0" w:line="230" w:lineRule="exact"/>
              <w:ind w:left="237"/>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2.3</w:t>
            </w:r>
            <w:r w:rsidRPr="00841DC0">
              <w:rPr>
                <w:rFonts w:ascii="Arial" w:eastAsia="Times New Roman" w:hAnsi="Arial" w:cs="Arial"/>
                <w:sz w:val="20"/>
                <w:szCs w:val="20"/>
                <w:lang w:eastAsia="de-DE" w:bidi="he-IL"/>
              </w:rPr>
              <w:tab/>
              <w:t>Kompetenzorientierte Informatikdidaktik</w:t>
            </w:r>
            <w:r w:rsidRPr="00841DC0">
              <w:rPr>
                <w:rFonts w:ascii="Arial" w:eastAsia="Times New Roman" w:hAnsi="Arial" w:cs="Arial"/>
                <w:sz w:val="20"/>
                <w:szCs w:val="20"/>
                <w:lang w:eastAsia="de-DE" w:bidi="he-IL"/>
              </w:rPr>
              <w:tab/>
              <w:t xml:space="preserve"> </w:t>
            </w:r>
            <w:r w:rsidRPr="00841DC0">
              <w:rPr>
                <w:rFonts w:ascii="Arial" w:eastAsia="Times New Roman" w:hAnsi="Arial" w:cs="Arial"/>
                <w:sz w:val="20"/>
                <w:szCs w:val="20"/>
                <w:lang w:eastAsia="de-DE" w:bidi="he-IL"/>
              </w:rPr>
              <w:tab/>
              <w:t>(3 ECTSP)</w:t>
            </w:r>
          </w:p>
          <w:p w14:paraId="38083A6C" w14:textId="77777777" w:rsidR="00841DC0" w:rsidRPr="00841DC0" w:rsidRDefault="00841DC0" w:rsidP="00841DC0">
            <w:pPr>
              <w:tabs>
                <w:tab w:val="left" w:pos="284"/>
              </w:tabs>
              <w:suppressAutoHyphens/>
              <w:spacing w:after="0" w:line="230" w:lineRule="exact"/>
              <w:ind w:left="237"/>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 xml:space="preserve">2.4 </w:t>
            </w:r>
            <w:r w:rsidRPr="00841DC0">
              <w:rPr>
                <w:rFonts w:ascii="Arial" w:eastAsia="Times New Roman" w:hAnsi="Arial" w:cs="Arial"/>
                <w:sz w:val="20"/>
                <w:szCs w:val="20"/>
                <w:lang w:eastAsia="de-DE" w:bidi="he-IL"/>
              </w:rPr>
              <w:tab/>
              <w:t xml:space="preserve">Webtechnologien </w:t>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t>(3 ECTSP)</w:t>
            </w:r>
          </w:p>
          <w:p w14:paraId="2EB60C9D" w14:textId="77777777" w:rsidR="00841DC0" w:rsidRPr="00841DC0" w:rsidRDefault="00841DC0" w:rsidP="00841DC0">
            <w:pPr>
              <w:tabs>
                <w:tab w:val="left" w:pos="284"/>
              </w:tabs>
              <w:suppressAutoHyphens/>
              <w:spacing w:after="0" w:line="230" w:lineRule="exact"/>
              <w:ind w:left="237"/>
              <w:rPr>
                <w:rFonts w:ascii="Arial" w:eastAsia="Times New Roman" w:hAnsi="Arial" w:cs="Arial"/>
                <w:color w:val="000000"/>
                <w:lang w:val="en-US" w:eastAsia="de-DE"/>
              </w:rPr>
            </w:pPr>
            <w:r w:rsidRPr="00841DC0">
              <w:rPr>
                <w:rFonts w:ascii="Arial" w:eastAsia="Times New Roman" w:hAnsi="Arial" w:cs="Arial"/>
                <w:sz w:val="20"/>
                <w:szCs w:val="20"/>
                <w:lang w:eastAsia="de-DE" w:bidi="he-IL"/>
              </w:rPr>
              <w:t>2.5</w:t>
            </w:r>
            <w:r w:rsidRPr="00841DC0">
              <w:rPr>
                <w:rFonts w:ascii="Arial" w:eastAsia="Times New Roman" w:hAnsi="Arial" w:cs="Arial"/>
                <w:sz w:val="20"/>
                <w:szCs w:val="20"/>
                <w:lang w:eastAsia="de-DE" w:bidi="he-IL"/>
              </w:rPr>
              <w:tab/>
              <w:t>E-Learning</w:t>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t>(3 ECTSP)</w:t>
            </w:r>
          </w:p>
        </w:tc>
      </w:tr>
      <w:tr w:rsidR="00841DC0" w:rsidRPr="00841DC0" w14:paraId="7CA688A6" w14:textId="77777777" w:rsidTr="005D5F5A">
        <w:tc>
          <w:tcPr>
            <w:tcW w:w="9360" w:type="dxa"/>
            <w:gridSpan w:val="3"/>
          </w:tcPr>
          <w:p w14:paraId="63E400E4" w14:textId="77777777" w:rsidR="00841DC0" w:rsidRPr="00841DC0" w:rsidRDefault="00841DC0" w:rsidP="00841DC0">
            <w:pPr>
              <w:spacing w:after="60" w:line="240" w:lineRule="auto"/>
              <w:jc w:val="both"/>
              <w:rPr>
                <w:rFonts w:ascii="Arial" w:eastAsia="Calibri" w:hAnsi="Arial" w:cs="Arial"/>
                <w:b/>
                <w:sz w:val="20"/>
                <w:szCs w:val="20"/>
              </w:rPr>
            </w:pPr>
            <w:r w:rsidRPr="00841DC0">
              <w:rPr>
                <w:rFonts w:ascii="Arial" w:eastAsia="Calibri" w:hAnsi="Arial" w:cs="Arial"/>
                <w:b/>
                <w:sz w:val="20"/>
                <w:szCs w:val="20"/>
              </w:rPr>
              <w:t xml:space="preserve">Modulprüfung: </w:t>
            </w:r>
          </w:p>
          <w:p w14:paraId="3D0323D6" w14:textId="77777777" w:rsidR="00841DC0" w:rsidRPr="00841DC0" w:rsidRDefault="00841DC0" w:rsidP="00841DC0">
            <w:pPr>
              <w:widowControl w:val="0"/>
              <w:spacing w:before="120" w:after="120" w:line="276" w:lineRule="auto"/>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 xml:space="preserve">Die Modulprüfung besteht in der Regel aus einer 30-minütigen mündlichen Prüfung über die Veranstaltungen 2.1, 2.3 und 2.4. </w:t>
            </w:r>
          </w:p>
          <w:p w14:paraId="3C82AFFE" w14:textId="77777777" w:rsidR="00841DC0" w:rsidRPr="00841DC0" w:rsidRDefault="00841DC0" w:rsidP="00841DC0">
            <w:pPr>
              <w:widowControl w:val="0"/>
              <w:spacing w:before="120" w:after="120" w:line="276" w:lineRule="auto"/>
              <w:jc w:val="both"/>
              <w:rPr>
                <w:rFonts w:ascii="Arial" w:eastAsia="Times New Roman" w:hAnsi="Arial" w:cs="Arial"/>
                <w:lang w:eastAsia="de-DE"/>
              </w:rPr>
            </w:pPr>
            <w:r w:rsidRPr="00841DC0">
              <w:rPr>
                <w:rFonts w:ascii="Arial" w:eastAsia="Times New Roman" w:hAnsi="Arial" w:cs="Arial"/>
                <w:sz w:val="20"/>
                <w:szCs w:val="20"/>
                <w:lang w:eastAsia="de-DE" w:bidi="he-IL"/>
              </w:rPr>
              <w:t>Der Workload der Modulprüfung ist in den Veranstaltungen berücksichtigt.</w:t>
            </w:r>
          </w:p>
        </w:tc>
      </w:tr>
      <w:tr w:rsidR="00841DC0" w:rsidRPr="00841DC0" w14:paraId="7B995471" w14:textId="77777777" w:rsidTr="005D5F5A">
        <w:trPr>
          <w:cantSplit/>
          <w:trHeight w:val="534"/>
        </w:trPr>
        <w:tc>
          <w:tcPr>
            <w:tcW w:w="3959" w:type="dxa"/>
            <w:vMerge w:val="restart"/>
          </w:tcPr>
          <w:p w14:paraId="1BD53F4B" w14:textId="77777777" w:rsidR="00841DC0" w:rsidRPr="00841DC0" w:rsidRDefault="00841DC0" w:rsidP="00841DC0">
            <w:pPr>
              <w:pageBreakBefore/>
              <w:widowControl w:val="0"/>
              <w:spacing w:after="0" w:line="240" w:lineRule="auto"/>
              <w:ind w:left="284" w:hanging="284"/>
              <w:rPr>
                <w:rFonts w:ascii="Arial" w:eastAsia="Times New Roman" w:hAnsi="Arial" w:cs="Arial"/>
                <w:lang w:eastAsia="de-DE"/>
              </w:rPr>
            </w:pPr>
            <w:r w:rsidRPr="00841DC0">
              <w:rPr>
                <w:rFonts w:ascii="Arial" w:eastAsia="Times New Roman" w:hAnsi="Arial" w:cs="Times New Roman"/>
                <w:sz w:val="24"/>
                <w:szCs w:val="20"/>
                <w:lang w:eastAsia="de-DE"/>
              </w:rPr>
              <w:lastRenderedPageBreak/>
              <w:br w:type="page"/>
            </w:r>
            <w:r w:rsidRPr="00841DC0">
              <w:rPr>
                <w:rFonts w:ascii="Arial" w:eastAsia="Times New Roman" w:hAnsi="Arial" w:cs="Times New Roman"/>
                <w:noProof/>
                <w:szCs w:val="20"/>
                <w:lang w:eastAsia="de-DE"/>
              </w:rPr>
              <w:drawing>
                <wp:inline distT="0" distB="0" distL="0" distR="0" wp14:anchorId="3F9681B5" wp14:editId="0BFAE249">
                  <wp:extent cx="2352675" cy="857250"/>
                  <wp:effectExtent l="0" t="0" r="9525" b="0"/>
                  <wp:docPr id="526" name="Grafik 52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5EE9E4CE" w14:textId="77777777" w:rsidR="00841DC0" w:rsidRPr="00841DC0" w:rsidRDefault="00841DC0" w:rsidP="00841DC0">
            <w:pPr>
              <w:spacing w:after="60" w:line="240" w:lineRule="auto"/>
              <w:jc w:val="center"/>
              <w:rPr>
                <w:rFonts w:ascii="Arial" w:eastAsia="Calibri" w:hAnsi="Arial" w:cs="Arial"/>
                <w:b/>
                <w:sz w:val="20"/>
                <w:szCs w:val="20"/>
              </w:rPr>
            </w:pPr>
            <w:r w:rsidRPr="00841DC0">
              <w:rPr>
                <w:rFonts w:ascii="Arial" w:eastAsia="Calibri" w:hAnsi="Arial" w:cs="Arial"/>
                <w:b/>
                <w:sz w:val="20"/>
                <w:szCs w:val="20"/>
              </w:rPr>
              <w:t>Erweiterungsfach</w:t>
            </w:r>
          </w:p>
          <w:p w14:paraId="4DFB9464" w14:textId="77777777" w:rsidR="00841DC0" w:rsidRPr="00841DC0" w:rsidRDefault="00841DC0" w:rsidP="00841DC0">
            <w:pPr>
              <w:widowControl w:val="0"/>
              <w:spacing w:before="120" w:after="120" w:line="276" w:lineRule="auto"/>
              <w:jc w:val="center"/>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Master Sekundarstufe I</w:t>
            </w:r>
          </w:p>
          <w:p w14:paraId="4778AD33" w14:textId="77777777" w:rsidR="00841DC0" w:rsidRPr="00841DC0" w:rsidRDefault="00841DC0" w:rsidP="00841DC0">
            <w:pPr>
              <w:widowControl w:val="0"/>
              <w:spacing w:before="120" w:after="120" w:line="276" w:lineRule="auto"/>
              <w:jc w:val="center"/>
              <w:rPr>
                <w:rFonts w:ascii="Arial" w:eastAsia="Times New Roman" w:hAnsi="Arial" w:cs="Arial"/>
                <w:lang w:eastAsia="de-DE"/>
              </w:rPr>
            </w:pPr>
            <w:r w:rsidRPr="00841DC0">
              <w:rPr>
                <w:rFonts w:ascii="Arial" w:eastAsia="Times New Roman" w:hAnsi="Arial" w:cs="Arial"/>
                <w:sz w:val="20"/>
                <w:szCs w:val="20"/>
                <w:lang w:eastAsia="de-DE" w:bidi="he-IL"/>
              </w:rPr>
              <w:t>Bildungsinformatik</w:t>
            </w:r>
          </w:p>
        </w:tc>
      </w:tr>
      <w:tr w:rsidR="00841DC0" w:rsidRPr="00841DC0" w14:paraId="11310EF1" w14:textId="77777777" w:rsidTr="005D5F5A">
        <w:trPr>
          <w:cantSplit/>
          <w:trHeight w:val="534"/>
        </w:trPr>
        <w:tc>
          <w:tcPr>
            <w:tcW w:w="3959" w:type="dxa"/>
            <w:vMerge/>
            <w:tcBorders>
              <w:bottom w:val="single" w:sz="4" w:space="0" w:color="auto"/>
            </w:tcBorders>
          </w:tcPr>
          <w:p w14:paraId="444967DD" w14:textId="77777777" w:rsidR="00841DC0" w:rsidRPr="00841DC0" w:rsidRDefault="00841DC0" w:rsidP="00841DC0">
            <w:pPr>
              <w:widowControl w:val="0"/>
              <w:spacing w:after="0" w:line="240" w:lineRule="auto"/>
              <w:ind w:left="284" w:hanging="284"/>
              <w:rPr>
                <w:rFonts w:ascii="Arial" w:eastAsia="Times New Roman" w:hAnsi="Arial" w:cs="Arial"/>
                <w:lang w:eastAsia="de-DE"/>
              </w:rPr>
            </w:pPr>
          </w:p>
        </w:tc>
        <w:tc>
          <w:tcPr>
            <w:tcW w:w="5401" w:type="dxa"/>
            <w:gridSpan w:val="2"/>
            <w:tcBorders>
              <w:bottom w:val="single" w:sz="4" w:space="0" w:color="auto"/>
              <w:right w:val="single" w:sz="4" w:space="0" w:color="auto"/>
            </w:tcBorders>
          </w:tcPr>
          <w:p w14:paraId="4F226A04" w14:textId="77777777" w:rsidR="00841DC0" w:rsidRPr="00841DC0" w:rsidRDefault="00841DC0" w:rsidP="00841DC0">
            <w:pPr>
              <w:spacing w:after="60" w:line="240" w:lineRule="auto"/>
              <w:jc w:val="center"/>
              <w:rPr>
                <w:rFonts w:ascii="Arial" w:eastAsia="Calibri" w:hAnsi="Arial" w:cs="Arial"/>
                <w:b/>
                <w:sz w:val="20"/>
                <w:szCs w:val="20"/>
              </w:rPr>
            </w:pPr>
            <w:r w:rsidRPr="00841DC0">
              <w:rPr>
                <w:rFonts w:ascii="Arial" w:eastAsia="Calibri" w:hAnsi="Arial" w:cs="Arial"/>
                <w:b/>
                <w:sz w:val="20"/>
                <w:szCs w:val="20"/>
              </w:rPr>
              <w:t>Modul 3</w:t>
            </w:r>
          </w:p>
          <w:p w14:paraId="764A0865" w14:textId="77777777" w:rsidR="00841DC0" w:rsidRPr="00841DC0" w:rsidRDefault="00841DC0" w:rsidP="00841DC0">
            <w:pPr>
              <w:widowControl w:val="0"/>
              <w:spacing w:before="120" w:after="120" w:line="276" w:lineRule="auto"/>
              <w:jc w:val="center"/>
              <w:rPr>
                <w:rFonts w:ascii="Arial" w:eastAsia="Times New Roman" w:hAnsi="Arial" w:cs="Arial"/>
                <w:lang w:eastAsia="de-DE"/>
              </w:rPr>
            </w:pPr>
            <w:r w:rsidRPr="00841DC0">
              <w:rPr>
                <w:rFonts w:ascii="Arial" w:eastAsia="Times New Roman" w:hAnsi="Arial" w:cs="Arial"/>
                <w:sz w:val="20"/>
                <w:szCs w:val="20"/>
                <w:lang w:eastAsia="de-DE" w:bidi="he-IL"/>
              </w:rPr>
              <w:t xml:space="preserve">Vertiefungsmodul </w:t>
            </w:r>
          </w:p>
        </w:tc>
      </w:tr>
      <w:tr w:rsidR="00841DC0" w:rsidRPr="00841DC0" w14:paraId="151A14C9" w14:textId="77777777" w:rsidTr="005D5F5A">
        <w:trPr>
          <w:cantSplit/>
        </w:trPr>
        <w:tc>
          <w:tcPr>
            <w:tcW w:w="3959" w:type="dxa"/>
            <w:tcBorders>
              <w:bottom w:val="single" w:sz="4" w:space="0" w:color="auto"/>
            </w:tcBorders>
          </w:tcPr>
          <w:p w14:paraId="2216FDF5" w14:textId="77777777" w:rsidR="00841DC0" w:rsidRPr="00841DC0" w:rsidRDefault="00841DC0" w:rsidP="00841DC0">
            <w:pPr>
              <w:widowControl w:val="0"/>
              <w:spacing w:before="120" w:after="120" w:line="240" w:lineRule="auto"/>
              <w:rPr>
                <w:rFonts w:ascii="Arial" w:eastAsia="Times New Roman" w:hAnsi="Arial" w:cs="Arial"/>
                <w:lang w:val="fr-FR" w:eastAsia="de-DE"/>
              </w:rPr>
            </w:pPr>
            <w:r w:rsidRPr="00841DC0">
              <w:rPr>
                <w:rFonts w:ascii="Arial" w:eastAsia="Calibri" w:hAnsi="Arial" w:cs="Arial"/>
                <w:b/>
                <w:sz w:val="20"/>
                <w:szCs w:val="20"/>
              </w:rPr>
              <w:t>Teaching Load:</w:t>
            </w:r>
            <w:r w:rsidRPr="00841DC0">
              <w:rPr>
                <w:rFonts w:ascii="Arial" w:eastAsia="Times New Roman" w:hAnsi="Arial" w:cs="Arial"/>
                <w:b/>
                <w:lang w:val="fr-FR" w:eastAsia="de-DE"/>
              </w:rPr>
              <w:t xml:space="preserve"> </w:t>
            </w:r>
            <w:r w:rsidRPr="00841DC0">
              <w:rPr>
                <w:rFonts w:ascii="Arial" w:eastAsia="Times New Roman" w:hAnsi="Arial" w:cs="Arial"/>
                <w:sz w:val="20"/>
                <w:szCs w:val="20"/>
                <w:lang w:eastAsia="de-DE" w:bidi="he-IL"/>
              </w:rPr>
              <w:t>6 SWS</w:t>
            </w:r>
          </w:p>
        </w:tc>
        <w:tc>
          <w:tcPr>
            <w:tcW w:w="3060" w:type="dxa"/>
            <w:tcBorders>
              <w:bottom w:val="single" w:sz="4" w:space="0" w:color="auto"/>
            </w:tcBorders>
          </w:tcPr>
          <w:p w14:paraId="671961A4" w14:textId="77777777" w:rsidR="00841DC0" w:rsidRPr="00841DC0" w:rsidRDefault="00841DC0" w:rsidP="00841DC0">
            <w:pPr>
              <w:spacing w:before="120" w:after="120" w:line="240" w:lineRule="auto"/>
              <w:jc w:val="both"/>
              <w:rPr>
                <w:rFonts w:ascii="Arial" w:eastAsia="Times New Roman" w:hAnsi="Arial" w:cs="Arial"/>
                <w:lang w:val="fr-FR" w:eastAsia="de-DE"/>
              </w:rPr>
            </w:pPr>
            <w:r w:rsidRPr="00841DC0">
              <w:rPr>
                <w:rFonts w:ascii="Arial" w:eastAsia="Calibri" w:hAnsi="Arial" w:cs="Arial"/>
                <w:b/>
                <w:sz w:val="20"/>
                <w:szCs w:val="20"/>
              </w:rPr>
              <w:t>Modul:</w:t>
            </w:r>
            <w:r w:rsidRPr="00841DC0">
              <w:rPr>
                <w:rFonts w:ascii="Arial" w:eastAsia="Times New Roman" w:hAnsi="Arial" w:cs="Arial"/>
                <w:lang w:val="fr-FR" w:eastAsia="de-DE"/>
              </w:rPr>
              <w:t xml:space="preserve"> </w:t>
            </w:r>
            <w:r w:rsidRPr="00841DC0">
              <w:rPr>
                <w:rFonts w:ascii="Arial" w:eastAsia="Times New Roman" w:hAnsi="Arial" w:cs="Arial"/>
                <w:sz w:val="20"/>
                <w:szCs w:val="20"/>
                <w:lang w:eastAsia="de-DE" w:bidi="he-IL"/>
              </w:rPr>
              <w:t>Sek I-Erwf-MI-M3</w:t>
            </w:r>
          </w:p>
        </w:tc>
        <w:tc>
          <w:tcPr>
            <w:tcW w:w="2341" w:type="dxa"/>
            <w:tcBorders>
              <w:bottom w:val="single" w:sz="4" w:space="0" w:color="auto"/>
            </w:tcBorders>
          </w:tcPr>
          <w:p w14:paraId="53C3AEE9" w14:textId="77777777" w:rsidR="00841DC0" w:rsidRPr="00841DC0" w:rsidRDefault="00841DC0" w:rsidP="00841DC0">
            <w:pPr>
              <w:spacing w:before="120" w:after="120" w:line="240" w:lineRule="auto"/>
              <w:jc w:val="both"/>
              <w:rPr>
                <w:rFonts w:ascii="Arial" w:eastAsia="Times New Roman" w:hAnsi="Arial" w:cs="Arial"/>
                <w:lang w:eastAsia="de-DE"/>
              </w:rPr>
            </w:pPr>
            <w:r w:rsidRPr="00841DC0">
              <w:rPr>
                <w:rFonts w:ascii="Arial" w:eastAsia="Calibri" w:hAnsi="Arial" w:cs="Arial"/>
                <w:b/>
                <w:sz w:val="20"/>
                <w:szCs w:val="20"/>
              </w:rPr>
              <w:t>ECTSP:</w:t>
            </w:r>
            <w:r w:rsidRPr="00841DC0">
              <w:rPr>
                <w:rFonts w:ascii="Arial" w:eastAsia="Times New Roman" w:hAnsi="Arial" w:cs="Arial"/>
                <w:lang w:eastAsia="de-DE"/>
              </w:rPr>
              <w:t xml:space="preserve"> </w:t>
            </w:r>
            <w:r w:rsidRPr="00841DC0">
              <w:rPr>
                <w:rFonts w:ascii="Arial" w:eastAsia="Times New Roman" w:hAnsi="Arial" w:cs="Arial"/>
                <w:sz w:val="20"/>
                <w:szCs w:val="20"/>
                <w:lang w:eastAsia="de-DE" w:bidi="he-IL"/>
              </w:rPr>
              <w:t>9</w:t>
            </w:r>
          </w:p>
        </w:tc>
      </w:tr>
      <w:tr w:rsidR="00841DC0" w:rsidRPr="00841DC0" w14:paraId="0AC0B493" w14:textId="77777777" w:rsidTr="005D5F5A">
        <w:tc>
          <w:tcPr>
            <w:tcW w:w="9360" w:type="dxa"/>
            <w:gridSpan w:val="3"/>
          </w:tcPr>
          <w:p w14:paraId="249C2B54" w14:textId="77777777" w:rsidR="00841DC0" w:rsidRPr="00841DC0" w:rsidRDefault="00841DC0" w:rsidP="00841DC0">
            <w:pPr>
              <w:spacing w:after="60" w:line="240" w:lineRule="auto"/>
              <w:jc w:val="both"/>
              <w:rPr>
                <w:rFonts w:ascii="Arial" w:eastAsia="Calibri" w:hAnsi="Arial" w:cs="Arial"/>
                <w:b/>
                <w:sz w:val="20"/>
                <w:szCs w:val="20"/>
              </w:rPr>
            </w:pPr>
            <w:r w:rsidRPr="00841DC0">
              <w:rPr>
                <w:rFonts w:ascii="Arial" w:eastAsia="Calibri" w:hAnsi="Arial" w:cs="Arial"/>
                <w:b/>
                <w:sz w:val="20"/>
                <w:szCs w:val="20"/>
              </w:rPr>
              <w:t>Kompetenzen:</w:t>
            </w:r>
          </w:p>
          <w:p w14:paraId="1636F3DC" w14:textId="77777777" w:rsidR="00841DC0" w:rsidRPr="00841DC0" w:rsidRDefault="00841DC0" w:rsidP="00841DC0">
            <w:pPr>
              <w:spacing w:after="60" w:line="240" w:lineRule="auto"/>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Die Studentinnen und Studenten</w:t>
            </w:r>
          </w:p>
          <w:p w14:paraId="5535F731" w14:textId="77777777" w:rsidR="00841DC0" w:rsidRPr="00841DC0" w:rsidRDefault="00841DC0" w:rsidP="00D9243B">
            <w:pPr>
              <w:numPr>
                <w:ilvl w:val="0"/>
                <w:numId w:val="110"/>
              </w:numPr>
              <w:tabs>
                <w:tab w:val="left" w:pos="5103"/>
              </w:tabs>
              <w:spacing w:after="0" w:line="276" w:lineRule="auto"/>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können die grundlegenden Konstrukte der Programmierung (insbesondere Sequenz, Bedingung, Iteration) mit Konzepten der Programmiersprachen für Kinder realisieren</w:t>
            </w:r>
          </w:p>
          <w:p w14:paraId="1258FC74" w14:textId="77777777" w:rsidR="00841DC0" w:rsidRPr="00841DC0" w:rsidRDefault="00841DC0" w:rsidP="00D9243B">
            <w:pPr>
              <w:numPr>
                <w:ilvl w:val="0"/>
                <w:numId w:val="110"/>
              </w:numPr>
              <w:spacing w:after="0" w:line="240" w:lineRule="auto"/>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kennen Vor- und Nachteile des Cloud-Computing,</w:t>
            </w:r>
          </w:p>
          <w:p w14:paraId="7AD9A5F5" w14:textId="77777777" w:rsidR="00841DC0" w:rsidRPr="00841DC0" w:rsidRDefault="00841DC0" w:rsidP="00D9243B">
            <w:pPr>
              <w:numPr>
                <w:ilvl w:val="0"/>
                <w:numId w:val="110"/>
              </w:numPr>
              <w:spacing w:after="0" w:line="240" w:lineRule="auto"/>
              <w:jc w:val="both"/>
              <w:rPr>
                <w:rFonts w:ascii="Arial" w:eastAsia="Times New Roman" w:hAnsi="Arial" w:cs="Arial"/>
                <w:lang w:eastAsia="de-DE"/>
              </w:rPr>
            </w:pPr>
            <w:r w:rsidRPr="00841DC0">
              <w:rPr>
                <w:rFonts w:ascii="Arial" w:eastAsia="Times New Roman" w:hAnsi="Arial" w:cs="Arial"/>
                <w:sz w:val="20"/>
                <w:szCs w:val="20"/>
                <w:lang w:eastAsia="de-DE" w:bidi="he-IL"/>
              </w:rPr>
              <w:t xml:space="preserve">können Szenarien des Cloud-Computing im Schulkontext planen und mit Hilfe von Cloud-Diensten realisieren. </w:t>
            </w:r>
          </w:p>
        </w:tc>
      </w:tr>
      <w:tr w:rsidR="00841DC0" w:rsidRPr="00841DC0" w14:paraId="402DB9A2" w14:textId="77777777" w:rsidTr="005D5F5A">
        <w:tc>
          <w:tcPr>
            <w:tcW w:w="9360" w:type="dxa"/>
            <w:gridSpan w:val="3"/>
          </w:tcPr>
          <w:p w14:paraId="1DDC1597" w14:textId="77777777" w:rsidR="00841DC0" w:rsidRPr="00841DC0" w:rsidRDefault="00841DC0" w:rsidP="00841DC0">
            <w:pPr>
              <w:spacing w:after="60" w:line="240" w:lineRule="auto"/>
              <w:jc w:val="both"/>
              <w:rPr>
                <w:rFonts w:ascii="Arial" w:eastAsia="Calibri" w:hAnsi="Arial" w:cs="Arial"/>
                <w:b/>
                <w:sz w:val="20"/>
                <w:szCs w:val="20"/>
              </w:rPr>
            </w:pPr>
            <w:r w:rsidRPr="00841DC0">
              <w:rPr>
                <w:rFonts w:ascii="Arial" w:eastAsia="Calibri" w:hAnsi="Arial" w:cs="Arial"/>
                <w:b/>
                <w:sz w:val="20"/>
                <w:szCs w:val="20"/>
              </w:rPr>
              <w:t>Studieninhalte:</w:t>
            </w:r>
          </w:p>
          <w:p w14:paraId="1F34FF73" w14:textId="77777777" w:rsidR="00841DC0" w:rsidRPr="00841DC0" w:rsidRDefault="00841DC0" w:rsidP="00D9243B">
            <w:pPr>
              <w:numPr>
                <w:ilvl w:val="0"/>
                <w:numId w:val="211"/>
              </w:numPr>
              <w:tabs>
                <w:tab w:val="left" w:pos="284"/>
              </w:tabs>
              <w:suppressAutoHyphens/>
              <w:spacing w:after="0" w:line="230" w:lineRule="exact"/>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 xml:space="preserve">Programmiersprachen für Kinder (z. B. Scratch, Kara, Hamster-Modell)  </w:t>
            </w:r>
          </w:p>
          <w:p w14:paraId="4F389E17" w14:textId="77777777" w:rsidR="00841DC0" w:rsidRPr="00841DC0" w:rsidRDefault="00841DC0" w:rsidP="00D9243B">
            <w:pPr>
              <w:numPr>
                <w:ilvl w:val="0"/>
                <w:numId w:val="211"/>
              </w:numPr>
              <w:spacing w:after="60" w:line="240" w:lineRule="auto"/>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Datenbanktechnologie</w:t>
            </w:r>
          </w:p>
          <w:p w14:paraId="4A15C4DA" w14:textId="77777777" w:rsidR="00841DC0" w:rsidRPr="00841DC0" w:rsidRDefault="00841DC0" w:rsidP="00D9243B">
            <w:pPr>
              <w:numPr>
                <w:ilvl w:val="0"/>
                <w:numId w:val="211"/>
              </w:numPr>
              <w:spacing w:after="0" w:line="240" w:lineRule="auto"/>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Cloud-Computing (Architektur, Schichtenmodell, Nutzungsmodelle, Cloud-Provider).</w:t>
            </w:r>
          </w:p>
        </w:tc>
      </w:tr>
      <w:tr w:rsidR="00841DC0" w:rsidRPr="00841DC0" w14:paraId="07C78988" w14:textId="77777777" w:rsidTr="005D5F5A">
        <w:tc>
          <w:tcPr>
            <w:tcW w:w="9360" w:type="dxa"/>
            <w:gridSpan w:val="3"/>
          </w:tcPr>
          <w:p w14:paraId="35375EE8" w14:textId="77777777" w:rsidR="00841DC0" w:rsidRPr="00841DC0" w:rsidRDefault="00841DC0" w:rsidP="00841DC0">
            <w:pPr>
              <w:spacing w:after="60" w:line="240" w:lineRule="auto"/>
              <w:jc w:val="both"/>
              <w:rPr>
                <w:rFonts w:ascii="Arial" w:eastAsia="Calibri" w:hAnsi="Arial" w:cs="Arial"/>
                <w:b/>
                <w:sz w:val="20"/>
                <w:szCs w:val="20"/>
              </w:rPr>
            </w:pPr>
            <w:r w:rsidRPr="00841DC0">
              <w:rPr>
                <w:rFonts w:ascii="Arial" w:eastAsia="Calibri" w:hAnsi="Arial" w:cs="Arial"/>
                <w:b/>
                <w:sz w:val="20"/>
                <w:szCs w:val="20"/>
              </w:rPr>
              <w:t>Veranstaltungen:</w:t>
            </w:r>
          </w:p>
          <w:p w14:paraId="2840C911" w14:textId="77777777" w:rsidR="00841DC0" w:rsidRPr="00841DC0" w:rsidRDefault="00841DC0" w:rsidP="00841DC0">
            <w:pPr>
              <w:tabs>
                <w:tab w:val="left" w:pos="560"/>
                <w:tab w:val="left" w:pos="5137"/>
              </w:tabs>
              <w:spacing w:after="0" w:line="240" w:lineRule="auto"/>
              <w:ind w:left="284" w:hanging="284"/>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3.1</w:t>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t>Programmiersprachen für Kinder</w:t>
            </w:r>
            <w:r w:rsidRPr="00841DC0">
              <w:rPr>
                <w:rFonts w:ascii="Arial" w:eastAsia="Times New Roman" w:hAnsi="Arial" w:cs="Arial"/>
                <w:sz w:val="20"/>
                <w:szCs w:val="20"/>
                <w:lang w:eastAsia="de-DE" w:bidi="he-IL"/>
              </w:rPr>
              <w:tab/>
              <w:t>(3 ECTSP)</w:t>
            </w:r>
          </w:p>
          <w:p w14:paraId="586E6266" w14:textId="77777777" w:rsidR="00841DC0" w:rsidRPr="00841DC0" w:rsidRDefault="00841DC0" w:rsidP="00841DC0">
            <w:pPr>
              <w:tabs>
                <w:tab w:val="left" w:pos="560"/>
                <w:tab w:val="left" w:pos="5137"/>
              </w:tabs>
              <w:spacing w:after="0" w:line="240" w:lineRule="auto"/>
              <w:ind w:left="284" w:hanging="284"/>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 xml:space="preserve">3.2 </w:t>
            </w:r>
            <w:r w:rsidRPr="00841DC0">
              <w:rPr>
                <w:rFonts w:ascii="Arial" w:eastAsia="Times New Roman" w:hAnsi="Arial" w:cs="Arial"/>
                <w:sz w:val="20"/>
                <w:szCs w:val="20"/>
                <w:lang w:eastAsia="de-DE" w:bidi="he-IL"/>
              </w:rPr>
              <w:tab/>
              <w:t>Datenbanktechnologie</w:t>
            </w:r>
            <w:r w:rsidRPr="00841DC0">
              <w:rPr>
                <w:rFonts w:ascii="Arial" w:eastAsia="Times New Roman" w:hAnsi="Arial" w:cs="Arial"/>
                <w:sz w:val="20"/>
                <w:szCs w:val="20"/>
                <w:lang w:eastAsia="de-DE" w:bidi="he-IL"/>
              </w:rPr>
              <w:tab/>
              <w:t>(3 ECTSP)</w:t>
            </w:r>
          </w:p>
          <w:p w14:paraId="1DC1B900" w14:textId="77777777" w:rsidR="00841DC0" w:rsidRPr="00841DC0" w:rsidRDefault="00841DC0" w:rsidP="00841DC0">
            <w:pPr>
              <w:tabs>
                <w:tab w:val="left" w:pos="560"/>
                <w:tab w:val="left" w:pos="5137"/>
              </w:tabs>
              <w:spacing w:after="0" w:line="240" w:lineRule="auto"/>
              <w:ind w:left="284" w:hanging="284"/>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3.3</w:t>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t>Cloud-Computing</w:t>
            </w:r>
            <w:r w:rsidRPr="00841DC0">
              <w:rPr>
                <w:rFonts w:ascii="Arial" w:eastAsia="Times New Roman" w:hAnsi="Arial" w:cs="Arial"/>
                <w:sz w:val="20"/>
                <w:szCs w:val="20"/>
                <w:lang w:eastAsia="de-DE" w:bidi="he-IL"/>
              </w:rPr>
              <w:tab/>
              <w:t>(3 ECTSP)</w:t>
            </w:r>
          </w:p>
          <w:p w14:paraId="2BE2F597" w14:textId="77777777" w:rsidR="00841DC0" w:rsidRPr="00841DC0" w:rsidRDefault="00841DC0" w:rsidP="00841DC0">
            <w:pPr>
              <w:tabs>
                <w:tab w:val="left" w:pos="560"/>
                <w:tab w:val="left" w:pos="5137"/>
              </w:tabs>
              <w:spacing w:after="0" w:line="240" w:lineRule="auto"/>
              <w:ind w:left="284" w:hanging="284"/>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3.4</w:t>
            </w:r>
            <w:r w:rsidRPr="00841DC0">
              <w:rPr>
                <w:rFonts w:ascii="Arial" w:eastAsia="Times New Roman" w:hAnsi="Arial" w:cs="Arial"/>
                <w:sz w:val="20"/>
                <w:szCs w:val="20"/>
                <w:lang w:eastAsia="de-DE" w:bidi="he-IL"/>
              </w:rPr>
              <w:tab/>
            </w:r>
            <w:r w:rsidRPr="00841DC0">
              <w:rPr>
                <w:rFonts w:ascii="Arial" w:eastAsia="Times New Roman" w:hAnsi="Arial" w:cs="Arial"/>
                <w:sz w:val="20"/>
                <w:szCs w:val="20"/>
                <w:lang w:eastAsia="de-DE" w:bidi="he-IL"/>
              </w:rPr>
              <w:tab/>
              <w:t>Wahlpflichtfach</w:t>
            </w:r>
            <w:r w:rsidRPr="00841DC0">
              <w:rPr>
                <w:rFonts w:ascii="Arial" w:eastAsia="Times New Roman" w:hAnsi="Arial" w:cs="Arial"/>
                <w:sz w:val="20"/>
                <w:szCs w:val="20"/>
                <w:lang w:eastAsia="de-DE" w:bidi="he-IL"/>
              </w:rPr>
              <w:tab/>
              <w:t>(3 ECTSP)</w:t>
            </w:r>
            <w:r w:rsidRPr="00841DC0">
              <w:rPr>
                <w:rFonts w:ascii="Arial" w:eastAsia="Times New Roman" w:hAnsi="Arial" w:cs="Arial"/>
                <w:sz w:val="20"/>
                <w:szCs w:val="20"/>
                <w:lang w:eastAsia="de-DE" w:bidi="he-IL"/>
              </w:rPr>
              <w:br/>
            </w:r>
          </w:p>
          <w:p w14:paraId="3CF46B5C" w14:textId="77777777" w:rsidR="00841DC0" w:rsidRPr="00841DC0" w:rsidRDefault="00841DC0" w:rsidP="00841DC0">
            <w:pPr>
              <w:tabs>
                <w:tab w:val="left" w:pos="545"/>
                <w:tab w:val="left" w:pos="5690"/>
              </w:tabs>
              <w:spacing w:after="60" w:line="276" w:lineRule="auto"/>
              <w:rPr>
                <w:rFonts w:ascii="Arial" w:eastAsia="Times New Roman" w:hAnsi="Arial" w:cs="Arial"/>
                <w:lang w:eastAsia="de-DE"/>
              </w:rPr>
            </w:pPr>
            <w:r w:rsidRPr="00841DC0">
              <w:rPr>
                <w:rFonts w:ascii="Arial" w:eastAsia="Times New Roman" w:hAnsi="Arial" w:cs="Arial"/>
                <w:sz w:val="20"/>
                <w:szCs w:val="20"/>
                <w:lang w:eastAsia="de-DE" w:bidi="he-IL"/>
              </w:rPr>
              <w:t>Aus dem Veranstaltungsangebot 3.1 bis 3.4 sind drei Veranstaltungen auszuwählen.</w:t>
            </w:r>
          </w:p>
        </w:tc>
      </w:tr>
      <w:tr w:rsidR="00841DC0" w:rsidRPr="00841DC0" w14:paraId="74703730" w14:textId="77777777" w:rsidTr="005D5F5A">
        <w:tc>
          <w:tcPr>
            <w:tcW w:w="9360" w:type="dxa"/>
            <w:gridSpan w:val="3"/>
          </w:tcPr>
          <w:p w14:paraId="0CF3E978" w14:textId="77777777" w:rsidR="00841DC0" w:rsidRPr="00841DC0" w:rsidRDefault="00841DC0" w:rsidP="00841DC0">
            <w:pPr>
              <w:spacing w:after="60" w:line="240" w:lineRule="auto"/>
              <w:jc w:val="both"/>
              <w:rPr>
                <w:rFonts w:ascii="Arial" w:eastAsia="Calibri" w:hAnsi="Arial" w:cs="Arial"/>
                <w:b/>
                <w:sz w:val="20"/>
                <w:szCs w:val="20"/>
              </w:rPr>
            </w:pPr>
            <w:r w:rsidRPr="00841DC0">
              <w:rPr>
                <w:rFonts w:ascii="Arial" w:eastAsia="Calibri" w:hAnsi="Arial" w:cs="Arial"/>
                <w:b/>
                <w:sz w:val="20"/>
                <w:szCs w:val="20"/>
              </w:rPr>
              <w:t xml:space="preserve">Modulprüfung: </w:t>
            </w:r>
          </w:p>
          <w:p w14:paraId="045069E1" w14:textId="77777777" w:rsidR="00841DC0" w:rsidRPr="00841DC0" w:rsidRDefault="00841DC0" w:rsidP="00841DC0">
            <w:pPr>
              <w:widowControl w:val="0"/>
              <w:spacing w:before="120" w:after="120" w:line="276" w:lineRule="auto"/>
              <w:jc w:val="both"/>
              <w:rPr>
                <w:rFonts w:ascii="Arial" w:eastAsia="Times New Roman" w:hAnsi="Arial" w:cs="Arial"/>
                <w:sz w:val="20"/>
                <w:szCs w:val="20"/>
                <w:lang w:eastAsia="de-DE" w:bidi="he-IL"/>
              </w:rPr>
            </w:pPr>
            <w:r w:rsidRPr="00841DC0">
              <w:rPr>
                <w:rFonts w:ascii="Arial" w:eastAsia="Times New Roman" w:hAnsi="Arial" w:cs="Arial"/>
                <w:sz w:val="20"/>
                <w:szCs w:val="20"/>
                <w:lang w:eastAsia="de-DE" w:bidi="he-IL"/>
              </w:rPr>
              <w:t xml:space="preserve">Die Modulprüfung besteht in der Regel aus einem Portfolio mit Ergebnissen aus einer der drei gewählten Veranstaltungen. </w:t>
            </w:r>
          </w:p>
          <w:p w14:paraId="1BFA8294" w14:textId="77777777" w:rsidR="00841DC0" w:rsidRPr="00841DC0" w:rsidRDefault="00841DC0" w:rsidP="00841DC0">
            <w:pPr>
              <w:spacing w:before="120" w:after="120" w:line="276" w:lineRule="auto"/>
              <w:rPr>
                <w:rFonts w:ascii="Arial" w:eastAsia="Times New Roman" w:hAnsi="Arial" w:cs="Arial"/>
                <w:lang w:eastAsia="de-DE"/>
              </w:rPr>
            </w:pPr>
            <w:r w:rsidRPr="00841DC0">
              <w:rPr>
                <w:rFonts w:ascii="Arial" w:eastAsia="Times New Roman" w:hAnsi="Arial" w:cs="Arial"/>
                <w:sz w:val="20"/>
                <w:szCs w:val="20"/>
                <w:lang w:eastAsia="de-DE" w:bidi="he-IL"/>
              </w:rPr>
              <w:t>Der Workload der Modulprüfung ist in den Veranstaltungen berücksichtigt.</w:t>
            </w:r>
          </w:p>
        </w:tc>
      </w:tr>
    </w:tbl>
    <w:p w14:paraId="30269241" w14:textId="125E57E0" w:rsidR="00841DC0" w:rsidRDefault="00841DC0">
      <w:pPr>
        <w:rPr>
          <w:rFonts w:ascii="Arial" w:eastAsia="Times New Roman" w:hAnsi="Arial" w:cs="Times New Roman"/>
          <w:b/>
          <w:i/>
          <w:sz w:val="32"/>
          <w:szCs w:val="20"/>
          <w:lang w:eastAsia="de-DE"/>
        </w:rPr>
      </w:pPr>
      <w:r>
        <w:rPr>
          <w:i/>
        </w:rPr>
        <w:br w:type="page"/>
      </w:r>
    </w:p>
    <w:p w14:paraId="3C79FDAC" w14:textId="180092E2" w:rsidR="00B32481" w:rsidRPr="00B32481" w:rsidRDefault="00B32481" w:rsidP="00A47480">
      <w:pPr>
        <w:pStyle w:val="berschrift2"/>
      </w:pPr>
      <w:bookmarkStart w:id="324" w:name="_Toc426023884"/>
      <w:bookmarkStart w:id="325" w:name="_Toc458760081"/>
      <w:bookmarkStart w:id="326" w:name="_Toc162340150"/>
      <w:bookmarkEnd w:id="322"/>
      <w:bookmarkEnd w:id="323"/>
      <w:r w:rsidRPr="00B32481">
        <w:lastRenderedPageBreak/>
        <w:t>Deutsch als Zweitsprache</w:t>
      </w:r>
      <w:bookmarkEnd w:id="324"/>
      <w:bookmarkEnd w:id="325"/>
      <w:bookmarkEnd w:id="326"/>
    </w:p>
    <w:p w14:paraId="2F058308" w14:textId="77777777" w:rsidR="00B32481" w:rsidRPr="00B32481" w:rsidRDefault="00B32481" w:rsidP="00B32481">
      <w:pPr>
        <w:autoSpaceDE w:val="0"/>
        <w:autoSpaceDN w:val="0"/>
        <w:adjustRightInd w:val="0"/>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Vorbemerkung</w:t>
      </w:r>
    </w:p>
    <w:p w14:paraId="018091B1" w14:textId="7BE17B86" w:rsidR="00B32481" w:rsidRPr="00B32481" w:rsidRDefault="00B32481" w:rsidP="00B32481">
      <w:pPr>
        <w:shd w:val="clear" w:color="auto" w:fill="FFFFFF" w:themeFill="background1"/>
        <w:autoSpaceDE w:val="0"/>
        <w:autoSpaceDN w:val="0"/>
        <w:adjustRightInd w:val="0"/>
        <w:rPr>
          <w:rFonts w:ascii="Arial" w:hAnsi="Arial" w:cs="Arial"/>
          <w:sz w:val="20"/>
          <w:szCs w:val="20"/>
        </w:rPr>
      </w:pPr>
      <w:r w:rsidRPr="00B32481">
        <w:rPr>
          <w:rFonts w:ascii="Arial" w:hAnsi="Arial" w:cs="Arial"/>
          <w:sz w:val="20"/>
          <w:szCs w:val="20"/>
        </w:rPr>
        <w:t xml:space="preserve">Das Erweiterungsstudium Deutsch als Zweitsprache wird im Hauptstudium im Umfang von 39 </w:t>
      </w:r>
      <w:r w:rsidR="00F04CCD">
        <w:rPr>
          <w:rFonts w:ascii="Arial" w:hAnsi="Arial" w:cs="Arial"/>
          <w:sz w:val="20"/>
          <w:szCs w:val="20"/>
        </w:rPr>
        <w:t>E</w:t>
      </w:r>
      <w:r w:rsidRPr="00B32481">
        <w:rPr>
          <w:rFonts w:ascii="Arial" w:hAnsi="Arial" w:cs="Arial"/>
          <w:sz w:val="20"/>
          <w:szCs w:val="20"/>
        </w:rPr>
        <w:t>C</w:t>
      </w:r>
      <w:r w:rsidR="00F04CCD">
        <w:rPr>
          <w:rFonts w:ascii="Arial" w:hAnsi="Arial" w:cs="Arial"/>
          <w:sz w:val="20"/>
          <w:szCs w:val="20"/>
        </w:rPr>
        <w:t>TS</w:t>
      </w:r>
      <w:r w:rsidRPr="00B32481">
        <w:rPr>
          <w:rFonts w:ascii="Arial" w:hAnsi="Arial" w:cs="Arial"/>
          <w:sz w:val="20"/>
          <w:szCs w:val="20"/>
        </w:rPr>
        <w:t>P/ 24 SWS studiert. Studierende, die Deutsch</w:t>
      </w:r>
      <w:r w:rsidR="00F04CCD">
        <w:rPr>
          <w:rFonts w:ascii="Arial" w:hAnsi="Arial" w:cs="Arial"/>
          <w:sz w:val="20"/>
          <w:szCs w:val="20"/>
        </w:rPr>
        <w:t xml:space="preserve">, Englisch oder Französisch </w:t>
      </w:r>
      <w:r w:rsidRPr="00B32481">
        <w:rPr>
          <w:rFonts w:ascii="Arial" w:hAnsi="Arial" w:cs="Arial"/>
          <w:sz w:val="20"/>
          <w:szCs w:val="20"/>
        </w:rPr>
        <w:t>nicht als Fach oder Grundbildung studieren, müssen in Modul 1</w:t>
      </w:r>
      <w:r w:rsidR="00F04CCD">
        <w:rPr>
          <w:rFonts w:ascii="Arial" w:hAnsi="Arial" w:cs="Arial"/>
          <w:sz w:val="20"/>
          <w:szCs w:val="20"/>
        </w:rPr>
        <w:t xml:space="preserve"> Baustein 1.1b</w:t>
      </w:r>
      <w:r w:rsidRPr="00B32481">
        <w:rPr>
          <w:rFonts w:ascii="Arial" w:hAnsi="Arial" w:cs="Arial"/>
          <w:sz w:val="20"/>
          <w:szCs w:val="20"/>
        </w:rPr>
        <w:t xml:space="preserve"> </w:t>
      </w:r>
      <w:r w:rsidR="00F04CCD">
        <w:rPr>
          <w:rFonts w:ascii="Arial" w:hAnsi="Arial" w:cs="Arial"/>
          <w:sz w:val="20"/>
          <w:szCs w:val="20"/>
        </w:rPr>
        <w:t xml:space="preserve">statt Baustein 1.1a </w:t>
      </w:r>
      <w:r w:rsidRPr="00B32481">
        <w:rPr>
          <w:rFonts w:ascii="Arial" w:hAnsi="Arial" w:cs="Arial"/>
          <w:sz w:val="20"/>
          <w:szCs w:val="20"/>
        </w:rPr>
        <w:t xml:space="preserve">besuchen. Vor der Zulassung wird ein Aufnahmegespräch auf der Grundlage eines Motivationsschreibens geführt. Gegenstand des Gesprächs ist die Eignung </w:t>
      </w:r>
      <w:r w:rsidR="00F04CCD">
        <w:rPr>
          <w:rFonts w:ascii="Arial" w:hAnsi="Arial" w:cs="Arial"/>
          <w:sz w:val="20"/>
          <w:szCs w:val="20"/>
        </w:rPr>
        <w:t>des/</w:t>
      </w:r>
      <w:r w:rsidRPr="00B32481">
        <w:rPr>
          <w:rFonts w:ascii="Arial" w:hAnsi="Arial" w:cs="Arial"/>
          <w:sz w:val="20"/>
          <w:szCs w:val="20"/>
        </w:rPr>
        <w:t>der</w:t>
      </w:r>
      <w:r w:rsidR="00F04CCD">
        <w:rPr>
          <w:rFonts w:ascii="Arial" w:hAnsi="Arial" w:cs="Arial"/>
          <w:sz w:val="20"/>
          <w:szCs w:val="20"/>
        </w:rPr>
        <w:t xml:space="preserve"> Student*in</w:t>
      </w:r>
      <w:r w:rsidRPr="00B32481">
        <w:rPr>
          <w:rFonts w:ascii="Arial" w:hAnsi="Arial" w:cs="Arial"/>
          <w:sz w:val="20"/>
          <w:szCs w:val="20"/>
        </w:rPr>
        <w:t xml:space="preserve"> für ein Erweiterungsstudium mit einem Schwerpunkt im sprachlichen Bereich.</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67"/>
        <w:gridCol w:w="3060"/>
        <w:gridCol w:w="2853"/>
      </w:tblGrid>
      <w:tr w:rsidR="00B32481" w:rsidRPr="00B32481" w14:paraId="44561DA6" w14:textId="77777777" w:rsidTr="00150DDA">
        <w:trPr>
          <w:cantSplit/>
          <w:trHeight w:val="534"/>
        </w:trPr>
        <w:tc>
          <w:tcPr>
            <w:tcW w:w="4167" w:type="dxa"/>
            <w:vMerge w:val="restart"/>
          </w:tcPr>
          <w:p w14:paraId="3C61E73A" w14:textId="77777777" w:rsidR="00B32481" w:rsidRPr="00B32481" w:rsidRDefault="00B32481" w:rsidP="00B32481">
            <w:pPr>
              <w:spacing w:before="240" w:after="120" w:line="240" w:lineRule="auto"/>
              <w:ind w:left="284" w:hanging="284"/>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0747BD31" wp14:editId="6631A657">
                  <wp:extent cx="2324100" cy="828675"/>
                  <wp:effectExtent l="0" t="0" r="0" b="9525"/>
                  <wp:docPr id="93" name="Grafik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828675"/>
                          </a:xfrm>
                          <a:prstGeom prst="rect">
                            <a:avLst/>
                          </a:prstGeom>
                          <a:noFill/>
                          <a:ln>
                            <a:noFill/>
                          </a:ln>
                        </pic:spPr>
                      </pic:pic>
                    </a:graphicData>
                  </a:graphic>
                </wp:inline>
              </w:drawing>
            </w:r>
          </w:p>
        </w:tc>
        <w:tc>
          <w:tcPr>
            <w:tcW w:w="5913" w:type="dxa"/>
            <w:gridSpan w:val="2"/>
          </w:tcPr>
          <w:p w14:paraId="12F07131"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 xml:space="preserve">Studiengang </w:t>
            </w:r>
          </w:p>
          <w:p w14:paraId="2D3330EE" w14:textId="20376B28" w:rsidR="00B32481" w:rsidRPr="00B32481" w:rsidRDefault="003E2A74" w:rsidP="00B32481">
            <w:pPr>
              <w:spacing w:before="120" w:after="120" w:line="240" w:lineRule="auto"/>
              <w:ind w:left="284" w:hanging="284"/>
              <w:jc w:val="center"/>
              <w:rPr>
                <w:rFonts w:ascii="Arial" w:eastAsia="Times New Roman" w:hAnsi="Arial" w:cs="Arial"/>
                <w:sz w:val="20"/>
                <w:szCs w:val="20"/>
                <w:lang w:eastAsia="de-DE"/>
              </w:rPr>
            </w:pPr>
            <w:r>
              <w:rPr>
                <w:rFonts w:ascii="Arial" w:eastAsia="Times New Roman" w:hAnsi="Arial" w:cs="Arial"/>
                <w:sz w:val="20"/>
                <w:szCs w:val="20"/>
                <w:lang w:eastAsia="de-DE"/>
              </w:rPr>
              <w:t xml:space="preserve">Lehramt </w:t>
            </w:r>
            <w:r w:rsidR="00B32481" w:rsidRPr="00B32481">
              <w:rPr>
                <w:rFonts w:ascii="Arial" w:eastAsia="Times New Roman" w:hAnsi="Arial" w:cs="Arial"/>
                <w:sz w:val="20"/>
                <w:szCs w:val="20"/>
                <w:lang w:eastAsia="de-DE"/>
              </w:rPr>
              <w:t>Sekundarstufe I</w:t>
            </w:r>
          </w:p>
          <w:p w14:paraId="1FE8E2EB"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Erweiterungsfach Deutsch als Zweitsprache</w:t>
            </w:r>
          </w:p>
        </w:tc>
      </w:tr>
      <w:tr w:rsidR="00B32481" w:rsidRPr="00B32481" w14:paraId="78180A11" w14:textId="77777777" w:rsidTr="00150DDA">
        <w:trPr>
          <w:cantSplit/>
          <w:trHeight w:val="534"/>
        </w:trPr>
        <w:tc>
          <w:tcPr>
            <w:tcW w:w="4167" w:type="dxa"/>
            <w:vMerge/>
          </w:tcPr>
          <w:p w14:paraId="36BC3FB3" w14:textId="77777777" w:rsidR="00B32481" w:rsidRPr="00B32481" w:rsidRDefault="00B32481" w:rsidP="00B32481">
            <w:pPr>
              <w:spacing w:after="0" w:line="240" w:lineRule="auto"/>
              <w:ind w:left="284" w:hanging="284"/>
              <w:rPr>
                <w:rFonts w:ascii="Arial" w:eastAsia="Times New Roman" w:hAnsi="Arial" w:cs="Arial"/>
                <w:sz w:val="20"/>
                <w:szCs w:val="20"/>
                <w:lang w:eastAsia="de-DE"/>
              </w:rPr>
            </w:pPr>
          </w:p>
        </w:tc>
        <w:tc>
          <w:tcPr>
            <w:tcW w:w="5913" w:type="dxa"/>
            <w:gridSpan w:val="2"/>
          </w:tcPr>
          <w:p w14:paraId="6EE47A0F"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Modul 1</w:t>
            </w:r>
          </w:p>
          <w:p w14:paraId="4E2B8EF4"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Grundlagenmodul Erweiterungsfach</w:t>
            </w:r>
          </w:p>
        </w:tc>
      </w:tr>
      <w:tr w:rsidR="00B32481" w:rsidRPr="00B32481" w14:paraId="55F6B321" w14:textId="77777777" w:rsidTr="00150DDA">
        <w:trPr>
          <w:cantSplit/>
        </w:trPr>
        <w:tc>
          <w:tcPr>
            <w:tcW w:w="4167" w:type="dxa"/>
          </w:tcPr>
          <w:p w14:paraId="4D472FCD" w14:textId="77777777" w:rsidR="00B32481" w:rsidRPr="00B32481" w:rsidRDefault="00B32481" w:rsidP="00B32481">
            <w:pPr>
              <w:spacing w:before="120" w:after="120" w:line="240" w:lineRule="auto"/>
              <w:rPr>
                <w:rFonts w:ascii="Arial" w:eastAsia="Times New Roman" w:hAnsi="Arial" w:cs="Arial"/>
                <w:sz w:val="20"/>
                <w:szCs w:val="20"/>
                <w:lang w:val="fr-FR" w:eastAsia="de-DE"/>
              </w:rPr>
            </w:pPr>
            <w:r w:rsidRPr="00B32481">
              <w:rPr>
                <w:rFonts w:ascii="Arial" w:eastAsia="Times New Roman" w:hAnsi="Arial" w:cs="Arial"/>
                <w:b/>
                <w:sz w:val="20"/>
                <w:szCs w:val="20"/>
                <w:lang w:val="fr-FR" w:eastAsia="de-DE"/>
              </w:rPr>
              <w:t>Teaching Load</w:t>
            </w:r>
            <w:r w:rsidRPr="00B32481">
              <w:rPr>
                <w:rFonts w:ascii="Arial" w:eastAsia="Times New Roman" w:hAnsi="Arial" w:cs="Arial"/>
                <w:sz w:val="20"/>
                <w:szCs w:val="20"/>
                <w:lang w:val="fr-FR" w:eastAsia="de-DE"/>
              </w:rPr>
              <w:t xml:space="preserve"> in SWS 8 </w:t>
            </w:r>
          </w:p>
        </w:tc>
        <w:tc>
          <w:tcPr>
            <w:tcW w:w="3060" w:type="dxa"/>
          </w:tcPr>
          <w:p w14:paraId="3F01AE9A" w14:textId="77777777" w:rsidR="00B32481" w:rsidRPr="00B32481" w:rsidRDefault="00B32481" w:rsidP="00B32481">
            <w:pPr>
              <w:spacing w:before="120" w:after="120" w:line="240" w:lineRule="auto"/>
              <w:rPr>
                <w:rFonts w:ascii="Arial" w:eastAsia="Times New Roman" w:hAnsi="Arial" w:cs="Arial"/>
                <w:sz w:val="20"/>
                <w:szCs w:val="20"/>
                <w:lang w:val="fr-FR" w:eastAsia="de-DE"/>
              </w:rPr>
            </w:pPr>
            <w:r w:rsidRPr="00B32481">
              <w:rPr>
                <w:rFonts w:ascii="Arial" w:eastAsia="Times New Roman" w:hAnsi="Arial" w:cs="Arial"/>
                <w:b/>
                <w:sz w:val="20"/>
                <w:szCs w:val="20"/>
                <w:lang w:val="fr-FR" w:eastAsia="de-DE"/>
              </w:rPr>
              <w:t>Modul:</w:t>
            </w:r>
            <w:r w:rsidRPr="00B32481">
              <w:rPr>
                <w:rFonts w:ascii="Arial" w:eastAsia="Times New Roman" w:hAnsi="Arial" w:cs="Arial"/>
                <w:sz w:val="20"/>
                <w:szCs w:val="20"/>
                <w:lang w:val="fr-FR" w:eastAsia="de-DE"/>
              </w:rPr>
              <w:t xml:space="preserve"> BA-Sek I-Ewf-DaZ-M1</w:t>
            </w:r>
          </w:p>
        </w:tc>
        <w:tc>
          <w:tcPr>
            <w:tcW w:w="2853" w:type="dxa"/>
          </w:tcPr>
          <w:p w14:paraId="3E942FB3" w14:textId="77777777" w:rsidR="00B32481" w:rsidRPr="00B32481" w:rsidRDefault="00B32481" w:rsidP="00B32481">
            <w:pPr>
              <w:spacing w:before="120" w:after="120" w:line="240" w:lineRule="auto"/>
              <w:rPr>
                <w:rFonts w:ascii="Arial" w:eastAsia="Times New Roman" w:hAnsi="Arial" w:cs="Arial"/>
                <w:sz w:val="20"/>
                <w:szCs w:val="20"/>
                <w:lang w:eastAsia="de-DE"/>
              </w:rPr>
            </w:pPr>
            <w:r w:rsidRPr="00B32481">
              <w:rPr>
                <w:rFonts w:ascii="Arial" w:eastAsia="Times New Roman" w:hAnsi="Arial" w:cs="Arial"/>
                <w:b/>
                <w:sz w:val="20"/>
                <w:szCs w:val="20"/>
                <w:lang w:eastAsia="de-DE"/>
              </w:rPr>
              <w:t>ECTSP:</w:t>
            </w:r>
            <w:r w:rsidRPr="00B32481">
              <w:rPr>
                <w:rFonts w:ascii="Arial" w:eastAsia="Times New Roman" w:hAnsi="Arial" w:cs="Arial"/>
                <w:sz w:val="20"/>
                <w:szCs w:val="20"/>
                <w:lang w:eastAsia="de-DE"/>
              </w:rPr>
              <w:t xml:space="preserve"> 12</w:t>
            </w:r>
          </w:p>
        </w:tc>
      </w:tr>
      <w:tr w:rsidR="00B32481" w:rsidRPr="00B32481" w14:paraId="20E885DD" w14:textId="77777777" w:rsidTr="00150DDA">
        <w:tc>
          <w:tcPr>
            <w:tcW w:w="10080" w:type="dxa"/>
            <w:gridSpan w:val="3"/>
          </w:tcPr>
          <w:p w14:paraId="7442CF4E"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Lernergebnisse / Kompetenzen:</w:t>
            </w:r>
          </w:p>
          <w:p w14:paraId="4217C6C4" w14:textId="77777777" w:rsidR="00B32481" w:rsidRPr="00B32481" w:rsidRDefault="00B32481" w:rsidP="00B32481">
            <w:pPr>
              <w:spacing w:before="120"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 xml:space="preserve">Die Studierenden </w:t>
            </w:r>
          </w:p>
          <w:p w14:paraId="2531288B" w14:textId="77777777" w:rsidR="00B32481" w:rsidRPr="00B32481" w:rsidRDefault="00B32481" w:rsidP="00D9243B">
            <w:pPr>
              <w:numPr>
                <w:ilvl w:val="0"/>
                <w:numId w:val="114"/>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können Migration als Strukturelement von Globalisierungsprozessen analytisch verorten;</w:t>
            </w:r>
          </w:p>
          <w:p w14:paraId="69ED2014" w14:textId="77777777" w:rsidR="00B32481" w:rsidRPr="00B32481" w:rsidRDefault="00B32481" w:rsidP="00D9243B">
            <w:pPr>
              <w:numPr>
                <w:ilvl w:val="0"/>
                <w:numId w:val="114"/>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kennen rechtliche, gesellschaftliche und politische Grundlagen und Bestimmungsfaktoren von Migrations- und Integrationspolitik in Deutschland;</w:t>
            </w:r>
          </w:p>
          <w:p w14:paraId="48F49953" w14:textId="77777777" w:rsidR="00B32481" w:rsidRPr="00B32481" w:rsidRDefault="00B32481" w:rsidP="00D9243B">
            <w:pPr>
              <w:numPr>
                <w:ilvl w:val="0"/>
                <w:numId w:val="114"/>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sind in der Lage, Integrationspolitik in Deutschland in international vergleichender Perspektive kritisch zu analysieren und zu bewerten;</w:t>
            </w:r>
          </w:p>
          <w:p w14:paraId="6AAADADE" w14:textId="77777777" w:rsidR="00B32481" w:rsidRPr="00B32481" w:rsidRDefault="00B32481" w:rsidP="00D9243B">
            <w:pPr>
              <w:numPr>
                <w:ilvl w:val="0"/>
                <w:numId w:val="114"/>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können Bildungspolitik in Deutschland und anderen europäischen Einwanderungsgesellschaften vergleichen und reflektiert beurteilen;</w:t>
            </w:r>
          </w:p>
          <w:p w14:paraId="379B6F0F" w14:textId="77777777" w:rsidR="00B32481" w:rsidRPr="00B32481" w:rsidRDefault="00B32481" w:rsidP="00D9243B">
            <w:pPr>
              <w:numPr>
                <w:ilvl w:val="0"/>
                <w:numId w:val="114"/>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kennen Zusammenhänge zwischen Migration, kultureller Differenz, Fremdheitserfahrung und Integration;</w:t>
            </w:r>
          </w:p>
          <w:p w14:paraId="61006851" w14:textId="0B55DD45" w:rsidR="00B32481" w:rsidRPr="00B32481" w:rsidRDefault="00B32481" w:rsidP="00D9243B">
            <w:pPr>
              <w:numPr>
                <w:ilvl w:val="0"/>
                <w:numId w:val="114"/>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kennen Forschungsbefunde und Theorien zur Bildungsbenachteiligung von</w:t>
            </w:r>
            <w:r w:rsidR="00F04CCD">
              <w:rPr>
                <w:rFonts w:ascii="Arial" w:eastAsia="Times New Roman" w:hAnsi="Arial" w:cs="Arial"/>
                <w:sz w:val="20"/>
                <w:szCs w:val="20"/>
                <w:lang w:eastAsia="de-DE"/>
              </w:rPr>
              <w:t xml:space="preserve"> Schüler*innen</w:t>
            </w:r>
            <w:r w:rsidRPr="00B32481">
              <w:rPr>
                <w:rFonts w:ascii="Arial" w:eastAsia="Times New Roman" w:hAnsi="Arial" w:cs="Arial"/>
                <w:sz w:val="20"/>
                <w:szCs w:val="20"/>
                <w:lang w:eastAsia="de-DE"/>
              </w:rPr>
              <w:t xml:space="preserve"> mit Migrationshintergrund;</w:t>
            </w:r>
          </w:p>
          <w:p w14:paraId="67AECB68" w14:textId="57F44C6F" w:rsidR="00B32481" w:rsidRPr="00B32481" w:rsidRDefault="00B32481" w:rsidP="00D9243B">
            <w:pPr>
              <w:numPr>
                <w:ilvl w:val="0"/>
                <w:numId w:val="114"/>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können das Sozial- und Lernverhalten von Kindern und Jugendlichen mit Migrationshintergrund auch von ihren soziokulturellen, ethnischen und migrations</w:t>
            </w:r>
            <w:r w:rsidRPr="00B32481">
              <w:rPr>
                <w:rFonts w:ascii="Arial" w:eastAsia="Times New Roman" w:hAnsi="Arial" w:cs="Arial"/>
                <w:sz w:val="20"/>
                <w:szCs w:val="20"/>
                <w:lang w:eastAsia="de-DE"/>
              </w:rPr>
              <w:softHyphen/>
              <w:t>geschichtlichen Ausgangsbedingungen her verstehen und damit pädagogisch bzw. unterrichtlich angemessen umgehen;</w:t>
            </w:r>
          </w:p>
          <w:p w14:paraId="37BE48C5" w14:textId="77777777" w:rsidR="00B32481" w:rsidRPr="00B32481" w:rsidRDefault="00B32481" w:rsidP="00D9243B">
            <w:pPr>
              <w:numPr>
                <w:ilvl w:val="0"/>
                <w:numId w:val="114"/>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können an biographischen bzw. systemischen Übergangsstellen besondere Schwierigkeiten, Informations- und Beratungsbedarfe von Schülern und Eltern mit Migrationshintergrund absehen und präventiv berücksichtigen;</w:t>
            </w:r>
          </w:p>
          <w:p w14:paraId="19FA8E4D" w14:textId="5C8F6739" w:rsidR="00B32481" w:rsidRPr="00B32481" w:rsidRDefault="00B32481" w:rsidP="00D9243B">
            <w:pPr>
              <w:numPr>
                <w:ilvl w:val="0"/>
                <w:numId w:val="114"/>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kennen die spezifischen sprachlichen Lernbedingungen von mehrsprachigen</w:t>
            </w:r>
            <w:r w:rsidR="00F04CCD">
              <w:rPr>
                <w:rFonts w:ascii="Arial" w:eastAsia="Times New Roman" w:hAnsi="Arial" w:cs="Arial"/>
                <w:sz w:val="20"/>
                <w:szCs w:val="20"/>
                <w:lang w:eastAsia="de-DE"/>
              </w:rPr>
              <w:t xml:space="preserve"> Schüler*innen</w:t>
            </w:r>
            <w:r w:rsidRPr="00B32481">
              <w:rPr>
                <w:rFonts w:ascii="Arial" w:eastAsia="Times New Roman" w:hAnsi="Arial" w:cs="Arial"/>
                <w:sz w:val="20"/>
                <w:szCs w:val="20"/>
                <w:lang w:eastAsia="de-DE"/>
              </w:rPr>
              <w:t>;</w:t>
            </w:r>
          </w:p>
          <w:p w14:paraId="3C31E68E" w14:textId="77777777" w:rsidR="00B32481" w:rsidRPr="00B32481" w:rsidRDefault="00B32481" w:rsidP="00D9243B">
            <w:pPr>
              <w:numPr>
                <w:ilvl w:val="0"/>
                <w:numId w:val="114"/>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können Zweitspracherwerbsprozesse einschätzen;</w:t>
            </w:r>
          </w:p>
          <w:p w14:paraId="6166B378" w14:textId="77777777" w:rsidR="00B32481" w:rsidRPr="00B32481" w:rsidRDefault="00B32481" w:rsidP="00D9243B">
            <w:pPr>
              <w:numPr>
                <w:ilvl w:val="0"/>
                <w:numId w:val="114"/>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können Konzeptionen von Schulen hinsichtlich Mehrsprachigkeit einschätzen;</w:t>
            </w:r>
          </w:p>
          <w:p w14:paraId="3BFFF349" w14:textId="77777777" w:rsidR="00B32481" w:rsidRPr="00B32481" w:rsidRDefault="00B32481" w:rsidP="00D9243B">
            <w:pPr>
              <w:numPr>
                <w:ilvl w:val="0"/>
                <w:numId w:val="114"/>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kennen spezifische didaktische und methodische Ansätze.</w:t>
            </w:r>
          </w:p>
          <w:p w14:paraId="6525188D" w14:textId="77777777" w:rsidR="00B32481" w:rsidRPr="00B32481" w:rsidRDefault="00B32481" w:rsidP="00D9243B">
            <w:pPr>
              <w:numPr>
                <w:ilvl w:val="0"/>
                <w:numId w:val="114"/>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können Merkmale und Bedingungen Interkultureller Kommunikation benennen;</w:t>
            </w:r>
          </w:p>
          <w:p w14:paraId="5B2BBBAD" w14:textId="77777777" w:rsidR="00B32481" w:rsidRPr="00B32481" w:rsidRDefault="00B32481" w:rsidP="00D9243B">
            <w:pPr>
              <w:numPr>
                <w:ilvl w:val="0"/>
                <w:numId w:val="114"/>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kennen Ansätze, Theorien und Konzepte Interkultureller Kommunikation;</w:t>
            </w:r>
          </w:p>
          <w:p w14:paraId="37CBCF9D" w14:textId="77777777" w:rsidR="00B32481" w:rsidRPr="00B32481" w:rsidRDefault="00B32481" w:rsidP="00D9243B">
            <w:pPr>
              <w:numPr>
                <w:ilvl w:val="0"/>
                <w:numId w:val="114"/>
              </w:num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kennen gesellschaftliche und historische Bedingungen Interkultureller Kommunikation.</w:t>
            </w:r>
          </w:p>
        </w:tc>
      </w:tr>
      <w:tr w:rsidR="00B32481" w:rsidRPr="00B32481" w14:paraId="2720890F" w14:textId="77777777" w:rsidTr="00150DDA">
        <w:tc>
          <w:tcPr>
            <w:tcW w:w="10080" w:type="dxa"/>
            <w:gridSpan w:val="3"/>
          </w:tcPr>
          <w:p w14:paraId="1364423C" w14:textId="77777777" w:rsidR="00B32481" w:rsidRPr="00B32481" w:rsidRDefault="00B32481" w:rsidP="00B32481">
            <w:pPr>
              <w:spacing w:before="120" w:after="120" w:line="240" w:lineRule="auto"/>
              <w:outlineLvl w:val="0"/>
              <w:rPr>
                <w:rFonts w:ascii="Arial" w:eastAsia="Times New Roman" w:hAnsi="Arial" w:cs="Arial"/>
                <w:b/>
                <w:sz w:val="20"/>
                <w:szCs w:val="20"/>
                <w:lang w:eastAsia="de-DE"/>
              </w:rPr>
            </w:pPr>
            <w:bookmarkStart w:id="327" w:name="_Toc458760082"/>
            <w:r w:rsidRPr="00B32481">
              <w:rPr>
                <w:rFonts w:ascii="Arial" w:eastAsia="Times New Roman" w:hAnsi="Arial" w:cs="Arial"/>
                <w:b/>
                <w:sz w:val="20"/>
                <w:szCs w:val="20"/>
                <w:lang w:eastAsia="de-DE"/>
              </w:rPr>
              <w:t>Studieninhalte:</w:t>
            </w:r>
            <w:bookmarkEnd w:id="327"/>
            <w:r w:rsidRPr="00B32481">
              <w:rPr>
                <w:rFonts w:ascii="Arial" w:eastAsia="Times New Roman" w:hAnsi="Arial" w:cs="Arial"/>
                <w:b/>
                <w:sz w:val="20"/>
                <w:szCs w:val="20"/>
                <w:lang w:eastAsia="de-DE"/>
              </w:rPr>
              <w:t xml:space="preserve"> </w:t>
            </w:r>
          </w:p>
          <w:p w14:paraId="084DAE33" w14:textId="702D7993" w:rsidR="00B32481" w:rsidRPr="00B32481" w:rsidRDefault="00B32481" w:rsidP="00B32481">
            <w:p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Zwei Kurse zu gesellschafts- und bildungspolitischen (Deutschland als Einwanderungsland), soziologischen (Bildungssoziologie, Migrationssoziologie, Kultursoziologie) oder erziehungswissenschaftlichen</w:t>
            </w:r>
            <w:r w:rsidR="00F04CCD">
              <w:rPr>
                <w:rFonts w:ascii="Arial" w:eastAsia="Times New Roman" w:hAnsi="Arial" w:cs="Arial"/>
                <w:sz w:val="20"/>
                <w:szCs w:val="20"/>
                <w:lang w:eastAsia="de-DE"/>
              </w:rPr>
              <w:t xml:space="preserve"> Themen</w:t>
            </w:r>
            <w:r w:rsidRPr="00B32481">
              <w:rPr>
                <w:rFonts w:ascii="Arial" w:eastAsia="Times New Roman" w:hAnsi="Arial" w:cs="Arial"/>
                <w:sz w:val="20"/>
                <w:szCs w:val="20"/>
                <w:lang w:eastAsia="de-DE"/>
              </w:rPr>
              <w:t xml:space="preserve"> (Interkulturelle Kompetenz und Pädagogik), außerdem eine Einführung in die Didaktik Deutsch als Zweitsprache in der Schule, sowie Interkulturelle Kommunikation.</w:t>
            </w:r>
          </w:p>
        </w:tc>
      </w:tr>
      <w:tr w:rsidR="00B32481" w:rsidRPr="00B32481" w14:paraId="488D2C26" w14:textId="77777777" w:rsidTr="00150DDA">
        <w:tc>
          <w:tcPr>
            <w:tcW w:w="10080" w:type="dxa"/>
            <w:gridSpan w:val="3"/>
          </w:tcPr>
          <w:p w14:paraId="2636D693" w14:textId="77777777" w:rsidR="00B32481" w:rsidRPr="00B32481" w:rsidRDefault="00B32481" w:rsidP="00451B55">
            <w:pPr>
              <w:spacing w:before="120" w:after="120" w:line="240" w:lineRule="auto"/>
              <w:ind w:left="590" w:hanging="590"/>
              <w:outlineLvl w:val="0"/>
              <w:rPr>
                <w:rFonts w:ascii="Arial" w:eastAsia="Times New Roman" w:hAnsi="Arial" w:cs="Arial"/>
                <w:b/>
                <w:sz w:val="20"/>
                <w:szCs w:val="20"/>
                <w:lang w:eastAsia="de-DE"/>
              </w:rPr>
            </w:pPr>
            <w:bookmarkStart w:id="328" w:name="_Toc458760083"/>
            <w:r w:rsidRPr="00B32481">
              <w:rPr>
                <w:rFonts w:ascii="Arial" w:eastAsia="Times New Roman" w:hAnsi="Arial" w:cs="Arial"/>
                <w:b/>
                <w:sz w:val="20"/>
                <w:szCs w:val="20"/>
                <w:lang w:eastAsia="de-DE"/>
              </w:rPr>
              <w:t>Veranstaltungen (insgesamt 12 ECTSP):</w:t>
            </w:r>
            <w:bookmarkEnd w:id="328"/>
          </w:p>
          <w:p w14:paraId="20D27BE1" w14:textId="73693532" w:rsidR="00B32481" w:rsidRDefault="00B32481" w:rsidP="00451B55">
            <w:pPr>
              <w:spacing w:after="0" w:line="240" w:lineRule="auto"/>
              <w:ind w:left="590" w:hanging="590"/>
              <w:rPr>
                <w:rFonts w:ascii="Arial" w:eastAsia="Times New Roman" w:hAnsi="Arial" w:cs="Arial"/>
                <w:sz w:val="20"/>
                <w:szCs w:val="20"/>
                <w:lang w:eastAsia="de-DE"/>
              </w:rPr>
            </w:pPr>
            <w:r w:rsidRPr="00B32481">
              <w:rPr>
                <w:rFonts w:ascii="Arial" w:eastAsia="Times New Roman" w:hAnsi="Arial" w:cs="Arial"/>
                <w:sz w:val="20"/>
                <w:szCs w:val="20"/>
                <w:lang w:eastAsia="de-DE"/>
              </w:rPr>
              <w:t>1.1</w:t>
            </w:r>
            <w:r w:rsidR="00F04CCD">
              <w:rPr>
                <w:rFonts w:ascii="Arial" w:eastAsia="Times New Roman" w:hAnsi="Arial" w:cs="Arial"/>
                <w:sz w:val="20"/>
                <w:szCs w:val="20"/>
                <w:lang w:eastAsia="de-DE"/>
              </w:rPr>
              <w:t>a</w:t>
            </w:r>
            <w:r w:rsidR="00451B55">
              <w:rPr>
                <w:rFonts w:ascii="Arial" w:eastAsia="Times New Roman" w:hAnsi="Arial" w:cs="Arial"/>
                <w:sz w:val="20"/>
                <w:szCs w:val="20"/>
                <w:lang w:eastAsia="de-DE"/>
              </w:rPr>
              <w:tab/>
            </w:r>
            <w:r w:rsidRPr="00B32481">
              <w:rPr>
                <w:rFonts w:ascii="Arial" w:eastAsia="Times New Roman" w:hAnsi="Arial" w:cs="Arial"/>
                <w:sz w:val="20"/>
                <w:szCs w:val="20"/>
                <w:lang w:eastAsia="de-DE"/>
              </w:rPr>
              <w:t>Politikwissenschaftliche, soziologische und erziehungswissenschaftliche Grundlagen 1, z.</w:t>
            </w:r>
            <w:r w:rsidR="00451B55">
              <w:rPr>
                <w:rFonts w:ascii="Arial" w:eastAsia="Times New Roman" w:hAnsi="Arial" w:cs="Arial"/>
                <w:sz w:val="20"/>
                <w:szCs w:val="20"/>
                <w:lang w:eastAsia="de-DE"/>
              </w:rPr>
              <w:t> </w:t>
            </w:r>
            <w:r w:rsidRPr="00B32481">
              <w:rPr>
                <w:rFonts w:ascii="Arial" w:eastAsia="Times New Roman" w:hAnsi="Arial" w:cs="Arial"/>
                <w:sz w:val="20"/>
                <w:szCs w:val="20"/>
                <w:lang w:eastAsia="de-DE"/>
              </w:rPr>
              <w:t>B.</w:t>
            </w:r>
            <w:r w:rsidR="00451B55">
              <w:rPr>
                <w:rFonts w:ascii="Arial" w:eastAsia="Times New Roman" w:hAnsi="Arial" w:cs="Arial"/>
                <w:sz w:val="20"/>
                <w:szCs w:val="20"/>
                <w:lang w:eastAsia="de-DE"/>
              </w:rPr>
              <w:t xml:space="preserve"> </w:t>
            </w:r>
            <w:r w:rsidRPr="00B32481">
              <w:rPr>
                <w:rFonts w:ascii="Arial" w:eastAsia="Times New Roman" w:hAnsi="Arial" w:cs="Arial"/>
                <w:sz w:val="20"/>
                <w:szCs w:val="20"/>
                <w:lang w:eastAsia="de-DE"/>
              </w:rPr>
              <w:t>Migration, kulturelle Differenz und Integration</w:t>
            </w:r>
            <w:r w:rsidR="00F04CCD">
              <w:rPr>
                <w:rFonts w:ascii="Arial" w:eastAsia="Times New Roman" w:hAnsi="Arial" w:cs="Arial"/>
                <w:sz w:val="20"/>
                <w:szCs w:val="20"/>
                <w:lang w:eastAsia="de-DE"/>
              </w:rPr>
              <w:t xml:space="preserve"> (Deutsch als Fach)</w:t>
            </w:r>
            <w:r w:rsidRPr="00B32481">
              <w:rPr>
                <w:rFonts w:ascii="Arial" w:eastAsia="Times New Roman" w:hAnsi="Arial" w:cs="Arial"/>
                <w:sz w:val="20"/>
                <w:szCs w:val="20"/>
                <w:lang w:eastAsia="de-DE"/>
              </w:rPr>
              <w:t xml:space="preserve"> (3 ECTSP)</w:t>
            </w:r>
            <w:r w:rsidR="00F04CCD">
              <w:rPr>
                <w:rFonts w:ascii="Arial" w:eastAsia="Times New Roman" w:hAnsi="Arial" w:cs="Arial"/>
                <w:sz w:val="20"/>
                <w:szCs w:val="20"/>
                <w:lang w:eastAsia="de-DE"/>
              </w:rPr>
              <w:t xml:space="preserve"> bzw. </w:t>
            </w:r>
          </w:p>
          <w:p w14:paraId="0158D44E" w14:textId="4EE5A2F3" w:rsidR="00F04CCD" w:rsidRPr="00B32481" w:rsidRDefault="00F04CCD" w:rsidP="00451B55">
            <w:pPr>
              <w:spacing w:after="0" w:line="240" w:lineRule="auto"/>
              <w:ind w:left="590" w:hanging="590"/>
              <w:rPr>
                <w:rFonts w:ascii="Arial" w:eastAsia="Times New Roman" w:hAnsi="Arial" w:cs="Arial"/>
                <w:sz w:val="20"/>
                <w:szCs w:val="20"/>
                <w:lang w:eastAsia="de-DE"/>
              </w:rPr>
            </w:pPr>
            <w:r>
              <w:rPr>
                <w:rFonts w:ascii="Arial" w:eastAsia="Times New Roman" w:hAnsi="Arial" w:cs="Arial"/>
                <w:sz w:val="20"/>
                <w:szCs w:val="20"/>
                <w:lang w:eastAsia="de-DE"/>
              </w:rPr>
              <w:t>1.1b</w:t>
            </w:r>
            <w:r w:rsidR="00451B55">
              <w:rPr>
                <w:rFonts w:ascii="Arial" w:eastAsia="Times New Roman" w:hAnsi="Arial" w:cs="Arial"/>
                <w:sz w:val="20"/>
                <w:szCs w:val="20"/>
                <w:lang w:eastAsia="de-DE"/>
              </w:rPr>
              <w:tab/>
            </w:r>
            <w:r>
              <w:rPr>
                <w:rFonts w:ascii="Arial" w:eastAsia="Times New Roman" w:hAnsi="Arial" w:cs="Arial"/>
                <w:sz w:val="20"/>
                <w:szCs w:val="20"/>
                <w:lang w:eastAsia="de-DE"/>
              </w:rPr>
              <w:t>Einführung Sprachwissenschaft (Deutsch nicht als Fach) (3 ECTSP)</w:t>
            </w:r>
          </w:p>
          <w:p w14:paraId="45E71C3D" w14:textId="25D28C9D" w:rsidR="00B32481" w:rsidRPr="00B32481" w:rsidRDefault="00B32481" w:rsidP="00451B55">
            <w:pPr>
              <w:spacing w:after="0" w:line="240" w:lineRule="auto"/>
              <w:ind w:left="590" w:hanging="590"/>
              <w:rPr>
                <w:rFonts w:ascii="Arial" w:eastAsia="Times New Roman" w:hAnsi="Arial" w:cs="Arial"/>
                <w:sz w:val="20"/>
                <w:szCs w:val="20"/>
                <w:lang w:eastAsia="de-DE"/>
              </w:rPr>
            </w:pPr>
            <w:r w:rsidRPr="00B32481">
              <w:rPr>
                <w:rFonts w:ascii="Arial" w:eastAsia="Times New Roman" w:hAnsi="Arial" w:cs="Arial"/>
                <w:sz w:val="20"/>
                <w:szCs w:val="20"/>
                <w:lang w:eastAsia="de-DE"/>
              </w:rPr>
              <w:t>1.2</w:t>
            </w:r>
            <w:r w:rsidR="00451B55">
              <w:rPr>
                <w:rFonts w:ascii="Arial" w:eastAsia="Times New Roman" w:hAnsi="Arial" w:cs="Arial"/>
                <w:sz w:val="20"/>
                <w:szCs w:val="20"/>
                <w:lang w:eastAsia="de-DE"/>
              </w:rPr>
              <w:tab/>
            </w:r>
            <w:r w:rsidRPr="00B32481">
              <w:rPr>
                <w:rFonts w:ascii="Arial" w:eastAsia="Times New Roman" w:hAnsi="Arial" w:cs="Arial"/>
                <w:sz w:val="20"/>
                <w:szCs w:val="20"/>
                <w:lang w:eastAsia="de-DE"/>
              </w:rPr>
              <w:t>Politikwissenschaftliche, soziologische und erziehungswissenschaftliche Grundlagen 2, z.</w:t>
            </w:r>
            <w:r w:rsidR="00451B55">
              <w:rPr>
                <w:rFonts w:ascii="Arial" w:eastAsia="Times New Roman" w:hAnsi="Arial" w:cs="Arial"/>
                <w:sz w:val="20"/>
                <w:szCs w:val="20"/>
                <w:lang w:eastAsia="de-DE"/>
              </w:rPr>
              <w:t> </w:t>
            </w:r>
            <w:r w:rsidRPr="00B32481">
              <w:rPr>
                <w:rFonts w:ascii="Arial" w:eastAsia="Times New Roman" w:hAnsi="Arial" w:cs="Arial"/>
                <w:sz w:val="20"/>
                <w:szCs w:val="20"/>
                <w:lang w:eastAsia="de-DE"/>
              </w:rPr>
              <w:t>B. Bildungsungleichheit und Migration, Übergänge begleiten (3 ECTSP)</w:t>
            </w:r>
          </w:p>
          <w:p w14:paraId="4E331E29" w14:textId="77777777" w:rsidR="00B32481" w:rsidRPr="00B32481" w:rsidRDefault="00B32481" w:rsidP="00D9243B">
            <w:pPr>
              <w:numPr>
                <w:ilvl w:val="1"/>
                <w:numId w:val="115"/>
              </w:numPr>
              <w:tabs>
                <w:tab w:val="clear" w:pos="360"/>
              </w:tabs>
              <w:spacing w:after="0" w:line="240" w:lineRule="auto"/>
              <w:ind w:left="590" w:hanging="590"/>
              <w:rPr>
                <w:rFonts w:ascii="Arial" w:eastAsia="Times New Roman" w:hAnsi="Arial" w:cs="Arial"/>
                <w:sz w:val="20"/>
                <w:szCs w:val="20"/>
                <w:lang w:eastAsia="de-DE"/>
              </w:rPr>
            </w:pPr>
            <w:r w:rsidRPr="00B32481">
              <w:rPr>
                <w:rFonts w:ascii="Arial" w:eastAsia="Times New Roman" w:hAnsi="Arial" w:cs="Arial"/>
                <w:sz w:val="20"/>
                <w:szCs w:val="20"/>
                <w:lang w:eastAsia="de-DE"/>
              </w:rPr>
              <w:lastRenderedPageBreak/>
              <w:t>Deutsch als Zweitsprache in der Schule (3 ECTSP)</w:t>
            </w:r>
          </w:p>
          <w:p w14:paraId="1A18E81C" w14:textId="1B05BD7F" w:rsidR="00B32481" w:rsidRPr="00B32481" w:rsidRDefault="00B32481" w:rsidP="00451B55">
            <w:pPr>
              <w:spacing w:after="120" w:line="240" w:lineRule="auto"/>
              <w:ind w:left="590" w:hanging="590"/>
              <w:rPr>
                <w:rFonts w:ascii="Arial" w:eastAsia="Times New Roman" w:hAnsi="Arial" w:cs="Arial"/>
                <w:sz w:val="20"/>
                <w:szCs w:val="20"/>
                <w:lang w:eastAsia="de-DE"/>
              </w:rPr>
            </w:pPr>
            <w:r w:rsidRPr="00B32481">
              <w:rPr>
                <w:rFonts w:ascii="Arial" w:eastAsia="Times New Roman" w:hAnsi="Arial" w:cs="Arial"/>
                <w:sz w:val="20"/>
                <w:szCs w:val="20"/>
                <w:lang w:eastAsia="de-DE"/>
              </w:rPr>
              <w:t>1.4</w:t>
            </w:r>
            <w:r w:rsidR="00451B55">
              <w:rPr>
                <w:rFonts w:ascii="Arial" w:eastAsia="Times New Roman" w:hAnsi="Arial" w:cs="Arial"/>
                <w:sz w:val="20"/>
                <w:szCs w:val="20"/>
                <w:lang w:eastAsia="de-DE"/>
              </w:rPr>
              <w:tab/>
            </w:r>
            <w:r w:rsidRPr="00B32481">
              <w:rPr>
                <w:rFonts w:ascii="Arial" w:eastAsia="Times New Roman" w:hAnsi="Arial" w:cs="Arial"/>
                <w:sz w:val="20"/>
                <w:szCs w:val="20"/>
                <w:lang w:eastAsia="de-DE"/>
              </w:rPr>
              <w:t>Interkulturelle Kommunikation (3 ECTSP)</w:t>
            </w:r>
          </w:p>
        </w:tc>
      </w:tr>
      <w:tr w:rsidR="00B32481" w:rsidRPr="00B32481" w14:paraId="32748BDD" w14:textId="77777777" w:rsidTr="00150DDA">
        <w:tc>
          <w:tcPr>
            <w:tcW w:w="10080" w:type="dxa"/>
            <w:gridSpan w:val="3"/>
          </w:tcPr>
          <w:p w14:paraId="6AE38D90"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lastRenderedPageBreak/>
              <w:t>Unbenotete Modulprüfung:</w:t>
            </w:r>
          </w:p>
          <w:p w14:paraId="36BAAC66" w14:textId="46436A88" w:rsidR="00B32481" w:rsidRPr="00B32481" w:rsidRDefault="00B32481" w:rsidP="00B32481">
            <w:p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 xml:space="preserve">In den Angaben der ECTSP zu den Veranstaltungen sind die ECTSP für die Modulprüfung enthalten. Sie ist in einer der Veranstaltungen 1.1 bis 1.4 abzulegen und wird mit bestanden / nicht bestanden bewertet. Der Modus wird </w:t>
            </w:r>
            <w:r w:rsidR="00F04CCD">
              <w:rPr>
                <w:rFonts w:ascii="Arial" w:eastAsia="Times New Roman" w:hAnsi="Arial" w:cs="Arial"/>
                <w:sz w:val="20"/>
                <w:szCs w:val="20"/>
                <w:lang w:eastAsia="de-DE"/>
              </w:rPr>
              <w:t>vom Institut für deutsche Sprache und Literatur</w:t>
            </w:r>
            <w:r w:rsidRPr="00B32481">
              <w:rPr>
                <w:rFonts w:ascii="Arial" w:eastAsia="Times New Roman" w:hAnsi="Arial" w:cs="Arial"/>
                <w:sz w:val="20"/>
                <w:szCs w:val="20"/>
                <w:lang w:eastAsia="de-DE"/>
              </w:rPr>
              <w:t xml:space="preserve"> festgelegt, z.</w:t>
            </w:r>
            <w:r w:rsidR="00451B55">
              <w:rPr>
                <w:rFonts w:ascii="Arial" w:eastAsia="Times New Roman" w:hAnsi="Arial" w:cs="Arial"/>
                <w:sz w:val="20"/>
                <w:szCs w:val="20"/>
                <w:lang w:eastAsia="de-DE"/>
              </w:rPr>
              <w:t> </w:t>
            </w:r>
            <w:r w:rsidRPr="00B32481">
              <w:rPr>
                <w:rFonts w:ascii="Arial" w:eastAsia="Times New Roman" w:hAnsi="Arial" w:cs="Arial"/>
                <w:sz w:val="20"/>
                <w:szCs w:val="20"/>
                <w:lang w:eastAsia="de-DE"/>
              </w:rPr>
              <w:t>B. Hausarbeit (12-15 Seiten), Portfolio, Klausur, etc. Die erfolgreiche Teilnahme an allen Lehrveranstaltungen ist für die Zulassung zur Modulprüfung nachzuweisen.</w:t>
            </w:r>
          </w:p>
        </w:tc>
      </w:tr>
    </w:tbl>
    <w:p w14:paraId="3C2669B6" w14:textId="77777777" w:rsidR="00B32481" w:rsidRDefault="00B32481" w:rsidP="00B32481">
      <w:pPr>
        <w:autoSpaceDE w:val="0"/>
        <w:autoSpaceDN w:val="0"/>
        <w:adjustRightInd w:val="0"/>
        <w:spacing w:after="0" w:line="240" w:lineRule="auto"/>
        <w:rPr>
          <w:rFonts w:ascii="Arial" w:eastAsia="Times New Roman" w:hAnsi="Arial" w:cs="Arial"/>
          <w:sz w:val="20"/>
          <w:szCs w:val="20"/>
          <w:lang w:eastAsia="de-DE"/>
        </w:rPr>
      </w:pPr>
    </w:p>
    <w:p w14:paraId="28B24F73" w14:textId="77777777" w:rsidR="00A47480" w:rsidRPr="00B32481" w:rsidRDefault="00A47480" w:rsidP="00B32481">
      <w:pPr>
        <w:autoSpaceDE w:val="0"/>
        <w:autoSpaceDN w:val="0"/>
        <w:adjustRightInd w:val="0"/>
        <w:spacing w:after="0" w:line="240" w:lineRule="auto"/>
        <w:rPr>
          <w:rFonts w:ascii="Arial" w:eastAsia="Times New Roman" w:hAnsi="Arial" w:cs="Arial"/>
          <w:sz w:val="20"/>
          <w:szCs w:val="20"/>
          <w:lang w:eastAsia="de-DE"/>
        </w:rPr>
      </w:pPr>
    </w:p>
    <w:p w14:paraId="5B9EAA92" w14:textId="77777777" w:rsidR="00B32481" w:rsidRPr="00B32481" w:rsidRDefault="00B32481" w:rsidP="00B32481">
      <w:pPr>
        <w:autoSpaceDE w:val="0"/>
        <w:autoSpaceDN w:val="0"/>
        <w:adjustRightInd w:val="0"/>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Deutsch als Zweitsprache</w:t>
      </w: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4"/>
        <w:gridCol w:w="3060"/>
        <w:gridCol w:w="2806"/>
      </w:tblGrid>
      <w:tr w:rsidR="00B32481" w:rsidRPr="00B32481" w14:paraId="5BE4E9CB" w14:textId="77777777" w:rsidTr="00150DDA">
        <w:trPr>
          <w:cantSplit/>
          <w:trHeight w:val="534"/>
        </w:trPr>
        <w:tc>
          <w:tcPr>
            <w:tcW w:w="4214" w:type="dxa"/>
            <w:vMerge w:val="restart"/>
          </w:tcPr>
          <w:p w14:paraId="71027AED" w14:textId="77777777" w:rsidR="00B32481" w:rsidRPr="00B32481" w:rsidRDefault="00B32481" w:rsidP="00B32481">
            <w:pPr>
              <w:spacing w:before="240" w:after="120" w:line="240" w:lineRule="auto"/>
              <w:ind w:left="284" w:hanging="284"/>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19C74884" wp14:editId="0D35B03F">
                  <wp:extent cx="2324100" cy="828675"/>
                  <wp:effectExtent l="0" t="0" r="0" b="9525"/>
                  <wp:docPr id="94" name="Grafik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828675"/>
                          </a:xfrm>
                          <a:prstGeom prst="rect">
                            <a:avLst/>
                          </a:prstGeom>
                          <a:noFill/>
                          <a:ln>
                            <a:noFill/>
                          </a:ln>
                        </pic:spPr>
                      </pic:pic>
                    </a:graphicData>
                  </a:graphic>
                </wp:inline>
              </w:drawing>
            </w:r>
          </w:p>
        </w:tc>
        <w:tc>
          <w:tcPr>
            <w:tcW w:w="5866" w:type="dxa"/>
            <w:gridSpan w:val="2"/>
          </w:tcPr>
          <w:p w14:paraId="0732D8C7"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 xml:space="preserve">Studiengang </w:t>
            </w:r>
          </w:p>
          <w:p w14:paraId="44B2F560" w14:textId="4CD7EB98" w:rsidR="00B32481" w:rsidRPr="00B32481" w:rsidRDefault="003E2A74" w:rsidP="00B32481">
            <w:pPr>
              <w:spacing w:before="120" w:after="120" w:line="240" w:lineRule="auto"/>
              <w:ind w:left="284" w:hanging="284"/>
              <w:jc w:val="center"/>
              <w:rPr>
                <w:rFonts w:ascii="Arial" w:eastAsia="Times New Roman" w:hAnsi="Arial" w:cs="Arial"/>
                <w:sz w:val="20"/>
                <w:szCs w:val="20"/>
                <w:lang w:eastAsia="de-DE"/>
              </w:rPr>
            </w:pPr>
            <w:r>
              <w:rPr>
                <w:rFonts w:ascii="Arial" w:eastAsia="Times New Roman" w:hAnsi="Arial" w:cs="Arial"/>
                <w:sz w:val="20"/>
                <w:szCs w:val="20"/>
                <w:lang w:eastAsia="de-DE"/>
              </w:rPr>
              <w:t xml:space="preserve">Lehramt </w:t>
            </w:r>
            <w:r w:rsidR="00B32481" w:rsidRPr="00B32481">
              <w:rPr>
                <w:rFonts w:ascii="Arial" w:eastAsia="Times New Roman" w:hAnsi="Arial" w:cs="Arial"/>
                <w:sz w:val="20"/>
                <w:szCs w:val="20"/>
                <w:lang w:eastAsia="de-DE"/>
              </w:rPr>
              <w:t>Sekundarstufe I</w:t>
            </w:r>
          </w:p>
          <w:p w14:paraId="207C4EBA"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Erweiterungsfach Deutsch als Zweitsprache</w:t>
            </w:r>
          </w:p>
        </w:tc>
      </w:tr>
      <w:tr w:rsidR="00B32481" w:rsidRPr="00B32481" w14:paraId="49C5AF0E" w14:textId="77777777" w:rsidTr="00150DDA">
        <w:trPr>
          <w:cantSplit/>
          <w:trHeight w:val="534"/>
        </w:trPr>
        <w:tc>
          <w:tcPr>
            <w:tcW w:w="4214" w:type="dxa"/>
            <w:vMerge/>
          </w:tcPr>
          <w:p w14:paraId="77EA01BC" w14:textId="77777777" w:rsidR="00B32481" w:rsidRPr="00B32481" w:rsidRDefault="00B32481" w:rsidP="00B32481">
            <w:pPr>
              <w:spacing w:after="0" w:line="240" w:lineRule="auto"/>
              <w:ind w:left="284" w:hanging="284"/>
              <w:rPr>
                <w:rFonts w:ascii="Arial" w:eastAsia="Times New Roman" w:hAnsi="Arial" w:cs="Arial"/>
                <w:sz w:val="20"/>
                <w:szCs w:val="20"/>
                <w:lang w:eastAsia="de-DE"/>
              </w:rPr>
            </w:pPr>
          </w:p>
        </w:tc>
        <w:tc>
          <w:tcPr>
            <w:tcW w:w="5866" w:type="dxa"/>
            <w:gridSpan w:val="2"/>
          </w:tcPr>
          <w:p w14:paraId="67518633"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Modul 2</w:t>
            </w:r>
          </w:p>
          <w:p w14:paraId="3D964AF0"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Aufbaumodul Erweiterungsfach</w:t>
            </w:r>
          </w:p>
        </w:tc>
      </w:tr>
      <w:tr w:rsidR="00B32481" w:rsidRPr="00B32481" w14:paraId="12D6B1DC" w14:textId="77777777" w:rsidTr="00150DDA">
        <w:trPr>
          <w:cantSplit/>
        </w:trPr>
        <w:tc>
          <w:tcPr>
            <w:tcW w:w="4214" w:type="dxa"/>
          </w:tcPr>
          <w:p w14:paraId="3FD98C12" w14:textId="77777777" w:rsidR="00B32481" w:rsidRPr="00B32481" w:rsidRDefault="00B32481" w:rsidP="00B32481">
            <w:pPr>
              <w:spacing w:before="120" w:after="120" w:line="240" w:lineRule="auto"/>
              <w:rPr>
                <w:rFonts w:ascii="Arial" w:eastAsia="Times New Roman" w:hAnsi="Arial" w:cs="Arial"/>
                <w:sz w:val="20"/>
                <w:szCs w:val="20"/>
                <w:lang w:val="fr-FR" w:eastAsia="de-DE"/>
              </w:rPr>
            </w:pPr>
            <w:r w:rsidRPr="00B32481">
              <w:rPr>
                <w:rFonts w:ascii="Arial" w:eastAsia="Times New Roman" w:hAnsi="Arial" w:cs="Arial"/>
                <w:b/>
                <w:sz w:val="20"/>
                <w:szCs w:val="20"/>
                <w:lang w:val="fr-FR" w:eastAsia="de-DE"/>
              </w:rPr>
              <w:t>Teaching Load</w:t>
            </w:r>
            <w:r w:rsidRPr="00B32481">
              <w:rPr>
                <w:rFonts w:ascii="Arial" w:eastAsia="Times New Roman" w:hAnsi="Arial" w:cs="Arial"/>
                <w:sz w:val="20"/>
                <w:szCs w:val="20"/>
                <w:lang w:val="fr-FR" w:eastAsia="de-DE"/>
              </w:rPr>
              <w:t xml:space="preserve"> in SWS 8</w:t>
            </w:r>
          </w:p>
        </w:tc>
        <w:tc>
          <w:tcPr>
            <w:tcW w:w="3060" w:type="dxa"/>
          </w:tcPr>
          <w:p w14:paraId="17DF5C2B" w14:textId="77777777" w:rsidR="00B32481" w:rsidRPr="00B32481" w:rsidRDefault="00B32481" w:rsidP="00B32481">
            <w:pPr>
              <w:spacing w:before="120" w:after="120" w:line="240" w:lineRule="auto"/>
              <w:rPr>
                <w:rFonts w:ascii="Arial" w:eastAsia="Times New Roman" w:hAnsi="Arial" w:cs="Arial"/>
                <w:sz w:val="20"/>
                <w:szCs w:val="20"/>
                <w:lang w:val="fr-FR" w:eastAsia="de-DE"/>
              </w:rPr>
            </w:pPr>
            <w:r w:rsidRPr="00B32481">
              <w:rPr>
                <w:rFonts w:ascii="Arial" w:eastAsia="Times New Roman" w:hAnsi="Arial" w:cs="Arial"/>
                <w:b/>
                <w:sz w:val="20"/>
                <w:szCs w:val="20"/>
                <w:lang w:val="fr-FR" w:eastAsia="de-DE"/>
              </w:rPr>
              <w:t>Modul:</w:t>
            </w:r>
            <w:r w:rsidRPr="00B32481">
              <w:rPr>
                <w:rFonts w:ascii="Arial" w:eastAsia="Times New Roman" w:hAnsi="Arial" w:cs="Arial"/>
                <w:sz w:val="20"/>
                <w:szCs w:val="20"/>
                <w:lang w:val="fr-FR" w:eastAsia="de-DE"/>
              </w:rPr>
              <w:t xml:space="preserve"> BA-Sek I-Ewf-DaZ-M2</w:t>
            </w:r>
          </w:p>
        </w:tc>
        <w:tc>
          <w:tcPr>
            <w:tcW w:w="2806" w:type="dxa"/>
          </w:tcPr>
          <w:p w14:paraId="6EDF97FD" w14:textId="77777777" w:rsidR="00B32481" w:rsidRPr="00B32481" w:rsidRDefault="00B32481" w:rsidP="00B32481">
            <w:pPr>
              <w:spacing w:before="120" w:after="120" w:line="240" w:lineRule="auto"/>
              <w:rPr>
                <w:rFonts w:ascii="Arial" w:eastAsia="Times New Roman" w:hAnsi="Arial" w:cs="Arial"/>
                <w:sz w:val="20"/>
                <w:szCs w:val="20"/>
                <w:lang w:eastAsia="de-DE"/>
              </w:rPr>
            </w:pPr>
            <w:r w:rsidRPr="00B32481">
              <w:rPr>
                <w:rFonts w:ascii="Arial" w:eastAsia="Times New Roman" w:hAnsi="Arial" w:cs="Arial"/>
                <w:b/>
                <w:sz w:val="20"/>
                <w:szCs w:val="20"/>
                <w:lang w:eastAsia="de-DE"/>
              </w:rPr>
              <w:t>ECTSP:</w:t>
            </w:r>
            <w:r w:rsidRPr="00B32481">
              <w:rPr>
                <w:rFonts w:ascii="Arial" w:eastAsia="Times New Roman" w:hAnsi="Arial" w:cs="Arial"/>
                <w:sz w:val="20"/>
                <w:szCs w:val="20"/>
                <w:lang w:eastAsia="de-DE"/>
              </w:rPr>
              <w:t xml:space="preserve"> 12</w:t>
            </w:r>
          </w:p>
        </w:tc>
      </w:tr>
      <w:tr w:rsidR="00B32481" w:rsidRPr="00B32481" w14:paraId="3687DF8C" w14:textId="77777777" w:rsidTr="00150DDA">
        <w:tc>
          <w:tcPr>
            <w:tcW w:w="10080" w:type="dxa"/>
            <w:gridSpan w:val="3"/>
          </w:tcPr>
          <w:p w14:paraId="5171FC98" w14:textId="77777777" w:rsidR="00B32481" w:rsidRPr="00B32481" w:rsidRDefault="00B32481" w:rsidP="00B32481">
            <w:pPr>
              <w:spacing w:before="120" w:after="120" w:line="276"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Lernergebnisse / Kompetenzen:</w:t>
            </w:r>
          </w:p>
          <w:p w14:paraId="1CF42B7D" w14:textId="77777777" w:rsidR="00B32481" w:rsidRPr="00B32481" w:rsidRDefault="00B32481" w:rsidP="00B32481">
            <w:pPr>
              <w:spacing w:before="120" w:after="120" w:line="276"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Die Studierenden …</w:t>
            </w:r>
          </w:p>
          <w:p w14:paraId="5E350CD6" w14:textId="77777777" w:rsidR="00B32481" w:rsidRPr="00B32481" w:rsidRDefault="00B32481" w:rsidP="00D9243B">
            <w:pPr>
              <w:numPr>
                <w:ilvl w:val="0"/>
                <w:numId w:val="113"/>
              </w:numPr>
              <w:spacing w:after="0" w:line="276"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setzen sich mit der eigenen Lernerfahrung beim Fremdspracherwerb auseinander;</w:t>
            </w:r>
          </w:p>
          <w:p w14:paraId="343A50F3" w14:textId="77777777" w:rsidR="00B32481" w:rsidRPr="00B32481" w:rsidRDefault="00B32481" w:rsidP="00D9243B">
            <w:pPr>
              <w:numPr>
                <w:ilvl w:val="0"/>
                <w:numId w:val="113"/>
              </w:numPr>
              <w:spacing w:after="0" w:line="276"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lernen Sprachen kennen, die aktuell für mehrsprachige Kinder in Deutschland Familiensprachen sind;</w:t>
            </w:r>
          </w:p>
          <w:p w14:paraId="3C4040A3" w14:textId="437AAB65" w:rsidR="00B32481" w:rsidRPr="00B32481" w:rsidRDefault="00B32481" w:rsidP="00D9243B">
            <w:pPr>
              <w:numPr>
                <w:ilvl w:val="0"/>
                <w:numId w:val="113"/>
              </w:numPr>
              <w:spacing w:after="0" w:line="276"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erwerben in diesen Sprachen grundlegende Kompetenzen (A1</w:t>
            </w:r>
            <w:r w:rsidR="00F04CCD">
              <w:rPr>
                <w:rFonts w:ascii="Arial" w:eastAsia="Times New Roman" w:hAnsi="Arial" w:cs="Arial"/>
                <w:sz w:val="20"/>
                <w:szCs w:val="20"/>
                <w:lang w:eastAsia="de-DE"/>
              </w:rPr>
              <w:t xml:space="preserve"> nach dem GER</w:t>
            </w:r>
            <w:r w:rsidRPr="00B32481">
              <w:rPr>
                <w:rFonts w:ascii="Arial" w:eastAsia="Times New Roman" w:hAnsi="Arial" w:cs="Arial"/>
                <w:sz w:val="20"/>
                <w:szCs w:val="20"/>
                <w:lang w:eastAsia="de-DE"/>
              </w:rPr>
              <w:t>);</w:t>
            </w:r>
          </w:p>
          <w:p w14:paraId="07FC7633" w14:textId="77777777" w:rsidR="00B32481" w:rsidRPr="00B32481" w:rsidRDefault="00B32481" w:rsidP="00D9243B">
            <w:pPr>
              <w:numPr>
                <w:ilvl w:val="0"/>
                <w:numId w:val="113"/>
              </w:numPr>
              <w:spacing w:after="0" w:line="276"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lernen Theorien und Modelle des Spracherwerbs und des Zweitspracherwerbs kennen;</w:t>
            </w:r>
          </w:p>
          <w:p w14:paraId="7B4F32DA" w14:textId="77777777" w:rsidR="00B32481" w:rsidRPr="00B32481" w:rsidRDefault="00B32481" w:rsidP="00D9243B">
            <w:pPr>
              <w:numPr>
                <w:ilvl w:val="0"/>
                <w:numId w:val="113"/>
              </w:numPr>
              <w:spacing w:after="0" w:line="276"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lernen wesentliche Merkmale von Lernervarietäten;</w:t>
            </w:r>
          </w:p>
          <w:p w14:paraId="285EDB78" w14:textId="77777777" w:rsidR="00B32481" w:rsidRPr="00B32481" w:rsidRDefault="00B32481" w:rsidP="00D9243B">
            <w:pPr>
              <w:numPr>
                <w:ilvl w:val="0"/>
                <w:numId w:val="113"/>
              </w:numPr>
              <w:spacing w:after="0" w:line="276"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können für den Erwerb des Deutschen relevante Sprachbereiche beschreiben;</w:t>
            </w:r>
          </w:p>
          <w:p w14:paraId="5A165140" w14:textId="77777777" w:rsidR="00B32481" w:rsidRPr="00B32481" w:rsidRDefault="00B32481" w:rsidP="00D9243B">
            <w:pPr>
              <w:numPr>
                <w:ilvl w:val="0"/>
                <w:numId w:val="113"/>
              </w:numPr>
              <w:spacing w:after="0" w:line="276"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können Lernerproduktionen vor dem Hintergrund von Theorien und Befunden der Zweitspracherwerbsforschung interpretieren;</w:t>
            </w:r>
          </w:p>
          <w:p w14:paraId="2537E91B" w14:textId="77777777" w:rsidR="00B32481" w:rsidRPr="00B32481" w:rsidRDefault="00B32481" w:rsidP="00D9243B">
            <w:pPr>
              <w:numPr>
                <w:ilvl w:val="0"/>
                <w:numId w:val="113"/>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kennen Fertigkeitsbereiche und Vermittlungsmethoden;</w:t>
            </w:r>
          </w:p>
          <w:p w14:paraId="6CF67704" w14:textId="77777777" w:rsidR="00B32481" w:rsidRPr="00B32481" w:rsidRDefault="00B32481" w:rsidP="00D9243B">
            <w:pPr>
              <w:numPr>
                <w:ilvl w:val="0"/>
                <w:numId w:val="113"/>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kennen soziale Interaktionsformen des DaZ Unterrichts;</w:t>
            </w:r>
          </w:p>
          <w:p w14:paraId="4640B5DC" w14:textId="77777777" w:rsidR="00B32481" w:rsidRPr="00B32481" w:rsidRDefault="00B32481" w:rsidP="00D9243B">
            <w:pPr>
              <w:numPr>
                <w:ilvl w:val="0"/>
                <w:numId w:val="113"/>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können Aspekte einer Interkulturellen Didaktik exemplarisch in Unterrichtsentwürfen, Lehrprojekten oder Lehrmaterialien umsetzen;</w:t>
            </w:r>
          </w:p>
          <w:p w14:paraId="3B8D97DB" w14:textId="77777777" w:rsidR="00B32481" w:rsidRPr="00B32481" w:rsidRDefault="00B32481" w:rsidP="00D9243B">
            <w:pPr>
              <w:numPr>
                <w:ilvl w:val="0"/>
                <w:numId w:val="113"/>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kennen soziale Interaktionsformen des DaZ Unterrichts;</w:t>
            </w:r>
          </w:p>
          <w:p w14:paraId="42078BB8" w14:textId="77777777" w:rsidR="00B32481" w:rsidRPr="00B32481" w:rsidRDefault="00B32481" w:rsidP="00D9243B">
            <w:pPr>
              <w:numPr>
                <w:ilvl w:val="0"/>
                <w:numId w:val="113"/>
              </w:num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können Aspekte einer Interkulturellen Didaktik exemplarisch in Unterrichtsentwürfen, Lehrprojekten oder Lehrmaterialien umsetzen;</w:t>
            </w:r>
          </w:p>
        </w:tc>
      </w:tr>
      <w:tr w:rsidR="00B32481" w:rsidRPr="00B32481" w14:paraId="58B6D7F1" w14:textId="77777777" w:rsidTr="00150DDA">
        <w:tc>
          <w:tcPr>
            <w:tcW w:w="10080" w:type="dxa"/>
            <w:gridSpan w:val="3"/>
          </w:tcPr>
          <w:p w14:paraId="1597BF33" w14:textId="77777777" w:rsidR="00B32481" w:rsidRPr="00B32481" w:rsidRDefault="00B32481" w:rsidP="00B32481">
            <w:pPr>
              <w:spacing w:before="120" w:after="120" w:line="240" w:lineRule="auto"/>
              <w:outlineLvl w:val="0"/>
              <w:rPr>
                <w:rFonts w:ascii="Arial" w:eastAsia="Times New Roman" w:hAnsi="Arial" w:cs="Arial"/>
                <w:b/>
                <w:sz w:val="20"/>
                <w:szCs w:val="20"/>
                <w:lang w:eastAsia="de-DE"/>
              </w:rPr>
            </w:pPr>
            <w:bookmarkStart w:id="329" w:name="_Toc458760084"/>
            <w:r w:rsidRPr="00B32481">
              <w:rPr>
                <w:rFonts w:ascii="Arial" w:eastAsia="Times New Roman" w:hAnsi="Arial" w:cs="Arial"/>
                <w:b/>
                <w:sz w:val="20"/>
                <w:szCs w:val="20"/>
                <w:lang w:eastAsia="de-DE"/>
              </w:rPr>
              <w:t>Studieninhalte:</w:t>
            </w:r>
            <w:bookmarkEnd w:id="329"/>
            <w:r w:rsidRPr="00B32481">
              <w:rPr>
                <w:rFonts w:ascii="Arial" w:eastAsia="Times New Roman" w:hAnsi="Arial" w:cs="Arial"/>
                <w:b/>
                <w:sz w:val="20"/>
                <w:szCs w:val="20"/>
                <w:lang w:eastAsia="de-DE"/>
              </w:rPr>
              <w:t xml:space="preserve"> </w:t>
            </w:r>
          </w:p>
          <w:p w14:paraId="798EC9FC" w14:textId="77777777" w:rsidR="00B32481" w:rsidRPr="00B32481" w:rsidRDefault="00B32481" w:rsidP="00B32481">
            <w:p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Eine Fremdsprache (Türkisch, Italienisch, Spanisch, Russisch) mit 2 Kursen oder zwei Fremdsprachen mit je einem Kurs,</w:t>
            </w:r>
          </w:p>
          <w:p w14:paraId="75E7CD2B" w14:textId="77777777" w:rsidR="00B32481" w:rsidRPr="00B32481" w:rsidRDefault="00B32481" w:rsidP="00B32481">
            <w:p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Sprachaneignung und Mehrsprachigkeit, Lernbereiche des DaZ Unterrichts</w:t>
            </w:r>
          </w:p>
        </w:tc>
      </w:tr>
      <w:tr w:rsidR="00B32481" w:rsidRPr="00B32481" w14:paraId="3EAC233D" w14:textId="77777777" w:rsidTr="00150DDA">
        <w:tc>
          <w:tcPr>
            <w:tcW w:w="10080" w:type="dxa"/>
            <w:gridSpan w:val="3"/>
          </w:tcPr>
          <w:p w14:paraId="798712FC" w14:textId="77777777" w:rsidR="00B32481" w:rsidRPr="00B32481" w:rsidRDefault="00B32481" w:rsidP="00B32481">
            <w:pPr>
              <w:spacing w:before="120" w:after="120" w:line="240" w:lineRule="auto"/>
              <w:outlineLvl w:val="0"/>
              <w:rPr>
                <w:rFonts w:ascii="Arial" w:eastAsia="Times New Roman" w:hAnsi="Arial" w:cs="Arial"/>
                <w:b/>
                <w:sz w:val="20"/>
                <w:szCs w:val="20"/>
                <w:lang w:eastAsia="de-DE"/>
              </w:rPr>
            </w:pPr>
            <w:bookmarkStart w:id="330" w:name="_Toc458760085"/>
            <w:r w:rsidRPr="00B32481">
              <w:rPr>
                <w:rFonts w:ascii="Arial" w:eastAsia="Times New Roman" w:hAnsi="Arial" w:cs="Arial"/>
                <w:b/>
                <w:sz w:val="20"/>
                <w:szCs w:val="20"/>
                <w:lang w:eastAsia="de-DE"/>
              </w:rPr>
              <w:t>Veranstaltungen (insgesamt 12 ECTSP):</w:t>
            </w:r>
            <w:bookmarkEnd w:id="330"/>
          </w:p>
          <w:p w14:paraId="4DF056F7" w14:textId="77777777" w:rsidR="00B32481" w:rsidRPr="00B32481" w:rsidRDefault="00B32481" w:rsidP="00B32481">
            <w:p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2.1 Fremdsprachenkurs 1 (3 ECTSP)</w:t>
            </w:r>
          </w:p>
          <w:p w14:paraId="184520AB" w14:textId="77777777" w:rsidR="00B32481" w:rsidRPr="00B32481" w:rsidRDefault="00B32481" w:rsidP="00B32481">
            <w:p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2.2 Fremdsprachenkurs 2 (3 ECTSP)</w:t>
            </w:r>
          </w:p>
          <w:p w14:paraId="2F02F8EB" w14:textId="77777777" w:rsidR="00B32481" w:rsidRPr="00B32481" w:rsidRDefault="00B32481" w:rsidP="00B32481">
            <w:p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2.3 Sprachaneignung und Mehrsprachigkeit (3 ECTSP)</w:t>
            </w:r>
          </w:p>
          <w:p w14:paraId="20141D13" w14:textId="77777777" w:rsidR="00B32481" w:rsidRPr="00B32481" w:rsidRDefault="00B32481" w:rsidP="00B32481">
            <w:p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2.4 Lernbereiche des DaZ- Unterrichts (3 ECTSP)</w:t>
            </w:r>
          </w:p>
        </w:tc>
      </w:tr>
      <w:tr w:rsidR="00B32481" w:rsidRPr="00B32481" w14:paraId="0D566429" w14:textId="77777777" w:rsidTr="00150DDA">
        <w:tc>
          <w:tcPr>
            <w:tcW w:w="10080" w:type="dxa"/>
            <w:gridSpan w:val="3"/>
          </w:tcPr>
          <w:p w14:paraId="6CD0C3FC"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Benotete Modulprüfung:</w:t>
            </w:r>
          </w:p>
          <w:p w14:paraId="1FFB78CF" w14:textId="235AC27E" w:rsidR="00B32481" w:rsidRPr="00B32481" w:rsidRDefault="00B32481" w:rsidP="00B32481">
            <w:p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In den Angaben der ECTSP zu den Veranstaltungen sind die ECTSP für die Modulprüfung enthalten, die sich wie folgt zusammensetzt:</w:t>
            </w:r>
            <w:r w:rsidRPr="00B32481">
              <w:rPr>
                <w:rFonts w:ascii="Arial" w:eastAsia="Times New Roman" w:hAnsi="Arial" w:cs="Arial"/>
                <w:sz w:val="20"/>
                <w:szCs w:val="20"/>
                <w:lang w:eastAsia="de-DE"/>
              </w:rPr>
              <w:br/>
              <w:t>Die benotete Modulprüfung ist in einer der Veranstaltungen 2.3 oder 2.4 abzulegen. Der Modus wird vo</w:t>
            </w:r>
            <w:r w:rsidR="00F04CCD">
              <w:rPr>
                <w:rFonts w:ascii="Arial" w:eastAsia="Times New Roman" w:hAnsi="Arial" w:cs="Arial"/>
                <w:sz w:val="20"/>
                <w:szCs w:val="20"/>
                <w:lang w:eastAsia="de-DE"/>
              </w:rPr>
              <w:t xml:space="preserve">m Institut </w:t>
            </w:r>
            <w:r w:rsidR="00F04CCD">
              <w:rPr>
                <w:rFonts w:ascii="Arial" w:eastAsia="Times New Roman" w:hAnsi="Arial" w:cs="Arial"/>
                <w:sz w:val="20"/>
                <w:szCs w:val="20"/>
                <w:lang w:eastAsia="de-DE"/>
              </w:rPr>
              <w:lastRenderedPageBreak/>
              <w:t>für deutsche Sprache und Literatur</w:t>
            </w:r>
            <w:r w:rsidRPr="00B32481">
              <w:rPr>
                <w:rFonts w:ascii="Arial" w:eastAsia="Times New Roman" w:hAnsi="Arial" w:cs="Arial"/>
                <w:sz w:val="20"/>
                <w:szCs w:val="20"/>
                <w:lang w:eastAsia="de-DE"/>
              </w:rPr>
              <w:t xml:space="preserve"> festgelegt, z.</w:t>
            </w:r>
            <w:r w:rsidR="00451B55">
              <w:rPr>
                <w:rFonts w:ascii="Arial" w:eastAsia="Times New Roman" w:hAnsi="Arial" w:cs="Arial"/>
                <w:sz w:val="20"/>
                <w:szCs w:val="20"/>
                <w:lang w:eastAsia="de-DE"/>
              </w:rPr>
              <w:t> </w:t>
            </w:r>
            <w:r w:rsidRPr="00B32481">
              <w:rPr>
                <w:rFonts w:ascii="Arial" w:eastAsia="Times New Roman" w:hAnsi="Arial" w:cs="Arial"/>
                <w:sz w:val="20"/>
                <w:szCs w:val="20"/>
                <w:lang w:eastAsia="de-DE"/>
              </w:rPr>
              <w:t>B. Hausarbeit (12-15 Seiten), Portfolio, Klausur, etc. Die erfolgreiche Teilnahme an allen Lehrveranstaltungen ist für die Zulassung zur Modulprüfung nachzuweisen. In den Veranstaltungen 2.1 und 2.2 sind grundlegende Sprachkenntnisse nachzuweisen.</w:t>
            </w:r>
          </w:p>
        </w:tc>
      </w:tr>
    </w:tbl>
    <w:p w14:paraId="464D2CE5" w14:textId="77777777" w:rsidR="00B32481" w:rsidRDefault="00B32481" w:rsidP="00B32481">
      <w:pPr>
        <w:spacing w:after="0" w:line="240" w:lineRule="auto"/>
        <w:rPr>
          <w:rFonts w:ascii="Arial" w:eastAsia="Times New Roman" w:hAnsi="Arial" w:cs="Arial"/>
          <w:sz w:val="20"/>
          <w:szCs w:val="20"/>
          <w:lang w:eastAsia="de-DE"/>
        </w:rPr>
      </w:pPr>
    </w:p>
    <w:p w14:paraId="19C02948" w14:textId="77777777" w:rsidR="00A47480" w:rsidRPr="00B32481" w:rsidRDefault="00A47480" w:rsidP="00B32481">
      <w:pPr>
        <w:spacing w:after="0" w:line="240" w:lineRule="auto"/>
        <w:rPr>
          <w:rFonts w:ascii="Arial" w:eastAsia="Times New Roman" w:hAnsi="Arial" w:cs="Arial"/>
          <w:sz w:val="20"/>
          <w:szCs w:val="20"/>
          <w:lang w:eastAsia="de-DE"/>
        </w:rPr>
      </w:pPr>
    </w:p>
    <w:p w14:paraId="7BFC6BB2" w14:textId="77777777" w:rsidR="00B32481" w:rsidRPr="00B32481" w:rsidRDefault="00B32481" w:rsidP="00B32481">
      <w:p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Deutsch als Zweitsprache</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67"/>
        <w:gridCol w:w="3060"/>
        <w:gridCol w:w="2853"/>
      </w:tblGrid>
      <w:tr w:rsidR="00B32481" w:rsidRPr="00B32481" w14:paraId="66302CDC" w14:textId="77777777" w:rsidTr="00150DDA">
        <w:trPr>
          <w:cantSplit/>
          <w:trHeight w:val="534"/>
        </w:trPr>
        <w:tc>
          <w:tcPr>
            <w:tcW w:w="4167" w:type="dxa"/>
            <w:vMerge w:val="restart"/>
          </w:tcPr>
          <w:p w14:paraId="1DBC82E1" w14:textId="77777777" w:rsidR="00B32481" w:rsidRPr="00B32481" w:rsidRDefault="00B32481" w:rsidP="00B32481">
            <w:pPr>
              <w:spacing w:before="240" w:after="120" w:line="240" w:lineRule="auto"/>
              <w:ind w:left="284" w:hanging="284"/>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5FB70E84" wp14:editId="0CB4CF8C">
                  <wp:extent cx="2324100" cy="828675"/>
                  <wp:effectExtent l="0" t="0" r="0" b="9525"/>
                  <wp:docPr id="95" name="Grafik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828675"/>
                          </a:xfrm>
                          <a:prstGeom prst="rect">
                            <a:avLst/>
                          </a:prstGeom>
                          <a:noFill/>
                          <a:ln>
                            <a:noFill/>
                          </a:ln>
                        </pic:spPr>
                      </pic:pic>
                    </a:graphicData>
                  </a:graphic>
                </wp:inline>
              </w:drawing>
            </w:r>
          </w:p>
        </w:tc>
        <w:tc>
          <w:tcPr>
            <w:tcW w:w="5913" w:type="dxa"/>
            <w:gridSpan w:val="2"/>
          </w:tcPr>
          <w:p w14:paraId="63F5A4EA"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 xml:space="preserve">Studiengang </w:t>
            </w:r>
          </w:p>
          <w:p w14:paraId="61C4812B" w14:textId="50E9C388" w:rsidR="00B32481" w:rsidRPr="00B32481" w:rsidRDefault="003E2A74" w:rsidP="00B32481">
            <w:pPr>
              <w:spacing w:before="120" w:after="120" w:line="240" w:lineRule="auto"/>
              <w:ind w:left="284" w:hanging="284"/>
              <w:jc w:val="center"/>
              <w:rPr>
                <w:rFonts w:ascii="Arial" w:eastAsia="Times New Roman" w:hAnsi="Arial" w:cs="Arial"/>
                <w:sz w:val="20"/>
                <w:szCs w:val="20"/>
                <w:lang w:eastAsia="de-DE"/>
              </w:rPr>
            </w:pPr>
            <w:r>
              <w:rPr>
                <w:rFonts w:ascii="Arial" w:eastAsia="Times New Roman" w:hAnsi="Arial" w:cs="Arial"/>
                <w:sz w:val="20"/>
                <w:szCs w:val="20"/>
                <w:lang w:eastAsia="de-DE"/>
              </w:rPr>
              <w:t xml:space="preserve">Lehramt </w:t>
            </w:r>
            <w:r w:rsidR="00B32481" w:rsidRPr="00B32481">
              <w:rPr>
                <w:rFonts w:ascii="Arial" w:eastAsia="Times New Roman" w:hAnsi="Arial" w:cs="Arial"/>
                <w:sz w:val="20"/>
                <w:szCs w:val="20"/>
                <w:lang w:eastAsia="de-DE"/>
              </w:rPr>
              <w:t>Sekundarstufe I</w:t>
            </w:r>
          </w:p>
          <w:p w14:paraId="4A9C387F"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Erweiterungsfach Deutsch als Zweitsprache</w:t>
            </w:r>
          </w:p>
        </w:tc>
      </w:tr>
      <w:tr w:rsidR="00B32481" w:rsidRPr="00B32481" w14:paraId="1954004E" w14:textId="77777777" w:rsidTr="00150DDA">
        <w:trPr>
          <w:cantSplit/>
          <w:trHeight w:val="618"/>
        </w:trPr>
        <w:tc>
          <w:tcPr>
            <w:tcW w:w="4167" w:type="dxa"/>
            <w:vMerge/>
          </w:tcPr>
          <w:p w14:paraId="6135F41F" w14:textId="77777777" w:rsidR="00B32481" w:rsidRPr="00B32481" w:rsidRDefault="00B32481" w:rsidP="00B32481">
            <w:pPr>
              <w:spacing w:after="0" w:line="240" w:lineRule="auto"/>
              <w:ind w:left="284" w:hanging="284"/>
              <w:rPr>
                <w:rFonts w:ascii="Arial" w:eastAsia="Times New Roman" w:hAnsi="Arial" w:cs="Arial"/>
                <w:sz w:val="20"/>
                <w:szCs w:val="20"/>
                <w:lang w:eastAsia="de-DE"/>
              </w:rPr>
            </w:pPr>
          </w:p>
        </w:tc>
        <w:tc>
          <w:tcPr>
            <w:tcW w:w="5913" w:type="dxa"/>
            <w:gridSpan w:val="2"/>
          </w:tcPr>
          <w:p w14:paraId="6DE3414B"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Modul 3</w:t>
            </w:r>
          </w:p>
          <w:p w14:paraId="424CDA00"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Vertiefungsmodul Erweiterungsfach</w:t>
            </w:r>
          </w:p>
        </w:tc>
      </w:tr>
      <w:tr w:rsidR="00B32481" w:rsidRPr="00B32481" w14:paraId="3053EB8D" w14:textId="77777777" w:rsidTr="00150DDA">
        <w:trPr>
          <w:cantSplit/>
        </w:trPr>
        <w:tc>
          <w:tcPr>
            <w:tcW w:w="4167" w:type="dxa"/>
          </w:tcPr>
          <w:p w14:paraId="469C5CB2" w14:textId="77777777" w:rsidR="00B32481" w:rsidRPr="00B32481" w:rsidRDefault="00B32481" w:rsidP="00B32481">
            <w:pPr>
              <w:spacing w:before="120" w:after="120" w:line="240" w:lineRule="auto"/>
              <w:rPr>
                <w:rFonts w:ascii="Arial" w:eastAsia="Times New Roman" w:hAnsi="Arial" w:cs="Arial"/>
                <w:sz w:val="20"/>
                <w:szCs w:val="20"/>
                <w:lang w:val="fr-FR" w:eastAsia="de-DE"/>
              </w:rPr>
            </w:pPr>
            <w:r w:rsidRPr="00B32481">
              <w:rPr>
                <w:rFonts w:ascii="Arial" w:eastAsia="Times New Roman" w:hAnsi="Arial" w:cs="Arial"/>
                <w:b/>
                <w:sz w:val="20"/>
                <w:szCs w:val="20"/>
                <w:lang w:val="fr-FR" w:eastAsia="de-DE"/>
              </w:rPr>
              <w:t>Teaching Load</w:t>
            </w:r>
            <w:r w:rsidRPr="00B32481">
              <w:rPr>
                <w:rFonts w:ascii="Arial" w:eastAsia="Times New Roman" w:hAnsi="Arial" w:cs="Arial"/>
                <w:sz w:val="20"/>
                <w:szCs w:val="20"/>
                <w:lang w:val="fr-FR" w:eastAsia="de-DE"/>
              </w:rPr>
              <w:t xml:space="preserve"> in SWS 8</w:t>
            </w:r>
          </w:p>
        </w:tc>
        <w:tc>
          <w:tcPr>
            <w:tcW w:w="3060" w:type="dxa"/>
          </w:tcPr>
          <w:p w14:paraId="779CE084" w14:textId="77777777" w:rsidR="00B32481" w:rsidRPr="00B32481" w:rsidRDefault="00B32481" w:rsidP="00B32481">
            <w:pPr>
              <w:spacing w:before="120" w:after="120" w:line="240" w:lineRule="auto"/>
              <w:rPr>
                <w:rFonts w:ascii="Arial" w:eastAsia="Times New Roman" w:hAnsi="Arial" w:cs="Arial"/>
                <w:sz w:val="20"/>
                <w:szCs w:val="20"/>
                <w:lang w:val="fr-FR" w:eastAsia="de-DE"/>
              </w:rPr>
            </w:pPr>
            <w:r w:rsidRPr="00B32481">
              <w:rPr>
                <w:rFonts w:ascii="Arial" w:eastAsia="Times New Roman" w:hAnsi="Arial" w:cs="Arial"/>
                <w:b/>
                <w:sz w:val="20"/>
                <w:szCs w:val="20"/>
                <w:lang w:val="fr-FR" w:eastAsia="de-DE"/>
              </w:rPr>
              <w:t>Modul:</w:t>
            </w:r>
            <w:r w:rsidRPr="00B32481">
              <w:rPr>
                <w:rFonts w:ascii="Arial" w:eastAsia="Times New Roman" w:hAnsi="Arial" w:cs="Arial"/>
                <w:sz w:val="20"/>
                <w:szCs w:val="20"/>
                <w:lang w:val="fr-FR" w:eastAsia="de-DE"/>
              </w:rPr>
              <w:t xml:space="preserve"> BA-Sek I-Ewf-DaZ-M3</w:t>
            </w:r>
          </w:p>
        </w:tc>
        <w:tc>
          <w:tcPr>
            <w:tcW w:w="2853" w:type="dxa"/>
          </w:tcPr>
          <w:p w14:paraId="585E2F92" w14:textId="77777777" w:rsidR="00B32481" w:rsidRPr="00B32481" w:rsidRDefault="00B32481" w:rsidP="00B32481">
            <w:pPr>
              <w:spacing w:before="120" w:after="120" w:line="240" w:lineRule="auto"/>
              <w:rPr>
                <w:rFonts w:ascii="Arial" w:eastAsia="Times New Roman" w:hAnsi="Arial" w:cs="Arial"/>
                <w:sz w:val="20"/>
                <w:szCs w:val="20"/>
                <w:lang w:eastAsia="de-DE"/>
              </w:rPr>
            </w:pPr>
            <w:r w:rsidRPr="00B32481">
              <w:rPr>
                <w:rFonts w:ascii="Arial" w:eastAsia="Times New Roman" w:hAnsi="Arial" w:cs="Arial"/>
                <w:b/>
                <w:sz w:val="20"/>
                <w:szCs w:val="20"/>
                <w:lang w:eastAsia="de-DE"/>
              </w:rPr>
              <w:t>ECTSP:</w:t>
            </w:r>
            <w:r w:rsidRPr="00B32481">
              <w:rPr>
                <w:rFonts w:ascii="Arial" w:eastAsia="Times New Roman" w:hAnsi="Arial" w:cs="Arial"/>
                <w:sz w:val="20"/>
                <w:szCs w:val="20"/>
                <w:lang w:eastAsia="de-DE"/>
              </w:rPr>
              <w:t xml:space="preserve"> 15</w:t>
            </w:r>
          </w:p>
        </w:tc>
      </w:tr>
      <w:tr w:rsidR="00B32481" w:rsidRPr="00B32481" w14:paraId="6A300182" w14:textId="77777777" w:rsidTr="00150DDA">
        <w:tc>
          <w:tcPr>
            <w:tcW w:w="10080" w:type="dxa"/>
            <w:gridSpan w:val="3"/>
          </w:tcPr>
          <w:p w14:paraId="1E804F33" w14:textId="77777777" w:rsidR="00B32481" w:rsidRPr="00B32481" w:rsidRDefault="00B32481" w:rsidP="00B32481">
            <w:pPr>
              <w:spacing w:before="120" w:after="120" w:line="276"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Lernergebnisse / Kompetenzen:</w:t>
            </w:r>
          </w:p>
          <w:p w14:paraId="3B6B1C3D" w14:textId="77777777" w:rsidR="00B32481" w:rsidRPr="00B32481" w:rsidRDefault="00B32481" w:rsidP="00B32481">
            <w:pPr>
              <w:spacing w:before="120" w:after="120" w:line="276"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Die Studierenden</w:t>
            </w:r>
          </w:p>
          <w:p w14:paraId="1727194B" w14:textId="77777777" w:rsidR="00B32481" w:rsidRPr="00B32481" w:rsidRDefault="00B32481" w:rsidP="00D9243B">
            <w:pPr>
              <w:numPr>
                <w:ilvl w:val="0"/>
                <w:numId w:val="116"/>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können Fehleranalysen durchführen und kritisch bewerten;</w:t>
            </w:r>
          </w:p>
          <w:p w14:paraId="52021083" w14:textId="77777777" w:rsidR="00B32481" w:rsidRPr="00B32481" w:rsidRDefault="00B32481" w:rsidP="00D9243B">
            <w:pPr>
              <w:numPr>
                <w:ilvl w:val="0"/>
                <w:numId w:val="116"/>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können Formen der Leistungsmessung und der Leistungskontrolle anwenden;</w:t>
            </w:r>
          </w:p>
          <w:p w14:paraId="34404942" w14:textId="77777777" w:rsidR="00B32481" w:rsidRPr="00B32481" w:rsidRDefault="00B32481" w:rsidP="00D9243B">
            <w:pPr>
              <w:numPr>
                <w:ilvl w:val="0"/>
                <w:numId w:val="116"/>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kennen Test-DaF, DSH, Zertifikate, Referenzrahmen und andere Instrumente;</w:t>
            </w:r>
          </w:p>
          <w:p w14:paraId="21473063" w14:textId="77777777" w:rsidR="00B32481" w:rsidRPr="00B32481" w:rsidRDefault="00B32481" w:rsidP="00D9243B">
            <w:pPr>
              <w:numPr>
                <w:ilvl w:val="0"/>
                <w:numId w:val="116"/>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kennen Konzepte und Verfahren des Einsatzes literarischer Texte im DaZ-Unterricht;</w:t>
            </w:r>
          </w:p>
          <w:p w14:paraId="4317FD69" w14:textId="77777777" w:rsidR="00B32481" w:rsidRPr="00B32481" w:rsidRDefault="00B32481" w:rsidP="00D9243B">
            <w:pPr>
              <w:numPr>
                <w:ilvl w:val="0"/>
                <w:numId w:val="116"/>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kennen medientheoretische und mediendidaktische Grundlagen des DaZ-Unterrichts;</w:t>
            </w:r>
          </w:p>
          <w:p w14:paraId="0A618EDF" w14:textId="77777777" w:rsidR="00B32481" w:rsidRPr="00B32481" w:rsidRDefault="00B32481" w:rsidP="00D9243B">
            <w:pPr>
              <w:numPr>
                <w:ilvl w:val="0"/>
                <w:numId w:val="116"/>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können unterschiedliche Kulturkonzepte erläutern;</w:t>
            </w:r>
          </w:p>
          <w:p w14:paraId="5BB2BFCD" w14:textId="77777777" w:rsidR="00B32481" w:rsidRPr="00B32481" w:rsidRDefault="00B32481" w:rsidP="00D9243B">
            <w:pPr>
              <w:numPr>
                <w:ilvl w:val="0"/>
                <w:numId w:val="116"/>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 xml:space="preserve">können fiktionale und nicht-fiktionale Texte in Hinblick auf kulturelles Hintergrundwissen analysieren und für den Unterricht aufbereiten; </w:t>
            </w:r>
          </w:p>
          <w:p w14:paraId="7374FD8D" w14:textId="77777777" w:rsidR="00B32481" w:rsidRPr="00B32481" w:rsidRDefault="00B32481" w:rsidP="00D9243B">
            <w:pPr>
              <w:numPr>
                <w:ilvl w:val="0"/>
                <w:numId w:val="116"/>
              </w:num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vertiefen ihre Kompetenzen in einem Bereich der Sprachwissenschaft /Sprachdidaktik nach eigener Schwerpunktsetzung.</w:t>
            </w:r>
          </w:p>
        </w:tc>
      </w:tr>
      <w:tr w:rsidR="00B32481" w:rsidRPr="00B32481" w14:paraId="1CA04F9A" w14:textId="77777777" w:rsidTr="00150DDA">
        <w:tc>
          <w:tcPr>
            <w:tcW w:w="10080" w:type="dxa"/>
            <w:gridSpan w:val="3"/>
          </w:tcPr>
          <w:p w14:paraId="4EB6B8A9" w14:textId="77777777" w:rsidR="00B32481" w:rsidRPr="00B32481" w:rsidRDefault="00B32481" w:rsidP="00B32481">
            <w:pPr>
              <w:spacing w:before="120" w:after="120" w:line="240" w:lineRule="auto"/>
              <w:outlineLvl w:val="0"/>
              <w:rPr>
                <w:rFonts w:ascii="Arial" w:eastAsia="Times New Roman" w:hAnsi="Arial" w:cs="Arial"/>
                <w:b/>
                <w:sz w:val="20"/>
                <w:szCs w:val="20"/>
                <w:lang w:eastAsia="de-DE"/>
              </w:rPr>
            </w:pPr>
            <w:bookmarkStart w:id="331" w:name="_Toc458760086"/>
            <w:r w:rsidRPr="00B32481">
              <w:rPr>
                <w:rFonts w:ascii="Arial" w:eastAsia="Times New Roman" w:hAnsi="Arial" w:cs="Arial"/>
                <w:b/>
                <w:sz w:val="20"/>
                <w:szCs w:val="20"/>
                <w:lang w:eastAsia="de-DE"/>
              </w:rPr>
              <w:t>Studieninhalte:</w:t>
            </w:r>
            <w:bookmarkEnd w:id="331"/>
            <w:r w:rsidRPr="00B32481">
              <w:rPr>
                <w:rFonts w:ascii="Arial" w:eastAsia="Times New Roman" w:hAnsi="Arial" w:cs="Arial"/>
                <w:b/>
                <w:sz w:val="20"/>
                <w:szCs w:val="20"/>
                <w:lang w:eastAsia="de-DE"/>
              </w:rPr>
              <w:t xml:space="preserve"> </w:t>
            </w:r>
          </w:p>
          <w:p w14:paraId="52D6FC77" w14:textId="6BE42281" w:rsidR="00B32481" w:rsidRPr="00B32481" w:rsidRDefault="00B32481" w:rsidP="00B32481">
            <w:p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 xml:space="preserve">Lernbereiche, Wortschatz- und Grammatikvermittlung; Individuelle Diagnose und Förderung, Fehleranalyse, Leistungsbewertung; </w:t>
            </w:r>
            <w:r w:rsidR="00F04CCD">
              <w:rPr>
                <w:rFonts w:ascii="Arial" w:eastAsia="Times New Roman" w:hAnsi="Arial" w:cs="Arial"/>
                <w:sz w:val="20"/>
                <w:szCs w:val="20"/>
                <w:lang w:eastAsia="de-DE"/>
              </w:rPr>
              <w:t>i</w:t>
            </w:r>
            <w:r w:rsidRPr="00B32481">
              <w:rPr>
                <w:rFonts w:ascii="Arial" w:eastAsia="Times New Roman" w:hAnsi="Arial" w:cs="Arial"/>
                <w:sz w:val="20"/>
                <w:szCs w:val="20"/>
                <w:lang w:eastAsia="de-DE"/>
              </w:rPr>
              <w:t>nterkulturelle Literaturdidaktik; zwei weitere Seminare aus dem Bereich Sprache / Medien und ihre Didaktik, z.</w:t>
            </w:r>
            <w:r w:rsidR="00451B55">
              <w:rPr>
                <w:rFonts w:ascii="Arial" w:eastAsia="Times New Roman" w:hAnsi="Arial" w:cs="Arial"/>
                <w:sz w:val="20"/>
                <w:szCs w:val="20"/>
                <w:lang w:eastAsia="de-DE"/>
              </w:rPr>
              <w:t> </w:t>
            </w:r>
            <w:r w:rsidRPr="00B32481">
              <w:rPr>
                <w:rFonts w:ascii="Arial" w:eastAsia="Times New Roman" w:hAnsi="Arial" w:cs="Arial"/>
                <w:sz w:val="20"/>
                <w:szCs w:val="20"/>
                <w:lang w:eastAsia="de-DE"/>
              </w:rPr>
              <w:t>B. zu Methoden des DaZ- Unterrichts; Einzelfallstudie (Individuelle Diagnose und Förderung bei einer</w:t>
            </w:r>
            <w:r w:rsidR="00F04CCD">
              <w:rPr>
                <w:rFonts w:ascii="Arial" w:eastAsia="Times New Roman" w:hAnsi="Arial" w:cs="Arial"/>
                <w:sz w:val="20"/>
                <w:szCs w:val="20"/>
                <w:lang w:eastAsia="de-DE"/>
              </w:rPr>
              <w:t>/m Schüler*in</w:t>
            </w:r>
            <w:r w:rsidRPr="00B32481">
              <w:rPr>
                <w:rFonts w:ascii="Arial" w:eastAsia="Times New Roman" w:hAnsi="Arial" w:cs="Arial"/>
                <w:sz w:val="20"/>
                <w:szCs w:val="20"/>
                <w:lang w:eastAsia="de-DE"/>
              </w:rPr>
              <w:t>).</w:t>
            </w:r>
          </w:p>
        </w:tc>
      </w:tr>
      <w:tr w:rsidR="00B32481" w:rsidRPr="00B32481" w14:paraId="6716A8D0" w14:textId="77777777" w:rsidTr="00150DDA">
        <w:tc>
          <w:tcPr>
            <w:tcW w:w="10080" w:type="dxa"/>
            <w:gridSpan w:val="3"/>
          </w:tcPr>
          <w:p w14:paraId="4D1A8FC6" w14:textId="1C75288B" w:rsidR="00B32481" w:rsidRPr="00B32481" w:rsidRDefault="00B32481" w:rsidP="00B32481">
            <w:pPr>
              <w:spacing w:before="120" w:after="120" w:line="240" w:lineRule="auto"/>
              <w:outlineLvl w:val="0"/>
              <w:rPr>
                <w:rFonts w:ascii="Arial" w:eastAsia="Times New Roman" w:hAnsi="Arial" w:cs="Arial"/>
                <w:b/>
                <w:sz w:val="20"/>
                <w:szCs w:val="20"/>
                <w:lang w:eastAsia="de-DE"/>
              </w:rPr>
            </w:pPr>
            <w:bookmarkStart w:id="332" w:name="_Toc458760087"/>
            <w:r w:rsidRPr="00B32481">
              <w:rPr>
                <w:rFonts w:ascii="Arial" w:eastAsia="Times New Roman" w:hAnsi="Arial" w:cs="Arial"/>
                <w:b/>
                <w:sz w:val="20"/>
                <w:szCs w:val="20"/>
                <w:lang w:eastAsia="de-DE"/>
              </w:rPr>
              <w:t>Veranstaltungen (insgesamt 1</w:t>
            </w:r>
            <w:r w:rsidR="00F04CCD">
              <w:rPr>
                <w:rFonts w:ascii="Arial" w:eastAsia="Times New Roman" w:hAnsi="Arial" w:cs="Arial"/>
                <w:b/>
                <w:sz w:val="20"/>
                <w:szCs w:val="20"/>
                <w:lang w:eastAsia="de-DE"/>
              </w:rPr>
              <w:t>5</w:t>
            </w:r>
            <w:r w:rsidRPr="00B32481">
              <w:rPr>
                <w:rFonts w:ascii="Arial" w:eastAsia="Times New Roman" w:hAnsi="Arial" w:cs="Arial"/>
                <w:b/>
                <w:sz w:val="20"/>
                <w:szCs w:val="20"/>
                <w:lang w:eastAsia="de-DE"/>
              </w:rPr>
              <w:t xml:space="preserve"> ECTSP):</w:t>
            </w:r>
            <w:bookmarkEnd w:id="332"/>
          </w:p>
          <w:p w14:paraId="0F0A8E0D" w14:textId="13582057" w:rsidR="00B32481" w:rsidRPr="00B32481" w:rsidRDefault="00B32481" w:rsidP="00451B55">
            <w:pPr>
              <w:spacing w:after="0" w:line="240" w:lineRule="auto"/>
              <w:ind w:left="448" w:hanging="448"/>
              <w:rPr>
                <w:rFonts w:ascii="Arial" w:eastAsia="Times New Roman" w:hAnsi="Arial" w:cs="Arial"/>
                <w:sz w:val="20"/>
                <w:szCs w:val="20"/>
                <w:lang w:eastAsia="de-DE"/>
              </w:rPr>
            </w:pPr>
            <w:r w:rsidRPr="00B32481">
              <w:rPr>
                <w:rFonts w:ascii="Arial" w:eastAsia="Times New Roman" w:hAnsi="Arial" w:cs="Arial"/>
                <w:sz w:val="20"/>
                <w:szCs w:val="20"/>
                <w:lang w:eastAsia="de-DE"/>
              </w:rPr>
              <w:t>3.1</w:t>
            </w:r>
            <w:r w:rsidR="00451B55">
              <w:rPr>
                <w:rFonts w:ascii="Arial" w:eastAsia="Times New Roman" w:hAnsi="Arial" w:cs="Arial"/>
                <w:sz w:val="20"/>
                <w:szCs w:val="20"/>
                <w:lang w:eastAsia="de-DE"/>
              </w:rPr>
              <w:tab/>
            </w:r>
            <w:r w:rsidRPr="00B32481">
              <w:rPr>
                <w:rFonts w:ascii="Arial" w:eastAsia="Times New Roman" w:hAnsi="Arial" w:cs="Arial"/>
                <w:sz w:val="20"/>
                <w:szCs w:val="20"/>
                <w:lang w:eastAsia="de-DE"/>
              </w:rPr>
              <w:t>Individuelle Diagnose und Förderung, Fehleranalyse, Leistungsbewertung (3 ECTSP)</w:t>
            </w:r>
          </w:p>
          <w:p w14:paraId="22F84A83" w14:textId="66DB2E31" w:rsidR="00B32481" w:rsidRPr="00B32481" w:rsidRDefault="00B32481" w:rsidP="00451B55">
            <w:pPr>
              <w:spacing w:after="0" w:line="240" w:lineRule="auto"/>
              <w:ind w:left="448" w:hanging="448"/>
              <w:rPr>
                <w:rFonts w:ascii="Arial" w:eastAsia="Times New Roman" w:hAnsi="Arial" w:cs="Arial"/>
                <w:sz w:val="20"/>
                <w:szCs w:val="20"/>
                <w:lang w:eastAsia="de-DE"/>
              </w:rPr>
            </w:pPr>
            <w:r w:rsidRPr="00B32481">
              <w:rPr>
                <w:rFonts w:ascii="Arial" w:eastAsia="Times New Roman" w:hAnsi="Arial" w:cs="Arial"/>
                <w:sz w:val="20"/>
                <w:szCs w:val="20"/>
                <w:lang w:eastAsia="de-DE"/>
              </w:rPr>
              <w:t>3.2</w:t>
            </w:r>
            <w:r w:rsidR="00451B55">
              <w:rPr>
                <w:rFonts w:ascii="Arial" w:eastAsia="Times New Roman" w:hAnsi="Arial" w:cs="Arial"/>
                <w:sz w:val="20"/>
                <w:szCs w:val="20"/>
                <w:lang w:eastAsia="de-DE"/>
              </w:rPr>
              <w:tab/>
            </w:r>
            <w:r w:rsidRPr="00B32481">
              <w:rPr>
                <w:rFonts w:ascii="Arial" w:eastAsia="Times New Roman" w:hAnsi="Arial" w:cs="Arial"/>
                <w:sz w:val="20"/>
                <w:szCs w:val="20"/>
                <w:lang w:eastAsia="de-DE"/>
              </w:rPr>
              <w:t>Interkulturelle Literaturdidaktik (3 ECTSP)</w:t>
            </w:r>
          </w:p>
          <w:p w14:paraId="2A4F4980" w14:textId="5B435165" w:rsidR="00B32481" w:rsidRPr="00B32481" w:rsidRDefault="00B32481" w:rsidP="00451B55">
            <w:pPr>
              <w:spacing w:after="0" w:line="240" w:lineRule="auto"/>
              <w:ind w:left="448" w:hanging="448"/>
              <w:rPr>
                <w:rFonts w:ascii="Arial" w:eastAsia="Times New Roman" w:hAnsi="Arial" w:cs="Arial"/>
                <w:sz w:val="20"/>
                <w:szCs w:val="20"/>
                <w:lang w:eastAsia="de-DE"/>
              </w:rPr>
            </w:pPr>
            <w:r w:rsidRPr="00B32481">
              <w:rPr>
                <w:rFonts w:ascii="Arial" w:eastAsia="Times New Roman" w:hAnsi="Arial" w:cs="Arial"/>
                <w:sz w:val="20"/>
                <w:szCs w:val="20"/>
                <w:lang w:eastAsia="de-DE"/>
              </w:rPr>
              <w:t>3.3</w:t>
            </w:r>
            <w:r w:rsidR="00451B55">
              <w:rPr>
                <w:rFonts w:ascii="Arial" w:eastAsia="Times New Roman" w:hAnsi="Arial" w:cs="Arial"/>
                <w:sz w:val="20"/>
                <w:szCs w:val="20"/>
                <w:lang w:eastAsia="de-DE"/>
              </w:rPr>
              <w:tab/>
            </w:r>
            <w:r w:rsidRPr="00B32481">
              <w:rPr>
                <w:rFonts w:ascii="Arial" w:eastAsia="Times New Roman" w:hAnsi="Arial" w:cs="Arial"/>
                <w:sz w:val="20"/>
                <w:szCs w:val="20"/>
                <w:lang w:eastAsia="de-DE"/>
              </w:rPr>
              <w:t>Seminar zu Sprache / Medien bzw. Sprach- / Mediendidaktik (3 ECTSP)</w:t>
            </w:r>
          </w:p>
          <w:p w14:paraId="5FF64CD0" w14:textId="69D92FCF" w:rsidR="00B32481" w:rsidRDefault="00B32481" w:rsidP="00451B55">
            <w:pPr>
              <w:spacing w:after="0" w:line="240" w:lineRule="auto"/>
              <w:ind w:left="448" w:hanging="448"/>
              <w:rPr>
                <w:rFonts w:ascii="Arial" w:eastAsia="Times New Roman" w:hAnsi="Arial" w:cs="Arial"/>
                <w:sz w:val="20"/>
                <w:szCs w:val="20"/>
                <w:lang w:eastAsia="de-DE"/>
              </w:rPr>
            </w:pPr>
            <w:r w:rsidRPr="00B32481">
              <w:rPr>
                <w:rFonts w:ascii="Arial" w:eastAsia="Times New Roman" w:hAnsi="Arial" w:cs="Arial"/>
                <w:sz w:val="20"/>
                <w:szCs w:val="20"/>
                <w:lang w:eastAsia="de-DE"/>
              </w:rPr>
              <w:t>3.4</w:t>
            </w:r>
            <w:r w:rsidR="00451B55">
              <w:rPr>
                <w:rFonts w:ascii="Arial" w:eastAsia="Times New Roman" w:hAnsi="Arial" w:cs="Arial"/>
                <w:sz w:val="20"/>
                <w:szCs w:val="20"/>
                <w:lang w:eastAsia="de-DE"/>
              </w:rPr>
              <w:tab/>
            </w:r>
            <w:r w:rsidRPr="00B32481">
              <w:rPr>
                <w:rFonts w:ascii="Arial" w:eastAsia="Times New Roman" w:hAnsi="Arial" w:cs="Arial"/>
                <w:sz w:val="20"/>
                <w:szCs w:val="20"/>
                <w:lang w:eastAsia="de-DE"/>
              </w:rPr>
              <w:t>Seminar zu Sprache / Medien bzw. Sprach- / Mediendidaktik (3 ECTSP)</w:t>
            </w:r>
          </w:p>
          <w:p w14:paraId="6C071752" w14:textId="05FA25A3" w:rsidR="00F04CCD" w:rsidRPr="00B32481" w:rsidRDefault="00F04CCD" w:rsidP="00451B55">
            <w:pPr>
              <w:spacing w:after="0" w:line="240" w:lineRule="auto"/>
              <w:ind w:left="448" w:hanging="448"/>
              <w:rPr>
                <w:rFonts w:ascii="Arial" w:eastAsia="Times New Roman" w:hAnsi="Arial" w:cs="Arial"/>
                <w:sz w:val="20"/>
                <w:szCs w:val="20"/>
                <w:lang w:eastAsia="de-DE"/>
              </w:rPr>
            </w:pPr>
            <w:r>
              <w:rPr>
                <w:rFonts w:ascii="Arial" w:eastAsia="Times New Roman" w:hAnsi="Arial" w:cs="Arial"/>
                <w:sz w:val="20"/>
                <w:szCs w:val="20"/>
                <w:lang w:eastAsia="de-DE"/>
              </w:rPr>
              <w:t>3.5</w:t>
            </w:r>
            <w:r w:rsidR="00451B55">
              <w:rPr>
                <w:rFonts w:ascii="Arial" w:eastAsia="Times New Roman" w:hAnsi="Arial" w:cs="Arial"/>
                <w:sz w:val="20"/>
                <w:szCs w:val="20"/>
                <w:lang w:eastAsia="de-DE"/>
              </w:rPr>
              <w:tab/>
            </w:r>
            <w:r>
              <w:rPr>
                <w:rFonts w:ascii="Arial" w:eastAsia="Times New Roman" w:hAnsi="Arial" w:cs="Arial"/>
                <w:sz w:val="20"/>
                <w:szCs w:val="20"/>
                <w:lang w:eastAsia="de-DE"/>
              </w:rPr>
              <w:t>Einzelfallstudie (Dokumentation der sprachlichen Förderung einer/s Schüler*in. Die Erstellung der Einzelfallstudie erfolgt in Absprache mit einer Lehrperson, die vom Institut für deutsche Sprache und Literatur für die Einzelfallstudie benannt wird)</w:t>
            </w:r>
            <w:r w:rsidR="00CD40FE">
              <w:rPr>
                <w:rFonts w:ascii="Arial" w:eastAsia="Times New Roman" w:hAnsi="Arial" w:cs="Arial"/>
                <w:sz w:val="20"/>
                <w:szCs w:val="20"/>
                <w:lang w:eastAsia="de-DE"/>
              </w:rPr>
              <w:t>. (3 ECTSP).</w:t>
            </w:r>
          </w:p>
        </w:tc>
      </w:tr>
      <w:tr w:rsidR="00B32481" w:rsidRPr="00B32481" w14:paraId="2D9C7C08" w14:textId="77777777" w:rsidTr="00150DDA">
        <w:tc>
          <w:tcPr>
            <w:tcW w:w="10080" w:type="dxa"/>
            <w:gridSpan w:val="3"/>
          </w:tcPr>
          <w:p w14:paraId="6B570F7F"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Benotete Modulprüfung:</w:t>
            </w:r>
          </w:p>
          <w:p w14:paraId="05FA7679" w14:textId="360BADAA" w:rsidR="00B32481" w:rsidRPr="00B32481" w:rsidRDefault="00B32481" w:rsidP="00B32481">
            <w:p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In den Angaben der ECTSP zu den Veranstaltungen sind die ECTSP für die Modulprüfung enthalten.</w:t>
            </w:r>
          </w:p>
          <w:p w14:paraId="749FB2D5" w14:textId="7773A6ED" w:rsidR="00B32481" w:rsidRPr="00B32481" w:rsidRDefault="00B32481" w:rsidP="00B32481">
            <w:p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Die Modulprüfung besteht aus einer mündlichen Prüfung über 30 Minuten über die Bausteine 3.1 bis 3.</w:t>
            </w:r>
            <w:r w:rsidR="00CD40FE">
              <w:rPr>
                <w:rFonts w:ascii="Arial" w:eastAsia="Times New Roman" w:hAnsi="Arial" w:cs="Arial"/>
                <w:sz w:val="20"/>
                <w:szCs w:val="20"/>
                <w:lang w:eastAsia="de-DE"/>
              </w:rPr>
              <w:t>5.</w:t>
            </w:r>
            <w:r w:rsidRPr="00B32481">
              <w:rPr>
                <w:rFonts w:ascii="Arial" w:eastAsia="Times New Roman" w:hAnsi="Arial" w:cs="Arial"/>
                <w:sz w:val="20"/>
                <w:szCs w:val="20"/>
                <w:lang w:eastAsia="de-DE"/>
              </w:rPr>
              <w:t xml:space="preserve"> Die erfolgreich</w:t>
            </w:r>
            <w:r w:rsidR="00CD40FE">
              <w:rPr>
                <w:rFonts w:ascii="Arial" w:eastAsia="Times New Roman" w:hAnsi="Arial" w:cs="Arial"/>
                <w:sz w:val="20"/>
                <w:szCs w:val="20"/>
                <w:lang w:eastAsia="de-DE"/>
              </w:rPr>
              <w:t xml:space="preserve"> erbrachten Studienleistungen in</w:t>
            </w:r>
            <w:r w:rsidRPr="00B32481">
              <w:rPr>
                <w:rFonts w:ascii="Arial" w:eastAsia="Times New Roman" w:hAnsi="Arial" w:cs="Arial"/>
                <w:sz w:val="20"/>
                <w:szCs w:val="20"/>
                <w:lang w:eastAsia="de-DE"/>
              </w:rPr>
              <w:t xml:space="preserve"> allen </w:t>
            </w:r>
            <w:r w:rsidR="00CD40FE">
              <w:rPr>
                <w:rFonts w:ascii="Arial" w:eastAsia="Times New Roman" w:hAnsi="Arial" w:cs="Arial"/>
                <w:sz w:val="20"/>
                <w:szCs w:val="20"/>
                <w:lang w:eastAsia="de-DE"/>
              </w:rPr>
              <w:t>Bausteinen</w:t>
            </w:r>
            <w:r w:rsidRPr="00B32481">
              <w:rPr>
                <w:rFonts w:ascii="Arial" w:eastAsia="Times New Roman" w:hAnsi="Arial" w:cs="Arial"/>
                <w:sz w:val="20"/>
                <w:szCs w:val="20"/>
                <w:lang w:eastAsia="de-DE"/>
              </w:rPr>
              <w:t xml:space="preserve"> </w:t>
            </w:r>
            <w:r w:rsidR="00CD40FE">
              <w:rPr>
                <w:rFonts w:ascii="Arial" w:eastAsia="Times New Roman" w:hAnsi="Arial" w:cs="Arial"/>
                <w:sz w:val="20"/>
                <w:szCs w:val="20"/>
                <w:lang w:eastAsia="de-DE"/>
              </w:rPr>
              <w:t>sind</w:t>
            </w:r>
            <w:r w:rsidRPr="00B32481">
              <w:rPr>
                <w:rFonts w:ascii="Arial" w:eastAsia="Times New Roman" w:hAnsi="Arial" w:cs="Arial"/>
                <w:sz w:val="20"/>
                <w:szCs w:val="20"/>
                <w:lang w:eastAsia="de-DE"/>
              </w:rPr>
              <w:t xml:space="preserve"> für die Zulassung zur Modulprüfung nachzuweisen.</w:t>
            </w:r>
          </w:p>
        </w:tc>
      </w:tr>
    </w:tbl>
    <w:p w14:paraId="674F130C" w14:textId="77777777" w:rsidR="00B32481" w:rsidRPr="00B32481" w:rsidRDefault="00B32481" w:rsidP="00B32481">
      <w:pPr>
        <w:rPr>
          <w:rFonts w:ascii="Arial" w:hAnsi="Arial" w:cs="Arial"/>
          <w:sz w:val="20"/>
          <w:szCs w:val="20"/>
        </w:rPr>
      </w:pPr>
    </w:p>
    <w:p w14:paraId="5F9AB2E3" w14:textId="77777777" w:rsidR="00A47480" w:rsidRDefault="00A47480">
      <w:pPr>
        <w:rPr>
          <w:rFonts w:ascii="Arial" w:eastAsia="Times New Roman" w:hAnsi="Arial" w:cs="Arial"/>
          <w:b/>
          <w:sz w:val="20"/>
          <w:szCs w:val="20"/>
          <w:lang w:eastAsia="de-DE"/>
        </w:rPr>
      </w:pPr>
      <w:bookmarkStart w:id="333" w:name="_Toc426023885"/>
      <w:r>
        <w:rPr>
          <w:rFonts w:ascii="Arial" w:eastAsia="Times New Roman" w:hAnsi="Arial" w:cs="Arial"/>
          <w:b/>
          <w:sz w:val="20"/>
          <w:szCs w:val="20"/>
          <w:lang w:eastAsia="de-DE"/>
        </w:rPr>
        <w:br w:type="page"/>
      </w:r>
    </w:p>
    <w:p w14:paraId="4CCD8E26" w14:textId="0A7271AE" w:rsidR="00B32481" w:rsidRPr="00B32481" w:rsidRDefault="00B32481" w:rsidP="00A47480">
      <w:pPr>
        <w:pStyle w:val="berschrift2"/>
      </w:pPr>
      <w:bookmarkStart w:id="334" w:name="_Toc458760088"/>
      <w:bookmarkStart w:id="335" w:name="_Toc162340151"/>
      <w:r w:rsidRPr="00B32481">
        <w:lastRenderedPageBreak/>
        <w:t>Erlebnispädagogik</w:t>
      </w:r>
      <w:bookmarkEnd w:id="333"/>
      <w:bookmarkEnd w:id="334"/>
      <w:bookmarkEnd w:id="335"/>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2"/>
        <w:gridCol w:w="3544"/>
        <w:gridCol w:w="2454"/>
      </w:tblGrid>
      <w:tr w:rsidR="00B32481" w:rsidRPr="00B32481" w14:paraId="0BB9972A" w14:textId="77777777" w:rsidTr="00150DDA">
        <w:trPr>
          <w:trHeight w:val="482"/>
        </w:trPr>
        <w:tc>
          <w:tcPr>
            <w:tcW w:w="4082" w:type="dxa"/>
            <w:vMerge w:val="restart"/>
            <w:shd w:val="clear" w:color="auto" w:fill="auto"/>
          </w:tcPr>
          <w:p w14:paraId="04D31FED" w14:textId="77777777" w:rsidR="00B32481" w:rsidRPr="00B32481" w:rsidRDefault="00B32481" w:rsidP="00B32481">
            <w:pPr>
              <w:tabs>
                <w:tab w:val="left" w:pos="3480"/>
              </w:tabs>
              <w:spacing w:before="240" w:after="120"/>
              <w:rPr>
                <w:rFonts w:ascii="Arial" w:hAnsi="Arial" w:cs="Arial"/>
                <w:sz w:val="20"/>
                <w:szCs w:val="20"/>
              </w:rPr>
            </w:pPr>
            <w:r w:rsidRPr="00B32481">
              <w:rPr>
                <w:rFonts w:ascii="Arial" w:eastAsia="Times New Roman" w:hAnsi="Arial" w:cs="Arial"/>
                <w:noProof/>
                <w:sz w:val="20"/>
                <w:szCs w:val="20"/>
                <w:lang w:eastAsia="de-DE"/>
              </w:rPr>
              <w:drawing>
                <wp:inline distT="0" distB="0" distL="0" distR="0" wp14:anchorId="0F8AEF6D" wp14:editId="600FD999">
                  <wp:extent cx="2190750" cy="800100"/>
                  <wp:effectExtent l="0" t="0" r="0" b="0"/>
                  <wp:docPr id="96" name="Bild 7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998" w:type="dxa"/>
            <w:gridSpan w:val="2"/>
            <w:shd w:val="clear" w:color="auto" w:fill="auto"/>
          </w:tcPr>
          <w:p w14:paraId="327C6B97"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b/>
                <w:sz w:val="20"/>
                <w:szCs w:val="20"/>
              </w:rPr>
              <w:t>Studiengang</w:t>
            </w:r>
          </w:p>
          <w:p w14:paraId="6A3844F0" w14:textId="77777777" w:rsidR="00B32481" w:rsidRPr="00B32481" w:rsidRDefault="00B32481" w:rsidP="00B32481">
            <w:pPr>
              <w:spacing w:before="120" w:after="120"/>
              <w:jc w:val="center"/>
              <w:rPr>
                <w:rFonts w:ascii="Arial" w:hAnsi="Arial" w:cs="Arial"/>
                <w:sz w:val="20"/>
                <w:szCs w:val="20"/>
              </w:rPr>
            </w:pPr>
            <w:r w:rsidRPr="00B32481">
              <w:rPr>
                <w:rFonts w:ascii="Arial" w:hAnsi="Arial" w:cs="Arial"/>
                <w:sz w:val="20"/>
                <w:szCs w:val="20"/>
              </w:rPr>
              <w:t>Lehramt Sekundarstufe I</w:t>
            </w:r>
          </w:p>
        </w:tc>
      </w:tr>
      <w:tr w:rsidR="00B32481" w:rsidRPr="00B32481" w14:paraId="67BB51B5" w14:textId="77777777" w:rsidTr="00150DDA">
        <w:trPr>
          <w:trHeight w:val="633"/>
        </w:trPr>
        <w:tc>
          <w:tcPr>
            <w:tcW w:w="4082" w:type="dxa"/>
            <w:vMerge/>
            <w:shd w:val="clear" w:color="auto" w:fill="auto"/>
          </w:tcPr>
          <w:p w14:paraId="69E8CFEA" w14:textId="77777777" w:rsidR="00B32481" w:rsidRPr="00B32481" w:rsidRDefault="00B32481" w:rsidP="00B32481">
            <w:pPr>
              <w:spacing w:after="120"/>
              <w:jc w:val="center"/>
              <w:rPr>
                <w:rFonts w:ascii="Arial" w:hAnsi="Arial" w:cs="Arial"/>
                <w:sz w:val="20"/>
                <w:szCs w:val="20"/>
              </w:rPr>
            </w:pPr>
          </w:p>
        </w:tc>
        <w:tc>
          <w:tcPr>
            <w:tcW w:w="5998" w:type="dxa"/>
            <w:gridSpan w:val="2"/>
            <w:shd w:val="clear" w:color="auto" w:fill="auto"/>
          </w:tcPr>
          <w:p w14:paraId="237D43EA"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b/>
                <w:sz w:val="20"/>
                <w:szCs w:val="20"/>
              </w:rPr>
              <w:t>Modul 1</w:t>
            </w:r>
          </w:p>
          <w:p w14:paraId="17A31DCF"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sz w:val="20"/>
                <w:szCs w:val="20"/>
              </w:rPr>
              <w:t>Erweiterungsfach Erlebnispädagogik</w:t>
            </w:r>
          </w:p>
        </w:tc>
      </w:tr>
      <w:tr w:rsidR="00B32481" w:rsidRPr="00B32481" w14:paraId="763590E6" w14:textId="77777777" w:rsidTr="00150DDA">
        <w:trPr>
          <w:trHeight w:val="470"/>
        </w:trPr>
        <w:tc>
          <w:tcPr>
            <w:tcW w:w="4082" w:type="dxa"/>
            <w:shd w:val="clear" w:color="auto" w:fill="auto"/>
          </w:tcPr>
          <w:p w14:paraId="183A7FD9" w14:textId="77777777" w:rsidR="00B32481" w:rsidRPr="00B32481" w:rsidRDefault="00B32481" w:rsidP="00B32481">
            <w:pPr>
              <w:spacing w:before="120" w:after="120"/>
              <w:rPr>
                <w:rFonts w:ascii="Arial" w:hAnsi="Arial" w:cs="Arial"/>
                <w:sz w:val="20"/>
                <w:szCs w:val="20"/>
              </w:rPr>
            </w:pPr>
            <w:r w:rsidRPr="00B32481">
              <w:rPr>
                <w:rFonts w:ascii="Arial" w:hAnsi="Arial" w:cs="Arial"/>
                <w:b/>
                <w:sz w:val="20"/>
                <w:szCs w:val="20"/>
              </w:rPr>
              <w:t>Teaching Load</w:t>
            </w:r>
            <w:r w:rsidRPr="00B32481">
              <w:rPr>
                <w:rFonts w:ascii="Arial" w:hAnsi="Arial" w:cs="Arial"/>
                <w:sz w:val="20"/>
                <w:szCs w:val="20"/>
              </w:rPr>
              <w:t xml:space="preserve"> in SWS 8 </w:t>
            </w:r>
          </w:p>
        </w:tc>
        <w:tc>
          <w:tcPr>
            <w:tcW w:w="3544" w:type="dxa"/>
            <w:shd w:val="clear" w:color="auto" w:fill="auto"/>
          </w:tcPr>
          <w:p w14:paraId="17475B50" w14:textId="6882A159" w:rsidR="00B32481" w:rsidRPr="00B32481" w:rsidRDefault="00B32481" w:rsidP="00B32481">
            <w:pPr>
              <w:spacing w:before="120" w:after="120"/>
              <w:rPr>
                <w:rFonts w:ascii="Arial" w:hAnsi="Arial" w:cs="Arial"/>
                <w:sz w:val="20"/>
                <w:szCs w:val="20"/>
                <w:lang w:val="en-US"/>
              </w:rPr>
            </w:pPr>
            <w:r w:rsidRPr="00B32481">
              <w:rPr>
                <w:rFonts w:ascii="Arial" w:hAnsi="Arial" w:cs="Arial"/>
                <w:b/>
                <w:sz w:val="20"/>
                <w:szCs w:val="20"/>
                <w:lang w:val="en-US"/>
              </w:rPr>
              <w:t>Modul:</w:t>
            </w:r>
            <w:r w:rsidR="00451B55">
              <w:rPr>
                <w:rFonts w:ascii="Arial" w:hAnsi="Arial" w:cs="Arial"/>
                <w:b/>
                <w:sz w:val="20"/>
                <w:szCs w:val="20"/>
                <w:lang w:val="en-US"/>
              </w:rPr>
              <w:t xml:space="preserve"> </w:t>
            </w:r>
            <w:r w:rsidRPr="00B32481">
              <w:rPr>
                <w:rFonts w:ascii="Arial" w:hAnsi="Arial" w:cs="Arial"/>
                <w:sz w:val="20"/>
                <w:szCs w:val="20"/>
                <w:lang w:val="en-US"/>
              </w:rPr>
              <w:t>SekI-M1-Ewf-EP-M1</w:t>
            </w:r>
          </w:p>
        </w:tc>
        <w:tc>
          <w:tcPr>
            <w:tcW w:w="2454" w:type="dxa"/>
            <w:shd w:val="clear" w:color="auto" w:fill="auto"/>
          </w:tcPr>
          <w:p w14:paraId="2786B75F" w14:textId="77777777"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 xml:space="preserve">ECTSP: </w:t>
            </w:r>
            <w:r w:rsidRPr="00B32481">
              <w:rPr>
                <w:rFonts w:ascii="Arial" w:hAnsi="Arial" w:cs="Arial"/>
                <w:sz w:val="20"/>
                <w:szCs w:val="20"/>
              </w:rPr>
              <w:t>16</w:t>
            </w:r>
          </w:p>
        </w:tc>
      </w:tr>
      <w:tr w:rsidR="00B32481" w:rsidRPr="00B32481" w14:paraId="50B2A331" w14:textId="77777777" w:rsidTr="00150DDA">
        <w:trPr>
          <w:trHeight w:val="470"/>
        </w:trPr>
        <w:tc>
          <w:tcPr>
            <w:tcW w:w="10080" w:type="dxa"/>
            <w:gridSpan w:val="3"/>
            <w:shd w:val="clear" w:color="auto" w:fill="auto"/>
          </w:tcPr>
          <w:p w14:paraId="0004BC26" w14:textId="77777777" w:rsidR="00B32481" w:rsidRPr="00B32481" w:rsidRDefault="00B32481" w:rsidP="00B32481">
            <w:pPr>
              <w:spacing w:before="120" w:after="120"/>
              <w:rPr>
                <w:rFonts w:ascii="Arial" w:hAnsi="Arial" w:cs="Arial"/>
                <w:b/>
                <w:sz w:val="20"/>
                <w:szCs w:val="20"/>
              </w:rPr>
            </w:pPr>
            <w:r w:rsidRPr="00B32481">
              <w:rPr>
                <w:rFonts w:ascii="Arial" w:hAnsi="Arial" w:cs="Arial"/>
                <w:bCs/>
                <w:sz w:val="20"/>
                <w:szCs w:val="20"/>
              </w:rPr>
              <w:t>Die Zulassung zum Erweiterungsstudiengang Erlebnispädagogik regelt eine Auswahlkommission, bestehend aus den Dozentinnen/Dozenten aus der Erziehungswissenschaft, der Sonderpädagogik und Sportpädagogik, die diesen Studiengang inhaltlich ausgestalten. Interessierte Studierende werden in geeigneter Weise informiert.</w:t>
            </w:r>
          </w:p>
        </w:tc>
      </w:tr>
      <w:tr w:rsidR="00B32481" w:rsidRPr="00B32481" w14:paraId="1D4F0288"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702B8124" w14:textId="77777777"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Kompetenzen:</w:t>
            </w:r>
          </w:p>
          <w:p w14:paraId="500630D2" w14:textId="77777777" w:rsidR="00B32481" w:rsidRPr="00B32481" w:rsidRDefault="00B32481" w:rsidP="00B32481">
            <w:pPr>
              <w:spacing w:before="120" w:after="120"/>
              <w:rPr>
                <w:rFonts w:ascii="Arial" w:hAnsi="Arial" w:cs="Arial"/>
                <w:bCs/>
                <w:sz w:val="20"/>
                <w:szCs w:val="20"/>
              </w:rPr>
            </w:pPr>
            <w:r w:rsidRPr="00B32481">
              <w:rPr>
                <w:rFonts w:ascii="Arial" w:hAnsi="Arial" w:cs="Arial"/>
                <w:bCs/>
                <w:sz w:val="20"/>
                <w:szCs w:val="20"/>
              </w:rPr>
              <w:t xml:space="preserve">Die Studierenden </w:t>
            </w:r>
          </w:p>
          <w:p w14:paraId="188BD41D" w14:textId="77777777" w:rsidR="00B32481" w:rsidRPr="00B32481" w:rsidRDefault="00B32481" w:rsidP="00D9243B">
            <w:pPr>
              <w:numPr>
                <w:ilvl w:val="0"/>
                <w:numId w:val="33"/>
              </w:numPr>
              <w:spacing w:after="0" w:line="240" w:lineRule="auto"/>
              <w:rPr>
                <w:rFonts w:ascii="Arial" w:hAnsi="Arial" w:cs="Arial"/>
                <w:bCs/>
                <w:color w:val="000000"/>
                <w:sz w:val="20"/>
                <w:szCs w:val="20"/>
              </w:rPr>
            </w:pPr>
            <w:r w:rsidRPr="00B32481">
              <w:rPr>
                <w:rFonts w:ascii="Arial" w:hAnsi="Arial" w:cs="Arial"/>
                <w:bCs/>
                <w:color w:val="000000"/>
                <w:sz w:val="20"/>
                <w:szCs w:val="20"/>
              </w:rPr>
              <w:t xml:space="preserve">kennen Grundbegriffe, Kategorien und lerntheoretische Ansätze im Bereich der Erlebnispädagogik </w:t>
            </w:r>
          </w:p>
          <w:p w14:paraId="47551E9F" w14:textId="77777777" w:rsidR="00B32481" w:rsidRPr="00B32481" w:rsidRDefault="00B32481" w:rsidP="00D9243B">
            <w:pPr>
              <w:numPr>
                <w:ilvl w:val="0"/>
                <w:numId w:val="33"/>
              </w:numPr>
              <w:spacing w:after="0" w:line="240" w:lineRule="auto"/>
              <w:rPr>
                <w:rFonts w:ascii="Arial" w:hAnsi="Arial" w:cs="Arial"/>
                <w:bCs/>
                <w:color w:val="000000"/>
                <w:sz w:val="20"/>
                <w:szCs w:val="20"/>
              </w:rPr>
            </w:pPr>
            <w:r w:rsidRPr="00B32481">
              <w:rPr>
                <w:rFonts w:ascii="Arial" w:hAnsi="Arial" w:cs="Arial"/>
                <w:bCs/>
                <w:color w:val="000000"/>
                <w:sz w:val="20"/>
                <w:szCs w:val="20"/>
              </w:rPr>
              <w:t>können die Lernchancen von Erleben und Lernen wissenschaftstheoretisch einordnen</w:t>
            </w:r>
          </w:p>
          <w:p w14:paraId="27849B8C" w14:textId="77777777" w:rsidR="00B32481" w:rsidRPr="00B32481" w:rsidRDefault="00B32481" w:rsidP="00D9243B">
            <w:pPr>
              <w:numPr>
                <w:ilvl w:val="0"/>
                <w:numId w:val="33"/>
              </w:numPr>
              <w:spacing w:after="0" w:line="240" w:lineRule="auto"/>
              <w:rPr>
                <w:rFonts w:ascii="Arial" w:hAnsi="Arial" w:cs="Arial"/>
                <w:bCs/>
                <w:color w:val="000000"/>
                <w:sz w:val="20"/>
                <w:szCs w:val="20"/>
              </w:rPr>
            </w:pPr>
            <w:r w:rsidRPr="00B32481">
              <w:rPr>
                <w:rFonts w:ascii="Arial" w:hAnsi="Arial" w:cs="Arial"/>
                <w:bCs/>
                <w:color w:val="000000"/>
                <w:sz w:val="20"/>
                <w:szCs w:val="20"/>
              </w:rPr>
              <w:t>kennen die Bedeutung von Erleben, Erfahren und Lernen in der Schule für Entwicklungs-, Förder- und Bildungsprozesse.</w:t>
            </w:r>
          </w:p>
          <w:p w14:paraId="254FFEE9" w14:textId="77777777" w:rsidR="00B32481" w:rsidRPr="00B32481" w:rsidRDefault="00B32481" w:rsidP="00D9243B">
            <w:pPr>
              <w:numPr>
                <w:ilvl w:val="0"/>
                <w:numId w:val="33"/>
              </w:numPr>
              <w:spacing w:after="0" w:line="240" w:lineRule="auto"/>
              <w:rPr>
                <w:rFonts w:ascii="Arial" w:hAnsi="Arial" w:cs="Arial"/>
                <w:bCs/>
                <w:color w:val="000000"/>
                <w:sz w:val="20"/>
                <w:szCs w:val="20"/>
              </w:rPr>
            </w:pPr>
            <w:r w:rsidRPr="00B32481">
              <w:rPr>
                <w:rFonts w:ascii="Arial" w:hAnsi="Arial" w:cs="Arial"/>
                <w:bCs/>
                <w:color w:val="000000"/>
                <w:sz w:val="20"/>
                <w:szCs w:val="20"/>
              </w:rPr>
              <w:t>kennen das Angebot von erlebnispädagogischen Aktivitäten in inner- und außerschulischen Bereichen</w:t>
            </w:r>
          </w:p>
          <w:p w14:paraId="08F2FB34" w14:textId="77777777" w:rsidR="00B32481" w:rsidRPr="00B32481" w:rsidRDefault="00B32481" w:rsidP="00D9243B">
            <w:pPr>
              <w:numPr>
                <w:ilvl w:val="0"/>
                <w:numId w:val="33"/>
              </w:numPr>
              <w:spacing w:after="0" w:line="240" w:lineRule="auto"/>
              <w:rPr>
                <w:rFonts w:ascii="Arial" w:hAnsi="Arial" w:cs="Arial"/>
                <w:bCs/>
                <w:color w:val="000000"/>
                <w:sz w:val="20"/>
                <w:szCs w:val="20"/>
              </w:rPr>
            </w:pPr>
            <w:r w:rsidRPr="00B32481">
              <w:rPr>
                <w:rFonts w:ascii="Arial" w:hAnsi="Arial" w:cs="Arial"/>
                <w:bCs/>
                <w:color w:val="000000"/>
                <w:sz w:val="20"/>
                <w:szCs w:val="20"/>
              </w:rPr>
              <w:t>können erlebnispädagogische und verwandte Konzepte und Herangehensweisen aus der Perspektive verschiedener Disziplinen beschreiben und aus pädagogischer Sicht bewerten</w:t>
            </w:r>
          </w:p>
          <w:p w14:paraId="6C9BA319" w14:textId="77777777" w:rsidR="00B32481" w:rsidRPr="00B32481" w:rsidRDefault="00B32481" w:rsidP="00D9243B">
            <w:pPr>
              <w:numPr>
                <w:ilvl w:val="0"/>
                <w:numId w:val="33"/>
              </w:numPr>
              <w:spacing w:after="0" w:line="240" w:lineRule="auto"/>
              <w:rPr>
                <w:rFonts w:ascii="Arial" w:hAnsi="Arial" w:cs="Arial"/>
                <w:bCs/>
                <w:color w:val="000000"/>
                <w:sz w:val="20"/>
                <w:szCs w:val="20"/>
              </w:rPr>
            </w:pPr>
            <w:r w:rsidRPr="00B32481">
              <w:rPr>
                <w:rFonts w:ascii="Arial" w:hAnsi="Arial" w:cs="Arial"/>
                <w:bCs/>
                <w:color w:val="000000"/>
                <w:sz w:val="20"/>
                <w:szCs w:val="20"/>
              </w:rPr>
              <w:t>können erlebnispädagogische Settings aus interdisziplinärer Perspektive reflektieren</w:t>
            </w:r>
          </w:p>
          <w:p w14:paraId="29CCF28A" w14:textId="7674C9F1" w:rsidR="00B32481" w:rsidRPr="00B32481" w:rsidRDefault="00B32481" w:rsidP="00D9243B">
            <w:pPr>
              <w:numPr>
                <w:ilvl w:val="0"/>
                <w:numId w:val="33"/>
              </w:numPr>
              <w:spacing w:after="0" w:line="240" w:lineRule="auto"/>
              <w:rPr>
                <w:rFonts w:ascii="Arial" w:hAnsi="Arial" w:cs="Arial"/>
                <w:bCs/>
                <w:color w:val="000000"/>
                <w:sz w:val="20"/>
                <w:szCs w:val="20"/>
              </w:rPr>
            </w:pPr>
            <w:r w:rsidRPr="00B32481">
              <w:rPr>
                <w:rFonts w:ascii="Arial" w:hAnsi="Arial" w:cs="Arial"/>
                <w:bCs/>
                <w:color w:val="000000"/>
                <w:sz w:val="20"/>
                <w:szCs w:val="20"/>
              </w:rPr>
              <w:t>erwerben grundlegende schulpraktische Fähigkeiten bei der Umsetzung von erlebnispädagogischen Konzepten und Interaktionen</w:t>
            </w:r>
          </w:p>
          <w:p w14:paraId="368166BC" w14:textId="77777777" w:rsidR="00B32481" w:rsidRPr="00B32481" w:rsidRDefault="00B32481" w:rsidP="00D9243B">
            <w:pPr>
              <w:numPr>
                <w:ilvl w:val="0"/>
                <w:numId w:val="33"/>
              </w:numPr>
              <w:spacing w:after="120" w:line="240" w:lineRule="auto"/>
              <w:rPr>
                <w:rFonts w:ascii="Arial" w:hAnsi="Arial" w:cs="Arial"/>
                <w:bCs/>
                <w:color w:val="000000"/>
                <w:sz w:val="20"/>
                <w:szCs w:val="20"/>
              </w:rPr>
            </w:pPr>
            <w:r w:rsidRPr="00B32481">
              <w:rPr>
                <w:rFonts w:ascii="Arial" w:hAnsi="Arial" w:cs="Arial"/>
                <w:bCs/>
                <w:color w:val="000000"/>
                <w:sz w:val="20"/>
                <w:szCs w:val="20"/>
              </w:rPr>
              <w:t>können eigene und fremde Erfahrungen mit Kindern und Jugendlichen sowie Selbsterfahrungen im Rahmen eines Praktikums reflektieren und theoretisch einordnen</w:t>
            </w:r>
          </w:p>
        </w:tc>
      </w:tr>
      <w:tr w:rsidR="00B32481" w:rsidRPr="00B32481" w14:paraId="273DE04D"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7B20D2C6" w14:textId="77777777" w:rsidR="00B32481" w:rsidRPr="00B32481" w:rsidRDefault="00B32481" w:rsidP="00B32481">
            <w:pPr>
              <w:spacing w:before="120" w:after="120"/>
              <w:rPr>
                <w:rFonts w:ascii="Arial" w:hAnsi="Arial" w:cs="Arial"/>
                <w:bCs/>
                <w:sz w:val="20"/>
                <w:szCs w:val="20"/>
              </w:rPr>
            </w:pPr>
            <w:r w:rsidRPr="00B32481">
              <w:rPr>
                <w:rFonts w:ascii="Arial" w:hAnsi="Arial" w:cs="Arial"/>
                <w:b/>
                <w:sz w:val="20"/>
                <w:szCs w:val="20"/>
              </w:rPr>
              <w:t xml:space="preserve">Studieninhalte: </w:t>
            </w:r>
            <w:r w:rsidRPr="00B32481">
              <w:rPr>
                <w:rFonts w:ascii="Arial" w:hAnsi="Arial" w:cs="Arial"/>
                <w:bCs/>
                <w:sz w:val="20"/>
                <w:szCs w:val="20"/>
              </w:rPr>
              <w:t xml:space="preserve"> </w:t>
            </w:r>
          </w:p>
          <w:p w14:paraId="3542FF0D" w14:textId="77777777" w:rsidR="00B32481" w:rsidRPr="00B32481" w:rsidRDefault="00B32481" w:rsidP="00B32481">
            <w:pPr>
              <w:rPr>
                <w:rFonts w:ascii="Arial" w:hAnsi="Arial" w:cs="Arial"/>
                <w:bCs/>
                <w:sz w:val="20"/>
                <w:szCs w:val="20"/>
              </w:rPr>
            </w:pPr>
            <w:r w:rsidRPr="00B32481">
              <w:rPr>
                <w:rFonts w:ascii="Arial" w:hAnsi="Arial" w:cs="Arial"/>
                <w:bCs/>
                <w:sz w:val="20"/>
                <w:szCs w:val="20"/>
              </w:rPr>
              <w:t xml:space="preserve">Erleben, Erfahren und Lernen im Spiegel der Jahrhunderte, verschiedener Kulturen und Handlungsfelder, </w:t>
            </w:r>
          </w:p>
          <w:p w14:paraId="663F58C8" w14:textId="77777777" w:rsidR="00B32481" w:rsidRPr="00B32481" w:rsidRDefault="00B32481" w:rsidP="00B32481">
            <w:pPr>
              <w:spacing w:after="120"/>
              <w:rPr>
                <w:rFonts w:ascii="Arial" w:hAnsi="Arial" w:cs="Arial"/>
                <w:bCs/>
                <w:sz w:val="20"/>
                <w:szCs w:val="20"/>
              </w:rPr>
            </w:pPr>
            <w:r w:rsidRPr="00B32481">
              <w:rPr>
                <w:rFonts w:ascii="Arial" w:hAnsi="Arial" w:cs="Arial"/>
                <w:bCs/>
                <w:sz w:val="20"/>
                <w:szCs w:val="20"/>
              </w:rPr>
              <w:t>Grundlagen der Erlebnispädagogik in interdisziplinärer Perspektive, Praktikumsmodalitäten, Praktikum (hochschulintern oder –extern), Dokumentation und Reflexion des Praktikums</w:t>
            </w:r>
          </w:p>
        </w:tc>
      </w:tr>
      <w:tr w:rsidR="00B32481" w:rsidRPr="00B32481" w14:paraId="3155B9C5"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0BD2B62E" w14:textId="77777777"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 xml:space="preserve">Lehrveranstaltungen/Praktikum: </w:t>
            </w:r>
            <w:r w:rsidRPr="00B32481">
              <w:rPr>
                <w:rFonts w:ascii="Arial" w:hAnsi="Arial" w:cs="Arial"/>
                <w:b/>
                <w:bCs/>
                <w:sz w:val="20"/>
                <w:szCs w:val="20"/>
              </w:rPr>
              <w:t>(insgesamt 15 ECTSP):</w:t>
            </w:r>
          </w:p>
          <w:p w14:paraId="2DA3ABC6" w14:textId="77777777" w:rsidR="00B32481" w:rsidRPr="00B32481" w:rsidRDefault="00B32481" w:rsidP="00D9243B">
            <w:pPr>
              <w:numPr>
                <w:ilvl w:val="1"/>
                <w:numId w:val="135"/>
              </w:numPr>
              <w:spacing w:after="0" w:line="240" w:lineRule="auto"/>
              <w:rPr>
                <w:rFonts w:ascii="Arial" w:hAnsi="Arial" w:cs="Arial"/>
                <w:sz w:val="20"/>
                <w:szCs w:val="20"/>
              </w:rPr>
            </w:pPr>
            <w:r w:rsidRPr="00B32481">
              <w:rPr>
                <w:rFonts w:ascii="Arial" w:hAnsi="Arial" w:cs="Arial"/>
                <w:sz w:val="20"/>
                <w:szCs w:val="20"/>
              </w:rPr>
              <w:t>Einführung in die Erlebnispädagogik (3 ECTSP)</w:t>
            </w:r>
          </w:p>
          <w:p w14:paraId="7B019315" w14:textId="77777777" w:rsidR="00B32481" w:rsidRPr="00B32481" w:rsidRDefault="00B32481" w:rsidP="00D9243B">
            <w:pPr>
              <w:numPr>
                <w:ilvl w:val="1"/>
                <w:numId w:val="135"/>
              </w:numPr>
              <w:spacing w:after="0" w:line="240" w:lineRule="auto"/>
              <w:rPr>
                <w:rFonts w:ascii="Arial" w:hAnsi="Arial" w:cs="Arial"/>
                <w:sz w:val="20"/>
                <w:szCs w:val="20"/>
              </w:rPr>
            </w:pPr>
            <w:r w:rsidRPr="00B32481">
              <w:rPr>
                <w:rFonts w:ascii="Arial" w:hAnsi="Arial" w:cs="Arial"/>
                <w:sz w:val="20"/>
                <w:szCs w:val="20"/>
              </w:rPr>
              <w:t>Erlebnispädagogik aus erziehungswissenschaftlicher Perspektive (3 ECTSP)</w:t>
            </w:r>
          </w:p>
          <w:p w14:paraId="067489C3" w14:textId="77777777" w:rsidR="00B32481" w:rsidRPr="00B32481" w:rsidRDefault="00B32481" w:rsidP="00D9243B">
            <w:pPr>
              <w:numPr>
                <w:ilvl w:val="1"/>
                <w:numId w:val="135"/>
              </w:numPr>
              <w:spacing w:after="0" w:line="240" w:lineRule="auto"/>
              <w:rPr>
                <w:rFonts w:ascii="Arial" w:hAnsi="Arial" w:cs="Arial"/>
                <w:sz w:val="20"/>
                <w:szCs w:val="20"/>
              </w:rPr>
            </w:pPr>
            <w:r w:rsidRPr="00B32481">
              <w:rPr>
                <w:rFonts w:ascii="Arial" w:hAnsi="Arial" w:cs="Arial"/>
                <w:sz w:val="20"/>
                <w:szCs w:val="20"/>
              </w:rPr>
              <w:t>Erlebnispädagogik aus sonderpädagogischer Perspektive (3 ECTSP)</w:t>
            </w:r>
          </w:p>
          <w:p w14:paraId="3FD5BE81" w14:textId="77777777" w:rsidR="00B32481" w:rsidRPr="00B32481" w:rsidRDefault="00B32481" w:rsidP="00D9243B">
            <w:pPr>
              <w:numPr>
                <w:ilvl w:val="1"/>
                <w:numId w:val="135"/>
              </w:numPr>
              <w:spacing w:after="0" w:line="240" w:lineRule="auto"/>
              <w:rPr>
                <w:rFonts w:ascii="Arial" w:hAnsi="Arial" w:cs="Arial"/>
                <w:sz w:val="20"/>
                <w:szCs w:val="20"/>
              </w:rPr>
            </w:pPr>
            <w:r w:rsidRPr="00B32481">
              <w:rPr>
                <w:rFonts w:ascii="Arial" w:hAnsi="Arial" w:cs="Arial"/>
                <w:sz w:val="20"/>
                <w:szCs w:val="20"/>
              </w:rPr>
              <w:t>Erlebnispädagogik aus sportwissenschaftlicher Perspektive (3 ECTSP)</w:t>
            </w:r>
          </w:p>
          <w:p w14:paraId="05FA2B57" w14:textId="77777777" w:rsidR="00B32481" w:rsidRPr="00B32481" w:rsidRDefault="00B32481" w:rsidP="00D9243B">
            <w:pPr>
              <w:numPr>
                <w:ilvl w:val="1"/>
                <w:numId w:val="135"/>
              </w:numPr>
              <w:spacing w:after="0" w:line="240" w:lineRule="auto"/>
              <w:rPr>
                <w:rFonts w:ascii="Arial" w:hAnsi="Arial" w:cs="Arial"/>
                <w:sz w:val="20"/>
                <w:szCs w:val="20"/>
              </w:rPr>
            </w:pPr>
            <w:r w:rsidRPr="00B32481">
              <w:rPr>
                <w:rFonts w:ascii="Arial" w:hAnsi="Arial" w:cs="Arial"/>
                <w:sz w:val="20"/>
                <w:szCs w:val="20"/>
              </w:rPr>
              <w:t>Erlebnispädagogik aus der Perspektive sonstiger Lehrbereiche (3 ECTSP)</w:t>
            </w:r>
          </w:p>
          <w:p w14:paraId="695D5F3A" w14:textId="77777777" w:rsidR="00B32481" w:rsidRPr="00B32481" w:rsidRDefault="00B32481" w:rsidP="00D9243B">
            <w:pPr>
              <w:numPr>
                <w:ilvl w:val="1"/>
                <w:numId w:val="135"/>
              </w:numPr>
              <w:spacing w:after="0" w:line="240" w:lineRule="auto"/>
              <w:rPr>
                <w:rFonts w:ascii="Arial" w:hAnsi="Arial" w:cs="Arial"/>
                <w:sz w:val="20"/>
                <w:szCs w:val="20"/>
              </w:rPr>
            </w:pPr>
            <w:r w:rsidRPr="00B32481">
              <w:rPr>
                <w:rFonts w:ascii="Arial" w:hAnsi="Arial" w:cs="Arial"/>
                <w:sz w:val="20"/>
                <w:szCs w:val="20"/>
              </w:rPr>
              <w:t>Praktikum (10 Tage) mit erlebnispädagogischem Schwerpunkt, Dokumentation (3 ECTSP)</w:t>
            </w:r>
          </w:p>
          <w:p w14:paraId="3E1B1DDF" w14:textId="77777777" w:rsidR="00B32481" w:rsidRPr="00B32481" w:rsidRDefault="00B32481" w:rsidP="00B32481">
            <w:pPr>
              <w:spacing w:before="120" w:after="120"/>
              <w:rPr>
                <w:rFonts w:ascii="Arial" w:hAnsi="Arial" w:cs="Arial"/>
                <w:sz w:val="20"/>
                <w:szCs w:val="20"/>
              </w:rPr>
            </w:pPr>
            <w:r w:rsidRPr="00B32481">
              <w:rPr>
                <w:rFonts w:ascii="Arial" w:hAnsi="Arial" w:cs="Arial"/>
                <w:sz w:val="20"/>
                <w:szCs w:val="20"/>
              </w:rPr>
              <w:t xml:space="preserve">Die Veranstaltungen 1.1 und 1.6 sind verpflichtend zu besuchen. Aus den Inhaltsbereichen 1.2 bis 1.5 sind drei Lehrveranstaltungen aus unterschiedlichen Bereichen zu besuchen. </w:t>
            </w:r>
          </w:p>
        </w:tc>
      </w:tr>
      <w:tr w:rsidR="00B32481" w:rsidRPr="00B32481" w14:paraId="44769A84"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40C49887" w14:textId="77777777"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Unbenotete Modulprüfung: (1 ECTSP)</w:t>
            </w:r>
          </w:p>
          <w:p w14:paraId="511C4457" w14:textId="797410FE" w:rsidR="00B32481" w:rsidRPr="00B32481" w:rsidRDefault="00B32481" w:rsidP="00B32481">
            <w:pPr>
              <w:spacing w:after="120"/>
              <w:rPr>
                <w:rFonts w:ascii="Arial" w:hAnsi="Arial" w:cs="Arial"/>
                <w:b/>
                <w:sz w:val="20"/>
                <w:szCs w:val="20"/>
              </w:rPr>
            </w:pPr>
            <w:r w:rsidRPr="00B32481">
              <w:rPr>
                <w:rFonts w:ascii="Arial" w:hAnsi="Arial" w:cs="Arial"/>
                <w:sz w:val="20"/>
                <w:szCs w:val="20"/>
              </w:rPr>
              <w:t>Die erfolgreiche Teilnahme an allen Lehrveranstaltungen ist für die Zulassung zur Modulprüfung nachzuweisen. Die Modulprüfung besteht aus der Dokumentation und erfolgreichen Gesamtreflexion über alle Studieninhalte einschließlich des Praktikums und der Dokumentation (z.</w:t>
            </w:r>
            <w:r w:rsidR="00451B55">
              <w:rPr>
                <w:rFonts w:ascii="Arial" w:hAnsi="Arial" w:cs="Arial"/>
                <w:sz w:val="20"/>
                <w:szCs w:val="20"/>
              </w:rPr>
              <w:t> </w:t>
            </w:r>
            <w:r w:rsidRPr="00B32481">
              <w:rPr>
                <w:rFonts w:ascii="Arial" w:hAnsi="Arial" w:cs="Arial"/>
                <w:sz w:val="20"/>
                <w:szCs w:val="20"/>
              </w:rPr>
              <w:t>B. Kolloquium, Portfolio).</w:t>
            </w:r>
          </w:p>
        </w:tc>
      </w:tr>
    </w:tbl>
    <w:p w14:paraId="15129CC9" w14:textId="77777777" w:rsidR="00B32481" w:rsidRPr="00B32481" w:rsidRDefault="00B32481" w:rsidP="00A47480">
      <w:pPr>
        <w:spacing w:after="0"/>
        <w:rPr>
          <w:rFonts w:ascii="Arial" w:hAnsi="Arial" w:cs="Arial"/>
          <w:sz w:val="20"/>
          <w:szCs w:val="20"/>
        </w:rPr>
      </w:pPr>
      <w:r w:rsidRPr="00B32481">
        <w:rPr>
          <w:rFonts w:ascii="Arial" w:hAnsi="Arial" w:cs="Arial"/>
          <w:sz w:val="20"/>
          <w:szCs w:val="20"/>
        </w:rPr>
        <w:br w:type="page"/>
      </w:r>
      <w:r w:rsidRPr="00B32481">
        <w:rPr>
          <w:rFonts w:ascii="Arial" w:hAnsi="Arial" w:cs="Arial"/>
          <w:sz w:val="20"/>
          <w:szCs w:val="20"/>
        </w:rPr>
        <w:lastRenderedPageBreak/>
        <w:t>Erlebnispädagogik</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5"/>
        <w:gridCol w:w="3544"/>
        <w:gridCol w:w="2501"/>
      </w:tblGrid>
      <w:tr w:rsidR="00B32481" w:rsidRPr="00B32481" w14:paraId="503A98B5" w14:textId="77777777" w:rsidTr="00150DDA">
        <w:trPr>
          <w:trHeight w:val="482"/>
        </w:trPr>
        <w:tc>
          <w:tcPr>
            <w:tcW w:w="4035" w:type="dxa"/>
            <w:vMerge w:val="restart"/>
            <w:shd w:val="clear" w:color="auto" w:fill="auto"/>
          </w:tcPr>
          <w:p w14:paraId="061594E7" w14:textId="77777777" w:rsidR="00B32481" w:rsidRPr="00B32481" w:rsidRDefault="00B32481" w:rsidP="00B32481">
            <w:pPr>
              <w:spacing w:before="240" w:after="120"/>
              <w:rPr>
                <w:rFonts w:ascii="Arial" w:hAnsi="Arial" w:cs="Arial"/>
                <w:b/>
                <w:sz w:val="20"/>
                <w:szCs w:val="20"/>
              </w:rPr>
            </w:pPr>
            <w:r w:rsidRPr="00B32481">
              <w:rPr>
                <w:rFonts w:ascii="Arial" w:eastAsia="Times New Roman" w:hAnsi="Arial" w:cs="Arial"/>
                <w:noProof/>
                <w:sz w:val="20"/>
                <w:szCs w:val="20"/>
                <w:lang w:eastAsia="de-DE"/>
              </w:rPr>
              <w:drawing>
                <wp:inline distT="0" distB="0" distL="0" distR="0" wp14:anchorId="5B1BBAD7" wp14:editId="51DBB866">
                  <wp:extent cx="2190750" cy="800100"/>
                  <wp:effectExtent l="0" t="0" r="0" b="0"/>
                  <wp:docPr id="97" name="Bild 10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045" w:type="dxa"/>
            <w:gridSpan w:val="2"/>
            <w:shd w:val="clear" w:color="auto" w:fill="auto"/>
          </w:tcPr>
          <w:p w14:paraId="04FE1925"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b/>
                <w:sz w:val="20"/>
                <w:szCs w:val="20"/>
              </w:rPr>
              <w:t>Studiengang</w:t>
            </w:r>
          </w:p>
          <w:p w14:paraId="23174EE6" w14:textId="77777777" w:rsidR="00B32481" w:rsidRPr="00B32481" w:rsidRDefault="00B32481" w:rsidP="00B32481">
            <w:pPr>
              <w:spacing w:before="120" w:after="120"/>
              <w:jc w:val="center"/>
              <w:rPr>
                <w:rFonts w:ascii="Arial" w:hAnsi="Arial" w:cs="Arial"/>
                <w:sz w:val="20"/>
                <w:szCs w:val="20"/>
              </w:rPr>
            </w:pPr>
            <w:r w:rsidRPr="00B32481">
              <w:rPr>
                <w:rFonts w:ascii="Arial" w:hAnsi="Arial" w:cs="Arial"/>
                <w:sz w:val="20"/>
                <w:szCs w:val="20"/>
              </w:rPr>
              <w:t>Lehramt Sekundarstufe I</w:t>
            </w:r>
          </w:p>
        </w:tc>
      </w:tr>
      <w:tr w:rsidR="00B32481" w:rsidRPr="00B32481" w14:paraId="3D8E96B4" w14:textId="77777777" w:rsidTr="00150DDA">
        <w:trPr>
          <w:trHeight w:val="633"/>
        </w:trPr>
        <w:tc>
          <w:tcPr>
            <w:tcW w:w="4035" w:type="dxa"/>
            <w:vMerge/>
            <w:shd w:val="clear" w:color="auto" w:fill="auto"/>
          </w:tcPr>
          <w:p w14:paraId="730138B5" w14:textId="77777777" w:rsidR="00B32481" w:rsidRPr="00B32481" w:rsidRDefault="00B32481" w:rsidP="00B32481">
            <w:pPr>
              <w:spacing w:after="120"/>
              <w:jc w:val="center"/>
              <w:rPr>
                <w:rFonts w:ascii="Arial" w:hAnsi="Arial" w:cs="Arial"/>
                <w:sz w:val="20"/>
                <w:szCs w:val="20"/>
              </w:rPr>
            </w:pPr>
          </w:p>
        </w:tc>
        <w:tc>
          <w:tcPr>
            <w:tcW w:w="6045" w:type="dxa"/>
            <w:gridSpan w:val="2"/>
            <w:shd w:val="clear" w:color="auto" w:fill="auto"/>
          </w:tcPr>
          <w:p w14:paraId="10E9799C"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b/>
                <w:sz w:val="20"/>
                <w:szCs w:val="20"/>
              </w:rPr>
              <w:t>Modul 2</w:t>
            </w:r>
          </w:p>
          <w:p w14:paraId="67EB00E7"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sz w:val="20"/>
                <w:szCs w:val="20"/>
              </w:rPr>
              <w:t>Erweiterungsfach Erlebnispädagogik</w:t>
            </w:r>
          </w:p>
        </w:tc>
      </w:tr>
      <w:tr w:rsidR="00B32481" w:rsidRPr="00B32481" w14:paraId="6E8E9579" w14:textId="77777777" w:rsidTr="00150DDA">
        <w:trPr>
          <w:trHeight w:val="470"/>
        </w:trPr>
        <w:tc>
          <w:tcPr>
            <w:tcW w:w="4035" w:type="dxa"/>
            <w:shd w:val="clear" w:color="auto" w:fill="auto"/>
          </w:tcPr>
          <w:p w14:paraId="223849BD" w14:textId="77777777" w:rsidR="00B32481" w:rsidRPr="00B32481" w:rsidRDefault="00B32481" w:rsidP="00B32481">
            <w:pPr>
              <w:spacing w:before="120" w:after="120"/>
              <w:rPr>
                <w:rFonts w:ascii="Arial" w:hAnsi="Arial" w:cs="Arial"/>
                <w:sz w:val="20"/>
                <w:szCs w:val="20"/>
                <w:lang w:val="en-US"/>
              </w:rPr>
            </w:pPr>
            <w:r w:rsidRPr="00B32481">
              <w:rPr>
                <w:rFonts w:ascii="Arial" w:hAnsi="Arial" w:cs="Arial"/>
                <w:b/>
                <w:sz w:val="20"/>
                <w:szCs w:val="20"/>
                <w:lang w:val="en-US"/>
              </w:rPr>
              <w:t>Teaching Load</w:t>
            </w:r>
            <w:r w:rsidRPr="00B32481">
              <w:rPr>
                <w:rFonts w:ascii="Arial" w:hAnsi="Arial" w:cs="Arial"/>
                <w:sz w:val="20"/>
                <w:szCs w:val="20"/>
                <w:lang w:val="en-US"/>
              </w:rPr>
              <w:t xml:space="preserve"> in SWS 6</w:t>
            </w:r>
          </w:p>
        </w:tc>
        <w:tc>
          <w:tcPr>
            <w:tcW w:w="3544" w:type="dxa"/>
            <w:shd w:val="clear" w:color="auto" w:fill="auto"/>
          </w:tcPr>
          <w:p w14:paraId="6471A309" w14:textId="0B810B24" w:rsidR="00B32481" w:rsidRPr="00B32481" w:rsidRDefault="00B32481" w:rsidP="00B32481">
            <w:pPr>
              <w:spacing w:before="120" w:after="120"/>
              <w:rPr>
                <w:rFonts w:ascii="Arial" w:hAnsi="Arial" w:cs="Arial"/>
                <w:sz w:val="20"/>
                <w:szCs w:val="20"/>
                <w:lang w:val="en-US"/>
              </w:rPr>
            </w:pPr>
            <w:r w:rsidRPr="00B32481">
              <w:rPr>
                <w:rFonts w:ascii="Arial" w:hAnsi="Arial" w:cs="Arial"/>
                <w:b/>
                <w:sz w:val="20"/>
                <w:szCs w:val="20"/>
                <w:lang w:val="en-US"/>
              </w:rPr>
              <w:t>Modul:</w:t>
            </w:r>
            <w:r w:rsidR="00451B55">
              <w:rPr>
                <w:rFonts w:ascii="Arial" w:hAnsi="Arial" w:cs="Arial"/>
                <w:b/>
                <w:sz w:val="20"/>
                <w:szCs w:val="20"/>
                <w:lang w:val="en-US"/>
              </w:rPr>
              <w:t xml:space="preserve"> </w:t>
            </w:r>
            <w:r w:rsidRPr="00B32481">
              <w:rPr>
                <w:rFonts w:ascii="Arial" w:hAnsi="Arial" w:cs="Arial"/>
                <w:sz w:val="20"/>
                <w:szCs w:val="20"/>
                <w:lang w:val="en-US"/>
              </w:rPr>
              <w:t>SekI-M2-Ewf-EP-M2</w:t>
            </w:r>
          </w:p>
        </w:tc>
        <w:tc>
          <w:tcPr>
            <w:tcW w:w="2501" w:type="dxa"/>
            <w:shd w:val="clear" w:color="auto" w:fill="auto"/>
          </w:tcPr>
          <w:p w14:paraId="76888621" w14:textId="7EC3D3EA"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 xml:space="preserve">ECTSP: </w:t>
            </w:r>
            <w:r w:rsidR="009058E4">
              <w:rPr>
                <w:rFonts w:ascii="Arial" w:hAnsi="Arial" w:cs="Arial"/>
                <w:sz w:val="20"/>
                <w:szCs w:val="20"/>
              </w:rPr>
              <w:t>11</w:t>
            </w:r>
          </w:p>
        </w:tc>
      </w:tr>
      <w:tr w:rsidR="00B32481" w:rsidRPr="00B32481" w14:paraId="0DE46B1F"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6F093BF7" w14:textId="77777777"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Kompetenzen:</w:t>
            </w:r>
          </w:p>
          <w:p w14:paraId="504E5A0E" w14:textId="77777777" w:rsidR="00B32481" w:rsidRPr="00B32481" w:rsidRDefault="00B32481" w:rsidP="00B32481">
            <w:pPr>
              <w:spacing w:before="120" w:after="120"/>
              <w:rPr>
                <w:rFonts w:ascii="Arial" w:hAnsi="Arial" w:cs="Arial"/>
                <w:bCs/>
                <w:sz w:val="20"/>
                <w:szCs w:val="20"/>
              </w:rPr>
            </w:pPr>
            <w:r w:rsidRPr="00B32481">
              <w:rPr>
                <w:rFonts w:ascii="Arial" w:hAnsi="Arial" w:cs="Arial"/>
                <w:bCs/>
                <w:sz w:val="20"/>
                <w:szCs w:val="20"/>
              </w:rPr>
              <w:t xml:space="preserve">Die Studierenden </w:t>
            </w:r>
          </w:p>
          <w:p w14:paraId="68E1B781" w14:textId="77777777" w:rsidR="00B32481" w:rsidRPr="00B32481" w:rsidRDefault="00B32481" w:rsidP="00D9243B">
            <w:pPr>
              <w:numPr>
                <w:ilvl w:val="0"/>
                <w:numId w:val="33"/>
              </w:numPr>
              <w:spacing w:after="0" w:line="240" w:lineRule="auto"/>
              <w:rPr>
                <w:rFonts w:ascii="Arial" w:hAnsi="Arial" w:cs="Arial"/>
                <w:bCs/>
                <w:sz w:val="20"/>
                <w:szCs w:val="20"/>
              </w:rPr>
            </w:pPr>
            <w:r w:rsidRPr="00B32481">
              <w:rPr>
                <w:rFonts w:ascii="Arial" w:hAnsi="Arial" w:cs="Arial"/>
                <w:bCs/>
                <w:sz w:val="20"/>
                <w:szCs w:val="20"/>
              </w:rPr>
              <w:t>können die historiografischen Linien und Wurzeln der Erlebnispädagogik in den Kontext von pädagogischen Reformbestrebungen einordnen</w:t>
            </w:r>
          </w:p>
          <w:p w14:paraId="3649C9B3" w14:textId="77777777" w:rsidR="00B32481" w:rsidRPr="00B32481" w:rsidRDefault="00B32481" w:rsidP="00D9243B">
            <w:pPr>
              <w:numPr>
                <w:ilvl w:val="0"/>
                <w:numId w:val="33"/>
              </w:numPr>
              <w:spacing w:after="0" w:line="240" w:lineRule="auto"/>
              <w:rPr>
                <w:rFonts w:ascii="Arial" w:hAnsi="Arial" w:cs="Arial"/>
                <w:bCs/>
                <w:sz w:val="20"/>
                <w:szCs w:val="20"/>
              </w:rPr>
            </w:pPr>
            <w:r w:rsidRPr="00B32481">
              <w:rPr>
                <w:rFonts w:ascii="Arial" w:hAnsi="Arial" w:cs="Arial"/>
                <w:bCs/>
                <w:sz w:val="20"/>
                <w:szCs w:val="20"/>
              </w:rPr>
              <w:t xml:space="preserve">können erlebnispädagogische Settings im Hinblick auf die Entwicklungsbereiche einer Lerngruppe planen, durchführen, auswerten und kritisch reflektieren </w:t>
            </w:r>
          </w:p>
          <w:p w14:paraId="47CB98D7" w14:textId="74BCD695" w:rsidR="00B32481" w:rsidRPr="00B32481" w:rsidRDefault="00B32481" w:rsidP="00D9243B">
            <w:pPr>
              <w:numPr>
                <w:ilvl w:val="0"/>
                <w:numId w:val="33"/>
              </w:numPr>
              <w:spacing w:after="0" w:line="240" w:lineRule="auto"/>
              <w:rPr>
                <w:rFonts w:ascii="Arial" w:hAnsi="Arial" w:cs="Arial"/>
                <w:bCs/>
                <w:sz w:val="20"/>
                <w:szCs w:val="20"/>
              </w:rPr>
            </w:pPr>
            <w:r w:rsidRPr="00B32481">
              <w:rPr>
                <w:rFonts w:ascii="Arial" w:hAnsi="Arial" w:cs="Arial"/>
                <w:bCs/>
                <w:sz w:val="20"/>
                <w:szCs w:val="20"/>
              </w:rPr>
              <w:t>kennen eine Vielzahl von erlebnispädagogische</w:t>
            </w:r>
            <w:r w:rsidR="00451B55">
              <w:rPr>
                <w:rFonts w:ascii="Arial" w:hAnsi="Arial" w:cs="Arial"/>
                <w:bCs/>
                <w:sz w:val="20"/>
                <w:szCs w:val="20"/>
              </w:rPr>
              <w:t>n</w:t>
            </w:r>
            <w:r w:rsidRPr="00B32481">
              <w:rPr>
                <w:rFonts w:ascii="Arial" w:hAnsi="Arial" w:cs="Arial"/>
                <w:bCs/>
                <w:sz w:val="20"/>
                <w:szCs w:val="20"/>
              </w:rPr>
              <w:t xml:space="preserve"> Übungen, Interaktions- und Abenteuerspielen und können diese in der Schulpraxis gruppen- und situationsbezogen gezielt einsetzen </w:t>
            </w:r>
          </w:p>
          <w:p w14:paraId="68B34E83" w14:textId="77777777" w:rsidR="00B32481" w:rsidRPr="00B32481" w:rsidRDefault="00B32481" w:rsidP="00D9243B">
            <w:pPr>
              <w:numPr>
                <w:ilvl w:val="0"/>
                <w:numId w:val="33"/>
              </w:numPr>
              <w:spacing w:after="0" w:line="240" w:lineRule="auto"/>
              <w:rPr>
                <w:rFonts w:ascii="Arial" w:hAnsi="Arial" w:cs="Arial"/>
                <w:bCs/>
                <w:sz w:val="20"/>
                <w:szCs w:val="20"/>
              </w:rPr>
            </w:pPr>
            <w:r w:rsidRPr="00B32481">
              <w:rPr>
                <w:rFonts w:ascii="Arial" w:hAnsi="Arial" w:cs="Arial"/>
                <w:bCs/>
                <w:sz w:val="20"/>
                <w:szCs w:val="20"/>
              </w:rPr>
              <w:t>kennen die verschiedenen intra- und interpersonalen Wirkebenen erlebnispädagogischer Ansätze und können die Wirkungen abschätzen und in sozialen sowie individuellen Prozessen zur Geltung bringen</w:t>
            </w:r>
          </w:p>
          <w:p w14:paraId="41D7F2B2" w14:textId="77777777" w:rsidR="00B32481" w:rsidRPr="00B32481" w:rsidRDefault="00B32481" w:rsidP="00D9243B">
            <w:pPr>
              <w:numPr>
                <w:ilvl w:val="0"/>
                <w:numId w:val="33"/>
              </w:numPr>
              <w:spacing w:after="0" w:line="240" w:lineRule="auto"/>
              <w:rPr>
                <w:rFonts w:ascii="Arial" w:hAnsi="Arial" w:cs="Arial"/>
                <w:bCs/>
                <w:sz w:val="20"/>
                <w:szCs w:val="20"/>
              </w:rPr>
            </w:pPr>
            <w:r w:rsidRPr="00B32481">
              <w:rPr>
                <w:rFonts w:ascii="Arial" w:hAnsi="Arial" w:cs="Arial"/>
                <w:bCs/>
                <w:sz w:val="20"/>
                <w:szCs w:val="20"/>
              </w:rPr>
              <w:t>sind in der Lage inner- und außerschulische räumliche Kontexte sowie soziale Settings eines erlebnispädagogischen Agierens zu explorieren und deren Problemkonstellation und besondere Potenzialität planerisch zu berücksichtigen</w:t>
            </w:r>
          </w:p>
          <w:p w14:paraId="14868137" w14:textId="77777777" w:rsidR="00B32481" w:rsidRPr="00B32481" w:rsidRDefault="00B32481" w:rsidP="00D9243B">
            <w:pPr>
              <w:numPr>
                <w:ilvl w:val="0"/>
                <w:numId w:val="33"/>
              </w:numPr>
              <w:spacing w:after="0" w:line="240" w:lineRule="auto"/>
              <w:rPr>
                <w:rFonts w:ascii="Arial" w:hAnsi="Arial" w:cs="Arial"/>
                <w:bCs/>
                <w:sz w:val="20"/>
                <w:szCs w:val="20"/>
              </w:rPr>
            </w:pPr>
            <w:r w:rsidRPr="00B32481">
              <w:rPr>
                <w:rFonts w:ascii="Arial" w:hAnsi="Arial" w:cs="Arial"/>
                <w:bCs/>
                <w:sz w:val="20"/>
                <w:szCs w:val="20"/>
              </w:rPr>
              <w:t xml:space="preserve">sind in der Lage, in erlebnispädagogischen Handlungskontexten entstandene Metaphern und Sozialerfahrungen in inner- und außerschulische Alltagssituationen zu transferieren </w:t>
            </w:r>
          </w:p>
          <w:p w14:paraId="0717D9B3" w14:textId="7095250A" w:rsidR="00B32481" w:rsidRPr="00B32481" w:rsidRDefault="00B32481" w:rsidP="00D9243B">
            <w:pPr>
              <w:numPr>
                <w:ilvl w:val="0"/>
                <w:numId w:val="33"/>
              </w:numPr>
              <w:spacing w:after="0" w:line="240" w:lineRule="auto"/>
              <w:rPr>
                <w:rFonts w:ascii="Arial" w:hAnsi="Arial" w:cs="Arial"/>
                <w:bCs/>
                <w:sz w:val="20"/>
                <w:szCs w:val="20"/>
              </w:rPr>
            </w:pPr>
            <w:r w:rsidRPr="00B32481">
              <w:rPr>
                <w:rFonts w:ascii="Arial" w:hAnsi="Arial" w:cs="Arial"/>
                <w:bCs/>
                <w:sz w:val="20"/>
                <w:szCs w:val="20"/>
              </w:rPr>
              <w:t>können auf der Grundlage von Selbsterfahrungen die pädagogischen Chancen und die Risiken erlebnispädagogisch vermittelter Erfahrungen abschätzen, planerisch berücksichtigen sowie durch gezielte Wahrnehmung von ablaufenden Prozessen in der praktischen Umsetzung situativ flexibel und rasch reagieren</w:t>
            </w:r>
          </w:p>
          <w:p w14:paraId="39075CC7" w14:textId="2382196C" w:rsidR="00B32481" w:rsidRPr="00B32481" w:rsidRDefault="00B32481" w:rsidP="00D9243B">
            <w:pPr>
              <w:numPr>
                <w:ilvl w:val="0"/>
                <w:numId w:val="33"/>
              </w:numPr>
              <w:spacing w:after="0" w:line="240" w:lineRule="auto"/>
              <w:rPr>
                <w:rFonts w:ascii="Arial" w:hAnsi="Arial" w:cs="Arial"/>
                <w:bCs/>
                <w:sz w:val="20"/>
                <w:szCs w:val="20"/>
              </w:rPr>
            </w:pPr>
            <w:r w:rsidRPr="00B32481">
              <w:rPr>
                <w:rFonts w:ascii="Arial" w:hAnsi="Arial" w:cs="Arial"/>
                <w:bCs/>
                <w:sz w:val="20"/>
                <w:szCs w:val="20"/>
              </w:rPr>
              <w:t>verfügen über grundlegende Kenntnisse und praktische Fähigkeite</w:t>
            </w:r>
            <w:r w:rsidR="009058E4">
              <w:rPr>
                <w:rFonts w:ascii="Arial" w:hAnsi="Arial" w:cs="Arial"/>
                <w:bCs/>
                <w:sz w:val="20"/>
                <w:szCs w:val="20"/>
              </w:rPr>
              <w:t>n und Fertigkeiten</w:t>
            </w:r>
            <w:r w:rsidRPr="00B32481">
              <w:rPr>
                <w:rFonts w:ascii="Arial" w:hAnsi="Arial" w:cs="Arial"/>
                <w:bCs/>
                <w:sz w:val="20"/>
                <w:szCs w:val="20"/>
              </w:rPr>
              <w:t xml:space="preserve"> im Bereich sportpädagogischer, gesundheits- sowie sicherheitsbezogener Fragen bei erlebnispädagogischen Aktivitätsformen mit höherem Risikopotenzial </w:t>
            </w:r>
          </w:p>
          <w:p w14:paraId="6A7F1356" w14:textId="77777777" w:rsidR="00B32481" w:rsidRPr="00B32481" w:rsidRDefault="00B32481" w:rsidP="00D9243B">
            <w:pPr>
              <w:numPr>
                <w:ilvl w:val="0"/>
                <w:numId w:val="33"/>
              </w:numPr>
              <w:spacing w:after="0" w:line="240" w:lineRule="auto"/>
              <w:rPr>
                <w:rFonts w:ascii="Arial" w:hAnsi="Arial" w:cs="Arial"/>
                <w:bCs/>
                <w:sz w:val="20"/>
                <w:szCs w:val="20"/>
              </w:rPr>
            </w:pPr>
            <w:r w:rsidRPr="00B32481">
              <w:rPr>
                <w:rFonts w:ascii="Arial" w:hAnsi="Arial" w:cs="Arial"/>
                <w:bCs/>
                <w:sz w:val="20"/>
                <w:szCs w:val="20"/>
              </w:rPr>
              <w:t>kennen das Angebot von erlebnispädagogischen Aktivitäten in Schule und Freizeit</w:t>
            </w:r>
          </w:p>
          <w:p w14:paraId="2815AA4D" w14:textId="77777777" w:rsidR="00B32481" w:rsidRPr="00B32481" w:rsidRDefault="00B32481" w:rsidP="00D9243B">
            <w:pPr>
              <w:numPr>
                <w:ilvl w:val="0"/>
                <w:numId w:val="33"/>
              </w:numPr>
              <w:spacing w:after="0" w:line="240" w:lineRule="auto"/>
              <w:rPr>
                <w:rFonts w:ascii="Arial" w:hAnsi="Arial" w:cs="Arial"/>
                <w:bCs/>
                <w:sz w:val="20"/>
                <w:szCs w:val="20"/>
              </w:rPr>
            </w:pPr>
            <w:r w:rsidRPr="00B32481">
              <w:rPr>
                <w:rFonts w:ascii="Arial" w:hAnsi="Arial" w:cs="Arial"/>
                <w:bCs/>
                <w:sz w:val="20"/>
                <w:szCs w:val="20"/>
              </w:rPr>
              <w:t>können eine Marktanalyse über erlebnispädagogische Anbieter vornehmen und deren Angebote im Hinblick auf die Zielgruppe analysieren</w:t>
            </w:r>
          </w:p>
          <w:p w14:paraId="62332091" w14:textId="77777777" w:rsidR="00B32481" w:rsidRPr="00B32481" w:rsidRDefault="00B32481" w:rsidP="00D9243B">
            <w:pPr>
              <w:numPr>
                <w:ilvl w:val="0"/>
                <w:numId w:val="33"/>
              </w:numPr>
              <w:spacing w:after="0" w:line="240" w:lineRule="auto"/>
              <w:rPr>
                <w:rFonts w:ascii="Arial" w:hAnsi="Arial" w:cs="Arial"/>
                <w:bCs/>
                <w:sz w:val="20"/>
                <w:szCs w:val="20"/>
              </w:rPr>
            </w:pPr>
            <w:r w:rsidRPr="00B32481">
              <w:rPr>
                <w:rFonts w:ascii="Arial" w:hAnsi="Arial" w:cs="Arial"/>
                <w:bCs/>
                <w:sz w:val="20"/>
                <w:szCs w:val="20"/>
              </w:rPr>
              <w:t>kennen Arbeitsformen etwa im Bereich Freizeitpädagogik, Teambildung oder Coaching, die eine Affinität zu erlebnispädagogischen Konzepten aufweisen, aber von diesen zu unterscheiden sind.</w:t>
            </w:r>
          </w:p>
          <w:p w14:paraId="5E753749" w14:textId="77777777" w:rsidR="00B32481" w:rsidRPr="00B32481" w:rsidRDefault="00B32481" w:rsidP="00D9243B">
            <w:pPr>
              <w:numPr>
                <w:ilvl w:val="0"/>
                <w:numId w:val="33"/>
              </w:numPr>
              <w:spacing w:after="0" w:line="240" w:lineRule="auto"/>
              <w:rPr>
                <w:rFonts w:ascii="Arial" w:hAnsi="Arial" w:cs="Arial"/>
                <w:bCs/>
                <w:sz w:val="20"/>
                <w:szCs w:val="20"/>
              </w:rPr>
            </w:pPr>
            <w:r w:rsidRPr="00B32481">
              <w:rPr>
                <w:rFonts w:ascii="Arial" w:hAnsi="Arial" w:cs="Arial"/>
                <w:bCs/>
                <w:sz w:val="20"/>
                <w:szCs w:val="20"/>
              </w:rPr>
              <w:t xml:space="preserve">sind in der Lage auf dem mittlerweile breiten Markt von Anbietern, wirksame von eher wirkungslosen oder bedenklichen Angeboten zu unterscheiden </w:t>
            </w:r>
          </w:p>
          <w:p w14:paraId="51D6D8D7" w14:textId="77777777" w:rsidR="00B32481" w:rsidRPr="00B32481" w:rsidRDefault="00B32481" w:rsidP="00D9243B">
            <w:pPr>
              <w:numPr>
                <w:ilvl w:val="0"/>
                <w:numId w:val="33"/>
              </w:numPr>
              <w:spacing w:after="0" w:line="240" w:lineRule="auto"/>
              <w:rPr>
                <w:rFonts w:ascii="Arial" w:hAnsi="Arial" w:cs="Arial"/>
                <w:bCs/>
                <w:sz w:val="20"/>
                <w:szCs w:val="20"/>
              </w:rPr>
            </w:pPr>
            <w:r w:rsidRPr="00B32481">
              <w:rPr>
                <w:rFonts w:ascii="Arial" w:hAnsi="Arial" w:cs="Arial"/>
                <w:bCs/>
                <w:sz w:val="20"/>
                <w:szCs w:val="20"/>
              </w:rPr>
              <w:t>können erlebnispädagogische Settings aus interdisziplinärer Perspektive reflektieren</w:t>
            </w:r>
          </w:p>
          <w:p w14:paraId="3A498A78" w14:textId="77777777" w:rsidR="00B32481" w:rsidRPr="00B32481" w:rsidRDefault="00B32481" w:rsidP="00D9243B">
            <w:pPr>
              <w:numPr>
                <w:ilvl w:val="0"/>
                <w:numId w:val="33"/>
              </w:numPr>
              <w:spacing w:after="0" w:line="240" w:lineRule="auto"/>
              <w:rPr>
                <w:rFonts w:ascii="Arial" w:hAnsi="Arial" w:cs="Arial"/>
                <w:bCs/>
                <w:sz w:val="20"/>
                <w:szCs w:val="20"/>
              </w:rPr>
            </w:pPr>
            <w:r w:rsidRPr="00B32481">
              <w:rPr>
                <w:rFonts w:ascii="Arial" w:hAnsi="Arial" w:cs="Arial"/>
                <w:bCs/>
                <w:sz w:val="20"/>
                <w:szCs w:val="20"/>
              </w:rPr>
              <w:t xml:space="preserve">können als Tutor im Rahmen von Lehrveranstaltungen erlebnispädagogische Kenntnisse, Prinzipien und Praxiskonzepte ein- und umsetzen, die Reflexion darüber anleiten sowie die Selbsterfahrungen in dieser Rolle reflexiv eigenständig aufzuarbeiten </w:t>
            </w:r>
          </w:p>
          <w:p w14:paraId="3251F9AF" w14:textId="5115FD7B" w:rsidR="00B32481" w:rsidRPr="00B32481" w:rsidRDefault="00B32481" w:rsidP="00D9243B">
            <w:pPr>
              <w:numPr>
                <w:ilvl w:val="0"/>
                <w:numId w:val="33"/>
              </w:numPr>
              <w:spacing w:after="120" w:line="240" w:lineRule="auto"/>
              <w:rPr>
                <w:rFonts w:ascii="Arial" w:hAnsi="Arial" w:cs="Arial"/>
                <w:bCs/>
                <w:sz w:val="20"/>
                <w:szCs w:val="20"/>
              </w:rPr>
            </w:pPr>
            <w:r w:rsidRPr="00B32481">
              <w:rPr>
                <w:rFonts w:ascii="Arial" w:hAnsi="Arial" w:cs="Arial"/>
                <w:bCs/>
                <w:sz w:val="20"/>
                <w:szCs w:val="20"/>
              </w:rPr>
              <w:t xml:space="preserve">sind in der Lage erwachsenendidaktisch angemessen z.B. mit </w:t>
            </w:r>
            <w:r w:rsidR="009058E4">
              <w:rPr>
                <w:rFonts w:ascii="Arial" w:hAnsi="Arial" w:cs="Arial"/>
                <w:bCs/>
                <w:sz w:val="20"/>
                <w:szCs w:val="20"/>
              </w:rPr>
              <w:t>Kolleginnen/</w:t>
            </w:r>
            <w:r w:rsidRPr="00B32481">
              <w:rPr>
                <w:rFonts w:ascii="Arial" w:hAnsi="Arial" w:cs="Arial"/>
                <w:bCs/>
                <w:sz w:val="20"/>
                <w:szCs w:val="20"/>
              </w:rPr>
              <w:t>Kollegen im Schulbereich erlebnispädagogische Grundlagen zu erarbeiten.</w:t>
            </w:r>
          </w:p>
        </w:tc>
      </w:tr>
      <w:tr w:rsidR="00B32481" w:rsidRPr="00B32481" w14:paraId="04063665"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0EEE2EC0" w14:textId="77777777" w:rsidR="00B32481" w:rsidRPr="00B32481" w:rsidRDefault="00B32481" w:rsidP="00B32481">
            <w:pPr>
              <w:spacing w:before="120" w:after="120"/>
              <w:rPr>
                <w:rFonts w:ascii="Arial" w:hAnsi="Arial" w:cs="Arial"/>
                <w:bCs/>
                <w:sz w:val="20"/>
                <w:szCs w:val="20"/>
              </w:rPr>
            </w:pPr>
            <w:r w:rsidRPr="00B32481">
              <w:rPr>
                <w:rFonts w:ascii="Arial" w:hAnsi="Arial" w:cs="Arial"/>
                <w:b/>
                <w:sz w:val="20"/>
                <w:szCs w:val="20"/>
              </w:rPr>
              <w:t xml:space="preserve">Studieninhalte: </w:t>
            </w:r>
            <w:r w:rsidRPr="00B32481">
              <w:rPr>
                <w:rFonts w:ascii="Arial" w:hAnsi="Arial" w:cs="Arial"/>
                <w:bCs/>
                <w:sz w:val="20"/>
                <w:szCs w:val="20"/>
              </w:rPr>
              <w:t xml:space="preserve"> </w:t>
            </w:r>
          </w:p>
          <w:p w14:paraId="62842ED9" w14:textId="24BADCFB" w:rsidR="00B32481" w:rsidRPr="00B32481" w:rsidRDefault="00B32481" w:rsidP="00B32481">
            <w:pPr>
              <w:spacing w:after="120"/>
              <w:rPr>
                <w:rFonts w:ascii="Arial" w:hAnsi="Arial" w:cs="Arial"/>
                <w:sz w:val="20"/>
                <w:szCs w:val="20"/>
              </w:rPr>
            </w:pPr>
            <w:r w:rsidRPr="00B32481">
              <w:rPr>
                <w:rFonts w:ascii="Arial" w:hAnsi="Arial" w:cs="Arial"/>
                <w:sz w:val="20"/>
                <w:szCs w:val="20"/>
              </w:rPr>
              <w:t>Begründungslinien und Begründungszusammenhänge in der Erlebnispädagogik, Medien, Lern- und Wirkungsmodelle, Transfer/Transfermodelle, Aktivitätsformate, Lern-, Bildungs- und Bewältigungschancen für die biografische Entwicklung von Individuen, Professionalisierung in der Erlebnispädagogik, aktuelle Entwicklungen in der Erlebnispädagogik, kritische Marktanalyse, Abgrenzung zu verwandten Konzepten und Marktangeboten</w:t>
            </w:r>
          </w:p>
        </w:tc>
      </w:tr>
      <w:tr w:rsidR="00B32481" w:rsidRPr="00B32481" w14:paraId="64082AC7"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7D6161F5" w14:textId="41ED425B" w:rsidR="00B32481" w:rsidRPr="00B32481" w:rsidRDefault="009058E4" w:rsidP="00B32481">
            <w:pPr>
              <w:spacing w:before="120" w:after="120"/>
              <w:rPr>
                <w:rFonts w:ascii="Arial" w:hAnsi="Arial" w:cs="Arial"/>
                <w:b/>
                <w:bCs/>
                <w:sz w:val="20"/>
                <w:szCs w:val="20"/>
              </w:rPr>
            </w:pPr>
            <w:r>
              <w:rPr>
                <w:rFonts w:ascii="Arial" w:hAnsi="Arial" w:cs="Arial"/>
                <w:b/>
                <w:sz w:val="20"/>
                <w:szCs w:val="20"/>
              </w:rPr>
              <w:t>Lehrveranstaltungen (9</w:t>
            </w:r>
            <w:r w:rsidR="00B32481" w:rsidRPr="00B32481">
              <w:rPr>
                <w:rFonts w:ascii="Arial" w:hAnsi="Arial" w:cs="Arial"/>
                <w:b/>
                <w:bCs/>
                <w:sz w:val="20"/>
                <w:szCs w:val="20"/>
              </w:rPr>
              <w:t xml:space="preserve"> ECTSP):</w:t>
            </w:r>
          </w:p>
          <w:p w14:paraId="1BF7E6B9" w14:textId="77777777" w:rsidR="00B32481" w:rsidRPr="00B32481" w:rsidRDefault="00B32481" w:rsidP="00B32481">
            <w:pPr>
              <w:spacing w:after="0"/>
              <w:rPr>
                <w:rFonts w:ascii="Arial" w:hAnsi="Arial" w:cs="Arial"/>
                <w:bCs/>
                <w:sz w:val="20"/>
                <w:szCs w:val="20"/>
              </w:rPr>
            </w:pPr>
            <w:r w:rsidRPr="00B32481">
              <w:rPr>
                <w:rFonts w:ascii="Arial" w:hAnsi="Arial" w:cs="Arial"/>
                <w:bCs/>
                <w:sz w:val="20"/>
                <w:szCs w:val="20"/>
              </w:rPr>
              <w:t xml:space="preserve">Aus den Lehrveranstaltungen zu 2.1 bis 2.4 sind drei auszuwählen und zu besuchen. </w:t>
            </w:r>
          </w:p>
          <w:p w14:paraId="105AFE48" w14:textId="2FBC55D6" w:rsidR="00B32481" w:rsidRPr="00B32481" w:rsidRDefault="00B32481" w:rsidP="00B32481">
            <w:pPr>
              <w:spacing w:after="0"/>
              <w:rPr>
                <w:rFonts w:ascii="Arial" w:hAnsi="Arial" w:cs="Arial"/>
                <w:sz w:val="20"/>
                <w:szCs w:val="20"/>
              </w:rPr>
            </w:pPr>
            <w:r w:rsidRPr="00B32481">
              <w:rPr>
                <w:rFonts w:ascii="Arial" w:hAnsi="Arial" w:cs="Arial"/>
                <w:sz w:val="20"/>
                <w:szCs w:val="20"/>
              </w:rPr>
              <w:t>2.1 Pädagogische Perspektiven und Genese der Erlebnispädagogik (2 ECTSP)</w:t>
            </w:r>
          </w:p>
          <w:p w14:paraId="0DD9D70B" w14:textId="6735C59C" w:rsidR="00B32481" w:rsidRPr="00B32481" w:rsidRDefault="00B32481" w:rsidP="00B32481">
            <w:pPr>
              <w:spacing w:after="0"/>
              <w:rPr>
                <w:rFonts w:ascii="Arial" w:hAnsi="Arial" w:cs="Arial"/>
                <w:sz w:val="20"/>
                <w:szCs w:val="20"/>
              </w:rPr>
            </w:pPr>
            <w:r w:rsidRPr="00B32481">
              <w:rPr>
                <w:rFonts w:ascii="Arial" w:hAnsi="Arial" w:cs="Arial"/>
                <w:sz w:val="20"/>
                <w:szCs w:val="20"/>
              </w:rPr>
              <w:t>2.2 Lern-, Wirkungs- und Transfermodelle in der Erlebnispädagogik (2 ECTSP)</w:t>
            </w:r>
          </w:p>
          <w:p w14:paraId="791B6E06" w14:textId="14EAEDD5" w:rsidR="00B32481" w:rsidRPr="00B32481" w:rsidRDefault="00B32481" w:rsidP="00B32481">
            <w:pPr>
              <w:spacing w:after="0"/>
              <w:rPr>
                <w:rFonts w:ascii="Arial" w:hAnsi="Arial" w:cs="Arial"/>
                <w:sz w:val="20"/>
                <w:szCs w:val="20"/>
              </w:rPr>
            </w:pPr>
            <w:r w:rsidRPr="00B32481">
              <w:rPr>
                <w:rFonts w:ascii="Arial" w:hAnsi="Arial" w:cs="Arial"/>
                <w:sz w:val="20"/>
                <w:szCs w:val="20"/>
              </w:rPr>
              <w:t>2.3 Aktivitätsformate in der Erlebnispädagogik und erlebnispädagogische Professionalisierung (2 ECTSP)</w:t>
            </w:r>
          </w:p>
          <w:p w14:paraId="2C58E2C1" w14:textId="13B2B709" w:rsidR="00B32481" w:rsidRPr="00B32481" w:rsidRDefault="00B32481" w:rsidP="00B32481">
            <w:pPr>
              <w:spacing w:after="0"/>
              <w:rPr>
                <w:rFonts w:ascii="Arial" w:hAnsi="Arial" w:cs="Arial"/>
                <w:sz w:val="20"/>
                <w:szCs w:val="20"/>
              </w:rPr>
            </w:pPr>
            <w:r w:rsidRPr="00B32481">
              <w:rPr>
                <w:rFonts w:ascii="Arial" w:hAnsi="Arial" w:cs="Arial"/>
                <w:sz w:val="20"/>
                <w:szCs w:val="20"/>
              </w:rPr>
              <w:t>2.4 Schulische und außerschulische erlebnispädagogische Settings / Marktanalyse (2 ECTSP)</w:t>
            </w:r>
          </w:p>
          <w:p w14:paraId="68FFC247" w14:textId="77777777" w:rsidR="00B32481" w:rsidRPr="00B32481" w:rsidRDefault="00B32481" w:rsidP="00B32481">
            <w:pPr>
              <w:spacing w:after="0"/>
              <w:rPr>
                <w:rFonts w:ascii="Arial" w:hAnsi="Arial" w:cs="Arial"/>
                <w:sz w:val="20"/>
                <w:szCs w:val="20"/>
              </w:rPr>
            </w:pPr>
            <w:r w:rsidRPr="00B32481">
              <w:rPr>
                <w:rFonts w:ascii="Arial" w:hAnsi="Arial" w:cs="Arial"/>
                <w:sz w:val="20"/>
                <w:szCs w:val="20"/>
              </w:rPr>
              <w:lastRenderedPageBreak/>
              <w:t>Die nachstehende Lehrveranstaltung ist obligatorisch.</w:t>
            </w:r>
          </w:p>
          <w:p w14:paraId="36332B12" w14:textId="4A247FA7" w:rsidR="00B32481" w:rsidRPr="00B32481" w:rsidRDefault="00B32481" w:rsidP="009058E4">
            <w:pPr>
              <w:spacing w:after="0"/>
              <w:rPr>
                <w:rFonts w:ascii="Arial" w:hAnsi="Arial" w:cs="Arial"/>
                <w:sz w:val="20"/>
                <w:szCs w:val="20"/>
              </w:rPr>
            </w:pPr>
            <w:r w:rsidRPr="00B32481">
              <w:rPr>
                <w:rFonts w:ascii="Arial" w:hAnsi="Arial" w:cs="Arial"/>
                <w:sz w:val="20"/>
                <w:szCs w:val="20"/>
              </w:rPr>
              <w:t>2.5 Leiten/ Anleiten/ Gestalten (3 ECTSP)</w:t>
            </w:r>
          </w:p>
        </w:tc>
      </w:tr>
      <w:tr w:rsidR="00B32481" w:rsidRPr="00B32481" w14:paraId="5ECA5ADF"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285DFAF2" w14:textId="77777777"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lastRenderedPageBreak/>
              <w:t xml:space="preserve">Benotete Modulprüfung (2 ECTSP): </w:t>
            </w:r>
          </w:p>
          <w:p w14:paraId="3870E9E9" w14:textId="75420A06" w:rsidR="00B32481" w:rsidRPr="00B32481" w:rsidRDefault="00B32481" w:rsidP="00B32481">
            <w:pPr>
              <w:spacing w:after="120"/>
              <w:rPr>
                <w:rFonts w:ascii="Arial" w:hAnsi="Arial" w:cs="Arial"/>
                <w:sz w:val="20"/>
                <w:szCs w:val="20"/>
              </w:rPr>
            </w:pPr>
            <w:r w:rsidRPr="00B32481">
              <w:rPr>
                <w:rFonts w:ascii="Arial" w:hAnsi="Arial" w:cs="Arial"/>
                <w:sz w:val="20"/>
                <w:szCs w:val="20"/>
              </w:rPr>
              <w:t>Die Modulprüfung kann in einer der Veranstaltungen 2.1 bis 2.5 abgelegt werden. Das Forma</w:t>
            </w:r>
            <w:r w:rsidR="009058E4">
              <w:rPr>
                <w:rFonts w:ascii="Arial" w:hAnsi="Arial" w:cs="Arial"/>
                <w:sz w:val="20"/>
                <w:szCs w:val="20"/>
              </w:rPr>
              <w:t>t (z.</w:t>
            </w:r>
            <w:r w:rsidR="00451B55">
              <w:rPr>
                <w:rFonts w:ascii="Arial" w:hAnsi="Arial" w:cs="Arial"/>
                <w:sz w:val="20"/>
                <w:szCs w:val="20"/>
              </w:rPr>
              <w:t> </w:t>
            </w:r>
            <w:r w:rsidR="009058E4">
              <w:rPr>
                <w:rFonts w:ascii="Arial" w:hAnsi="Arial" w:cs="Arial"/>
                <w:sz w:val="20"/>
                <w:szCs w:val="20"/>
              </w:rPr>
              <w:t>B. Hausarbeit, Posterpräsentation</w:t>
            </w:r>
            <w:r w:rsidRPr="00B32481">
              <w:rPr>
                <w:rFonts w:ascii="Arial" w:hAnsi="Arial" w:cs="Arial"/>
                <w:sz w:val="20"/>
                <w:szCs w:val="20"/>
              </w:rPr>
              <w:t xml:space="preserve">, Essay, Referat) wird durch die Dozentin/den Dozenten der Veranstaltung festgelegt. </w:t>
            </w:r>
          </w:p>
        </w:tc>
      </w:tr>
    </w:tbl>
    <w:p w14:paraId="140D04F1" w14:textId="77777777" w:rsidR="00B32481" w:rsidRDefault="00B32481" w:rsidP="00B32481">
      <w:pPr>
        <w:spacing w:after="0"/>
        <w:rPr>
          <w:rFonts w:ascii="Arial" w:hAnsi="Arial" w:cs="Arial"/>
          <w:sz w:val="20"/>
          <w:szCs w:val="20"/>
        </w:rPr>
      </w:pPr>
    </w:p>
    <w:p w14:paraId="5283428E" w14:textId="77777777" w:rsidR="00A47480" w:rsidRPr="00B32481" w:rsidRDefault="00A47480" w:rsidP="00B32481">
      <w:pPr>
        <w:spacing w:after="0"/>
        <w:rPr>
          <w:rFonts w:ascii="Arial" w:hAnsi="Arial" w:cs="Arial"/>
          <w:sz w:val="20"/>
          <w:szCs w:val="20"/>
        </w:rPr>
      </w:pPr>
    </w:p>
    <w:p w14:paraId="109D137C" w14:textId="77777777" w:rsidR="00B32481" w:rsidRPr="00B32481" w:rsidRDefault="00B32481" w:rsidP="00B32481">
      <w:pPr>
        <w:spacing w:after="0"/>
        <w:rPr>
          <w:rFonts w:ascii="Arial" w:hAnsi="Arial" w:cs="Arial"/>
          <w:sz w:val="20"/>
          <w:szCs w:val="20"/>
        </w:rPr>
      </w:pPr>
      <w:r w:rsidRPr="00B32481">
        <w:rPr>
          <w:rFonts w:ascii="Arial" w:hAnsi="Arial" w:cs="Arial"/>
          <w:sz w:val="20"/>
          <w:szCs w:val="20"/>
        </w:rPr>
        <w:t>Erlebnispädagogik</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6"/>
        <w:gridCol w:w="3260"/>
        <w:gridCol w:w="2454"/>
      </w:tblGrid>
      <w:tr w:rsidR="00B32481" w:rsidRPr="00B32481" w14:paraId="042A4072" w14:textId="77777777" w:rsidTr="00150DDA">
        <w:trPr>
          <w:trHeight w:val="482"/>
        </w:trPr>
        <w:tc>
          <w:tcPr>
            <w:tcW w:w="4366" w:type="dxa"/>
            <w:vMerge w:val="restart"/>
            <w:shd w:val="clear" w:color="auto" w:fill="auto"/>
          </w:tcPr>
          <w:p w14:paraId="750143FA" w14:textId="77777777" w:rsidR="00B32481" w:rsidRPr="00B32481" w:rsidRDefault="00B32481" w:rsidP="00B32481">
            <w:pPr>
              <w:spacing w:before="240" w:after="120"/>
              <w:rPr>
                <w:rFonts w:ascii="Arial" w:hAnsi="Arial" w:cs="Arial"/>
                <w:b/>
                <w:sz w:val="20"/>
                <w:szCs w:val="20"/>
              </w:rPr>
            </w:pPr>
            <w:r w:rsidRPr="00B32481">
              <w:rPr>
                <w:rFonts w:ascii="Arial" w:eastAsia="Times New Roman" w:hAnsi="Arial" w:cs="Arial"/>
                <w:noProof/>
                <w:sz w:val="20"/>
                <w:szCs w:val="20"/>
                <w:lang w:eastAsia="de-DE"/>
              </w:rPr>
              <w:drawing>
                <wp:inline distT="0" distB="0" distL="0" distR="0" wp14:anchorId="753E0947" wp14:editId="67F6DC08">
                  <wp:extent cx="2190750" cy="800100"/>
                  <wp:effectExtent l="0" t="0" r="0" b="0"/>
                  <wp:docPr id="98" name="Bild 11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714" w:type="dxa"/>
            <w:gridSpan w:val="2"/>
            <w:shd w:val="clear" w:color="auto" w:fill="auto"/>
          </w:tcPr>
          <w:p w14:paraId="4C99B60C"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b/>
                <w:sz w:val="20"/>
                <w:szCs w:val="20"/>
              </w:rPr>
              <w:t>Studiengang</w:t>
            </w:r>
          </w:p>
          <w:p w14:paraId="3FE9B750" w14:textId="77777777" w:rsidR="00B32481" w:rsidRPr="00B32481" w:rsidRDefault="00B32481" w:rsidP="00B32481">
            <w:pPr>
              <w:spacing w:before="120" w:after="120"/>
              <w:jc w:val="center"/>
              <w:rPr>
                <w:rFonts w:ascii="Arial" w:hAnsi="Arial" w:cs="Arial"/>
                <w:sz w:val="20"/>
                <w:szCs w:val="20"/>
              </w:rPr>
            </w:pPr>
            <w:r w:rsidRPr="00B32481">
              <w:rPr>
                <w:rFonts w:ascii="Arial" w:hAnsi="Arial" w:cs="Arial"/>
                <w:sz w:val="20"/>
                <w:szCs w:val="20"/>
              </w:rPr>
              <w:t>Lehramt Sekundarstufe I</w:t>
            </w:r>
          </w:p>
        </w:tc>
      </w:tr>
      <w:tr w:rsidR="00B32481" w:rsidRPr="00B32481" w14:paraId="5DD1184F" w14:textId="77777777" w:rsidTr="00150DDA">
        <w:trPr>
          <w:trHeight w:val="633"/>
        </w:trPr>
        <w:tc>
          <w:tcPr>
            <w:tcW w:w="4366" w:type="dxa"/>
            <w:vMerge/>
            <w:shd w:val="clear" w:color="auto" w:fill="auto"/>
          </w:tcPr>
          <w:p w14:paraId="63F71AB9" w14:textId="77777777" w:rsidR="00B32481" w:rsidRPr="00B32481" w:rsidRDefault="00B32481" w:rsidP="00B32481">
            <w:pPr>
              <w:spacing w:after="120"/>
              <w:jc w:val="center"/>
              <w:rPr>
                <w:rFonts w:ascii="Arial" w:hAnsi="Arial" w:cs="Arial"/>
                <w:sz w:val="20"/>
                <w:szCs w:val="20"/>
              </w:rPr>
            </w:pPr>
          </w:p>
        </w:tc>
        <w:tc>
          <w:tcPr>
            <w:tcW w:w="5714" w:type="dxa"/>
            <w:gridSpan w:val="2"/>
            <w:shd w:val="clear" w:color="auto" w:fill="auto"/>
          </w:tcPr>
          <w:p w14:paraId="19C905B9"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b/>
                <w:sz w:val="20"/>
                <w:szCs w:val="20"/>
              </w:rPr>
              <w:t>Modul 3</w:t>
            </w:r>
          </w:p>
          <w:p w14:paraId="4FED4DDE"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sz w:val="20"/>
                <w:szCs w:val="20"/>
              </w:rPr>
              <w:t>Erweiterungsfach Erlebnispädagogik</w:t>
            </w:r>
          </w:p>
        </w:tc>
      </w:tr>
      <w:tr w:rsidR="00B32481" w:rsidRPr="00B32481" w14:paraId="078507D0" w14:textId="77777777" w:rsidTr="00150DDA">
        <w:trPr>
          <w:trHeight w:val="470"/>
        </w:trPr>
        <w:tc>
          <w:tcPr>
            <w:tcW w:w="4366" w:type="dxa"/>
            <w:shd w:val="clear" w:color="auto" w:fill="auto"/>
          </w:tcPr>
          <w:p w14:paraId="399E86A9" w14:textId="77777777" w:rsidR="00B32481" w:rsidRPr="00B32481" w:rsidRDefault="00B32481" w:rsidP="00B32481">
            <w:pPr>
              <w:spacing w:before="120" w:after="120"/>
              <w:rPr>
                <w:rFonts w:ascii="Arial" w:hAnsi="Arial" w:cs="Arial"/>
                <w:sz w:val="20"/>
                <w:szCs w:val="20"/>
                <w:lang w:val="en-US"/>
              </w:rPr>
            </w:pPr>
            <w:r w:rsidRPr="00B32481">
              <w:rPr>
                <w:rFonts w:ascii="Arial" w:hAnsi="Arial" w:cs="Arial"/>
                <w:b/>
                <w:sz w:val="20"/>
                <w:szCs w:val="20"/>
                <w:lang w:val="en-US"/>
              </w:rPr>
              <w:t>Teaching Load</w:t>
            </w:r>
            <w:r w:rsidRPr="00B32481">
              <w:rPr>
                <w:rFonts w:ascii="Arial" w:hAnsi="Arial" w:cs="Arial"/>
                <w:sz w:val="20"/>
                <w:szCs w:val="20"/>
                <w:lang w:val="en-US"/>
              </w:rPr>
              <w:t>:</w:t>
            </w:r>
          </w:p>
        </w:tc>
        <w:tc>
          <w:tcPr>
            <w:tcW w:w="3260" w:type="dxa"/>
            <w:shd w:val="clear" w:color="auto" w:fill="auto"/>
          </w:tcPr>
          <w:p w14:paraId="11A0D3D2" w14:textId="018778A7" w:rsidR="00B32481" w:rsidRPr="00B32481" w:rsidRDefault="00B32481" w:rsidP="00B32481">
            <w:pPr>
              <w:spacing w:before="120" w:after="120"/>
              <w:rPr>
                <w:rFonts w:ascii="Arial" w:hAnsi="Arial" w:cs="Arial"/>
                <w:sz w:val="20"/>
                <w:szCs w:val="20"/>
                <w:lang w:val="en-US"/>
              </w:rPr>
            </w:pPr>
            <w:r w:rsidRPr="00B32481">
              <w:rPr>
                <w:rFonts w:ascii="Arial" w:hAnsi="Arial" w:cs="Arial"/>
                <w:b/>
                <w:sz w:val="20"/>
                <w:szCs w:val="20"/>
                <w:lang w:val="en-US"/>
              </w:rPr>
              <w:t>Modul:</w:t>
            </w:r>
            <w:r w:rsidR="00451B55">
              <w:rPr>
                <w:rFonts w:ascii="Arial" w:hAnsi="Arial" w:cs="Arial"/>
                <w:b/>
                <w:sz w:val="20"/>
                <w:szCs w:val="20"/>
                <w:lang w:val="en-US"/>
              </w:rPr>
              <w:t xml:space="preserve"> </w:t>
            </w:r>
            <w:r w:rsidRPr="00B32481">
              <w:rPr>
                <w:rFonts w:ascii="Arial" w:hAnsi="Arial" w:cs="Arial"/>
                <w:sz w:val="20"/>
                <w:szCs w:val="20"/>
                <w:lang w:val="en-US"/>
              </w:rPr>
              <w:t>SekI-M3-Ewf-EP-M3</w:t>
            </w:r>
          </w:p>
        </w:tc>
        <w:tc>
          <w:tcPr>
            <w:tcW w:w="2454" w:type="dxa"/>
            <w:shd w:val="clear" w:color="auto" w:fill="auto"/>
          </w:tcPr>
          <w:p w14:paraId="61EACB45" w14:textId="69E7ACEE"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 xml:space="preserve">ECTSP: </w:t>
            </w:r>
            <w:r w:rsidR="009058E4">
              <w:rPr>
                <w:rFonts w:ascii="Arial" w:hAnsi="Arial" w:cs="Arial"/>
                <w:sz w:val="20"/>
                <w:szCs w:val="20"/>
              </w:rPr>
              <w:t>12</w:t>
            </w:r>
          </w:p>
        </w:tc>
      </w:tr>
      <w:tr w:rsidR="00B32481" w:rsidRPr="00B32481" w14:paraId="4D1E672C"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15895FB3" w14:textId="2F9525F4"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Kompetenzen:</w:t>
            </w:r>
          </w:p>
          <w:p w14:paraId="52292527" w14:textId="77777777" w:rsidR="00B32481" w:rsidRPr="00B32481" w:rsidRDefault="00B32481" w:rsidP="00B32481">
            <w:pPr>
              <w:spacing w:before="120" w:after="120"/>
              <w:rPr>
                <w:rFonts w:ascii="Arial" w:hAnsi="Arial" w:cs="Arial"/>
                <w:bCs/>
                <w:sz w:val="20"/>
                <w:szCs w:val="20"/>
              </w:rPr>
            </w:pPr>
            <w:r w:rsidRPr="00B32481">
              <w:rPr>
                <w:rFonts w:ascii="Arial" w:hAnsi="Arial" w:cs="Arial"/>
                <w:bCs/>
                <w:sz w:val="20"/>
                <w:szCs w:val="20"/>
              </w:rPr>
              <w:t xml:space="preserve">Die Studierenden </w:t>
            </w:r>
          </w:p>
          <w:p w14:paraId="77E20C6F" w14:textId="360406B2" w:rsidR="009058E4" w:rsidRDefault="009058E4" w:rsidP="00D9243B">
            <w:pPr>
              <w:numPr>
                <w:ilvl w:val="0"/>
                <w:numId w:val="33"/>
              </w:numPr>
              <w:spacing w:after="0" w:line="240" w:lineRule="auto"/>
              <w:rPr>
                <w:rFonts w:ascii="Arial" w:hAnsi="Arial" w:cs="Arial"/>
                <w:bCs/>
                <w:sz w:val="20"/>
                <w:szCs w:val="20"/>
              </w:rPr>
            </w:pPr>
            <w:r>
              <w:rPr>
                <w:rFonts w:ascii="Arial" w:hAnsi="Arial" w:cs="Arial"/>
                <w:bCs/>
                <w:sz w:val="20"/>
                <w:szCs w:val="20"/>
              </w:rPr>
              <w:t>erwerben grundlegende Kenntnisse und Fertigkeiten in mehreren unterschiedlichen Hard Skill-Bereichen</w:t>
            </w:r>
          </w:p>
          <w:p w14:paraId="5381A49E" w14:textId="474D6F47" w:rsidR="009058E4" w:rsidRDefault="009058E4" w:rsidP="00D9243B">
            <w:pPr>
              <w:numPr>
                <w:ilvl w:val="0"/>
                <w:numId w:val="33"/>
              </w:numPr>
              <w:spacing w:after="0" w:line="240" w:lineRule="auto"/>
              <w:rPr>
                <w:rFonts w:ascii="Arial" w:hAnsi="Arial" w:cs="Arial"/>
                <w:bCs/>
                <w:sz w:val="20"/>
                <w:szCs w:val="20"/>
              </w:rPr>
            </w:pPr>
            <w:r>
              <w:rPr>
                <w:rFonts w:ascii="Arial" w:hAnsi="Arial" w:cs="Arial"/>
                <w:bCs/>
                <w:sz w:val="20"/>
                <w:szCs w:val="20"/>
              </w:rPr>
              <w:t>verfügen über grundlegende Kenntnisse und praktische Fähigkeiten und Fertigkeiten im Bereich sportpädagogischer, gesundheits- sowie sicherheitsbezogener Fragen bei erlebnispädagogischen Aktivitätsfo</w:t>
            </w:r>
            <w:r w:rsidR="0047429A">
              <w:rPr>
                <w:rFonts w:ascii="Arial" w:hAnsi="Arial" w:cs="Arial"/>
                <w:bCs/>
                <w:sz w:val="20"/>
                <w:szCs w:val="20"/>
              </w:rPr>
              <w:t>rmen mit höherem Risikopotenzial</w:t>
            </w:r>
          </w:p>
          <w:p w14:paraId="0F831BD1" w14:textId="77777777" w:rsidR="00B32481" w:rsidRPr="00B32481" w:rsidRDefault="00B32481" w:rsidP="00D9243B">
            <w:pPr>
              <w:numPr>
                <w:ilvl w:val="0"/>
                <w:numId w:val="33"/>
              </w:numPr>
              <w:spacing w:after="0" w:line="240" w:lineRule="auto"/>
              <w:rPr>
                <w:rFonts w:ascii="Arial" w:hAnsi="Arial" w:cs="Arial"/>
                <w:bCs/>
                <w:sz w:val="20"/>
                <w:szCs w:val="20"/>
              </w:rPr>
            </w:pPr>
            <w:r w:rsidRPr="00B32481">
              <w:rPr>
                <w:rFonts w:ascii="Arial" w:hAnsi="Arial" w:cs="Arial"/>
                <w:bCs/>
                <w:sz w:val="20"/>
                <w:szCs w:val="20"/>
              </w:rPr>
              <w:t xml:space="preserve">können auf der Grundlage der in Modul 1 und 2 dargestellten bzw. erworbenen Kompetenzen erlebnispädagogische Settings sowie umfangreichere mehrphasige Vorhaben im Hinblick auf die Entwicklungsbereiche einer Lerngruppe planen, durchführen, auswerten, (selbst-)kritisch reflektieren und dokumentieren </w:t>
            </w:r>
          </w:p>
          <w:p w14:paraId="33CEE1D1" w14:textId="77777777" w:rsidR="00B32481" w:rsidRPr="00B32481" w:rsidRDefault="00B32481" w:rsidP="00D9243B">
            <w:pPr>
              <w:numPr>
                <w:ilvl w:val="0"/>
                <w:numId w:val="33"/>
              </w:numPr>
              <w:spacing w:after="0" w:line="240" w:lineRule="auto"/>
              <w:rPr>
                <w:rFonts w:ascii="Arial" w:hAnsi="Arial" w:cs="Arial"/>
                <w:bCs/>
                <w:sz w:val="20"/>
                <w:szCs w:val="20"/>
              </w:rPr>
            </w:pPr>
            <w:r w:rsidRPr="00B32481">
              <w:rPr>
                <w:rFonts w:ascii="Arial" w:hAnsi="Arial" w:cs="Arial"/>
                <w:bCs/>
                <w:sz w:val="20"/>
                <w:szCs w:val="20"/>
              </w:rPr>
              <w:t xml:space="preserve">kennen ausgewählte Verfahren der Reflexion in erlebnispädagogischen Settings und können diese ziel- und inhaltsadäquat anwenden </w:t>
            </w:r>
          </w:p>
          <w:p w14:paraId="22B9CDF1" w14:textId="77777777" w:rsidR="00B32481" w:rsidRPr="00B32481" w:rsidRDefault="00B32481" w:rsidP="00D9243B">
            <w:pPr>
              <w:numPr>
                <w:ilvl w:val="0"/>
                <w:numId w:val="33"/>
              </w:numPr>
              <w:spacing w:after="120" w:line="240" w:lineRule="auto"/>
              <w:rPr>
                <w:rFonts w:ascii="Arial" w:hAnsi="Arial" w:cs="Arial"/>
                <w:bCs/>
                <w:sz w:val="20"/>
                <w:szCs w:val="20"/>
              </w:rPr>
            </w:pPr>
            <w:r w:rsidRPr="00B32481">
              <w:rPr>
                <w:rFonts w:ascii="Arial" w:hAnsi="Arial" w:cs="Arial"/>
                <w:bCs/>
                <w:sz w:val="20"/>
                <w:szCs w:val="20"/>
              </w:rPr>
              <w:t>präsentieren ihr Vorhaben mit seinen verschiedenen Handlungs-, Erfahrungs-, Wirkungs- und Ergebnisebenen einem Fachpublikum</w:t>
            </w:r>
          </w:p>
        </w:tc>
      </w:tr>
      <w:tr w:rsidR="00B32481" w:rsidRPr="00B32481" w14:paraId="5C55049D"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2268EDE9" w14:textId="77777777" w:rsidR="00B32481" w:rsidRPr="00B32481" w:rsidRDefault="00B32481" w:rsidP="00B32481">
            <w:pPr>
              <w:spacing w:before="120" w:after="120"/>
              <w:rPr>
                <w:rFonts w:ascii="Arial" w:hAnsi="Arial" w:cs="Arial"/>
                <w:bCs/>
                <w:sz w:val="20"/>
                <w:szCs w:val="20"/>
              </w:rPr>
            </w:pPr>
            <w:r w:rsidRPr="00B32481">
              <w:rPr>
                <w:rFonts w:ascii="Arial" w:hAnsi="Arial" w:cs="Arial"/>
                <w:b/>
                <w:sz w:val="20"/>
                <w:szCs w:val="20"/>
              </w:rPr>
              <w:t xml:space="preserve">Studieninhalte: </w:t>
            </w:r>
            <w:r w:rsidRPr="00B32481">
              <w:rPr>
                <w:rFonts w:ascii="Arial" w:hAnsi="Arial" w:cs="Arial"/>
                <w:bCs/>
                <w:sz w:val="20"/>
                <w:szCs w:val="20"/>
              </w:rPr>
              <w:t xml:space="preserve"> </w:t>
            </w:r>
          </w:p>
          <w:p w14:paraId="2E7BBED7" w14:textId="684638C9" w:rsidR="00B32481" w:rsidRPr="00B32481" w:rsidRDefault="009058E4" w:rsidP="00B32481">
            <w:pPr>
              <w:spacing w:after="120"/>
              <w:rPr>
                <w:rFonts w:ascii="Arial" w:hAnsi="Arial" w:cs="Arial"/>
                <w:sz w:val="20"/>
                <w:szCs w:val="20"/>
              </w:rPr>
            </w:pPr>
            <w:r>
              <w:rPr>
                <w:rFonts w:ascii="Arial" w:hAnsi="Arial" w:cs="Arial"/>
                <w:sz w:val="20"/>
                <w:szCs w:val="20"/>
              </w:rPr>
              <w:t xml:space="preserve">Erwerb von Hardskills, </w:t>
            </w:r>
            <w:r w:rsidR="00B32481" w:rsidRPr="00B32481">
              <w:rPr>
                <w:rFonts w:ascii="Arial" w:hAnsi="Arial" w:cs="Arial"/>
                <w:sz w:val="20"/>
                <w:szCs w:val="20"/>
              </w:rPr>
              <w:t>Synthese der bislang erworbenen Kenntnisse, Fertigkeiten und Fähigkeiten im Hinblick auf eine ausgewählte, erlebnispädagogisch ausgerichtete Fragestellung, Theorie-Praxis-Bezug, zielgruppenadäquate Anwendung auf pädagogische Handlungsfelder, Evaluation, Formen der Dokumentation und Präsentation</w:t>
            </w:r>
          </w:p>
        </w:tc>
      </w:tr>
      <w:tr w:rsidR="00FC5BFB" w:rsidRPr="00B32481" w14:paraId="20E5BAF4"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40D3F6BD" w14:textId="4AF6CE3E" w:rsidR="00FC5BFB" w:rsidRDefault="00FC5BFB" w:rsidP="00B32481">
            <w:pPr>
              <w:spacing w:before="120" w:after="120"/>
              <w:rPr>
                <w:rFonts w:ascii="Arial" w:hAnsi="Arial" w:cs="Arial"/>
                <w:b/>
                <w:sz w:val="20"/>
                <w:szCs w:val="20"/>
              </w:rPr>
            </w:pPr>
            <w:r>
              <w:rPr>
                <w:rFonts w:ascii="Arial" w:hAnsi="Arial" w:cs="Arial"/>
                <w:b/>
                <w:sz w:val="20"/>
                <w:szCs w:val="20"/>
              </w:rPr>
              <w:t>Lehrveranstaltungen (4 ECTSP):</w:t>
            </w:r>
          </w:p>
          <w:p w14:paraId="040B9224" w14:textId="443BC93E" w:rsidR="00FC5BFB" w:rsidRPr="00FC5BFB" w:rsidRDefault="00FC5BFB" w:rsidP="00D9243B">
            <w:pPr>
              <w:pStyle w:val="Listenabsatz"/>
              <w:numPr>
                <w:ilvl w:val="1"/>
                <w:numId w:val="28"/>
              </w:numPr>
              <w:spacing w:before="120" w:after="120"/>
              <w:rPr>
                <w:rFonts w:cs="Arial"/>
                <w:sz w:val="20"/>
              </w:rPr>
            </w:pPr>
            <w:r w:rsidRPr="00FC5BFB">
              <w:rPr>
                <w:rFonts w:cs="Arial"/>
                <w:sz w:val="20"/>
              </w:rPr>
              <w:t>Hard Skill I (2 ECTSP)</w:t>
            </w:r>
          </w:p>
          <w:p w14:paraId="216FD56B" w14:textId="77777777" w:rsidR="00FC5BFB" w:rsidRPr="00FC5BFB" w:rsidRDefault="00FC5BFB" w:rsidP="00D9243B">
            <w:pPr>
              <w:pStyle w:val="Listenabsatz"/>
              <w:numPr>
                <w:ilvl w:val="1"/>
                <w:numId w:val="28"/>
              </w:numPr>
              <w:spacing w:before="120" w:after="120"/>
              <w:rPr>
                <w:rFonts w:cs="Arial"/>
                <w:sz w:val="20"/>
              </w:rPr>
            </w:pPr>
            <w:r w:rsidRPr="00FC5BFB">
              <w:rPr>
                <w:rFonts w:cs="Arial"/>
                <w:sz w:val="20"/>
              </w:rPr>
              <w:t>Hard Skill II (2 ECTSP)</w:t>
            </w:r>
          </w:p>
          <w:p w14:paraId="15D4D46B" w14:textId="5A5B1C39" w:rsidR="00FC5BFB" w:rsidRPr="00FC5BFB" w:rsidRDefault="00FC5BFB" w:rsidP="00FC5BFB">
            <w:pPr>
              <w:pStyle w:val="Listenabsatz"/>
              <w:spacing w:before="120" w:after="120"/>
              <w:ind w:left="34"/>
              <w:rPr>
                <w:rFonts w:cs="Arial"/>
                <w:b/>
                <w:sz w:val="20"/>
              </w:rPr>
            </w:pPr>
            <w:r w:rsidRPr="00FC5BFB">
              <w:rPr>
                <w:rFonts w:cs="Arial"/>
                <w:sz w:val="20"/>
              </w:rPr>
              <w:t>Zu zwei ausgewählten Medien in der Erlebnispädagogik ist je ein Schulungsnachweis zu erwerben.</w:t>
            </w:r>
          </w:p>
        </w:tc>
      </w:tr>
      <w:tr w:rsidR="00B32481" w:rsidRPr="00B32481" w14:paraId="37962C11"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449ED1F4" w14:textId="77777777" w:rsidR="00B32481" w:rsidRPr="00B32481" w:rsidRDefault="00B32481" w:rsidP="00B32481">
            <w:pPr>
              <w:tabs>
                <w:tab w:val="left" w:pos="5970"/>
              </w:tabs>
              <w:spacing w:before="120" w:after="120"/>
              <w:rPr>
                <w:rFonts w:ascii="Arial" w:hAnsi="Arial" w:cs="Arial"/>
                <w:b/>
                <w:bCs/>
                <w:sz w:val="20"/>
                <w:szCs w:val="20"/>
              </w:rPr>
            </w:pPr>
            <w:r w:rsidRPr="00B32481">
              <w:rPr>
                <w:rFonts w:ascii="Arial" w:hAnsi="Arial" w:cs="Arial"/>
                <w:b/>
                <w:sz w:val="20"/>
                <w:szCs w:val="20"/>
              </w:rPr>
              <w:t xml:space="preserve">Erlebnispädagogisches Vorhaben </w:t>
            </w:r>
            <w:r w:rsidRPr="00B32481">
              <w:rPr>
                <w:rFonts w:ascii="Arial" w:hAnsi="Arial" w:cs="Arial"/>
                <w:b/>
                <w:bCs/>
                <w:sz w:val="20"/>
                <w:szCs w:val="20"/>
              </w:rPr>
              <w:t>(insgesamt 6 ECTSP):</w:t>
            </w:r>
            <w:r w:rsidRPr="00B32481">
              <w:rPr>
                <w:rFonts w:ascii="Arial" w:hAnsi="Arial" w:cs="Arial"/>
                <w:b/>
                <w:bCs/>
                <w:sz w:val="20"/>
                <w:szCs w:val="20"/>
              </w:rPr>
              <w:tab/>
            </w:r>
          </w:p>
          <w:p w14:paraId="1BE94C18" w14:textId="77777777" w:rsidR="00B32481" w:rsidRPr="00B32481" w:rsidRDefault="00B32481" w:rsidP="00B32481">
            <w:pPr>
              <w:rPr>
                <w:rFonts w:ascii="Arial" w:hAnsi="Arial" w:cs="Arial"/>
                <w:sz w:val="20"/>
                <w:szCs w:val="20"/>
              </w:rPr>
            </w:pPr>
            <w:r w:rsidRPr="00B32481">
              <w:rPr>
                <w:rFonts w:ascii="Arial" w:hAnsi="Arial" w:cs="Arial"/>
                <w:sz w:val="20"/>
                <w:szCs w:val="20"/>
              </w:rPr>
              <w:t>Durchführung eines umfangreichen, erlebnispädagogischen Vorhabens nach Rücksprache mit einer/einem Verantwortlichen des Erweiterungsfachs.</w:t>
            </w:r>
          </w:p>
          <w:p w14:paraId="6018EF03" w14:textId="77777777" w:rsidR="00B32481" w:rsidRPr="00B32481" w:rsidRDefault="00B32481" w:rsidP="00B32481">
            <w:pPr>
              <w:spacing w:after="120"/>
              <w:rPr>
                <w:rFonts w:ascii="Arial" w:hAnsi="Arial" w:cs="Arial"/>
                <w:sz w:val="20"/>
                <w:szCs w:val="20"/>
              </w:rPr>
            </w:pPr>
            <w:r w:rsidRPr="00B32481">
              <w:rPr>
                <w:rFonts w:ascii="Arial" w:hAnsi="Arial" w:cs="Arial"/>
                <w:sz w:val="20"/>
                <w:szCs w:val="20"/>
              </w:rPr>
              <w:t>Dieses umfasst die Vorbereitung, Durchführung, Auswertung, Reflexion und Schlussfolgerungen.</w:t>
            </w:r>
          </w:p>
        </w:tc>
      </w:tr>
      <w:tr w:rsidR="00B32481" w:rsidRPr="00B32481" w14:paraId="44828C19" w14:textId="77777777" w:rsidTr="00150DDA">
        <w:tc>
          <w:tcPr>
            <w:tcW w:w="10080" w:type="dxa"/>
            <w:gridSpan w:val="3"/>
            <w:tcBorders>
              <w:top w:val="single" w:sz="4" w:space="0" w:color="auto"/>
              <w:left w:val="single" w:sz="4" w:space="0" w:color="auto"/>
              <w:bottom w:val="single" w:sz="4" w:space="0" w:color="auto"/>
              <w:right w:val="single" w:sz="4" w:space="0" w:color="auto"/>
            </w:tcBorders>
          </w:tcPr>
          <w:p w14:paraId="17256A2F" w14:textId="77777777"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Benotete Modulprüfung: (2 ECTSP)</w:t>
            </w:r>
          </w:p>
          <w:p w14:paraId="11675708" w14:textId="452C4482" w:rsidR="00B32481" w:rsidRPr="00B32481" w:rsidRDefault="00B32481" w:rsidP="00B32481">
            <w:pPr>
              <w:spacing w:after="120"/>
              <w:rPr>
                <w:rFonts w:ascii="Arial" w:hAnsi="Arial" w:cs="Arial"/>
                <w:sz w:val="20"/>
                <w:szCs w:val="20"/>
              </w:rPr>
            </w:pPr>
            <w:r w:rsidRPr="00B32481">
              <w:rPr>
                <w:rFonts w:ascii="Arial" w:hAnsi="Arial" w:cs="Arial"/>
                <w:sz w:val="20"/>
                <w:szCs w:val="20"/>
              </w:rPr>
              <w:t>Die Modulprüfung umfasst die Dokumentation, Präsentation und Diskussion der Ergebnisse vor einem Fachpublikum unter Berücksichtigung der oben ausgeführten Teilschritte des Vorhabens, z.</w:t>
            </w:r>
            <w:r w:rsidR="00451B55">
              <w:rPr>
                <w:rFonts w:ascii="Arial" w:hAnsi="Arial" w:cs="Arial"/>
                <w:sz w:val="20"/>
                <w:szCs w:val="20"/>
              </w:rPr>
              <w:t> </w:t>
            </w:r>
            <w:r w:rsidRPr="00B32481">
              <w:rPr>
                <w:rFonts w:ascii="Arial" w:hAnsi="Arial" w:cs="Arial"/>
                <w:sz w:val="20"/>
                <w:szCs w:val="20"/>
              </w:rPr>
              <w:t>B. im Rahmen eines Fachgesprächs, Kolloquiums oder Seminars. Die Modulprüfung wird benotet.</w:t>
            </w:r>
          </w:p>
        </w:tc>
      </w:tr>
    </w:tbl>
    <w:p w14:paraId="0544A330" w14:textId="08BD80DD" w:rsidR="00B32481" w:rsidRPr="00B32481" w:rsidRDefault="00B32481" w:rsidP="00F17F67">
      <w:pPr>
        <w:pStyle w:val="berschrift2"/>
      </w:pPr>
      <w:r w:rsidRPr="00B32481">
        <w:rPr>
          <w:rFonts w:cs="Arial"/>
          <w:sz w:val="20"/>
        </w:rPr>
        <w:br w:type="page"/>
      </w:r>
      <w:bookmarkStart w:id="336" w:name="_Toc426023886"/>
      <w:bookmarkStart w:id="337" w:name="_Toc458760089"/>
      <w:bookmarkStart w:id="338" w:name="_Toc162340152"/>
      <w:r w:rsidRPr="00B32481">
        <w:lastRenderedPageBreak/>
        <w:t>Islamische Theologie / Religionspädagogik</w:t>
      </w:r>
      <w:bookmarkEnd w:id="336"/>
      <w:bookmarkEnd w:id="337"/>
      <w:bookmarkEnd w:id="338"/>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67"/>
        <w:gridCol w:w="3060"/>
        <w:gridCol w:w="2853"/>
      </w:tblGrid>
      <w:tr w:rsidR="00B32481" w:rsidRPr="00B32481" w14:paraId="0F53A074" w14:textId="77777777" w:rsidTr="00150DDA">
        <w:trPr>
          <w:cantSplit/>
          <w:trHeight w:val="534"/>
        </w:trPr>
        <w:tc>
          <w:tcPr>
            <w:tcW w:w="4167" w:type="dxa"/>
            <w:vMerge w:val="restart"/>
          </w:tcPr>
          <w:p w14:paraId="35351F83" w14:textId="77777777" w:rsidR="00B32481" w:rsidRPr="00B32481" w:rsidRDefault="00B32481" w:rsidP="00B32481">
            <w:pPr>
              <w:spacing w:before="240" w:after="120" w:line="240" w:lineRule="auto"/>
              <w:ind w:left="284" w:hanging="284"/>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046406D6" wp14:editId="0C66F0C0">
                  <wp:extent cx="2352675" cy="857250"/>
                  <wp:effectExtent l="0" t="0" r="9525" b="0"/>
                  <wp:docPr id="99" name="Grafik 9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913" w:type="dxa"/>
            <w:gridSpan w:val="2"/>
            <w:tcBorders>
              <w:right w:val="single" w:sz="4" w:space="0" w:color="auto"/>
            </w:tcBorders>
          </w:tcPr>
          <w:p w14:paraId="5206AB79" w14:textId="2655CC31" w:rsidR="00B32481" w:rsidRPr="00B32481" w:rsidRDefault="00A47D14" w:rsidP="00B32481">
            <w:pPr>
              <w:spacing w:before="120" w:after="120" w:line="240" w:lineRule="auto"/>
              <w:ind w:left="284" w:hanging="284"/>
              <w:jc w:val="center"/>
              <w:rPr>
                <w:rFonts w:ascii="Arial" w:eastAsia="Times New Roman" w:hAnsi="Arial" w:cs="Arial"/>
                <w:b/>
                <w:sz w:val="20"/>
                <w:szCs w:val="20"/>
                <w:lang w:eastAsia="de-DE"/>
              </w:rPr>
            </w:pPr>
            <w:r>
              <w:rPr>
                <w:rFonts w:ascii="Arial" w:eastAsia="Times New Roman" w:hAnsi="Arial" w:cs="Arial"/>
                <w:b/>
                <w:sz w:val="20"/>
                <w:szCs w:val="20"/>
                <w:lang w:eastAsia="de-DE"/>
              </w:rPr>
              <w:t>MA</w:t>
            </w:r>
            <w:r w:rsidR="00B32481" w:rsidRPr="00B32481">
              <w:rPr>
                <w:rFonts w:ascii="Arial" w:eastAsia="Times New Roman" w:hAnsi="Arial" w:cs="Arial"/>
                <w:b/>
                <w:sz w:val="20"/>
                <w:szCs w:val="20"/>
                <w:lang w:eastAsia="de-DE"/>
              </w:rPr>
              <w:t>-Studiengang</w:t>
            </w:r>
          </w:p>
          <w:p w14:paraId="64ED145A"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Lehramt Sekundarstufe I</w:t>
            </w:r>
          </w:p>
          <w:p w14:paraId="7632A0E6" w14:textId="1516B1DE" w:rsidR="00B32481" w:rsidRPr="00B32481" w:rsidRDefault="001A122E" w:rsidP="00B32481">
            <w:pPr>
              <w:tabs>
                <w:tab w:val="left" w:pos="255"/>
                <w:tab w:val="center" w:pos="2630"/>
              </w:tabs>
              <w:spacing w:before="120" w:after="120" w:line="240" w:lineRule="auto"/>
              <w:jc w:val="center"/>
              <w:rPr>
                <w:rFonts w:ascii="Arial" w:eastAsia="Times New Roman" w:hAnsi="Arial" w:cs="Arial"/>
                <w:sz w:val="20"/>
                <w:szCs w:val="20"/>
                <w:lang w:eastAsia="de-DE"/>
              </w:rPr>
            </w:pPr>
            <w:r>
              <w:rPr>
                <w:rFonts w:ascii="Arial" w:eastAsia="Times New Roman" w:hAnsi="Arial" w:cs="Arial"/>
                <w:sz w:val="20"/>
                <w:szCs w:val="20"/>
                <w:lang w:eastAsia="de-DE"/>
              </w:rPr>
              <w:t>Erweiterungsfach I</w:t>
            </w:r>
            <w:r w:rsidR="00B32481" w:rsidRPr="00B32481">
              <w:rPr>
                <w:rFonts w:ascii="Arial" w:eastAsia="Times New Roman" w:hAnsi="Arial" w:cs="Arial"/>
                <w:sz w:val="20"/>
                <w:szCs w:val="20"/>
                <w:lang w:eastAsia="de-DE"/>
              </w:rPr>
              <w:t>slamische Theologie / Religionspädagogik</w:t>
            </w:r>
          </w:p>
        </w:tc>
      </w:tr>
      <w:tr w:rsidR="00B32481" w:rsidRPr="00B32481" w14:paraId="53102916" w14:textId="77777777" w:rsidTr="00150DDA">
        <w:trPr>
          <w:cantSplit/>
          <w:trHeight w:val="534"/>
        </w:trPr>
        <w:tc>
          <w:tcPr>
            <w:tcW w:w="4167" w:type="dxa"/>
            <w:vMerge/>
            <w:tcBorders>
              <w:bottom w:val="single" w:sz="4" w:space="0" w:color="auto"/>
            </w:tcBorders>
          </w:tcPr>
          <w:p w14:paraId="163F3039" w14:textId="77777777" w:rsidR="00B32481" w:rsidRPr="00B32481" w:rsidRDefault="00B32481" w:rsidP="00B32481">
            <w:pPr>
              <w:spacing w:after="0" w:line="240" w:lineRule="auto"/>
              <w:ind w:left="284" w:hanging="284"/>
              <w:rPr>
                <w:rFonts w:ascii="Arial" w:eastAsia="Times New Roman" w:hAnsi="Arial" w:cs="Arial"/>
                <w:sz w:val="20"/>
                <w:szCs w:val="20"/>
                <w:lang w:eastAsia="de-DE"/>
              </w:rPr>
            </w:pPr>
          </w:p>
        </w:tc>
        <w:tc>
          <w:tcPr>
            <w:tcW w:w="5913" w:type="dxa"/>
            <w:gridSpan w:val="2"/>
            <w:tcBorders>
              <w:bottom w:val="single" w:sz="4" w:space="0" w:color="auto"/>
              <w:right w:val="single" w:sz="4" w:space="0" w:color="auto"/>
            </w:tcBorders>
          </w:tcPr>
          <w:p w14:paraId="1129C963"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Modul 1</w:t>
            </w:r>
          </w:p>
          <w:p w14:paraId="0B1F83CE"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Grundlagenmodul Erweiterungsfach</w:t>
            </w:r>
          </w:p>
        </w:tc>
      </w:tr>
      <w:tr w:rsidR="00B32481" w:rsidRPr="00B32481" w14:paraId="2F42B2E8" w14:textId="77777777" w:rsidTr="00150DDA">
        <w:trPr>
          <w:cantSplit/>
        </w:trPr>
        <w:tc>
          <w:tcPr>
            <w:tcW w:w="4167" w:type="dxa"/>
            <w:tcBorders>
              <w:bottom w:val="single" w:sz="4" w:space="0" w:color="auto"/>
            </w:tcBorders>
          </w:tcPr>
          <w:p w14:paraId="2E051420" w14:textId="77777777" w:rsidR="00B32481" w:rsidRPr="00B32481" w:rsidRDefault="00B32481" w:rsidP="00B32481">
            <w:pPr>
              <w:spacing w:before="120" w:after="120" w:line="240" w:lineRule="auto"/>
              <w:rPr>
                <w:rFonts w:ascii="Arial" w:eastAsia="Times New Roman" w:hAnsi="Arial" w:cs="Arial"/>
                <w:sz w:val="20"/>
                <w:szCs w:val="20"/>
                <w:lang w:eastAsia="de-DE"/>
              </w:rPr>
            </w:pPr>
            <w:r w:rsidRPr="00B32481">
              <w:rPr>
                <w:rFonts w:ascii="Arial" w:eastAsia="Times New Roman" w:hAnsi="Arial" w:cs="Arial"/>
                <w:b/>
                <w:sz w:val="20"/>
                <w:szCs w:val="20"/>
                <w:lang w:eastAsia="de-DE"/>
              </w:rPr>
              <w:t>Teaching Load</w:t>
            </w:r>
            <w:r w:rsidRPr="00B32481">
              <w:rPr>
                <w:rFonts w:ascii="Arial" w:eastAsia="Times New Roman" w:hAnsi="Arial" w:cs="Arial"/>
                <w:sz w:val="20"/>
                <w:szCs w:val="20"/>
                <w:lang w:eastAsia="de-DE"/>
              </w:rPr>
              <w:t xml:space="preserve"> in SWS 8</w:t>
            </w:r>
          </w:p>
        </w:tc>
        <w:tc>
          <w:tcPr>
            <w:tcW w:w="3060" w:type="dxa"/>
            <w:tcBorders>
              <w:bottom w:val="single" w:sz="4" w:space="0" w:color="auto"/>
            </w:tcBorders>
          </w:tcPr>
          <w:p w14:paraId="13E1CF04" w14:textId="73CA93E9" w:rsidR="00B32481" w:rsidRPr="00A47D14" w:rsidRDefault="00B32481" w:rsidP="00B32481">
            <w:pPr>
              <w:spacing w:before="120" w:after="120" w:line="240" w:lineRule="auto"/>
              <w:rPr>
                <w:rFonts w:ascii="Arial" w:eastAsia="Times New Roman" w:hAnsi="Arial" w:cs="Arial"/>
                <w:sz w:val="20"/>
                <w:szCs w:val="20"/>
                <w:lang w:val="en-US" w:eastAsia="de-DE"/>
              </w:rPr>
            </w:pPr>
            <w:r w:rsidRPr="00B32481">
              <w:rPr>
                <w:rFonts w:ascii="Arial" w:eastAsia="Times New Roman" w:hAnsi="Arial" w:cs="Arial"/>
                <w:b/>
                <w:sz w:val="20"/>
                <w:szCs w:val="20"/>
                <w:lang w:val="en-US" w:eastAsia="de-DE"/>
              </w:rPr>
              <w:t xml:space="preserve">Modul: </w:t>
            </w:r>
            <w:r w:rsidR="00A47D14">
              <w:rPr>
                <w:rFonts w:ascii="Arial" w:eastAsia="Times New Roman" w:hAnsi="Arial" w:cs="Arial"/>
                <w:sz w:val="20"/>
                <w:szCs w:val="20"/>
                <w:lang w:val="en-US" w:eastAsia="de-DE"/>
              </w:rPr>
              <w:t>MA-Sek I-I</w:t>
            </w:r>
            <w:r w:rsidRPr="00B32481">
              <w:rPr>
                <w:rFonts w:ascii="Arial" w:eastAsia="Times New Roman" w:hAnsi="Arial" w:cs="Arial"/>
                <w:sz w:val="20"/>
                <w:szCs w:val="20"/>
                <w:lang w:val="en-US" w:eastAsia="de-DE"/>
              </w:rPr>
              <w:t xml:space="preserve">slam. </w:t>
            </w:r>
            <w:r w:rsidRPr="00A47D14">
              <w:rPr>
                <w:rFonts w:ascii="Arial" w:eastAsia="Times New Roman" w:hAnsi="Arial" w:cs="Arial"/>
                <w:sz w:val="20"/>
                <w:szCs w:val="20"/>
                <w:lang w:val="en-US" w:eastAsia="de-DE"/>
              </w:rPr>
              <w:t>Theo-</w:t>
            </w:r>
            <w:r w:rsidR="00A47D14">
              <w:rPr>
                <w:rFonts w:ascii="Arial" w:eastAsia="Times New Roman" w:hAnsi="Arial" w:cs="Arial"/>
                <w:sz w:val="20"/>
                <w:szCs w:val="20"/>
                <w:lang w:val="en-US" w:eastAsia="de-DE"/>
              </w:rPr>
              <w:t>Erwf-</w:t>
            </w:r>
            <w:r w:rsidRPr="00A47D14">
              <w:rPr>
                <w:rFonts w:ascii="Arial" w:eastAsia="Times New Roman" w:hAnsi="Arial" w:cs="Arial"/>
                <w:sz w:val="20"/>
                <w:szCs w:val="20"/>
                <w:lang w:val="en-US" w:eastAsia="de-DE"/>
              </w:rPr>
              <w:t>M1</w:t>
            </w:r>
          </w:p>
        </w:tc>
        <w:tc>
          <w:tcPr>
            <w:tcW w:w="2853" w:type="dxa"/>
            <w:tcBorders>
              <w:bottom w:val="single" w:sz="4" w:space="0" w:color="auto"/>
            </w:tcBorders>
          </w:tcPr>
          <w:p w14:paraId="58CF998E" w14:textId="77777777" w:rsidR="00B32481" w:rsidRPr="00B32481" w:rsidRDefault="00B32481" w:rsidP="00B32481">
            <w:pPr>
              <w:spacing w:before="120" w:after="120" w:line="240" w:lineRule="auto"/>
              <w:rPr>
                <w:rFonts w:ascii="Arial" w:eastAsia="Times New Roman" w:hAnsi="Arial" w:cs="Arial"/>
                <w:sz w:val="20"/>
                <w:szCs w:val="20"/>
                <w:lang w:eastAsia="de-DE"/>
              </w:rPr>
            </w:pPr>
            <w:r w:rsidRPr="00B32481">
              <w:rPr>
                <w:rFonts w:ascii="Arial" w:eastAsia="Times New Roman" w:hAnsi="Arial" w:cs="Arial"/>
                <w:b/>
                <w:sz w:val="20"/>
                <w:szCs w:val="20"/>
                <w:lang w:eastAsia="de-DE"/>
              </w:rPr>
              <w:t xml:space="preserve">ECTSP: </w:t>
            </w:r>
            <w:r w:rsidRPr="00B32481">
              <w:rPr>
                <w:rFonts w:ascii="Arial" w:eastAsia="Times New Roman" w:hAnsi="Arial" w:cs="Arial"/>
                <w:sz w:val="20"/>
                <w:szCs w:val="20"/>
                <w:lang w:eastAsia="de-DE"/>
              </w:rPr>
              <w:t>12</w:t>
            </w:r>
          </w:p>
        </w:tc>
      </w:tr>
      <w:tr w:rsidR="00B32481" w:rsidRPr="00B32481" w14:paraId="49E6E32F" w14:textId="77777777" w:rsidTr="00150DDA">
        <w:tc>
          <w:tcPr>
            <w:tcW w:w="10080" w:type="dxa"/>
            <w:gridSpan w:val="3"/>
          </w:tcPr>
          <w:p w14:paraId="2CD62B59" w14:textId="77777777" w:rsidR="00B32481" w:rsidRPr="00B32481" w:rsidRDefault="00B32481" w:rsidP="00B32481">
            <w:pPr>
              <w:widowControl w:val="0"/>
              <w:spacing w:before="120" w:after="120" w:line="240" w:lineRule="auto"/>
              <w:outlineLvl w:val="0"/>
              <w:rPr>
                <w:rFonts w:ascii="Arial" w:eastAsia="Times New Roman" w:hAnsi="Arial" w:cs="Arial"/>
                <w:b/>
                <w:sz w:val="20"/>
                <w:szCs w:val="20"/>
                <w:lang w:eastAsia="de-DE"/>
              </w:rPr>
            </w:pPr>
            <w:bookmarkStart w:id="339" w:name="_Toc458760090"/>
            <w:r w:rsidRPr="00B32481">
              <w:rPr>
                <w:rFonts w:ascii="Arial" w:eastAsia="Times New Roman" w:hAnsi="Arial" w:cs="Arial"/>
                <w:b/>
                <w:sz w:val="20"/>
                <w:szCs w:val="20"/>
                <w:lang w:eastAsia="de-DE"/>
              </w:rPr>
              <w:t>Kompetenzen:</w:t>
            </w:r>
            <w:bookmarkEnd w:id="339"/>
          </w:p>
          <w:p w14:paraId="2F49D099" w14:textId="77777777" w:rsidR="00B32481" w:rsidRPr="00B32481" w:rsidRDefault="00B32481" w:rsidP="00B32481">
            <w:pPr>
              <w:autoSpaceDE w:val="0"/>
              <w:autoSpaceDN w:val="0"/>
              <w:adjustRightInd w:val="0"/>
              <w:spacing w:before="120"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Die Studentinnen und Studenten</w:t>
            </w:r>
          </w:p>
          <w:p w14:paraId="3DD43A33" w14:textId="77777777" w:rsidR="00B32481" w:rsidRPr="00B32481" w:rsidRDefault="00B32481" w:rsidP="00D9243B">
            <w:pPr>
              <w:numPr>
                <w:ilvl w:val="0"/>
                <w:numId w:val="117"/>
              </w:numPr>
              <w:spacing w:after="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kennen ausgesuchte grundlegende Arbeits- und Analysemethoden der Islamischen Religionspädagogik und können diese anwenden und reflektieren.</w:t>
            </w:r>
          </w:p>
          <w:p w14:paraId="11C98E59" w14:textId="77777777" w:rsidR="00B32481" w:rsidRPr="00B32481" w:rsidRDefault="00B32481" w:rsidP="00D9243B">
            <w:pPr>
              <w:numPr>
                <w:ilvl w:val="0"/>
                <w:numId w:val="117"/>
              </w:numPr>
              <w:spacing w:after="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sind in der Lage, die Traditionstexte des Islam angemessen auszulegen.</w:t>
            </w:r>
          </w:p>
          <w:p w14:paraId="7C669B4F" w14:textId="77777777" w:rsidR="00B32481" w:rsidRPr="00B32481" w:rsidRDefault="00B32481" w:rsidP="00D9243B">
            <w:pPr>
              <w:numPr>
                <w:ilvl w:val="0"/>
                <w:numId w:val="117"/>
              </w:numPr>
              <w:spacing w:after="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können ethische und dogmatische Problemstellungen methodisch und hermeneutisch verantwortet reflektieren.</w:t>
            </w:r>
          </w:p>
          <w:p w14:paraId="076121A2" w14:textId="77777777" w:rsidR="00B32481" w:rsidRPr="00B32481" w:rsidRDefault="00B32481" w:rsidP="00D9243B">
            <w:pPr>
              <w:numPr>
                <w:ilvl w:val="0"/>
                <w:numId w:val="117"/>
              </w:numPr>
              <w:spacing w:after="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sind zu einer selbständigen theologischen Urteilsbildung und Argumentation fähig.</w:t>
            </w:r>
          </w:p>
          <w:p w14:paraId="3454081D" w14:textId="77777777" w:rsidR="00B32481" w:rsidRPr="00B32481" w:rsidRDefault="00B32481" w:rsidP="00D9243B">
            <w:pPr>
              <w:numPr>
                <w:ilvl w:val="0"/>
                <w:numId w:val="117"/>
              </w:numPr>
              <w:spacing w:after="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können das Fach Islamische Theologie/Islamische Religionspädagogik im gesellschaftlichen und interdisziplinären Diskurs positionieren.</w:t>
            </w:r>
          </w:p>
          <w:p w14:paraId="16C80639" w14:textId="77777777" w:rsidR="00B32481" w:rsidRPr="00B32481" w:rsidRDefault="00B32481" w:rsidP="00D9243B">
            <w:pPr>
              <w:numPr>
                <w:ilvl w:val="0"/>
                <w:numId w:val="117"/>
              </w:numPr>
              <w:spacing w:after="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sind vertraut mit der Entstehung und den Hauptthemen des Korans sowie den Grundlinien der Koranauslegung und können diese historisch und religionsgeschichtlich einordnen.</w:t>
            </w:r>
          </w:p>
          <w:p w14:paraId="12A36957" w14:textId="77777777" w:rsidR="00B32481" w:rsidRPr="00B32481" w:rsidRDefault="00B32481" w:rsidP="00D9243B">
            <w:pPr>
              <w:numPr>
                <w:ilvl w:val="0"/>
                <w:numId w:val="117"/>
              </w:numPr>
              <w:spacing w:after="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verfügen über einen theologisch relevanten Grundwortschatz, kennen die Grundlagen des Koran-Arabischen und der Koran-Rezitation und können arabische Fachbegriffe des Islam analysieren und übersetzen.</w:t>
            </w:r>
          </w:p>
          <w:p w14:paraId="220CDDAA" w14:textId="77777777" w:rsidR="00B32481" w:rsidRPr="00B32481" w:rsidRDefault="00B32481" w:rsidP="00D9243B">
            <w:pPr>
              <w:numPr>
                <w:ilvl w:val="0"/>
                <w:numId w:val="117"/>
              </w:numPr>
              <w:spacing w:after="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können den Bildungs- und Erziehungsauftrag des Religionsunterrichts differenziert begründen und erläutern.</w:t>
            </w:r>
          </w:p>
          <w:p w14:paraId="62A078EE" w14:textId="17D579D3" w:rsidR="00B32481" w:rsidRPr="00B32481" w:rsidRDefault="00B32481" w:rsidP="00D9243B">
            <w:pPr>
              <w:numPr>
                <w:ilvl w:val="0"/>
                <w:numId w:val="117"/>
              </w:numPr>
              <w:spacing w:after="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können Bildungsstand</w:t>
            </w:r>
            <w:r w:rsidR="00B350DA">
              <w:rPr>
                <w:rFonts w:ascii="Arial" w:eastAsia="Times New Roman" w:hAnsi="Arial" w:cs="Arial"/>
                <w:sz w:val="20"/>
                <w:szCs w:val="20"/>
                <w:lang w:eastAsia="de-DE"/>
              </w:rPr>
              <w:t>ards und Unterrichtsmaterialien</w:t>
            </w:r>
            <w:r w:rsidRPr="00B32481">
              <w:rPr>
                <w:rFonts w:ascii="Arial" w:eastAsia="Times New Roman" w:hAnsi="Arial" w:cs="Arial"/>
                <w:sz w:val="20"/>
                <w:szCs w:val="20"/>
                <w:lang w:eastAsia="de-DE"/>
              </w:rPr>
              <w:t xml:space="preserve"> mit Bezug auf religionsdidaktische Konzepte bewerten.</w:t>
            </w:r>
          </w:p>
          <w:p w14:paraId="414C28D0" w14:textId="77777777" w:rsidR="00B32481" w:rsidRPr="00B32481" w:rsidRDefault="00B32481" w:rsidP="00D9243B">
            <w:pPr>
              <w:numPr>
                <w:ilvl w:val="0"/>
                <w:numId w:val="117"/>
              </w:numPr>
              <w:spacing w:after="0" w:line="240" w:lineRule="auto"/>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kennen Grundkonzepte eines islamischen Bildungs- und Erziehungsverständnisses in Geschichte und Gegenwart und haben einen strukturierten Überblick über die Entwicklung, die Gegenstandsbereiche und</w:t>
            </w:r>
            <w:r w:rsidRPr="00B32481">
              <w:rPr>
                <w:rFonts w:ascii="Arial" w:eastAsia="Times New Roman" w:hAnsi="Arial" w:cs="Arial"/>
                <w:sz w:val="20"/>
                <w:szCs w:val="20"/>
                <w:lang w:eastAsia="de-DE"/>
              </w:rPr>
              <w:t xml:space="preserve"> </w:t>
            </w:r>
            <w:r w:rsidRPr="00B32481">
              <w:rPr>
                <w:rFonts w:ascii="Arial" w:eastAsia="Times New Roman" w:hAnsi="Arial" w:cs="Arial"/>
                <w:color w:val="000000"/>
                <w:sz w:val="20"/>
                <w:szCs w:val="20"/>
                <w:lang w:eastAsia="de-DE"/>
              </w:rPr>
              <w:t>aktuelle Fragestellungen, Erkenntnisse und Theorien der islamischen Religionspädagogik.</w:t>
            </w:r>
          </w:p>
          <w:p w14:paraId="21C6920D" w14:textId="77777777" w:rsidR="00B32481" w:rsidRPr="00B32481" w:rsidRDefault="00B32481" w:rsidP="00D9243B">
            <w:pPr>
              <w:numPr>
                <w:ilvl w:val="0"/>
                <w:numId w:val="117"/>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kennen die Grundlagen zur entwicklungsgerechten Initiierung religiöser Bildungs- und Erziehungsprozesse und zur differenzierten Förderung elementarer theologischer Denkstrukturen bei den Schülerinnen und Schülern der Sekundarstufe.</w:t>
            </w:r>
          </w:p>
          <w:p w14:paraId="59DDB212" w14:textId="74360C29" w:rsidR="00B32481" w:rsidRPr="00B32481" w:rsidRDefault="00B32481" w:rsidP="00D9243B">
            <w:pPr>
              <w:numPr>
                <w:ilvl w:val="0"/>
                <w:numId w:val="117"/>
              </w:num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können mithilfe sozialisationstheoretischer und entwicklungspsychologischer Erkenntnisse und Befunde, die religiösen Herkunft, Lebenswelten, Erfahrungen, Entwicklungsstufen, Lernstände und Einstellungen der Schülerinne</w:t>
            </w:r>
            <w:r w:rsidR="00B350DA">
              <w:rPr>
                <w:rFonts w:ascii="Arial" w:eastAsia="Times New Roman" w:hAnsi="Arial" w:cs="Arial"/>
                <w:sz w:val="20"/>
                <w:szCs w:val="20"/>
                <w:lang w:eastAsia="de-DE"/>
              </w:rPr>
              <w:t>n und Schüler auch unter</w:t>
            </w:r>
            <w:r w:rsidRPr="00B32481">
              <w:rPr>
                <w:rFonts w:ascii="Arial" w:eastAsia="Times New Roman" w:hAnsi="Arial" w:cs="Arial"/>
                <w:sz w:val="20"/>
                <w:szCs w:val="20"/>
                <w:lang w:eastAsia="de-DE"/>
              </w:rPr>
              <w:t xml:space="preserve"> Genderaspekten differenziert einschätzen.</w:t>
            </w:r>
          </w:p>
          <w:p w14:paraId="290542F8" w14:textId="77777777" w:rsidR="00B32481" w:rsidRPr="00B32481" w:rsidRDefault="00B32481" w:rsidP="00D9243B">
            <w:pPr>
              <w:numPr>
                <w:ilvl w:val="0"/>
                <w:numId w:val="87"/>
              </w:numPr>
              <w:spacing w:after="120" w:line="276"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kennen und reflektieren Wege der fachbezogenen Unterrichtsentwicklung.</w:t>
            </w:r>
          </w:p>
        </w:tc>
      </w:tr>
      <w:tr w:rsidR="00B32481" w:rsidRPr="00B32481" w14:paraId="24A410E2" w14:textId="77777777" w:rsidTr="00150DDA">
        <w:tc>
          <w:tcPr>
            <w:tcW w:w="10080" w:type="dxa"/>
            <w:gridSpan w:val="3"/>
          </w:tcPr>
          <w:p w14:paraId="39A659AB" w14:textId="77777777" w:rsidR="00B32481" w:rsidRPr="00B32481" w:rsidRDefault="00B32481" w:rsidP="00B32481">
            <w:pPr>
              <w:widowControl w:val="0"/>
              <w:spacing w:before="120" w:after="120" w:line="240" w:lineRule="auto"/>
              <w:outlineLvl w:val="0"/>
              <w:rPr>
                <w:rFonts w:ascii="Arial" w:eastAsia="Times New Roman" w:hAnsi="Arial" w:cs="Arial"/>
                <w:b/>
                <w:sz w:val="20"/>
                <w:szCs w:val="20"/>
                <w:lang w:eastAsia="de-DE"/>
              </w:rPr>
            </w:pPr>
            <w:bookmarkStart w:id="340" w:name="_Toc458760091"/>
            <w:r w:rsidRPr="00B32481">
              <w:rPr>
                <w:rFonts w:ascii="Arial" w:eastAsia="Times New Roman" w:hAnsi="Arial" w:cs="Arial"/>
                <w:b/>
                <w:sz w:val="20"/>
                <w:szCs w:val="20"/>
                <w:lang w:eastAsia="de-DE"/>
              </w:rPr>
              <w:t>Studieninhalte:</w:t>
            </w:r>
            <w:bookmarkEnd w:id="340"/>
          </w:p>
          <w:p w14:paraId="3DCAB58F" w14:textId="77777777" w:rsidR="00B32481" w:rsidRPr="00B32481" w:rsidRDefault="00B32481" w:rsidP="00B32481">
            <w:pPr>
              <w:spacing w:after="120" w:line="240" w:lineRule="auto"/>
              <w:rPr>
                <w:rFonts w:ascii="Arial" w:eastAsia="Times New Roman" w:hAnsi="Arial" w:cs="Arial"/>
                <w:i/>
                <w:sz w:val="20"/>
                <w:szCs w:val="20"/>
                <w:lang w:eastAsia="de-DE"/>
              </w:rPr>
            </w:pPr>
            <w:r w:rsidRPr="00B32481">
              <w:rPr>
                <w:rFonts w:ascii="Arial" w:eastAsia="Times New Roman" w:hAnsi="Arial" w:cs="Arial"/>
                <w:sz w:val="20"/>
                <w:szCs w:val="20"/>
                <w:lang w:eastAsia="de-DE"/>
              </w:rPr>
              <w:t xml:space="preserve">Koran, Sunna, Geschichte des Islam; religiöse Erziehung und Bildung; das Leben des Propheten </w:t>
            </w:r>
            <w:r w:rsidRPr="00B32481">
              <w:rPr>
                <w:rFonts w:ascii="Arial" w:eastAsia="Times New Roman" w:hAnsi="Arial" w:cs="Arial"/>
                <w:sz w:val="20"/>
                <w:szCs w:val="20"/>
                <w:lang w:eastAsia="de-DE"/>
              </w:rPr>
              <w:br/>
              <w:t xml:space="preserve">Mohammad (Gottes Frieden und Segen auf ihn); die Frühislamische Gesellschaft; fachdidaktische </w:t>
            </w:r>
            <w:r w:rsidRPr="00B32481">
              <w:rPr>
                <w:rFonts w:ascii="Arial" w:eastAsia="Times New Roman" w:hAnsi="Arial" w:cs="Arial"/>
                <w:sz w:val="20"/>
                <w:szCs w:val="20"/>
                <w:lang w:eastAsia="de-DE"/>
              </w:rPr>
              <w:br/>
              <w:t>Ansätze.</w:t>
            </w:r>
          </w:p>
        </w:tc>
      </w:tr>
      <w:tr w:rsidR="00B32481" w:rsidRPr="00B32481" w14:paraId="7CAF14A6" w14:textId="77777777" w:rsidTr="00150DDA">
        <w:tc>
          <w:tcPr>
            <w:tcW w:w="10080" w:type="dxa"/>
            <w:gridSpan w:val="3"/>
          </w:tcPr>
          <w:p w14:paraId="45287116"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Veranstaltungen:</w:t>
            </w:r>
          </w:p>
          <w:p w14:paraId="3B8741AB" w14:textId="39071E59" w:rsidR="00B32481" w:rsidRPr="00B32481" w:rsidRDefault="00B32481" w:rsidP="00B32481">
            <w:p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1.1 Einführung in die Islamische Religionspädagogik, Erziehung und Bildung (</w:t>
            </w:r>
            <w:r w:rsidR="009D7E75">
              <w:rPr>
                <w:rFonts w:ascii="Arial" w:eastAsia="Times New Roman" w:hAnsi="Arial" w:cs="Arial"/>
                <w:sz w:val="20"/>
                <w:szCs w:val="20"/>
                <w:lang w:eastAsia="de-DE"/>
              </w:rPr>
              <w:t>2</w:t>
            </w:r>
            <w:r w:rsidRPr="00B32481">
              <w:rPr>
                <w:rFonts w:ascii="Arial" w:eastAsia="Times New Roman" w:hAnsi="Arial" w:cs="Arial"/>
                <w:sz w:val="20"/>
                <w:szCs w:val="20"/>
                <w:lang w:eastAsia="de-DE"/>
              </w:rPr>
              <w:t xml:space="preserve"> ECTSP)</w:t>
            </w:r>
          </w:p>
          <w:p w14:paraId="4EEF0D72" w14:textId="61A57659" w:rsidR="00B32481" w:rsidRPr="00B32481" w:rsidRDefault="00B32481" w:rsidP="00B32481">
            <w:p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1.2 Einführung in die Arabisch-Islamischen Fachbegriffe (</w:t>
            </w:r>
            <w:r w:rsidR="00B14F97">
              <w:rPr>
                <w:rFonts w:ascii="Arial" w:eastAsia="Times New Roman" w:hAnsi="Arial" w:cs="Arial"/>
                <w:sz w:val="20"/>
                <w:szCs w:val="20"/>
                <w:lang w:eastAsia="de-DE"/>
              </w:rPr>
              <w:t>2</w:t>
            </w:r>
            <w:r w:rsidRPr="00B32481">
              <w:rPr>
                <w:rFonts w:ascii="Arial" w:eastAsia="Times New Roman" w:hAnsi="Arial" w:cs="Arial"/>
                <w:sz w:val="20"/>
                <w:szCs w:val="20"/>
                <w:lang w:eastAsia="de-DE"/>
              </w:rPr>
              <w:t xml:space="preserve"> ECTSP)</w:t>
            </w:r>
          </w:p>
          <w:p w14:paraId="43E39D77" w14:textId="77777777" w:rsidR="00B32481" w:rsidRPr="00B32481" w:rsidRDefault="00B32481" w:rsidP="00B32481">
            <w:p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1.3 Einführung in den Koran und die Koranauslegung (3 ECTSP)</w:t>
            </w:r>
          </w:p>
          <w:p w14:paraId="0E1CA9E9" w14:textId="34B2D4AA" w:rsidR="00B32481" w:rsidRPr="00B32481" w:rsidRDefault="00B32481" w:rsidP="00B32481">
            <w:p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1.4 Einführung in die Sira (Prophetenbiographie) (</w:t>
            </w:r>
            <w:r w:rsidR="00B14F97">
              <w:rPr>
                <w:rFonts w:ascii="Arial" w:eastAsia="Times New Roman" w:hAnsi="Arial" w:cs="Arial"/>
                <w:sz w:val="20"/>
                <w:szCs w:val="20"/>
                <w:lang w:eastAsia="de-DE"/>
              </w:rPr>
              <w:t>2</w:t>
            </w:r>
            <w:r w:rsidRPr="00B32481">
              <w:rPr>
                <w:rFonts w:ascii="Arial" w:eastAsia="Times New Roman" w:hAnsi="Arial" w:cs="Arial"/>
                <w:sz w:val="20"/>
                <w:szCs w:val="20"/>
                <w:lang w:eastAsia="de-DE"/>
              </w:rPr>
              <w:t xml:space="preserve"> ECTSP)</w:t>
            </w:r>
          </w:p>
        </w:tc>
      </w:tr>
      <w:tr w:rsidR="00B32481" w:rsidRPr="00B32481" w14:paraId="0A56D2A8" w14:textId="77777777" w:rsidTr="00150DDA">
        <w:tc>
          <w:tcPr>
            <w:tcW w:w="10080" w:type="dxa"/>
            <w:gridSpan w:val="3"/>
          </w:tcPr>
          <w:p w14:paraId="63B82FAB"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Unbenotete Modulprüfung:</w:t>
            </w:r>
          </w:p>
          <w:p w14:paraId="2C09ADA1" w14:textId="4E4CFEA7" w:rsidR="00B32481" w:rsidRPr="00B32481" w:rsidRDefault="00B14F97" w:rsidP="00B32481">
            <w:pPr>
              <w:spacing w:after="120" w:line="240" w:lineRule="auto"/>
              <w:jc w:val="both"/>
              <w:rPr>
                <w:rFonts w:ascii="Arial" w:eastAsia="Times New Roman" w:hAnsi="Arial" w:cs="Arial"/>
                <w:sz w:val="20"/>
                <w:szCs w:val="20"/>
                <w:lang w:eastAsia="de-DE"/>
              </w:rPr>
            </w:pPr>
            <w:r w:rsidRPr="00B14F97">
              <w:rPr>
                <w:rFonts w:ascii="Arial" w:eastAsia="Times New Roman" w:hAnsi="Arial" w:cs="Arial"/>
                <w:sz w:val="20"/>
                <w:szCs w:val="20"/>
                <w:lang w:eastAsia="de-DE"/>
              </w:rPr>
              <w:t>Schriftliche Modulprüfung (3 ECTSP) ist in einer der Veranstaltungen</w:t>
            </w:r>
            <w:r w:rsidR="00A0429E">
              <w:rPr>
                <w:rFonts w:ascii="Arial" w:eastAsia="Times New Roman" w:hAnsi="Arial" w:cs="Arial"/>
                <w:sz w:val="20"/>
                <w:szCs w:val="20"/>
                <w:lang w:eastAsia="de-DE"/>
              </w:rPr>
              <w:t xml:space="preserve"> </w:t>
            </w:r>
            <w:r w:rsidRPr="00B14F97">
              <w:rPr>
                <w:rFonts w:ascii="Arial" w:eastAsia="Times New Roman" w:hAnsi="Arial" w:cs="Arial"/>
                <w:sz w:val="20"/>
                <w:szCs w:val="20"/>
                <w:lang w:eastAsia="de-DE"/>
              </w:rPr>
              <w:t>1.1 bis 1.4 abzulegen und wird mit bestanden/nicht bestanden bewertet. Der Modus wird von dem/der Dozierenden festgelegt, z.</w:t>
            </w:r>
            <w:r w:rsidR="00451B55">
              <w:rPr>
                <w:rFonts w:ascii="Arial" w:eastAsia="Times New Roman" w:hAnsi="Arial" w:cs="Arial"/>
                <w:sz w:val="20"/>
                <w:szCs w:val="20"/>
                <w:lang w:eastAsia="de-DE"/>
              </w:rPr>
              <w:t> </w:t>
            </w:r>
            <w:r w:rsidRPr="00B14F97">
              <w:rPr>
                <w:rFonts w:ascii="Arial" w:eastAsia="Times New Roman" w:hAnsi="Arial" w:cs="Arial"/>
                <w:sz w:val="20"/>
                <w:szCs w:val="20"/>
                <w:lang w:eastAsia="de-DE"/>
              </w:rPr>
              <w:t>B. Hausarbeit, Portfolio, Klausur etc. Die erfolgreiche Teilnahme an allen Lehrveranstaltungen ist nachzuweisen.</w:t>
            </w:r>
          </w:p>
        </w:tc>
      </w:tr>
    </w:tbl>
    <w:p w14:paraId="3FDC305A" w14:textId="77777777" w:rsidR="00B32481" w:rsidRPr="00B32481" w:rsidRDefault="00B32481" w:rsidP="00B32481">
      <w:p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lastRenderedPageBreak/>
        <w:t>Islamische Theologie / Religionspädagogik</w:t>
      </w: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5"/>
        <w:gridCol w:w="3059"/>
        <w:gridCol w:w="2806"/>
      </w:tblGrid>
      <w:tr w:rsidR="00B32481" w:rsidRPr="00B32481" w14:paraId="0F3193F4" w14:textId="77777777" w:rsidTr="00150DDA">
        <w:trPr>
          <w:cantSplit/>
          <w:trHeight w:val="534"/>
        </w:trPr>
        <w:tc>
          <w:tcPr>
            <w:tcW w:w="4215" w:type="dxa"/>
            <w:vMerge w:val="restart"/>
          </w:tcPr>
          <w:p w14:paraId="7D37C4CF" w14:textId="77777777" w:rsidR="00B32481" w:rsidRPr="00B32481" w:rsidRDefault="00B32481" w:rsidP="00B32481">
            <w:pPr>
              <w:spacing w:before="240" w:after="120" w:line="240" w:lineRule="auto"/>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642EA148" wp14:editId="6BEE3573">
                  <wp:extent cx="2352675" cy="857250"/>
                  <wp:effectExtent l="0" t="0" r="9525" b="0"/>
                  <wp:docPr id="100" name="Grafik 10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865" w:type="dxa"/>
            <w:gridSpan w:val="2"/>
            <w:tcBorders>
              <w:right w:val="single" w:sz="4" w:space="0" w:color="auto"/>
            </w:tcBorders>
          </w:tcPr>
          <w:p w14:paraId="5F862A6A" w14:textId="31CB9E64" w:rsidR="00B32481" w:rsidRPr="00B32481" w:rsidRDefault="00A47D14" w:rsidP="00B32481">
            <w:pPr>
              <w:spacing w:before="120" w:after="120" w:line="240" w:lineRule="auto"/>
              <w:ind w:left="284" w:hanging="284"/>
              <w:jc w:val="center"/>
              <w:rPr>
                <w:rFonts w:ascii="Arial" w:eastAsia="Times New Roman" w:hAnsi="Arial" w:cs="Arial"/>
                <w:b/>
                <w:sz w:val="20"/>
                <w:szCs w:val="20"/>
                <w:lang w:eastAsia="de-DE"/>
              </w:rPr>
            </w:pPr>
            <w:r>
              <w:rPr>
                <w:rFonts w:ascii="Arial" w:eastAsia="Times New Roman" w:hAnsi="Arial" w:cs="Arial"/>
                <w:b/>
                <w:sz w:val="20"/>
                <w:szCs w:val="20"/>
                <w:lang w:eastAsia="de-DE"/>
              </w:rPr>
              <w:t>MA-</w:t>
            </w:r>
            <w:r w:rsidR="00B32481" w:rsidRPr="00B32481">
              <w:rPr>
                <w:rFonts w:ascii="Arial" w:eastAsia="Times New Roman" w:hAnsi="Arial" w:cs="Arial"/>
                <w:b/>
                <w:sz w:val="20"/>
                <w:szCs w:val="20"/>
                <w:lang w:eastAsia="de-DE"/>
              </w:rPr>
              <w:t xml:space="preserve">Studiengang </w:t>
            </w:r>
          </w:p>
          <w:p w14:paraId="39161008"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Lehramt Sekundarstufe I</w:t>
            </w:r>
          </w:p>
          <w:p w14:paraId="1E71CF7C" w14:textId="75826098" w:rsidR="00B32481" w:rsidRPr="00B32481" w:rsidRDefault="001A122E" w:rsidP="00B32481">
            <w:pPr>
              <w:spacing w:before="120" w:after="120" w:line="240" w:lineRule="auto"/>
              <w:ind w:left="284" w:hanging="284"/>
              <w:jc w:val="center"/>
              <w:rPr>
                <w:rFonts w:ascii="Arial" w:eastAsia="Times New Roman" w:hAnsi="Arial" w:cs="Arial"/>
                <w:sz w:val="20"/>
                <w:szCs w:val="20"/>
                <w:lang w:eastAsia="de-DE"/>
              </w:rPr>
            </w:pPr>
            <w:r>
              <w:rPr>
                <w:rFonts w:ascii="Arial" w:eastAsia="Times New Roman" w:hAnsi="Arial" w:cs="Arial"/>
                <w:sz w:val="20"/>
                <w:szCs w:val="20"/>
                <w:lang w:eastAsia="de-DE"/>
              </w:rPr>
              <w:t xml:space="preserve">Erweiterungsfach </w:t>
            </w:r>
            <w:r w:rsidR="00B32481" w:rsidRPr="00B32481">
              <w:rPr>
                <w:rFonts w:ascii="Arial" w:eastAsia="Times New Roman" w:hAnsi="Arial" w:cs="Arial"/>
                <w:sz w:val="20"/>
                <w:szCs w:val="20"/>
                <w:lang w:eastAsia="de-DE"/>
              </w:rPr>
              <w:t>Islamische Theologie / Religionspädagogik</w:t>
            </w:r>
          </w:p>
        </w:tc>
      </w:tr>
      <w:tr w:rsidR="00B32481" w:rsidRPr="00B32481" w14:paraId="25023343" w14:textId="77777777" w:rsidTr="00150DDA">
        <w:trPr>
          <w:cantSplit/>
          <w:trHeight w:val="534"/>
        </w:trPr>
        <w:tc>
          <w:tcPr>
            <w:tcW w:w="4215" w:type="dxa"/>
            <w:vMerge/>
            <w:tcBorders>
              <w:bottom w:val="single" w:sz="4" w:space="0" w:color="auto"/>
            </w:tcBorders>
          </w:tcPr>
          <w:p w14:paraId="7C05AB30" w14:textId="77777777" w:rsidR="00B32481" w:rsidRPr="00B32481" w:rsidRDefault="00B32481" w:rsidP="00B32481">
            <w:pPr>
              <w:spacing w:after="0" w:line="240" w:lineRule="auto"/>
              <w:ind w:left="284" w:hanging="284"/>
              <w:rPr>
                <w:rFonts w:ascii="Arial" w:eastAsia="Times New Roman" w:hAnsi="Arial" w:cs="Arial"/>
                <w:sz w:val="20"/>
                <w:szCs w:val="20"/>
                <w:lang w:eastAsia="de-DE"/>
              </w:rPr>
            </w:pPr>
          </w:p>
        </w:tc>
        <w:tc>
          <w:tcPr>
            <w:tcW w:w="5865" w:type="dxa"/>
            <w:gridSpan w:val="2"/>
            <w:tcBorders>
              <w:bottom w:val="single" w:sz="4" w:space="0" w:color="auto"/>
              <w:right w:val="single" w:sz="4" w:space="0" w:color="auto"/>
            </w:tcBorders>
          </w:tcPr>
          <w:p w14:paraId="00854F72"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Modul 2</w:t>
            </w:r>
          </w:p>
          <w:p w14:paraId="15457766"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Aufbaumodul Erweiterungsfach</w:t>
            </w:r>
          </w:p>
        </w:tc>
      </w:tr>
      <w:tr w:rsidR="00B32481" w:rsidRPr="00B32481" w14:paraId="70EC0FE2" w14:textId="77777777" w:rsidTr="00150DDA">
        <w:trPr>
          <w:cantSplit/>
        </w:trPr>
        <w:tc>
          <w:tcPr>
            <w:tcW w:w="4215" w:type="dxa"/>
            <w:tcBorders>
              <w:bottom w:val="single" w:sz="4" w:space="0" w:color="auto"/>
            </w:tcBorders>
          </w:tcPr>
          <w:p w14:paraId="607560F3" w14:textId="77777777" w:rsidR="00B32481" w:rsidRPr="00B32481" w:rsidRDefault="00B32481" w:rsidP="00B32481">
            <w:pPr>
              <w:spacing w:before="120" w:after="120" w:line="240" w:lineRule="auto"/>
              <w:rPr>
                <w:rFonts w:ascii="Arial" w:eastAsia="Times New Roman" w:hAnsi="Arial" w:cs="Arial"/>
                <w:sz w:val="20"/>
                <w:szCs w:val="20"/>
                <w:lang w:eastAsia="de-DE"/>
              </w:rPr>
            </w:pPr>
            <w:r w:rsidRPr="00B32481">
              <w:rPr>
                <w:rFonts w:ascii="Arial" w:eastAsia="Times New Roman" w:hAnsi="Arial" w:cs="Arial"/>
                <w:b/>
                <w:sz w:val="20"/>
                <w:szCs w:val="20"/>
                <w:lang w:eastAsia="de-DE"/>
              </w:rPr>
              <w:t>Teaching Load</w:t>
            </w:r>
            <w:r w:rsidRPr="00B32481">
              <w:rPr>
                <w:rFonts w:ascii="Arial" w:eastAsia="Times New Roman" w:hAnsi="Arial" w:cs="Arial"/>
                <w:sz w:val="20"/>
                <w:szCs w:val="20"/>
                <w:lang w:eastAsia="de-DE"/>
              </w:rPr>
              <w:t xml:space="preserve"> in SWS 10</w:t>
            </w:r>
          </w:p>
        </w:tc>
        <w:tc>
          <w:tcPr>
            <w:tcW w:w="3059" w:type="dxa"/>
            <w:tcBorders>
              <w:bottom w:val="single" w:sz="4" w:space="0" w:color="auto"/>
            </w:tcBorders>
          </w:tcPr>
          <w:p w14:paraId="1215370A" w14:textId="0B2A4C7C" w:rsidR="00B32481" w:rsidRPr="00A47D14" w:rsidRDefault="00B32481" w:rsidP="00B32481">
            <w:pPr>
              <w:spacing w:before="120" w:after="120" w:line="240" w:lineRule="auto"/>
              <w:rPr>
                <w:rFonts w:ascii="Arial" w:eastAsia="Times New Roman" w:hAnsi="Arial" w:cs="Arial"/>
                <w:sz w:val="20"/>
                <w:szCs w:val="20"/>
                <w:lang w:val="en-US" w:eastAsia="de-DE"/>
              </w:rPr>
            </w:pPr>
            <w:r w:rsidRPr="00B32481">
              <w:rPr>
                <w:rFonts w:ascii="Arial" w:eastAsia="Times New Roman" w:hAnsi="Arial" w:cs="Arial"/>
                <w:b/>
                <w:sz w:val="20"/>
                <w:szCs w:val="20"/>
                <w:lang w:val="en-US" w:eastAsia="de-DE"/>
              </w:rPr>
              <w:t>Modul:</w:t>
            </w:r>
            <w:r w:rsidR="00A47D14">
              <w:rPr>
                <w:rFonts w:ascii="Arial" w:eastAsia="Times New Roman" w:hAnsi="Arial" w:cs="Arial"/>
                <w:sz w:val="20"/>
                <w:szCs w:val="20"/>
                <w:lang w:val="en-US" w:eastAsia="de-DE"/>
              </w:rPr>
              <w:t xml:space="preserve"> MA</w:t>
            </w:r>
            <w:r w:rsidRPr="00B32481">
              <w:rPr>
                <w:rFonts w:ascii="Arial" w:eastAsia="Times New Roman" w:hAnsi="Arial" w:cs="Arial"/>
                <w:sz w:val="20"/>
                <w:szCs w:val="20"/>
                <w:lang w:val="en-US" w:eastAsia="de-DE"/>
              </w:rPr>
              <w:t xml:space="preserve">-Sek I-Islam. </w:t>
            </w:r>
            <w:r w:rsidRPr="00A47D14">
              <w:rPr>
                <w:rFonts w:ascii="Arial" w:eastAsia="Times New Roman" w:hAnsi="Arial" w:cs="Arial"/>
                <w:sz w:val="20"/>
                <w:szCs w:val="20"/>
                <w:lang w:val="en-US" w:eastAsia="de-DE"/>
              </w:rPr>
              <w:t>Theo-</w:t>
            </w:r>
            <w:r w:rsidR="00A47D14">
              <w:rPr>
                <w:rFonts w:ascii="Arial" w:eastAsia="Times New Roman" w:hAnsi="Arial" w:cs="Arial"/>
                <w:sz w:val="20"/>
                <w:szCs w:val="20"/>
                <w:lang w:val="en-US" w:eastAsia="de-DE"/>
              </w:rPr>
              <w:t>Erwf-</w:t>
            </w:r>
            <w:r w:rsidRPr="00A47D14">
              <w:rPr>
                <w:rFonts w:ascii="Arial" w:eastAsia="Times New Roman" w:hAnsi="Arial" w:cs="Arial"/>
                <w:sz w:val="20"/>
                <w:szCs w:val="20"/>
                <w:lang w:val="en-US" w:eastAsia="de-DE"/>
              </w:rPr>
              <w:t>M2</w:t>
            </w:r>
          </w:p>
        </w:tc>
        <w:tc>
          <w:tcPr>
            <w:tcW w:w="2806" w:type="dxa"/>
            <w:tcBorders>
              <w:bottom w:val="single" w:sz="4" w:space="0" w:color="auto"/>
            </w:tcBorders>
          </w:tcPr>
          <w:p w14:paraId="52ED33E1" w14:textId="77777777" w:rsidR="00B32481" w:rsidRPr="00B32481" w:rsidRDefault="00B32481" w:rsidP="00B32481">
            <w:pPr>
              <w:spacing w:before="120" w:after="120" w:line="240" w:lineRule="auto"/>
              <w:rPr>
                <w:rFonts w:ascii="Arial" w:eastAsia="Times New Roman" w:hAnsi="Arial" w:cs="Arial"/>
                <w:sz w:val="20"/>
                <w:szCs w:val="20"/>
                <w:lang w:eastAsia="de-DE"/>
              </w:rPr>
            </w:pPr>
            <w:r w:rsidRPr="00B32481">
              <w:rPr>
                <w:rFonts w:ascii="Arial" w:eastAsia="Times New Roman" w:hAnsi="Arial" w:cs="Arial"/>
                <w:b/>
                <w:sz w:val="20"/>
                <w:szCs w:val="20"/>
                <w:lang w:eastAsia="de-DE"/>
              </w:rPr>
              <w:t>ECTSP:</w:t>
            </w:r>
            <w:r w:rsidRPr="00B32481">
              <w:rPr>
                <w:rFonts w:ascii="Arial" w:eastAsia="Times New Roman" w:hAnsi="Arial" w:cs="Arial"/>
                <w:sz w:val="20"/>
                <w:szCs w:val="20"/>
                <w:lang w:eastAsia="de-DE"/>
              </w:rPr>
              <w:t xml:space="preserve"> 12</w:t>
            </w:r>
          </w:p>
        </w:tc>
      </w:tr>
      <w:tr w:rsidR="00B32481" w:rsidRPr="00B32481" w14:paraId="79AB7BF0" w14:textId="77777777" w:rsidTr="00150DDA">
        <w:tc>
          <w:tcPr>
            <w:tcW w:w="10080" w:type="dxa"/>
            <w:gridSpan w:val="3"/>
          </w:tcPr>
          <w:p w14:paraId="2B2A4671"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Kompetenzen:</w:t>
            </w:r>
          </w:p>
          <w:p w14:paraId="0FDD21EA" w14:textId="77777777" w:rsidR="00B32481" w:rsidRPr="00B32481" w:rsidRDefault="00B32481" w:rsidP="00B32481">
            <w:pPr>
              <w:widowControl w:val="0"/>
              <w:autoSpaceDE w:val="0"/>
              <w:autoSpaceDN w:val="0"/>
              <w:adjustRightInd w:val="0"/>
              <w:spacing w:before="120"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Die Studentinnen und Studenten</w:t>
            </w:r>
          </w:p>
          <w:p w14:paraId="316ABEB6"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kennen grundlegende Arbeits- und Analysemethoden der Islamischen Religionspädagogik und können diese anwenden und reflektieren.</w:t>
            </w:r>
          </w:p>
          <w:p w14:paraId="67232880"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sind in der Lage, die Traditionstexte des Islam angemessen auszulegen.</w:t>
            </w:r>
          </w:p>
          <w:p w14:paraId="4AD5B547"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können ethische und dogmatische Problemstellungen methodisch und hermeneutisch verantwortet reflektieren.</w:t>
            </w:r>
          </w:p>
          <w:p w14:paraId="03984B86"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können das Fach Islamische Theologie/Islamische Religionspädagogik im gesellschaftlichen und interdisziplinären Diskurs positionieren.</w:t>
            </w:r>
          </w:p>
          <w:p w14:paraId="04960849"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sind in der Lage, das Verhältnis von Koran und Sunna zu beschreiben und haben einen Überblick über die Hadithwissenschaft und deren Methoden in der Relevanz für gegenwärtige Fragestellungen.</w:t>
            </w:r>
          </w:p>
          <w:p w14:paraId="0AC87944" w14:textId="7AD22049"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kennen grundlegende Strukturen, Inhalte, Probleme und Schlüsselfragen der islamischen Theologie (z.</w:t>
            </w:r>
            <w:r w:rsidR="00451B55">
              <w:rPr>
                <w:rFonts w:ascii="Arial" w:eastAsia="Times New Roman" w:hAnsi="Arial" w:cs="Arial"/>
                <w:color w:val="000000"/>
                <w:sz w:val="20"/>
                <w:szCs w:val="20"/>
                <w:lang w:eastAsia="de-DE"/>
              </w:rPr>
              <w:t> </w:t>
            </w:r>
            <w:r w:rsidRPr="00B32481">
              <w:rPr>
                <w:rFonts w:ascii="Arial" w:eastAsia="Times New Roman" w:hAnsi="Arial" w:cs="Arial"/>
                <w:color w:val="000000"/>
                <w:sz w:val="20"/>
                <w:szCs w:val="20"/>
                <w:lang w:eastAsia="de-DE"/>
              </w:rPr>
              <w:t>B. sunnitische und schiitische Theologie, Ethik und religiöse Praxis, Entstehungsgeschichte fundamentalistischer Ausprägungen). Sie können Glaubensgrundsätze anderer Religionen im Verhältnis zum Islam bestimmen, verfügen über grundlegende Kenntnisse interreligiöser Fragestellungen (insbesondere mit Bezug auf Christen- und Judentum) und entwickeln einen respektvollen Umgang mit den konkurrierenden Wahrheitsansprüchen der Religion.</w:t>
            </w:r>
          </w:p>
          <w:p w14:paraId="47E0E7A4"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kennen grundlegende Strukturen, Inhalte, Probleme und Schlüsselfragen der islamischen Glaubenslehre – und Praxis. Sie sind vertraut mit den Hauptthemen des Korans und können diese in der Relevanz gegenwärtiger Fragestellungen historisch und religionsgeschichtlich einordnen.</w:t>
            </w:r>
          </w:p>
          <w:p w14:paraId="1A23526D"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lernen Grundbegriffe der islamischen Ethik wissenschaftlich zu reflektieren und kennen die verschiedenen theologischen Richtungen des Islams und verfügen über Grundkenntnisse zur islamischen Rechtslehre und -schulen.</w:t>
            </w:r>
          </w:p>
          <w:p w14:paraId="581DDCE3"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sind mit zentralen Problemstellungen und Entwicklungslinien der Geschichte des Islams unter besonderer Berücksichtigung der Herkunftsländer muslimischer Migrantinnen und Migranten in Deutschland in der Beziehung zu Europa vertraut.</w:t>
            </w:r>
          </w:p>
          <w:p w14:paraId="0CAFE0A3"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kennen grundlegende Gemeinsamkeiten und Unterschiede der Islamischen Glaubensrichtungen.</w:t>
            </w:r>
          </w:p>
          <w:p w14:paraId="52497D78" w14:textId="645BE82B"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können Bildungsstand</w:t>
            </w:r>
            <w:r w:rsidR="001013BF">
              <w:rPr>
                <w:rFonts w:ascii="Arial" w:eastAsia="Times New Roman" w:hAnsi="Arial" w:cs="Arial"/>
                <w:color w:val="000000"/>
                <w:sz w:val="20"/>
                <w:szCs w:val="20"/>
                <w:lang w:eastAsia="de-DE"/>
              </w:rPr>
              <w:t>ards und Unterrichtsmaterialien</w:t>
            </w:r>
            <w:r w:rsidRPr="00B32481">
              <w:rPr>
                <w:rFonts w:ascii="Arial" w:eastAsia="Times New Roman" w:hAnsi="Arial" w:cs="Arial"/>
                <w:color w:val="000000"/>
                <w:sz w:val="20"/>
                <w:szCs w:val="20"/>
                <w:lang w:eastAsia="de-DE"/>
              </w:rPr>
              <w:t xml:space="preserve"> mit Bezug auf religionsdidaktische Konzepte bewerten.</w:t>
            </w:r>
          </w:p>
          <w:p w14:paraId="685F3D88"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kennen Grundkonzepte eines islamischen Bildungs- und Erziehungsverständnisses in Geschichte und Gegenwart und haben einen strukturierten Überblick über die Entwicklung, die Gegenstandsbereiche und aktuelle Fragestellungen, Erkenntnisse und Theorien der islamischen Religionspädagogik.</w:t>
            </w:r>
          </w:p>
          <w:p w14:paraId="28C87B8D"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kennen die Grundlagen zur entwicklungsgerechten Initiierung religiöser Bildungs- und Erziehungsprozesse und zur differenzierten Förderung elementarer theologischer Denkstrukturen bei den Schülerinnen und Schülern der Sekundarstufe.</w:t>
            </w:r>
          </w:p>
          <w:p w14:paraId="2E388E57"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sind in der Lage, religionsunterrichtliche Lehr- und Lernmaterialien sowie den Einsatz</w:t>
            </w:r>
            <w:r w:rsidRPr="00B32481">
              <w:rPr>
                <w:rFonts w:ascii="Arial" w:eastAsia="Times New Roman" w:hAnsi="Arial" w:cs="Arial"/>
                <w:sz w:val="20"/>
                <w:szCs w:val="20"/>
                <w:lang w:eastAsia="de-DE"/>
              </w:rPr>
              <w:t xml:space="preserve"> </w:t>
            </w:r>
            <w:r w:rsidRPr="00B32481">
              <w:rPr>
                <w:rFonts w:ascii="Arial" w:eastAsia="Times New Roman" w:hAnsi="Arial" w:cs="Arial"/>
                <w:color w:val="000000"/>
                <w:sz w:val="20"/>
                <w:szCs w:val="20"/>
                <w:lang w:eastAsia="de-DE"/>
              </w:rPr>
              <w:t>unterschiedlicher Medien kritisch zu analysieren und zu reflektieren und vor diesem Hintergrund unterrichtspraktische Vorschläge zu skizzieren.</w:t>
            </w:r>
          </w:p>
          <w:p w14:paraId="4AB96956"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können religionsdidaktische und religionspädagogische Forschungsergebnisse rezipieren und sie mit ihren theologischen Kenntnissen vernetzen.</w:t>
            </w:r>
          </w:p>
          <w:p w14:paraId="460AD7E4" w14:textId="4AF02B6C"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sind vertraut mit fächerverbindendem und -übergreifendem Religionsunterricht, in interreligiöser und interkonfessioneller Hinsicht.</w:t>
            </w:r>
          </w:p>
          <w:p w14:paraId="290922E4" w14:textId="0963F266"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können mithilfe sozialisationstheoretischer und entwicklungspsychologischer Erkenntnisse und Befunde, die religiösen Herkünfte, Lebenswelten, Erfahrungen, Entwicklungsstufen, Lernstände und Einstellungen der Schülerinnen und Schüler auch unter</w:t>
            </w:r>
            <w:r w:rsidR="001013BF">
              <w:rPr>
                <w:rFonts w:ascii="Arial" w:eastAsia="Times New Roman" w:hAnsi="Arial" w:cs="Arial"/>
                <w:color w:val="000000"/>
                <w:sz w:val="20"/>
                <w:szCs w:val="20"/>
                <w:lang w:eastAsia="de-DE"/>
              </w:rPr>
              <w:t xml:space="preserve"> </w:t>
            </w:r>
            <w:r w:rsidRPr="00B32481">
              <w:rPr>
                <w:rFonts w:ascii="Arial" w:eastAsia="Times New Roman" w:hAnsi="Arial" w:cs="Arial"/>
                <w:color w:val="000000"/>
                <w:sz w:val="20"/>
                <w:szCs w:val="20"/>
                <w:lang w:eastAsia="de-DE"/>
              </w:rPr>
              <w:t>Genderaspekten differenziert einschätzen.</w:t>
            </w:r>
          </w:p>
          <w:p w14:paraId="5E8C4F3B"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können religionsdidaktische Formen der individuellen und gendersensiblen Förderung in heterogenen Lerngruppen anwenden.</w:t>
            </w:r>
          </w:p>
          <w:p w14:paraId="47C8726F"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lastRenderedPageBreak/>
              <w:t>kennen und reflektieren Ziele, Methoden und Grenzend der Leistungsfeststellung und -bewertung im Religionsunterricht.</w:t>
            </w:r>
          </w:p>
          <w:p w14:paraId="6FDAEAA8"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verfügen über grundlegende Fähigkeiten zur Planung, Gestaltung und Beurteilung von islamischem Religionsunterricht in der Sekundarstufe 1.</w:t>
            </w:r>
          </w:p>
          <w:p w14:paraId="3C69232C"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können fachspezifisch relevante und zeitgemäße Medien und Materialien nutzen, kennen ihre Möglichkeiten und Grenzen und können Schülerinnen und Schüler zur sachgerechten Nutzung anleiten.</w:t>
            </w:r>
          </w:p>
          <w:p w14:paraId="28771771"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können Religionsunterrichte auf der Basis fachdidaktischer Konzepte beobachten und analysieren.</w:t>
            </w:r>
          </w:p>
          <w:p w14:paraId="7BCB1653"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kennen und reflektieren Aufgaben der Klassenführung und Techniken des classroom Managements auch unter Berücksichtigung von Genderaspekten</w:t>
            </w:r>
          </w:p>
          <w:p w14:paraId="39246AE9"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kennen unterschiedliche Ansätze, Methoden und Verfahren der Projektarbeit und der kollegialen Teamarbeit und können diese reflektiert und produktiv anwenden.</w:t>
            </w:r>
          </w:p>
          <w:p w14:paraId="452630C1"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wissen um die Chancen, Probleme, Aufgabenstellungen und Anforderungen beim Übergang von der Schule in die Berufswelt.</w:t>
            </w:r>
          </w:p>
          <w:p w14:paraId="65293A39" w14:textId="77777777" w:rsidR="00B32481" w:rsidRPr="00B32481" w:rsidRDefault="00B32481" w:rsidP="00D9243B">
            <w:pPr>
              <w:numPr>
                <w:ilvl w:val="0"/>
                <w:numId w:val="117"/>
              </w:numPr>
              <w:spacing w:after="120" w:line="240" w:lineRule="auto"/>
              <w:ind w:left="357" w:hanging="357"/>
              <w:rPr>
                <w:rFonts w:ascii="Arial" w:eastAsia="Times New Roman" w:hAnsi="Arial" w:cs="Arial"/>
                <w:sz w:val="20"/>
                <w:szCs w:val="20"/>
                <w:lang w:eastAsia="de-DE"/>
              </w:rPr>
            </w:pPr>
            <w:r w:rsidRPr="00B32481">
              <w:rPr>
                <w:rFonts w:ascii="Arial" w:eastAsia="Times New Roman" w:hAnsi="Arial" w:cs="Arial"/>
                <w:color w:val="000000"/>
                <w:sz w:val="20"/>
                <w:szCs w:val="20"/>
                <w:lang w:eastAsia="de-DE"/>
              </w:rPr>
              <w:t>kennen und reflektieren Wege der fachbezogenen Unterrichtsentwicklung.</w:t>
            </w:r>
          </w:p>
        </w:tc>
      </w:tr>
      <w:tr w:rsidR="00B32481" w:rsidRPr="00B32481" w14:paraId="634BD158" w14:textId="77777777" w:rsidTr="00150DDA">
        <w:tc>
          <w:tcPr>
            <w:tcW w:w="10080" w:type="dxa"/>
            <w:gridSpan w:val="3"/>
          </w:tcPr>
          <w:p w14:paraId="42BEA138"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lastRenderedPageBreak/>
              <w:t>Studieninhalte:</w:t>
            </w:r>
          </w:p>
          <w:p w14:paraId="263BC513" w14:textId="77777777" w:rsidR="00B32481" w:rsidRPr="00B32481" w:rsidRDefault="00B32481" w:rsidP="00B32481">
            <w:p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Religiöse Erziehung und Bildung; fachdidaktische Ansätze, Konzepte und Analysen; Lehr-Lern-Forschung;</w:t>
            </w:r>
          </w:p>
          <w:p w14:paraId="5E043AAC" w14:textId="77777777" w:rsidR="00B32481" w:rsidRPr="00B32481" w:rsidRDefault="00B32481" w:rsidP="00B32481">
            <w:p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das Leben des Propheten Mohammad (Gottes Frieden und Segen auf ihn); die Frühislamische Gesellschaft; Interreligiöser Dialog.</w:t>
            </w:r>
          </w:p>
        </w:tc>
      </w:tr>
      <w:tr w:rsidR="00B32481" w:rsidRPr="00B32481" w14:paraId="39A7E8C0" w14:textId="77777777" w:rsidTr="00150DDA">
        <w:tc>
          <w:tcPr>
            <w:tcW w:w="10080" w:type="dxa"/>
            <w:gridSpan w:val="3"/>
          </w:tcPr>
          <w:p w14:paraId="6EAAF648"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Veranstaltungen:</w:t>
            </w:r>
          </w:p>
          <w:p w14:paraId="2FB715C7" w14:textId="15A93165" w:rsidR="00B32481" w:rsidRPr="00B32481" w:rsidRDefault="00B32481" w:rsidP="00B32481">
            <w:pPr>
              <w:tabs>
                <w:tab w:val="left" w:pos="470"/>
              </w:tabs>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2.1</w:t>
            </w:r>
            <w:r w:rsidRPr="00B32481">
              <w:rPr>
                <w:rFonts w:ascii="Arial" w:eastAsia="Times New Roman" w:hAnsi="Arial" w:cs="Arial"/>
                <w:sz w:val="20"/>
                <w:szCs w:val="20"/>
                <w:lang w:eastAsia="de-DE"/>
              </w:rPr>
              <w:tab/>
              <w:t>Einführung in die Didaktik und Methodik des Religionsunterrichts (2 ECTSP)</w:t>
            </w:r>
          </w:p>
          <w:p w14:paraId="1DCB433E" w14:textId="14062B9C" w:rsidR="00B32481" w:rsidRPr="00B32481" w:rsidRDefault="00B32481" w:rsidP="00B32481">
            <w:pPr>
              <w:tabs>
                <w:tab w:val="left" w:pos="470"/>
              </w:tabs>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2.2</w:t>
            </w:r>
            <w:r w:rsidRPr="00B32481">
              <w:rPr>
                <w:rFonts w:ascii="Arial" w:eastAsia="Times New Roman" w:hAnsi="Arial" w:cs="Arial"/>
                <w:sz w:val="20"/>
                <w:szCs w:val="20"/>
                <w:lang w:eastAsia="de-DE"/>
              </w:rPr>
              <w:tab/>
              <w:t>Einführung in Sunna und Hadith (</w:t>
            </w:r>
            <w:r w:rsidR="00B14F97">
              <w:rPr>
                <w:rFonts w:ascii="Arial" w:eastAsia="Times New Roman" w:hAnsi="Arial" w:cs="Arial"/>
                <w:sz w:val="20"/>
                <w:szCs w:val="20"/>
                <w:lang w:eastAsia="de-DE"/>
              </w:rPr>
              <w:t>2</w:t>
            </w:r>
            <w:r w:rsidRPr="00B32481">
              <w:rPr>
                <w:rFonts w:ascii="Arial" w:eastAsia="Times New Roman" w:hAnsi="Arial" w:cs="Arial"/>
                <w:sz w:val="20"/>
                <w:szCs w:val="20"/>
                <w:lang w:eastAsia="de-DE"/>
              </w:rPr>
              <w:t xml:space="preserve"> ECTSP)</w:t>
            </w:r>
          </w:p>
          <w:p w14:paraId="19DF7419" w14:textId="77777777" w:rsidR="00B32481" w:rsidRPr="00B32481" w:rsidRDefault="00B32481" w:rsidP="00B32481">
            <w:pPr>
              <w:tabs>
                <w:tab w:val="left" w:pos="470"/>
              </w:tabs>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2.3</w:t>
            </w:r>
            <w:r w:rsidRPr="00B32481">
              <w:rPr>
                <w:rFonts w:ascii="Arial" w:eastAsia="Times New Roman" w:hAnsi="Arial" w:cs="Arial"/>
                <w:sz w:val="20"/>
                <w:szCs w:val="20"/>
                <w:lang w:eastAsia="de-DE"/>
              </w:rPr>
              <w:tab/>
              <w:t>Einführung in die Geschichte des Islams (2 ECTSP)</w:t>
            </w:r>
          </w:p>
          <w:p w14:paraId="2C759D01" w14:textId="77777777" w:rsidR="00B32481" w:rsidRPr="00B32481" w:rsidRDefault="00B32481" w:rsidP="00B32481">
            <w:pPr>
              <w:tabs>
                <w:tab w:val="left" w:pos="470"/>
              </w:tabs>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2.4</w:t>
            </w:r>
            <w:r w:rsidRPr="00B32481">
              <w:rPr>
                <w:rFonts w:ascii="Arial" w:eastAsia="Times New Roman" w:hAnsi="Arial" w:cs="Arial"/>
                <w:sz w:val="20"/>
                <w:szCs w:val="20"/>
                <w:lang w:eastAsia="de-DE"/>
              </w:rPr>
              <w:tab/>
              <w:t>Einführung in die Islamische Ethik (2 ECTSP)</w:t>
            </w:r>
          </w:p>
          <w:p w14:paraId="3714F280" w14:textId="2EF01CA4" w:rsidR="00B32481" w:rsidRPr="00B32481" w:rsidRDefault="00B32481" w:rsidP="00B32481">
            <w:pPr>
              <w:tabs>
                <w:tab w:val="left" w:pos="470"/>
              </w:tabs>
              <w:spacing w:after="120" w:line="240" w:lineRule="auto"/>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2.5</w:t>
            </w:r>
            <w:r w:rsidRPr="00B32481">
              <w:rPr>
                <w:rFonts w:ascii="Arial" w:eastAsia="Times New Roman" w:hAnsi="Arial" w:cs="Arial"/>
                <w:sz w:val="20"/>
                <w:szCs w:val="20"/>
                <w:lang w:eastAsia="de-DE"/>
              </w:rPr>
              <w:tab/>
              <w:t>Islamische Rechts- und Glaubenslehre (</w:t>
            </w:r>
            <w:r w:rsidR="00B14F97">
              <w:rPr>
                <w:rFonts w:ascii="Arial" w:eastAsia="Times New Roman" w:hAnsi="Arial" w:cs="Arial"/>
                <w:sz w:val="20"/>
                <w:szCs w:val="20"/>
                <w:lang w:eastAsia="de-DE"/>
              </w:rPr>
              <w:t>2</w:t>
            </w:r>
            <w:r w:rsidRPr="00B32481">
              <w:rPr>
                <w:rFonts w:ascii="Arial" w:eastAsia="Times New Roman" w:hAnsi="Arial" w:cs="Arial"/>
                <w:sz w:val="20"/>
                <w:szCs w:val="20"/>
                <w:lang w:eastAsia="de-DE"/>
              </w:rPr>
              <w:t xml:space="preserve"> ECTSP)</w:t>
            </w:r>
          </w:p>
        </w:tc>
      </w:tr>
      <w:tr w:rsidR="00B32481" w:rsidRPr="00B32481" w14:paraId="5755D56B" w14:textId="77777777" w:rsidTr="00150DDA">
        <w:tc>
          <w:tcPr>
            <w:tcW w:w="10080" w:type="dxa"/>
            <w:gridSpan w:val="3"/>
          </w:tcPr>
          <w:p w14:paraId="7998D5D4"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Benotete Modulprüfung:</w:t>
            </w:r>
          </w:p>
          <w:p w14:paraId="77501C2D" w14:textId="6A2D85A1" w:rsidR="00B32481" w:rsidRPr="00B32481" w:rsidRDefault="00B14F97" w:rsidP="00B32481">
            <w:pPr>
              <w:spacing w:after="120" w:line="240" w:lineRule="auto"/>
              <w:rPr>
                <w:rFonts w:ascii="Arial" w:eastAsia="Times New Roman" w:hAnsi="Arial" w:cs="Arial"/>
                <w:sz w:val="20"/>
                <w:szCs w:val="20"/>
                <w:lang w:eastAsia="de-DE"/>
              </w:rPr>
            </w:pPr>
            <w:r w:rsidRPr="00B14F97">
              <w:rPr>
                <w:rFonts w:ascii="Arial" w:eastAsia="Times New Roman" w:hAnsi="Arial" w:cs="Arial"/>
                <w:sz w:val="20"/>
                <w:szCs w:val="20"/>
                <w:lang w:eastAsia="de-DE"/>
              </w:rPr>
              <w:t>Schriftliche Modulprüfung (2 ECTSP) ist in einer der Veranstaltungen 2.1 bis 2.5 abzulegen. Der Modus wird von dem/der Dozierenden festgelegt, z.</w:t>
            </w:r>
            <w:r w:rsidR="00451B55">
              <w:rPr>
                <w:rFonts w:ascii="Arial" w:eastAsia="Times New Roman" w:hAnsi="Arial" w:cs="Arial"/>
                <w:sz w:val="20"/>
                <w:szCs w:val="20"/>
                <w:lang w:eastAsia="de-DE"/>
              </w:rPr>
              <w:t> </w:t>
            </w:r>
            <w:r w:rsidRPr="00B14F97">
              <w:rPr>
                <w:rFonts w:ascii="Arial" w:eastAsia="Times New Roman" w:hAnsi="Arial" w:cs="Arial"/>
                <w:sz w:val="20"/>
                <w:szCs w:val="20"/>
                <w:lang w:eastAsia="de-DE"/>
              </w:rPr>
              <w:t>B. Hausarbeit, Portfolio, Klausur etc. Die erfolgreiche Teilnahme an allen Lehrveranstaltungen ist nachzuweisen.</w:t>
            </w:r>
          </w:p>
        </w:tc>
      </w:tr>
    </w:tbl>
    <w:p w14:paraId="12E95971" w14:textId="77777777" w:rsidR="00B32481" w:rsidRDefault="00B32481" w:rsidP="00B32481">
      <w:pPr>
        <w:widowControl w:val="0"/>
        <w:spacing w:after="0" w:line="240" w:lineRule="auto"/>
        <w:rPr>
          <w:rFonts w:ascii="Arial" w:eastAsia="Times New Roman" w:hAnsi="Arial" w:cs="Arial"/>
          <w:sz w:val="20"/>
          <w:szCs w:val="20"/>
          <w:lang w:eastAsia="de-DE"/>
        </w:rPr>
      </w:pPr>
    </w:p>
    <w:p w14:paraId="1D190949" w14:textId="77777777" w:rsidR="00A47480" w:rsidRPr="00B32481" w:rsidRDefault="00A47480" w:rsidP="00B32481">
      <w:pPr>
        <w:widowControl w:val="0"/>
        <w:spacing w:after="0" w:line="240" w:lineRule="auto"/>
        <w:rPr>
          <w:rFonts w:ascii="Arial" w:eastAsia="Times New Roman" w:hAnsi="Arial" w:cs="Arial"/>
          <w:sz w:val="20"/>
          <w:szCs w:val="20"/>
          <w:lang w:eastAsia="de-DE"/>
        </w:rPr>
      </w:pPr>
    </w:p>
    <w:p w14:paraId="64860910" w14:textId="77777777" w:rsidR="00B32481" w:rsidRPr="00B32481" w:rsidRDefault="00B32481" w:rsidP="00B32481">
      <w:pPr>
        <w:widowControl w:val="0"/>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Islamische Theologie / Religionspädagogik</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67"/>
        <w:gridCol w:w="3060"/>
        <w:gridCol w:w="2853"/>
      </w:tblGrid>
      <w:tr w:rsidR="00B32481" w:rsidRPr="00B32481" w14:paraId="6BB9C91C" w14:textId="77777777" w:rsidTr="00150DDA">
        <w:trPr>
          <w:cantSplit/>
          <w:trHeight w:val="534"/>
        </w:trPr>
        <w:tc>
          <w:tcPr>
            <w:tcW w:w="4167" w:type="dxa"/>
            <w:vMerge w:val="restart"/>
          </w:tcPr>
          <w:p w14:paraId="051698F6" w14:textId="77777777" w:rsidR="00B32481" w:rsidRPr="00B32481" w:rsidRDefault="00B32481" w:rsidP="00B32481">
            <w:pPr>
              <w:widowControl w:val="0"/>
              <w:spacing w:before="240" w:after="120" w:line="240" w:lineRule="auto"/>
              <w:ind w:left="284" w:hanging="284"/>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2C856501" wp14:editId="1480A451">
                  <wp:extent cx="2352675" cy="857250"/>
                  <wp:effectExtent l="0" t="0" r="9525" b="0"/>
                  <wp:docPr id="101" name="Grafik 10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913" w:type="dxa"/>
            <w:gridSpan w:val="2"/>
            <w:tcBorders>
              <w:right w:val="single" w:sz="4" w:space="0" w:color="auto"/>
            </w:tcBorders>
          </w:tcPr>
          <w:p w14:paraId="4EF6C94B" w14:textId="135A2731" w:rsidR="00B32481" w:rsidRPr="00B32481" w:rsidRDefault="00A47D14" w:rsidP="00B32481">
            <w:pPr>
              <w:spacing w:before="120" w:after="120" w:line="240" w:lineRule="auto"/>
              <w:ind w:left="284" w:hanging="284"/>
              <w:jc w:val="center"/>
              <w:rPr>
                <w:rFonts w:ascii="Arial" w:eastAsia="Times New Roman" w:hAnsi="Arial" w:cs="Arial"/>
                <w:b/>
                <w:sz w:val="20"/>
                <w:szCs w:val="20"/>
                <w:lang w:eastAsia="de-DE"/>
              </w:rPr>
            </w:pPr>
            <w:r>
              <w:rPr>
                <w:rFonts w:ascii="Arial" w:eastAsia="Times New Roman" w:hAnsi="Arial" w:cs="Arial"/>
                <w:b/>
                <w:sz w:val="20"/>
                <w:szCs w:val="20"/>
                <w:lang w:eastAsia="de-DE"/>
              </w:rPr>
              <w:t>MA</w:t>
            </w:r>
            <w:r w:rsidR="00B32481" w:rsidRPr="00B32481">
              <w:rPr>
                <w:rFonts w:ascii="Arial" w:eastAsia="Times New Roman" w:hAnsi="Arial" w:cs="Arial"/>
                <w:b/>
                <w:sz w:val="20"/>
                <w:szCs w:val="20"/>
                <w:lang w:eastAsia="de-DE"/>
              </w:rPr>
              <w:t xml:space="preserve">-Studiengang </w:t>
            </w:r>
          </w:p>
          <w:p w14:paraId="6C95175D"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Lehramt Sekundarstufe I</w:t>
            </w:r>
          </w:p>
          <w:p w14:paraId="2EAE31D0" w14:textId="0B027170" w:rsidR="00B32481" w:rsidRPr="00B32481" w:rsidRDefault="001A122E" w:rsidP="00B32481">
            <w:pPr>
              <w:spacing w:before="120" w:after="120" w:line="240" w:lineRule="auto"/>
              <w:ind w:left="284" w:hanging="284"/>
              <w:jc w:val="center"/>
              <w:rPr>
                <w:rFonts w:ascii="Arial" w:eastAsia="Times New Roman" w:hAnsi="Arial" w:cs="Arial"/>
                <w:sz w:val="20"/>
                <w:szCs w:val="20"/>
                <w:lang w:eastAsia="de-DE"/>
              </w:rPr>
            </w:pPr>
            <w:r>
              <w:rPr>
                <w:rFonts w:ascii="Arial" w:eastAsia="Times New Roman" w:hAnsi="Arial" w:cs="Arial"/>
                <w:sz w:val="20"/>
                <w:szCs w:val="20"/>
                <w:lang w:eastAsia="de-DE"/>
              </w:rPr>
              <w:t xml:space="preserve">Erweiterungsfach </w:t>
            </w:r>
            <w:r w:rsidR="00B32481" w:rsidRPr="00B32481">
              <w:rPr>
                <w:rFonts w:ascii="Arial" w:eastAsia="Times New Roman" w:hAnsi="Arial" w:cs="Arial"/>
                <w:sz w:val="20"/>
                <w:szCs w:val="20"/>
                <w:lang w:eastAsia="de-DE"/>
              </w:rPr>
              <w:t>Islamische Theologie / Religionspädagogik</w:t>
            </w:r>
          </w:p>
        </w:tc>
      </w:tr>
      <w:tr w:rsidR="00B32481" w:rsidRPr="00B32481" w14:paraId="25B507D1" w14:textId="77777777" w:rsidTr="00150DDA">
        <w:trPr>
          <w:cantSplit/>
          <w:trHeight w:val="534"/>
        </w:trPr>
        <w:tc>
          <w:tcPr>
            <w:tcW w:w="4167" w:type="dxa"/>
            <w:vMerge/>
            <w:tcBorders>
              <w:bottom w:val="single" w:sz="4" w:space="0" w:color="auto"/>
            </w:tcBorders>
          </w:tcPr>
          <w:p w14:paraId="51651B20" w14:textId="77777777" w:rsidR="00B32481" w:rsidRPr="00B32481" w:rsidRDefault="00B32481" w:rsidP="00B32481">
            <w:pPr>
              <w:widowControl w:val="0"/>
              <w:spacing w:after="0" w:line="240" w:lineRule="auto"/>
              <w:ind w:left="284" w:hanging="284"/>
              <w:rPr>
                <w:rFonts w:ascii="Arial" w:eastAsia="Times New Roman" w:hAnsi="Arial" w:cs="Arial"/>
                <w:sz w:val="20"/>
                <w:szCs w:val="20"/>
                <w:lang w:eastAsia="de-DE"/>
              </w:rPr>
            </w:pPr>
          </w:p>
        </w:tc>
        <w:tc>
          <w:tcPr>
            <w:tcW w:w="5913" w:type="dxa"/>
            <w:gridSpan w:val="2"/>
            <w:tcBorders>
              <w:bottom w:val="single" w:sz="4" w:space="0" w:color="auto"/>
              <w:right w:val="single" w:sz="4" w:space="0" w:color="auto"/>
            </w:tcBorders>
          </w:tcPr>
          <w:p w14:paraId="2ECE8074"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Modul 3</w:t>
            </w:r>
          </w:p>
          <w:p w14:paraId="4322B636"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Vertiefungsmodul Erweiterungsfach</w:t>
            </w:r>
          </w:p>
        </w:tc>
      </w:tr>
      <w:tr w:rsidR="00B32481" w:rsidRPr="00B32481" w14:paraId="3F6830BB" w14:textId="77777777" w:rsidTr="00150DDA">
        <w:trPr>
          <w:cantSplit/>
        </w:trPr>
        <w:tc>
          <w:tcPr>
            <w:tcW w:w="4167" w:type="dxa"/>
            <w:tcBorders>
              <w:bottom w:val="single" w:sz="4" w:space="0" w:color="auto"/>
            </w:tcBorders>
          </w:tcPr>
          <w:p w14:paraId="2CF99A5E" w14:textId="77777777" w:rsidR="00B32481" w:rsidRPr="00B32481" w:rsidRDefault="00B32481" w:rsidP="00B32481">
            <w:pPr>
              <w:widowControl w:val="0"/>
              <w:spacing w:before="120" w:after="120" w:line="240" w:lineRule="auto"/>
              <w:rPr>
                <w:rFonts w:ascii="Arial" w:eastAsia="Times New Roman" w:hAnsi="Arial" w:cs="Arial"/>
                <w:sz w:val="20"/>
                <w:szCs w:val="20"/>
                <w:lang w:eastAsia="de-DE"/>
              </w:rPr>
            </w:pPr>
            <w:r w:rsidRPr="00B32481">
              <w:rPr>
                <w:rFonts w:ascii="Arial" w:eastAsia="Times New Roman" w:hAnsi="Arial" w:cs="Arial"/>
                <w:b/>
                <w:sz w:val="20"/>
                <w:szCs w:val="20"/>
                <w:lang w:eastAsia="de-DE"/>
              </w:rPr>
              <w:t xml:space="preserve">Teaching Load </w:t>
            </w:r>
            <w:r w:rsidRPr="00B32481">
              <w:rPr>
                <w:rFonts w:ascii="Arial" w:eastAsia="Times New Roman" w:hAnsi="Arial" w:cs="Arial"/>
                <w:sz w:val="20"/>
                <w:szCs w:val="20"/>
                <w:lang w:eastAsia="de-DE"/>
              </w:rPr>
              <w:t>in SWS 8</w:t>
            </w:r>
          </w:p>
        </w:tc>
        <w:tc>
          <w:tcPr>
            <w:tcW w:w="3060" w:type="dxa"/>
            <w:tcBorders>
              <w:bottom w:val="single" w:sz="4" w:space="0" w:color="auto"/>
            </w:tcBorders>
          </w:tcPr>
          <w:p w14:paraId="7EA3DFE3" w14:textId="63869666" w:rsidR="00B32481" w:rsidRPr="00B32481" w:rsidRDefault="00B32481" w:rsidP="00B32481">
            <w:pPr>
              <w:spacing w:before="120" w:after="120" w:line="240" w:lineRule="auto"/>
              <w:rPr>
                <w:rFonts w:ascii="Arial" w:eastAsia="Times New Roman" w:hAnsi="Arial" w:cs="Arial"/>
                <w:sz w:val="20"/>
                <w:szCs w:val="20"/>
                <w:lang w:eastAsia="de-DE"/>
              </w:rPr>
            </w:pPr>
            <w:r w:rsidRPr="00A47D14">
              <w:rPr>
                <w:rFonts w:ascii="Arial" w:eastAsia="Times New Roman" w:hAnsi="Arial" w:cs="Arial"/>
                <w:b/>
                <w:sz w:val="20"/>
                <w:szCs w:val="20"/>
                <w:lang w:eastAsia="de-DE"/>
              </w:rPr>
              <w:t>Modul:</w:t>
            </w:r>
            <w:r w:rsidR="00A47D14" w:rsidRPr="00A47D14">
              <w:rPr>
                <w:rFonts w:ascii="Arial" w:eastAsia="Times New Roman" w:hAnsi="Arial" w:cs="Arial"/>
                <w:sz w:val="20"/>
                <w:szCs w:val="20"/>
                <w:lang w:eastAsia="de-DE"/>
              </w:rPr>
              <w:t xml:space="preserve"> MA</w:t>
            </w:r>
            <w:r w:rsidRPr="00A47D14">
              <w:rPr>
                <w:rFonts w:ascii="Arial" w:eastAsia="Times New Roman" w:hAnsi="Arial" w:cs="Arial"/>
                <w:sz w:val="20"/>
                <w:szCs w:val="20"/>
                <w:lang w:eastAsia="de-DE"/>
              </w:rPr>
              <w:t xml:space="preserve">-Sek I. Islam. </w:t>
            </w:r>
            <w:r w:rsidRPr="00B32481">
              <w:rPr>
                <w:rFonts w:ascii="Arial" w:eastAsia="Times New Roman" w:hAnsi="Arial" w:cs="Arial"/>
                <w:sz w:val="20"/>
                <w:szCs w:val="20"/>
                <w:lang w:eastAsia="de-DE"/>
              </w:rPr>
              <w:t>Theo-</w:t>
            </w:r>
            <w:r w:rsidR="00A47D14">
              <w:rPr>
                <w:rFonts w:ascii="Arial" w:eastAsia="Times New Roman" w:hAnsi="Arial" w:cs="Arial"/>
                <w:sz w:val="20"/>
                <w:szCs w:val="20"/>
                <w:lang w:eastAsia="de-DE"/>
              </w:rPr>
              <w:t>Erwf-</w:t>
            </w:r>
            <w:r w:rsidRPr="00B32481">
              <w:rPr>
                <w:rFonts w:ascii="Arial" w:eastAsia="Times New Roman" w:hAnsi="Arial" w:cs="Arial"/>
                <w:sz w:val="20"/>
                <w:szCs w:val="20"/>
                <w:lang w:eastAsia="de-DE"/>
              </w:rPr>
              <w:t>M3</w:t>
            </w:r>
          </w:p>
        </w:tc>
        <w:tc>
          <w:tcPr>
            <w:tcW w:w="2853" w:type="dxa"/>
            <w:tcBorders>
              <w:bottom w:val="single" w:sz="4" w:space="0" w:color="auto"/>
            </w:tcBorders>
          </w:tcPr>
          <w:p w14:paraId="6FD0FC33" w14:textId="77777777" w:rsidR="00B32481" w:rsidRPr="00B32481" w:rsidRDefault="00B32481" w:rsidP="00B32481">
            <w:pPr>
              <w:spacing w:before="120" w:after="120" w:line="240" w:lineRule="auto"/>
              <w:rPr>
                <w:rFonts w:ascii="Arial" w:eastAsia="Times New Roman" w:hAnsi="Arial" w:cs="Arial"/>
                <w:sz w:val="20"/>
                <w:szCs w:val="20"/>
                <w:lang w:eastAsia="de-DE"/>
              </w:rPr>
            </w:pPr>
            <w:r w:rsidRPr="00B32481">
              <w:rPr>
                <w:rFonts w:ascii="Arial" w:eastAsia="Times New Roman" w:hAnsi="Arial" w:cs="Arial"/>
                <w:b/>
                <w:sz w:val="20"/>
                <w:szCs w:val="20"/>
                <w:lang w:eastAsia="de-DE"/>
              </w:rPr>
              <w:t>ECTSP:</w:t>
            </w:r>
            <w:r w:rsidRPr="00B32481">
              <w:rPr>
                <w:rFonts w:ascii="Arial" w:eastAsia="Times New Roman" w:hAnsi="Arial" w:cs="Arial"/>
                <w:sz w:val="20"/>
                <w:szCs w:val="20"/>
                <w:lang w:eastAsia="de-DE"/>
              </w:rPr>
              <w:t>13</w:t>
            </w:r>
          </w:p>
        </w:tc>
      </w:tr>
      <w:tr w:rsidR="00B32481" w:rsidRPr="00B32481" w14:paraId="2F9DE5A3" w14:textId="77777777" w:rsidTr="00150DDA">
        <w:tc>
          <w:tcPr>
            <w:tcW w:w="10080" w:type="dxa"/>
            <w:gridSpan w:val="3"/>
          </w:tcPr>
          <w:p w14:paraId="1B2247AF"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Kompetenzen:</w:t>
            </w:r>
          </w:p>
          <w:p w14:paraId="0D24BE92" w14:textId="77777777" w:rsidR="00B32481" w:rsidRPr="00B32481" w:rsidRDefault="00B32481" w:rsidP="00B32481">
            <w:pPr>
              <w:widowControl w:val="0"/>
              <w:autoSpaceDE w:val="0"/>
              <w:autoSpaceDN w:val="0"/>
              <w:adjustRightInd w:val="0"/>
              <w:spacing w:before="120" w:after="120" w:line="240" w:lineRule="auto"/>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Die Studentinnen und Studenten</w:t>
            </w:r>
          </w:p>
          <w:p w14:paraId="55AFB124" w14:textId="77777777" w:rsidR="00B32481" w:rsidRPr="00B32481" w:rsidRDefault="00B32481" w:rsidP="00D9243B">
            <w:pPr>
              <w:numPr>
                <w:ilvl w:val="0"/>
                <w:numId w:val="117"/>
              </w:numPr>
              <w:spacing w:after="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sind in der Lage, die Traditionstexte des Islam angemessen auszulegen.</w:t>
            </w:r>
          </w:p>
          <w:p w14:paraId="502BA491" w14:textId="77777777" w:rsidR="00B32481" w:rsidRPr="00B32481" w:rsidRDefault="00B32481" w:rsidP="00D9243B">
            <w:pPr>
              <w:numPr>
                <w:ilvl w:val="0"/>
                <w:numId w:val="117"/>
              </w:numPr>
              <w:spacing w:after="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können ethische und dogmatische Problemstellungen methodisch und hermeneutisch verantwortet reflektieren.</w:t>
            </w:r>
          </w:p>
          <w:p w14:paraId="35553D7F" w14:textId="77777777" w:rsidR="00B32481" w:rsidRPr="00B32481" w:rsidRDefault="00B32481" w:rsidP="00D9243B">
            <w:pPr>
              <w:numPr>
                <w:ilvl w:val="0"/>
                <w:numId w:val="117"/>
              </w:numPr>
              <w:spacing w:after="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sind zu einer selbständigen theologischen Urteilsbildung und Argumentation fähig.</w:t>
            </w:r>
          </w:p>
          <w:p w14:paraId="2224FD6A"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sz w:val="20"/>
                <w:szCs w:val="20"/>
                <w:lang w:eastAsia="de-DE"/>
              </w:rPr>
              <w:t xml:space="preserve">können das </w:t>
            </w:r>
            <w:r w:rsidRPr="00B32481">
              <w:rPr>
                <w:rFonts w:ascii="Arial" w:eastAsia="Times New Roman" w:hAnsi="Arial" w:cs="Arial"/>
                <w:color w:val="000000"/>
                <w:sz w:val="20"/>
                <w:szCs w:val="20"/>
                <w:lang w:eastAsia="de-DE"/>
              </w:rPr>
              <w:t>Fach Islamische Theologie/Islamische Religionspädagogik im gesellschaftlichen und interdisziplinären Diskurs positionieren.</w:t>
            </w:r>
          </w:p>
          <w:p w14:paraId="001AA1E8"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sind vertraut mit der Entstehung und können diese historisch und religionsgeschichtlich einordnen.</w:t>
            </w:r>
          </w:p>
          <w:p w14:paraId="18C1DEF5"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sind in der Lage, das Verhältnis von Koran und Sunna zu beschreiben und haben einen Überblick über die Hadithwissenschaft und deren Methoden in der Relevanz für gegenwärtige Fragestellungen und Lebensgestaltungen.</w:t>
            </w:r>
          </w:p>
          <w:p w14:paraId="60930DC8" w14:textId="6F6C6E1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lastRenderedPageBreak/>
              <w:t>kennen grundlegende Strukturen, Inhalte, Probleme und Schlüsselfragen der islamischen Theologie (z.</w:t>
            </w:r>
            <w:r w:rsidR="00451B55">
              <w:rPr>
                <w:rFonts w:ascii="Arial" w:eastAsia="Times New Roman" w:hAnsi="Arial" w:cs="Arial"/>
                <w:color w:val="000000"/>
                <w:sz w:val="20"/>
                <w:szCs w:val="20"/>
                <w:lang w:eastAsia="de-DE"/>
              </w:rPr>
              <w:t> </w:t>
            </w:r>
            <w:r w:rsidRPr="00B32481">
              <w:rPr>
                <w:rFonts w:ascii="Arial" w:eastAsia="Times New Roman" w:hAnsi="Arial" w:cs="Arial"/>
                <w:color w:val="000000"/>
                <w:sz w:val="20"/>
                <w:szCs w:val="20"/>
                <w:lang w:eastAsia="de-DE"/>
              </w:rPr>
              <w:t>B. sunnitische und schiitische Theologie, Ethik und religiöse Praxis, Entstehungsgeschichte fundamentalistischer Ausprägungen). Sie können Glaubensgrundsätze anderer Religionen im Verhältnis zum Islam bestimmen, verfügen über grundlegende Kenntnisse interreligiöser Fragestellungen (insbesondere mit Bezug auf Christen- und Judentum) und entwickeln einen respektvollen Umgang mit den konkurrierenden Wahrheitsansprüchen der Religion.</w:t>
            </w:r>
          </w:p>
          <w:p w14:paraId="0484A362"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kennen grundlegende Strukturen, Inhalte, Probleme und Schlüsselfragen der islamischen Glaubenslehre – und Praxis. Sie sind vertraut mit der Entstehung und den Hauptthemen des Korans sowie den Grundlinien der Koranauslegung und können diese in der Relevanz gegenwärtiger Fragestellungen historisch und religionsgeschichtlich einordnen.</w:t>
            </w:r>
          </w:p>
          <w:p w14:paraId="6F7C979A"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verfügen über Grundkenntnisse zur islamischen Rechtslehre und -schulen.</w:t>
            </w:r>
          </w:p>
          <w:p w14:paraId="19D0E735"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verfügen über einen theologisch relevanten Grundwortschatz, kennen die Grundlagen des Koran-Arabischen und der Koran-Rezitation und können arabische Fachbegriffe des Islam analysieren und übersetzen.</w:t>
            </w:r>
          </w:p>
          <w:p w14:paraId="7E42A442"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kennen grundlegende Gemeinsamkeiten und Unterschiede der Islamischen Glaubensrichtungen.</w:t>
            </w:r>
          </w:p>
          <w:p w14:paraId="5DA4672B"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können den Bildungs- und Erziehungsauftrag des Religionsunterrichts differenziert begründen und erläutern.</w:t>
            </w:r>
          </w:p>
          <w:p w14:paraId="0716CBBE" w14:textId="78F6A6CB"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können Bildungsstanda</w:t>
            </w:r>
            <w:r w:rsidR="00A47D14">
              <w:rPr>
                <w:rFonts w:ascii="Arial" w:eastAsia="Times New Roman" w:hAnsi="Arial" w:cs="Arial"/>
                <w:color w:val="000000"/>
                <w:sz w:val="20"/>
                <w:szCs w:val="20"/>
                <w:lang w:eastAsia="de-DE"/>
              </w:rPr>
              <w:t xml:space="preserve">rds und Unterrichtsmaterialien </w:t>
            </w:r>
            <w:r w:rsidRPr="00B32481">
              <w:rPr>
                <w:rFonts w:ascii="Arial" w:eastAsia="Times New Roman" w:hAnsi="Arial" w:cs="Arial"/>
                <w:color w:val="000000"/>
                <w:sz w:val="20"/>
                <w:szCs w:val="20"/>
                <w:lang w:eastAsia="de-DE"/>
              </w:rPr>
              <w:t>mit Bezug auf religionsdidaktische Konzepte bewerten.</w:t>
            </w:r>
          </w:p>
          <w:p w14:paraId="1092F9D0"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kennen die Grundlagen zur entwicklungsgerechten Initiierung religiöser Bildungs- und Erziehungsprozesse und zur differenzierten Förderung elementarer theologischer Denkstrukturen bei den Schülerinnen und Schülern der Sekundarstufe.</w:t>
            </w:r>
          </w:p>
          <w:p w14:paraId="71866678"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können religionsdidaktische und religionspädagogische Forschungsergebnisse rezipieren und sie mit ihren theologischen Kenntnissen vernetzen.</w:t>
            </w:r>
          </w:p>
          <w:p w14:paraId="4C15F57D"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sind in der Lage gängige arabische Begriffe auf ihre Bedeutung hin zu deuten.</w:t>
            </w:r>
          </w:p>
          <w:p w14:paraId="0177ABD5" w14:textId="77777777" w:rsidR="00B32481" w:rsidRPr="00B32481" w:rsidRDefault="00B32481" w:rsidP="00D9243B">
            <w:pPr>
              <w:numPr>
                <w:ilvl w:val="0"/>
                <w:numId w:val="117"/>
              </w:numPr>
              <w:spacing w:after="0" w:line="240" w:lineRule="auto"/>
              <w:ind w:left="357" w:hanging="357"/>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sind vertraut mit fächerverbindendem und -übergreifendem Religionsunterricht, in interreligiöser und interkonfessioneller Hinsicht.</w:t>
            </w:r>
          </w:p>
          <w:p w14:paraId="6707C1AD" w14:textId="77777777" w:rsidR="00B32481" w:rsidRPr="00B32481" w:rsidRDefault="00B32481" w:rsidP="00D9243B">
            <w:pPr>
              <w:numPr>
                <w:ilvl w:val="0"/>
                <w:numId w:val="117"/>
              </w:numPr>
              <w:spacing w:after="120" w:line="240" w:lineRule="auto"/>
              <w:ind w:left="357" w:hanging="357"/>
              <w:rPr>
                <w:rFonts w:ascii="Arial" w:eastAsia="Times New Roman" w:hAnsi="Arial" w:cs="Arial"/>
                <w:sz w:val="20"/>
                <w:szCs w:val="20"/>
                <w:lang w:eastAsia="de-DE"/>
              </w:rPr>
            </w:pPr>
            <w:r w:rsidRPr="00B32481">
              <w:rPr>
                <w:rFonts w:ascii="Arial" w:eastAsia="Times New Roman" w:hAnsi="Arial" w:cs="Arial"/>
                <w:color w:val="000000"/>
                <w:sz w:val="20"/>
                <w:szCs w:val="20"/>
                <w:lang w:eastAsia="de-DE"/>
              </w:rPr>
              <w:t>sind</w:t>
            </w:r>
            <w:r w:rsidRPr="00B32481">
              <w:rPr>
                <w:rFonts w:ascii="Arial" w:eastAsia="Times New Roman" w:hAnsi="Arial" w:cs="Arial"/>
                <w:sz w:val="20"/>
                <w:szCs w:val="20"/>
                <w:lang w:eastAsia="de-DE"/>
              </w:rPr>
              <w:t xml:space="preserve"> in der Lage, sich selbstständig neues Wissen und Können auf dem aktuellen Stand der theologischen und religionspädagogischen beziehungsweise religionsdidaktischen Forschung zur professionellen Weiterentwicklung anzueignen.</w:t>
            </w:r>
          </w:p>
        </w:tc>
      </w:tr>
      <w:tr w:rsidR="00B32481" w:rsidRPr="00B32481" w14:paraId="46099C95" w14:textId="77777777" w:rsidTr="00150DDA">
        <w:tc>
          <w:tcPr>
            <w:tcW w:w="10080" w:type="dxa"/>
            <w:gridSpan w:val="3"/>
          </w:tcPr>
          <w:p w14:paraId="577F70B6"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lastRenderedPageBreak/>
              <w:t>Beispielhafte Studieninhalte:</w:t>
            </w:r>
          </w:p>
          <w:p w14:paraId="4F13CF6E" w14:textId="005E9783" w:rsidR="00B32481" w:rsidRPr="00B32481" w:rsidRDefault="00B32481" w:rsidP="00B32481">
            <w:pPr>
              <w:widowControl w:val="0"/>
              <w:spacing w:after="120" w:line="240" w:lineRule="auto"/>
              <w:rPr>
                <w:rFonts w:ascii="Arial" w:eastAsia="Times New Roman" w:hAnsi="Arial" w:cs="Arial"/>
                <w:b/>
                <w:bCs/>
                <w:i/>
                <w:iCs/>
                <w:sz w:val="20"/>
                <w:szCs w:val="20"/>
                <w:lang w:eastAsia="de-DE"/>
              </w:rPr>
            </w:pPr>
            <w:r w:rsidRPr="00B32481">
              <w:rPr>
                <w:rFonts w:ascii="Arial" w:eastAsia="Times New Roman" w:hAnsi="Arial" w:cs="Arial"/>
                <w:sz w:val="20"/>
                <w:szCs w:val="20"/>
                <w:lang w:eastAsia="de-DE"/>
              </w:rPr>
              <w:t>Islamische Bildung und Erziehung, Hadithwissenschaften; Religiöse Erziehung und Bildung; fachdidaktische Ansätze, Konzepte und Analysen; Lehr-Lern-For</w:t>
            </w:r>
            <w:r w:rsidR="00A47D14">
              <w:rPr>
                <w:rFonts w:ascii="Arial" w:eastAsia="Times New Roman" w:hAnsi="Arial" w:cs="Arial"/>
                <w:sz w:val="20"/>
                <w:szCs w:val="20"/>
                <w:lang w:eastAsia="de-DE"/>
              </w:rPr>
              <w:t>schung; Arabische Schriftsprache</w:t>
            </w:r>
            <w:r w:rsidRPr="00B32481">
              <w:rPr>
                <w:rFonts w:ascii="Arial" w:eastAsia="Times New Roman" w:hAnsi="Arial" w:cs="Arial"/>
                <w:sz w:val="20"/>
                <w:szCs w:val="20"/>
                <w:lang w:eastAsia="de-DE"/>
              </w:rPr>
              <w:t>; das Leben des Propheten Mohammad (Gottes Frieden und Segen auf ihn); die Islamische Gesellschaft; Islamische Glaubensrichtungen.</w:t>
            </w:r>
          </w:p>
        </w:tc>
      </w:tr>
      <w:tr w:rsidR="00B32481" w:rsidRPr="00B32481" w14:paraId="211B6D3F" w14:textId="77777777" w:rsidTr="00150DDA">
        <w:tc>
          <w:tcPr>
            <w:tcW w:w="10080" w:type="dxa"/>
            <w:gridSpan w:val="3"/>
          </w:tcPr>
          <w:p w14:paraId="79C8D000"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Veranstaltungen:</w:t>
            </w:r>
          </w:p>
          <w:p w14:paraId="27E081F8" w14:textId="77777777" w:rsidR="00B32481" w:rsidRPr="00B32481" w:rsidRDefault="00B32481" w:rsidP="00B32481">
            <w:pPr>
              <w:tabs>
                <w:tab w:val="left" w:pos="455"/>
              </w:tabs>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3.1</w:t>
            </w:r>
            <w:r w:rsidRPr="00B32481">
              <w:rPr>
                <w:rFonts w:ascii="Arial" w:eastAsia="Times New Roman" w:hAnsi="Arial" w:cs="Arial"/>
                <w:sz w:val="20"/>
                <w:szCs w:val="20"/>
                <w:lang w:eastAsia="de-DE"/>
              </w:rPr>
              <w:tab/>
              <w:t>Islamische Glaubensrichtungen (3 ECTSP)</w:t>
            </w:r>
          </w:p>
          <w:p w14:paraId="6AE6C535" w14:textId="77777777" w:rsidR="00B32481" w:rsidRPr="00B32481" w:rsidRDefault="00B32481" w:rsidP="00B32481">
            <w:pPr>
              <w:tabs>
                <w:tab w:val="left" w:pos="455"/>
              </w:tabs>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3.2</w:t>
            </w:r>
            <w:r w:rsidRPr="00B32481">
              <w:rPr>
                <w:rFonts w:ascii="Arial" w:eastAsia="Times New Roman" w:hAnsi="Arial" w:cs="Arial"/>
                <w:sz w:val="20"/>
                <w:szCs w:val="20"/>
                <w:lang w:eastAsia="de-DE"/>
              </w:rPr>
              <w:tab/>
              <w:t>Islam und die Globalisierung (3 ECTSP)</w:t>
            </w:r>
          </w:p>
          <w:p w14:paraId="32287259" w14:textId="652D10B3" w:rsidR="00B32481" w:rsidRPr="00B32481" w:rsidRDefault="00B32481" w:rsidP="00B32481">
            <w:pPr>
              <w:tabs>
                <w:tab w:val="left" w:pos="455"/>
              </w:tabs>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3.3</w:t>
            </w:r>
            <w:r w:rsidRPr="00B32481">
              <w:rPr>
                <w:rFonts w:ascii="Arial" w:eastAsia="Times New Roman" w:hAnsi="Arial" w:cs="Arial"/>
                <w:sz w:val="20"/>
                <w:szCs w:val="20"/>
                <w:lang w:eastAsia="de-DE"/>
              </w:rPr>
              <w:tab/>
              <w:t>Islamische Fachdidaktik (</w:t>
            </w:r>
            <w:r w:rsidR="00AF16D7">
              <w:rPr>
                <w:rFonts w:ascii="Arial" w:eastAsia="Times New Roman" w:hAnsi="Arial" w:cs="Arial"/>
                <w:sz w:val="20"/>
                <w:szCs w:val="20"/>
                <w:lang w:eastAsia="de-DE"/>
              </w:rPr>
              <w:t>2</w:t>
            </w:r>
            <w:r w:rsidRPr="00B32481">
              <w:rPr>
                <w:rFonts w:ascii="Arial" w:eastAsia="Times New Roman" w:hAnsi="Arial" w:cs="Arial"/>
                <w:sz w:val="20"/>
                <w:szCs w:val="20"/>
                <w:lang w:eastAsia="de-DE"/>
              </w:rPr>
              <w:t xml:space="preserve"> ECTSP)</w:t>
            </w:r>
          </w:p>
          <w:p w14:paraId="54B78FFB" w14:textId="066467DE" w:rsidR="00B32481" w:rsidRPr="00B32481" w:rsidRDefault="00B32481" w:rsidP="00B32481">
            <w:pPr>
              <w:tabs>
                <w:tab w:val="left" w:pos="455"/>
              </w:tabs>
              <w:spacing w:after="120" w:line="240" w:lineRule="auto"/>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3.4</w:t>
            </w:r>
            <w:r w:rsidRPr="00B32481">
              <w:rPr>
                <w:rFonts w:ascii="Arial" w:eastAsia="Times New Roman" w:hAnsi="Arial" w:cs="Arial"/>
                <w:sz w:val="20"/>
                <w:szCs w:val="20"/>
                <w:lang w:eastAsia="de-DE"/>
              </w:rPr>
              <w:tab/>
              <w:t>Arabisch-Islamische Fachsprache (</w:t>
            </w:r>
            <w:r w:rsidR="00AF16D7">
              <w:rPr>
                <w:rFonts w:ascii="Arial" w:eastAsia="Times New Roman" w:hAnsi="Arial" w:cs="Arial"/>
                <w:sz w:val="20"/>
                <w:szCs w:val="20"/>
                <w:lang w:eastAsia="de-DE"/>
              </w:rPr>
              <w:t>2</w:t>
            </w:r>
            <w:r w:rsidRPr="00B32481">
              <w:rPr>
                <w:rFonts w:ascii="Arial" w:eastAsia="Times New Roman" w:hAnsi="Arial" w:cs="Arial"/>
                <w:sz w:val="20"/>
                <w:szCs w:val="20"/>
                <w:lang w:eastAsia="de-DE"/>
              </w:rPr>
              <w:t xml:space="preserve"> ECTSP)</w:t>
            </w:r>
          </w:p>
        </w:tc>
      </w:tr>
      <w:tr w:rsidR="00B32481" w:rsidRPr="00B32481" w14:paraId="1F4E7670" w14:textId="77777777" w:rsidTr="00150DDA">
        <w:tc>
          <w:tcPr>
            <w:tcW w:w="10080" w:type="dxa"/>
            <w:gridSpan w:val="3"/>
          </w:tcPr>
          <w:p w14:paraId="343AD44B" w14:textId="77777777" w:rsidR="00B32481" w:rsidRPr="00B32481" w:rsidRDefault="00B32481" w:rsidP="00B32481">
            <w:pPr>
              <w:widowControl w:val="0"/>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Benotete Modulprüfung:</w:t>
            </w:r>
          </w:p>
          <w:p w14:paraId="4FEF02E2" w14:textId="2DC86B2F" w:rsidR="00B32481" w:rsidRPr="00B32481" w:rsidRDefault="00AF16D7" w:rsidP="00B32481">
            <w:pPr>
              <w:spacing w:after="120" w:line="240" w:lineRule="auto"/>
              <w:rPr>
                <w:rFonts w:ascii="Arial" w:eastAsia="Times New Roman" w:hAnsi="Arial" w:cs="Arial"/>
                <w:sz w:val="20"/>
                <w:szCs w:val="20"/>
                <w:lang w:eastAsia="de-DE"/>
              </w:rPr>
            </w:pPr>
            <w:r w:rsidRPr="00AF16D7">
              <w:rPr>
                <w:rFonts w:ascii="Arial" w:eastAsia="Times New Roman" w:hAnsi="Arial" w:cs="Arial"/>
                <w:sz w:val="20"/>
                <w:szCs w:val="20"/>
                <w:lang w:eastAsia="de-DE"/>
              </w:rPr>
              <w:t>Schriftliche Modulprüfung (3 ECTSP) ist in einer der Veranstaltungen 3.1 bis 3.4 abzulegen. Der Modus wird von dem/der Dozierenden festgelegt, z.</w:t>
            </w:r>
            <w:r w:rsidR="00451B55">
              <w:rPr>
                <w:rFonts w:ascii="Arial" w:eastAsia="Times New Roman" w:hAnsi="Arial" w:cs="Arial"/>
                <w:sz w:val="20"/>
                <w:szCs w:val="20"/>
                <w:lang w:eastAsia="de-DE"/>
              </w:rPr>
              <w:t> </w:t>
            </w:r>
            <w:r w:rsidRPr="00AF16D7">
              <w:rPr>
                <w:rFonts w:ascii="Arial" w:eastAsia="Times New Roman" w:hAnsi="Arial" w:cs="Arial"/>
                <w:sz w:val="20"/>
                <w:szCs w:val="20"/>
                <w:lang w:eastAsia="de-DE"/>
              </w:rPr>
              <w:t>B. Hausarbeit, Portfolio, Klausur etc. Die erfolgreiche Teilnahme an allen Lehrveranstaltungen ist nachzuweisen.</w:t>
            </w:r>
          </w:p>
        </w:tc>
      </w:tr>
    </w:tbl>
    <w:p w14:paraId="20227477" w14:textId="77777777" w:rsidR="00B32481" w:rsidRPr="00B32481" w:rsidRDefault="00B32481" w:rsidP="00B32481">
      <w:pPr>
        <w:spacing w:after="0" w:line="240" w:lineRule="auto"/>
        <w:rPr>
          <w:rFonts w:ascii="Arial" w:eastAsia="Times New Roman" w:hAnsi="Arial" w:cs="Arial"/>
          <w:sz w:val="20"/>
          <w:szCs w:val="20"/>
          <w:lang w:eastAsia="de-DE"/>
        </w:rPr>
      </w:pPr>
    </w:p>
    <w:p w14:paraId="64DAC189" w14:textId="77777777" w:rsidR="00B32481" w:rsidRPr="00B32481" w:rsidRDefault="00B32481" w:rsidP="00B32481">
      <w:p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br w:type="page"/>
      </w:r>
    </w:p>
    <w:p w14:paraId="6AE008E9" w14:textId="77777777" w:rsidR="00A47D14" w:rsidRPr="00B32481" w:rsidRDefault="00A47D14" w:rsidP="00A47D14">
      <w:pPr>
        <w:widowControl w:val="0"/>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lastRenderedPageBreak/>
        <w:t>Islamische Theologie / Religionspädagogik</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67"/>
        <w:gridCol w:w="3241"/>
        <w:gridCol w:w="2672"/>
      </w:tblGrid>
      <w:tr w:rsidR="00B32481" w:rsidRPr="00B32481" w14:paraId="5012A0DC" w14:textId="77777777" w:rsidTr="00150DDA">
        <w:trPr>
          <w:cantSplit/>
          <w:trHeight w:val="534"/>
        </w:trPr>
        <w:tc>
          <w:tcPr>
            <w:tcW w:w="4167" w:type="dxa"/>
            <w:vMerge w:val="restart"/>
          </w:tcPr>
          <w:p w14:paraId="1B89C598" w14:textId="77777777" w:rsidR="00B32481" w:rsidRPr="00B32481" w:rsidRDefault="00B32481" w:rsidP="00B32481">
            <w:pPr>
              <w:widowControl w:val="0"/>
              <w:spacing w:before="240" w:after="120" w:line="240" w:lineRule="auto"/>
              <w:ind w:left="284" w:hanging="284"/>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262C7FCF" wp14:editId="142FED83">
                  <wp:extent cx="2352675" cy="857250"/>
                  <wp:effectExtent l="0" t="0" r="9525" b="0"/>
                  <wp:docPr id="102" name="Grafik 10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913" w:type="dxa"/>
            <w:gridSpan w:val="2"/>
            <w:tcBorders>
              <w:right w:val="single" w:sz="4" w:space="0" w:color="auto"/>
            </w:tcBorders>
          </w:tcPr>
          <w:p w14:paraId="0F6E1B82" w14:textId="557150E9" w:rsidR="00B32481" w:rsidRPr="00B32481" w:rsidRDefault="00A47D14" w:rsidP="00B32481">
            <w:pPr>
              <w:spacing w:before="120" w:after="120" w:line="240" w:lineRule="auto"/>
              <w:ind w:left="284" w:hanging="284"/>
              <w:jc w:val="center"/>
              <w:rPr>
                <w:rFonts w:ascii="Arial" w:eastAsia="Times New Roman" w:hAnsi="Arial" w:cs="Arial"/>
                <w:b/>
                <w:sz w:val="20"/>
                <w:szCs w:val="20"/>
                <w:lang w:eastAsia="de-DE"/>
              </w:rPr>
            </w:pPr>
            <w:r>
              <w:rPr>
                <w:rFonts w:ascii="Arial" w:eastAsia="Times New Roman" w:hAnsi="Arial" w:cs="Arial"/>
                <w:b/>
                <w:sz w:val="20"/>
                <w:szCs w:val="20"/>
                <w:lang w:eastAsia="de-DE"/>
              </w:rPr>
              <w:t>M</w:t>
            </w:r>
            <w:r w:rsidR="00B32481" w:rsidRPr="00B32481">
              <w:rPr>
                <w:rFonts w:ascii="Arial" w:eastAsia="Times New Roman" w:hAnsi="Arial" w:cs="Arial"/>
                <w:b/>
                <w:sz w:val="20"/>
                <w:szCs w:val="20"/>
                <w:lang w:eastAsia="de-DE"/>
              </w:rPr>
              <w:t xml:space="preserve">A-Studiengang </w:t>
            </w:r>
          </w:p>
          <w:p w14:paraId="0E22020D"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Lehramt Sekundarstufe I</w:t>
            </w:r>
          </w:p>
          <w:p w14:paraId="49B56C90" w14:textId="0239648F" w:rsidR="00B32481" w:rsidRPr="00B32481" w:rsidRDefault="00A47D14" w:rsidP="00B32481">
            <w:pPr>
              <w:spacing w:before="120" w:after="120" w:line="240" w:lineRule="auto"/>
              <w:ind w:left="284" w:hanging="284"/>
              <w:jc w:val="center"/>
              <w:rPr>
                <w:rFonts w:ascii="Arial" w:eastAsia="Times New Roman" w:hAnsi="Arial" w:cs="Arial"/>
                <w:sz w:val="20"/>
                <w:szCs w:val="20"/>
                <w:lang w:eastAsia="de-DE"/>
              </w:rPr>
            </w:pPr>
            <w:r>
              <w:rPr>
                <w:rFonts w:ascii="Arial" w:eastAsia="Times New Roman" w:hAnsi="Arial" w:cs="Arial"/>
                <w:sz w:val="20"/>
                <w:szCs w:val="20"/>
                <w:lang w:eastAsia="de-DE"/>
              </w:rPr>
              <w:t xml:space="preserve">Erweiterungsfach </w:t>
            </w:r>
            <w:r w:rsidR="00B32481" w:rsidRPr="00B32481">
              <w:rPr>
                <w:rFonts w:ascii="Arial" w:eastAsia="Times New Roman" w:hAnsi="Arial" w:cs="Arial"/>
                <w:sz w:val="20"/>
                <w:szCs w:val="20"/>
                <w:lang w:eastAsia="de-DE"/>
              </w:rPr>
              <w:t>Islamische Theologie / Religionspädagogik</w:t>
            </w:r>
          </w:p>
        </w:tc>
      </w:tr>
      <w:tr w:rsidR="00B32481" w:rsidRPr="00B32481" w14:paraId="4C8177A7" w14:textId="77777777" w:rsidTr="00150DDA">
        <w:trPr>
          <w:cantSplit/>
          <w:trHeight w:val="534"/>
        </w:trPr>
        <w:tc>
          <w:tcPr>
            <w:tcW w:w="4167" w:type="dxa"/>
            <w:vMerge/>
            <w:tcBorders>
              <w:bottom w:val="single" w:sz="4" w:space="0" w:color="auto"/>
            </w:tcBorders>
          </w:tcPr>
          <w:p w14:paraId="75B1FBE0" w14:textId="77777777" w:rsidR="00B32481" w:rsidRPr="00B32481" w:rsidRDefault="00B32481" w:rsidP="00B32481">
            <w:pPr>
              <w:widowControl w:val="0"/>
              <w:spacing w:after="0" w:line="240" w:lineRule="auto"/>
              <w:ind w:left="284" w:hanging="284"/>
              <w:rPr>
                <w:rFonts w:ascii="Arial" w:eastAsia="Times New Roman" w:hAnsi="Arial" w:cs="Arial"/>
                <w:sz w:val="20"/>
                <w:szCs w:val="20"/>
                <w:lang w:eastAsia="de-DE"/>
              </w:rPr>
            </w:pPr>
          </w:p>
        </w:tc>
        <w:tc>
          <w:tcPr>
            <w:tcW w:w="5913" w:type="dxa"/>
            <w:gridSpan w:val="2"/>
            <w:tcBorders>
              <w:bottom w:val="single" w:sz="4" w:space="0" w:color="auto"/>
              <w:right w:val="single" w:sz="4" w:space="0" w:color="auto"/>
            </w:tcBorders>
          </w:tcPr>
          <w:p w14:paraId="4818A60D"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Mündliche Abschlussprüfung</w:t>
            </w:r>
          </w:p>
          <w:p w14:paraId="74A72D4A"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sz w:val="20"/>
                <w:szCs w:val="20"/>
                <w:lang w:eastAsia="de-DE"/>
              </w:rPr>
              <w:t>Erweiterungsfach</w:t>
            </w:r>
          </w:p>
        </w:tc>
      </w:tr>
      <w:tr w:rsidR="00B32481" w:rsidRPr="00B32481" w14:paraId="654EA2ED" w14:textId="77777777" w:rsidTr="00150DDA">
        <w:trPr>
          <w:cantSplit/>
        </w:trPr>
        <w:tc>
          <w:tcPr>
            <w:tcW w:w="4167" w:type="dxa"/>
            <w:tcBorders>
              <w:bottom w:val="single" w:sz="4" w:space="0" w:color="auto"/>
            </w:tcBorders>
          </w:tcPr>
          <w:p w14:paraId="1DD8209B" w14:textId="77777777" w:rsidR="00B32481" w:rsidRPr="00B32481" w:rsidRDefault="00B32481" w:rsidP="00B32481">
            <w:pPr>
              <w:widowControl w:val="0"/>
              <w:spacing w:before="120" w:after="120" w:line="240" w:lineRule="auto"/>
              <w:rPr>
                <w:rFonts w:ascii="Arial" w:eastAsia="Times New Roman" w:hAnsi="Arial" w:cs="Arial"/>
                <w:sz w:val="20"/>
                <w:szCs w:val="20"/>
                <w:lang w:val="en-GB" w:eastAsia="de-DE"/>
              </w:rPr>
            </w:pPr>
            <w:r w:rsidRPr="00B32481">
              <w:rPr>
                <w:rFonts w:ascii="Arial" w:eastAsia="Times New Roman" w:hAnsi="Arial" w:cs="Arial"/>
                <w:b/>
                <w:sz w:val="20"/>
                <w:szCs w:val="20"/>
                <w:lang w:val="en-GB" w:eastAsia="de-DE"/>
              </w:rPr>
              <w:t xml:space="preserve">Teaching Load </w:t>
            </w:r>
            <w:r w:rsidRPr="00B32481">
              <w:rPr>
                <w:rFonts w:ascii="Arial" w:eastAsia="Times New Roman" w:hAnsi="Arial" w:cs="Arial"/>
                <w:sz w:val="20"/>
                <w:szCs w:val="20"/>
                <w:lang w:val="en-GB" w:eastAsia="de-DE"/>
              </w:rPr>
              <w:t xml:space="preserve">in SWS 2 </w:t>
            </w:r>
          </w:p>
        </w:tc>
        <w:tc>
          <w:tcPr>
            <w:tcW w:w="3241" w:type="dxa"/>
            <w:tcBorders>
              <w:bottom w:val="single" w:sz="4" w:space="0" w:color="auto"/>
            </w:tcBorders>
          </w:tcPr>
          <w:p w14:paraId="0767931C" w14:textId="43E41816" w:rsidR="00B32481" w:rsidRPr="00A47D14" w:rsidRDefault="00B32481" w:rsidP="00B32481">
            <w:pPr>
              <w:spacing w:before="120" w:after="120" w:line="240" w:lineRule="auto"/>
              <w:rPr>
                <w:rFonts w:ascii="Arial" w:eastAsia="Times New Roman" w:hAnsi="Arial" w:cs="Arial"/>
                <w:sz w:val="20"/>
                <w:szCs w:val="20"/>
                <w:lang w:val="en-US" w:eastAsia="de-DE"/>
              </w:rPr>
            </w:pPr>
            <w:r w:rsidRPr="00B32481">
              <w:rPr>
                <w:rFonts w:ascii="Arial" w:eastAsia="Times New Roman" w:hAnsi="Arial" w:cs="Arial"/>
                <w:b/>
                <w:sz w:val="20"/>
                <w:szCs w:val="20"/>
                <w:lang w:val="en-US" w:eastAsia="de-DE"/>
              </w:rPr>
              <w:t>Modul:</w:t>
            </w:r>
            <w:r w:rsidR="00A47D14">
              <w:rPr>
                <w:rFonts w:ascii="Arial" w:eastAsia="Times New Roman" w:hAnsi="Arial" w:cs="Arial"/>
                <w:sz w:val="20"/>
                <w:szCs w:val="20"/>
                <w:lang w:val="en-US" w:eastAsia="de-DE"/>
              </w:rPr>
              <w:t xml:space="preserve"> MA</w:t>
            </w:r>
            <w:r w:rsidRPr="00B32481">
              <w:rPr>
                <w:rFonts w:ascii="Arial" w:eastAsia="Times New Roman" w:hAnsi="Arial" w:cs="Arial"/>
                <w:sz w:val="20"/>
                <w:szCs w:val="20"/>
                <w:lang w:val="en-US" w:eastAsia="de-DE"/>
              </w:rPr>
              <w:t xml:space="preserve">-Sek I-Islam. </w:t>
            </w:r>
            <w:r w:rsidRPr="00A47D14">
              <w:rPr>
                <w:rFonts w:ascii="Arial" w:eastAsia="Times New Roman" w:hAnsi="Arial" w:cs="Arial"/>
                <w:sz w:val="20"/>
                <w:szCs w:val="20"/>
                <w:lang w:val="en-US" w:eastAsia="de-DE"/>
              </w:rPr>
              <w:t>Theo-</w:t>
            </w:r>
            <w:r w:rsidR="00A47D14">
              <w:rPr>
                <w:rFonts w:ascii="Arial" w:eastAsia="Times New Roman" w:hAnsi="Arial" w:cs="Arial"/>
                <w:sz w:val="20"/>
                <w:szCs w:val="20"/>
                <w:lang w:val="en-US" w:eastAsia="de-DE"/>
              </w:rPr>
              <w:t>Erwf-</w:t>
            </w:r>
            <w:r w:rsidRPr="00A47D14">
              <w:rPr>
                <w:rFonts w:ascii="Arial" w:eastAsia="Times New Roman" w:hAnsi="Arial" w:cs="Arial"/>
                <w:sz w:val="20"/>
                <w:szCs w:val="20"/>
                <w:lang w:val="en-US" w:eastAsia="de-DE"/>
              </w:rPr>
              <w:t>M4</w:t>
            </w:r>
          </w:p>
        </w:tc>
        <w:tc>
          <w:tcPr>
            <w:tcW w:w="2672" w:type="dxa"/>
            <w:tcBorders>
              <w:bottom w:val="single" w:sz="4" w:space="0" w:color="auto"/>
            </w:tcBorders>
          </w:tcPr>
          <w:p w14:paraId="2B834083" w14:textId="77777777" w:rsidR="00B32481" w:rsidRPr="00B32481" w:rsidRDefault="00B32481" w:rsidP="00B32481">
            <w:pPr>
              <w:spacing w:before="120" w:after="120" w:line="240" w:lineRule="auto"/>
              <w:rPr>
                <w:rFonts w:ascii="Arial" w:eastAsia="Times New Roman" w:hAnsi="Arial" w:cs="Arial"/>
                <w:sz w:val="20"/>
                <w:szCs w:val="20"/>
                <w:lang w:eastAsia="de-DE"/>
              </w:rPr>
            </w:pPr>
            <w:r w:rsidRPr="00B32481">
              <w:rPr>
                <w:rFonts w:ascii="Arial" w:eastAsia="Times New Roman" w:hAnsi="Arial" w:cs="Arial"/>
                <w:b/>
                <w:sz w:val="20"/>
                <w:szCs w:val="20"/>
                <w:lang w:eastAsia="de-DE"/>
              </w:rPr>
              <w:t>ECTSP:</w:t>
            </w:r>
            <w:r w:rsidRPr="00B32481">
              <w:rPr>
                <w:rFonts w:ascii="Arial" w:eastAsia="Times New Roman" w:hAnsi="Arial" w:cs="Arial"/>
                <w:sz w:val="20"/>
                <w:szCs w:val="20"/>
                <w:lang w:eastAsia="de-DE"/>
              </w:rPr>
              <w:t xml:space="preserve"> 2</w:t>
            </w:r>
          </w:p>
        </w:tc>
      </w:tr>
      <w:tr w:rsidR="00B32481" w:rsidRPr="00B32481" w14:paraId="40546272" w14:textId="77777777" w:rsidTr="00150DDA">
        <w:tc>
          <w:tcPr>
            <w:tcW w:w="10080" w:type="dxa"/>
            <w:gridSpan w:val="3"/>
          </w:tcPr>
          <w:p w14:paraId="14CD46ED" w14:textId="77777777" w:rsidR="00B32481" w:rsidRPr="00B32481" w:rsidRDefault="00B32481" w:rsidP="00B32481">
            <w:pPr>
              <w:widowControl w:val="0"/>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Anmerkungen:</w:t>
            </w:r>
          </w:p>
          <w:p w14:paraId="2226A9FF" w14:textId="7CC4A33E" w:rsidR="00B32481" w:rsidRPr="00B32481" w:rsidRDefault="00B32481" w:rsidP="00B32481">
            <w:pPr>
              <w:widowControl w:val="0"/>
              <w:spacing w:before="120"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Verschiedene Möglichkeiten der Prüfungsvorbereitung: z.</w:t>
            </w:r>
            <w:r w:rsidR="00451B55">
              <w:rPr>
                <w:rFonts w:ascii="Arial" w:eastAsia="Times New Roman" w:hAnsi="Arial" w:cs="Arial"/>
                <w:sz w:val="20"/>
                <w:szCs w:val="20"/>
                <w:lang w:eastAsia="de-DE"/>
              </w:rPr>
              <w:t> </w:t>
            </w:r>
            <w:r w:rsidRPr="00B32481">
              <w:rPr>
                <w:rFonts w:ascii="Arial" w:eastAsia="Times New Roman" w:hAnsi="Arial" w:cs="Arial"/>
                <w:sz w:val="20"/>
                <w:szCs w:val="20"/>
                <w:lang w:eastAsia="de-DE"/>
              </w:rPr>
              <w:t>B. Prüfungscolloquium (2 ECTSP).</w:t>
            </w:r>
          </w:p>
        </w:tc>
      </w:tr>
    </w:tbl>
    <w:p w14:paraId="00517BD8" w14:textId="77777777" w:rsidR="00B32481" w:rsidRPr="00B32481" w:rsidRDefault="00B32481" w:rsidP="00B32481">
      <w:pPr>
        <w:spacing w:after="0" w:line="240" w:lineRule="auto"/>
        <w:rPr>
          <w:rFonts w:ascii="Arial" w:eastAsia="Times New Roman" w:hAnsi="Arial" w:cs="Arial"/>
          <w:sz w:val="20"/>
          <w:szCs w:val="20"/>
          <w:lang w:eastAsia="de-DE"/>
        </w:rPr>
      </w:pPr>
    </w:p>
    <w:p w14:paraId="5108CB6F" w14:textId="77777777" w:rsidR="00B32481" w:rsidRPr="00B32481" w:rsidRDefault="00B32481" w:rsidP="00B32481">
      <w:pPr>
        <w:rPr>
          <w:rFonts w:ascii="Arial" w:hAnsi="Arial" w:cs="Arial"/>
          <w:b/>
          <w:sz w:val="20"/>
          <w:szCs w:val="20"/>
        </w:rPr>
      </w:pPr>
      <w:r w:rsidRPr="00B32481">
        <w:rPr>
          <w:rFonts w:ascii="Arial" w:hAnsi="Arial" w:cs="Arial"/>
          <w:b/>
          <w:sz w:val="20"/>
          <w:szCs w:val="20"/>
        </w:rPr>
        <w:br w:type="page"/>
      </w:r>
    </w:p>
    <w:p w14:paraId="5971437B" w14:textId="6EC4F2D7" w:rsidR="00B32481" w:rsidRPr="00B32481" w:rsidRDefault="00B32481" w:rsidP="00A47480">
      <w:pPr>
        <w:pStyle w:val="berschrift2"/>
      </w:pPr>
      <w:bookmarkStart w:id="341" w:name="_Toc426023887"/>
      <w:bookmarkStart w:id="342" w:name="_Toc458760092"/>
      <w:bookmarkStart w:id="343" w:name="_Toc162340153"/>
      <w:r w:rsidRPr="00B32481">
        <w:lastRenderedPageBreak/>
        <w:t>Medienpädagogik</w:t>
      </w:r>
      <w:bookmarkEnd w:id="341"/>
      <w:bookmarkEnd w:id="342"/>
      <w:bookmarkEnd w:id="343"/>
    </w:p>
    <w:p w14:paraId="6936ABF5" w14:textId="77777777" w:rsidR="00B32481" w:rsidRPr="00B32481" w:rsidRDefault="00B32481" w:rsidP="00B32481">
      <w:pPr>
        <w:spacing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Vorbemerkung:</w:t>
      </w:r>
    </w:p>
    <w:p w14:paraId="716FD3E1" w14:textId="77777777" w:rsidR="00B32481" w:rsidRPr="00B32481" w:rsidRDefault="00B32481" w:rsidP="00B32481">
      <w:p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 xml:space="preserve">Das Erweiterungsstudium Medienpädagogik wird im Hauptstudium im Umfang von 39 ECTSP / 26 SWS studiert. </w:t>
      </w:r>
    </w:p>
    <w:p w14:paraId="6A2064EF" w14:textId="77777777" w:rsidR="00B32481" w:rsidRPr="00B32481" w:rsidRDefault="00B32481" w:rsidP="00B32481">
      <w:pPr>
        <w:spacing w:after="120" w:line="240" w:lineRule="auto"/>
        <w:ind w:right="311"/>
        <w:rPr>
          <w:rFonts w:ascii="Arial" w:eastAsia="Times New Roman" w:hAnsi="Arial" w:cs="Arial"/>
          <w:sz w:val="20"/>
          <w:szCs w:val="20"/>
          <w:lang w:eastAsia="de-DE"/>
        </w:rPr>
      </w:pPr>
      <w:r w:rsidRPr="00B32481">
        <w:rPr>
          <w:rFonts w:ascii="Arial" w:eastAsia="Times New Roman" w:hAnsi="Arial" w:cs="Arial"/>
          <w:sz w:val="20"/>
          <w:szCs w:val="20"/>
          <w:lang w:eastAsia="de-DE"/>
        </w:rPr>
        <w:t xml:space="preserve">Die Seminarangebote zu den Modulen werden von Mitarbeiter/innen der Abteilung Medienpädagogik / Institut EW eingebracht. Mitarbeiter/innen aus anderen Fächern (Deutsch / Sprachen, Kunst, Musik, Sport, Ethik, Theologie / Religionspädagogik, Soziologie, Geschichte, Politik, Naturwissenschaften, Technik etc.) öffnen ihre Seminare für interessierte Studierende. </w:t>
      </w:r>
    </w:p>
    <w:p w14:paraId="77CD0AF3" w14:textId="77777777" w:rsidR="00B32481" w:rsidRPr="00B32481" w:rsidRDefault="00B32481" w:rsidP="00B32481">
      <w:pPr>
        <w:spacing w:after="120" w:line="240" w:lineRule="auto"/>
        <w:ind w:right="311"/>
        <w:rPr>
          <w:rFonts w:ascii="Arial" w:eastAsia="Times New Roman" w:hAnsi="Arial" w:cs="Arial"/>
          <w:sz w:val="20"/>
          <w:szCs w:val="20"/>
          <w:lang w:eastAsia="de-DE"/>
        </w:rPr>
      </w:pPr>
      <w:r w:rsidRPr="00B32481">
        <w:rPr>
          <w:rFonts w:ascii="Arial" w:eastAsia="Times New Roman" w:hAnsi="Arial" w:cs="Arial"/>
          <w:sz w:val="20"/>
          <w:szCs w:val="20"/>
          <w:lang w:eastAsia="de-DE"/>
        </w:rPr>
        <w:t>Die Koordination des Studienangebots erfolgt durch die Abteilung Medienpädagogik.</w:t>
      </w: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4"/>
        <w:gridCol w:w="3060"/>
        <w:gridCol w:w="2806"/>
      </w:tblGrid>
      <w:tr w:rsidR="00B32481" w:rsidRPr="00B32481" w14:paraId="7AD00D72" w14:textId="77777777" w:rsidTr="00150DDA">
        <w:trPr>
          <w:cantSplit/>
          <w:trHeight w:val="534"/>
        </w:trPr>
        <w:tc>
          <w:tcPr>
            <w:tcW w:w="4214" w:type="dxa"/>
            <w:vMerge w:val="restart"/>
          </w:tcPr>
          <w:p w14:paraId="1029FC39" w14:textId="77777777" w:rsidR="00B32481" w:rsidRPr="00B32481" w:rsidRDefault="00B32481" w:rsidP="00B32481">
            <w:pPr>
              <w:spacing w:before="240" w:after="120" w:line="240" w:lineRule="auto"/>
              <w:ind w:left="284" w:hanging="284"/>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0DB76EBE" wp14:editId="512032AF">
                  <wp:extent cx="2352675" cy="857250"/>
                  <wp:effectExtent l="0" t="0" r="9525" b="0"/>
                  <wp:docPr id="103" name="Grafik 10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866" w:type="dxa"/>
            <w:gridSpan w:val="2"/>
            <w:tcBorders>
              <w:right w:val="single" w:sz="4" w:space="0" w:color="auto"/>
            </w:tcBorders>
          </w:tcPr>
          <w:p w14:paraId="35BDD892"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 xml:space="preserve">Studiengang </w:t>
            </w:r>
          </w:p>
          <w:p w14:paraId="4F2A25EA"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Lehramt Sekundarstufe I</w:t>
            </w:r>
          </w:p>
          <w:p w14:paraId="1EFD69C9"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Erweiterungsfach Medienpädagogik</w:t>
            </w:r>
          </w:p>
        </w:tc>
      </w:tr>
      <w:tr w:rsidR="00B32481" w:rsidRPr="00B32481" w14:paraId="2C6E5F64" w14:textId="77777777" w:rsidTr="00150DDA">
        <w:trPr>
          <w:cantSplit/>
          <w:trHeight w:val="534"/>
        </w:trPr>
        <w:tc>
          <w:tcPr>
            <w:tcW w:w="4214" w:type="dxa"/>
            <w:vMerge/>
            <w:tcBorders>
              <w:bottom w:val="single" w:sz="4" w:space="0" w:color="auto"/>
            </w:tcBorders>
          </w:tcPr>
          <w:p w14:paraId="1AA0CEEB" w14:textId="77777777" w:rsidR="00B32481" w:rsidRPr="00B32481" w:rsidRDefault="00B32481" w:rsidP="00B32481">
            <w:pPr>
              <w:spacing w:after="0" w:line="240" w:lineRule="auto"/>
              <w:ind w:left="284" w:hanging="284"/>
              <w:rPr>
                <w:rFonts w:ascii="Arial" w:eastAsia="Times New Roman" w:hAnsi="Arial" w:cs="Arial"/>
                <w:sz w:val="20"/>
                <w:szCs w:val="20"/>
                <w:lang w:eastAsia="de-DE"/>
              </w:rPr>
            </w:pPr>
          </w:p>
        </w:tc>
        <w:tc>
          <w:tcPr>
            <w:tcW w:w="5866" w:type="dxa"/>
            <w:gridSpan w:val="2"/>
            <w:tcBorders>
              <w:bottom w:val="single" w:sz="4" w:space="0" w:color="auto"/>
              <w:right w:val="single" w:sz="4" w:space="0" w:color="auto"/>
            </w:tcBorders>
          </w:tcPr>
          <w:p w14:paraId="262ED4A1"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Modul 1</w:t>
            </w:r>
          </w:p>
          <w:p w14:paraId="6D9FF45C"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Grundlagenmodul Erweiterungsfach</w:t>
            </w:r>
          </w:p>
        </w:tc>
      </w:tr>
      <w:tr w:rsidR="00B32481" w:rsidRPr="00B32481" w14:paraId="7083A66A" w14:textId="77777777" w:rsidTr="00150DDA">
        <w:trPr>
          <w:cantSplit/>
        </w:trPr>
        <w:tc>
          <w:tcPr>
            <w:tcW w:w="4214" w:type="dxa"/>
            <w:tcBorders>
              <w:bottom w:val="single" w:sz="4" w:space="0" w:color="auto"/>
            </w:tcBorders>
          </w:tcPr>
          <w:p w14:paraId="214E3D72" w14:textId="77777777" w:rsidR="00B32481" w:rsidRPr="00B32481" w:rsidRDefault="00B32481" w:rsidP="00B32481">
            <w:pPr>
              <w:spacing w:before="120" w:after="120" w:line="240" w:lineRule="auto"/>
              <w:rPr>
                <w:rFonts w:ascii="Arial" w:eastAsia="Times New Roman" w:hAnsi="Arial" w:cs="Arial"/>
                <w:sz w:val="20"/>
                <w:szCs w:val="20"/>
                <w:lang w:eastAsia="de-DE"/>
              </w:rPr>
            </w:pPr>
            <w:r w:rsidRPr="00B32481">
              <w:rPr>
                <w:rFonts w:ascii="Arial" w:eastAsia="Times New Roman" w:hAnsi="Arial" w:cs="Arial"/>
                <w:b/>
                <w:sz w:val="20"/>
                <w:szCs w:val="20"/>
                <w:lang w:eastAsia="de-DE"/>
              </w:rPr>
              <w:t>Teaching Load</w:t>
            </w:r>
            <w:r w:rsidRPr="00B32481">
              <w:rPr>
                <w:rFonts w:ascii="Arial" w:eastAsia="Times New Roman" w:hAnsi="Arial" w:cs="Arial"/>
                <w:sz w:val="20"/>
                <w:szCs w:val="20"/>
                <w:lang w:eastAsia="de-DE"/>
              </w:rPr>
              <w:t xml:space="preserve"> in SWS 8</w:t>
            </w:r>
          </w:p>
        </w:tc>
        <w:tc>
          <w:tcPr>
            <w:tcW w:w="3060" w:type="dxa"/>
            <w:tcBorders>
              <w:bottom w:val="single" w:sz="4" w:space="0" w:color="auto"/>
            </w:tcBorders>
          </w:tcPr>
          <w:p w14:paraId="51980825" w14:textId="77777777" w:rsidR="00B32481" w:rsidRPr="00B32481" w:rsidRDefault="00B32481" w:rsidP="00B32481">
            <w:pPr>
              <w:spacing w:before="120" w:after="120" w:line="240" w:lineRule="auto"/>
              <w:rPr>
                <w:rFonts w:ascii="Arial" w:eastAsia="Times New Roman" w:hAnsi="Arial" w:cs="Arial"/>
                <w:sz w:val="20"/>
                <w:szCs w:val="20"/>
                <w:lang w:val="fr-FR" w:eastAsia="de-DE"/>
              </w:rPr>
            </w:pPr>
            <w:r w:rsidRPr="00B32481">
              <w:rPr>
                <w:rFonts w:ascii="Arial" w:eastAsia="Times New Roman" w:hAnsi="Arial" w:cs="Arial"/>
                <w:b/>
                <w:sz w:val="20"/>
                <w:szCs w:val="20"/>
                <w:lang w:val="fr-FR" w:eastAsia="de-DE"/>
              </w:rPr>
              <w:t>Modul:</w:t>
            </w:r>
            <w:r w:rsidRPr="00B32481">
              <w:rPr>
                <w:rFonts w:ascii="Arial" w:eastAsia="Times New Roman" w:hAnsi="Arial" w:cs="Arial"/>
                <w:sz w:val="20"/>
                <w:szCs w:val="20"/>
                <w:lang w:val="fr-FR" w:eastAsia="de-DE"/>
              </w:rPr>
              <w:t xml:space="preserve"> BA-Sek I-Ewf-MEP-M1</w:t>
            </w:r>
          </w:p>
        </w:tc>
        <w:tc>
          <w:tcPr>
            <w:tcW w:w="2806" w:type="dxa"/>
            <w:tcBorders>
              <w:bottom w:val="single" w:sz="4" w:space="0" w:color="auto"/>
            </w:tcBorders>
          </w:tcPr>
          <w:p w14:paraId="507D4317" w14:textId="77777777" w:rsidR="00B32481" w:rsidRPr="00B32481" w:rsidRDefault="00B32481" w:rsidP="00B32481">
            <w:pPr>
              <w:spacing w:before="120" w:after="120" w:line="240" w:lineRule="auto"/>
              <w:rPr>
                <w:rFonts w:ascii="Arial" w:eastAsia="Times New Roman" w:hAnsi="Arial" w:cs="Arial"/>
                <w:sz w:val="20"/>
                <w:szCs w:val="20"/>
                <w:lang w:eastAsia="de-DE"/>
              </w:rPr>
            </w:pPr>
            <w:r w:rsidRPr="00B32481">
              <w:rPr>
                <w:rFonts w:ascii="Arial" w:eastAsia="Times New Roman" w:hAnsi="Arial" w:cs="Arial"/>
                <w:b/>
                <w:sz w:val="20"/>
                <w:szCs w:val="20"/>
                <w:lang w:eastAsia="de-DE"/>
              </w:rPr>
              <w:t>ECTSP:</w:t>
            </w:r>
            <w:r w:rsidRPr="00B32481">
              <w:rPr>
                <w:rFonts w:ascii="Arial" w:eastAsia="Times New Roman" w:hAnsi="Arial" w:cs="Arial"/>
                <w:sz w:val="20"/>
                <w:szCs w:val="20"/>
                <w:lang w:eastAsia="de-DE"/>
              </w:rPr>
              <w:t xml:space="preserve"> 12</w:t>
            </w:r>
          </w:p>
        </w:tc>
      </w:tr>
      <w:tr w:rsidR="00B32481" w:rsidRPr="00B32481" w14:paraId="33214D2F" w14:textId="77777777" w:rsidTr="00150DDA">
        <w:tc>
          <w:tcPr>
            <w:tcW w:w="10080" w:type="dxa"/>
            <w:gridSpan w:val="3"/>
          </w:tcPr>
          <w:p w14:paraId="05942147" w14:textId="77777777" w:rsidR="00B32481" w:rsidRPr="00B32481" w:rsidRDefault="00B32481" w:rsidP="00B32481">
            <w:pPr>
              <w:tabs>
                <w:tab w:val="left" w:pos="454"/>
              </w:tabs>
              <w:spacing w:before="120" w:after="120" w:line="240" w:lineRule="auto"/>
              <w:outlineLvl w:val="0"/>
              <w:rPr>
                <w:rFonts w:ascii="Arial" w:eastAsia="Times New Roman" w:hAnsi="Arial" w:cs="Arial"/>
                <w:b/>
                <w:bCs/>
                <w:sz w:val="20"/>
                <w:szCs w:val="20"/>
                <w:lang w:eastAsia="de-DE"/>
              </w:rPr>
            </w:pPr>
            <w:bookmarkStart w:id="344" w:name="_Toc458760093"/>
            <w:r w:rsidRPr="00B32481">
              <w:rPr>
                <w:rFonts w:ascii="Arial" w:eastAsia="Times New Roman" w:hAnsi="Arial" w:cs="Arial"/>
                <w:b/>
                <w:bCs/>
                <w:sz w:val="20"/>
                <w:szCs w:val="20"/>
                <w:lang w:eastAsia="de-DE"/>
              </w:rPr>
              <w:t>Lernergebnisse / Kompetenzen:</w:t>
            </w:r>
            <w:bookmarkEnd w:id="344"/>
          </w:p>
          <w:p w14:paraId="1ECD6282" w14:textId="77777777" w:rsidR="00B32481" w:rsidRPr="00B32481" w:rsidRDefault="00B32481" w:rsidP="00B32481">
            <w:pPr>
              <w:autoSpaceDE w:val="0"/>
              <w:autoSpaceDN w:val="0"/>
              <w:adjustRightInd w:val="0"/>
              <w:spacing w:after="8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Die Studierenden …</w:t>
            </w:r>
          </w:p>
          <w:p w14:paraId="4848D42B" w14:textId="77777777" w:rsidR="00B32481" w:rsidRPr="00B32481" w:rsidRDefault="00B32481" w:rsidP="00D9243B">
            <w:pPr>
              <w:widowControl w:val="0"/>
              <w:numPr>
                <w:ilvl w:val="0"/>
                <w:numId w:val="87"/>
              </w:numPr>
              <w:spacing w:after="0" w:line="240" w:lineRule="auto"/>
              <w:ind w:left="360"/>
              <w:rPr>
                <w:rFonts w:ascii="Arial" w:eastAsia="Times New Roman" w:hAnsi="Arial" w:cs="Arial"/>
                <w:sz w:val="20"/>
                <w:szCs w:val="20"/>
                <w:lang w:eastAsia="de-DE"/>
              </w:rPr>
            </w:pPr>
            <w:r w:rsidRPr="00B32481">
              <w:rPr>
                <w:rFonts w:ascii="Arial" w:eastAsia="Times New Roman" w:hAnsi="Arial" w:cs="Arial"/>
                <w:sz w:val="20"/>
                <w:szCs w:val="20"/>
                <w:lang w:eastAsia="de-DE"/>
              </w:rPr>
              <w:t>verfügen über Grundkenntnisse bezüglich der gesellschaftlichen Medienentwicklung und damit verbundener technischer, ästhetischer, sozialer, rechtlicher, politischer und wirtschaftlicher Aspekte;</w:t>
            </w:r>
          </w:p>
          <w:p w14:paraId="2D003F47" w14:textId="77777777" w:rsidR="00B32481" w:rsidRPr="00B32481" w:rsidRDefault="00B32481" w:rsidP="00D9243B">
            <w:pPr>
              <w:widowControl w:val="0"/>
              <w:numPr>
                <w:ilvl w:val="0"/>
                <w:numId w:val="87"/>
              </w:numPr>
              <w:spacing w:after="0" w:line="240" w:lineRule="auto"/>
              <w:ind w:left="360"/>
              <w:rPr>
                <w:rFonts w:ascii="Arial" w:eastAsia="Times New Roman" w:hAnsi="Arial" w:cs="Arial"/>
                <w:sz w:val="20"/>
                <w:szCs w:val="20"/>
                <w:lang w:eastAsia="de-DE"/>
              </w:rPr>
            </w:pPr>
            <w:r w:rsidRPr="00B32481">
              <w:rPr>
                <w:rFonts w:ascii="Arial" w:eastAsia="Times New Roman" w:hAnsi="Arial" w:cs="Arial"/>
                <w:sz w:val="20"/>
                <w:szCs w:val="20"/>
                <w:lang w:eastAsia="de-DE"/>
              </w:rPr>
              <w:t>verfügen über Grundkenntnisse zur Mediennutzung und Mediensozialisation von Kindern und Jugendlichen aus unterschiedlichen soziokulturellen Kontexten und sind fähig, sich differenziert mit medienkulturellen Praktiken auseinanderzusetzen;</w:t>
            </w:r>
          </w:p>
          <w:p w14:paraId="7D884F78" w14:textId="77777777" w:rsidR="00B32481" w:rsidRPr="00B32481" w:rsidRDefault="00B32481" w:rsidP="00D9243B">
            <w:pPr>
              <w:widowControl w:val="0"/>
              <w:numPr>
                <w:ilvl w:val="0"/>
                <w:numId w:val="87"/>
              </w:numPr>
              <w:spacing w:after="0" w:line="240" w:lineRule="auto"/>
              <w:ind w:left="360"/>
              <w:rPr>
                <w:rFonts w:ascii="Arial" w:eastAsia="Times New Roman" w:hAnsi="Arial" w:cs="Arial"/>
                <w:sz w:val="20"/>
                <w:szCs w:val="20"/>
                <w:lang w:eastAsia="de-DE"/>
              </w:rPr>
            </w:pPr>
            <w:r w:rsidRPr="00B32481">
              <w:rPr>
                <w:rFonts w:ascii="Arial" w:eastAsia="Times New Roman" w:hAnsi="Arial" w:cs="Arial"/>
                <w:sz w:val="20"/>
                <w:szCs w:val="20"/>
                <w:lang w:eastAsia="de-DE"/>
              </w:rPr>
              <w:t>kennen Grundbegriffe, Ziele und Aufgabenfelder schulischer Medienpädagogik;</w:t>
            </w:r>
          </w:p>
          <w:p w14:paraId="715DB623" w14:textId="77777777" w:rsidR="00B32481" w:rsidRPr="00B32481" w:rsidRDefault="00B32481" w:rsidP="00D9243B">
            <w:pPr>
              <w:widowControl w:val="0"/>
              <w:numPr>
                <w:ilvl w:val="0"/>
                <w:numId w:val="87"/>
              </w:numPr>
              <w:spacing w:after="120" w:line="240" w:lineRule="auto"/>
              <w:ind w:left="360"/>
              <w:rPr>
                <w:rFonts w:ascii="Arial" w:eastAsia="Times New Roman" w:hAnsi="Arial" w:cs="Arial"/>
                <w:sz w:val="20"/>
                <w:szCs w:val="20"/>
                <w:lang w:eastAsia="de-DE"/>
              </w:rPr>
            </w:pPr>
            <w:r w:rsidRPr="00B32481">
              <w:rPr>
                <w:rFonts w:ascii="Arial" w:eastAsia="Times New Roman" w:hAnsi="Arial" w:cs="Arial"/>
                <w:sz w:val="20"/>
                <w:szCs w:val="20"/>
                <w:lang w:eastAsia="de-DE"/>
              </w:rPr>
              <w:t>erwerben technische und gestalterische Grundlagen für die eigene Medienkompetenz.</w:t>
            </w:r>
          </w:p>
        </w:tc>
      </w:tr>
      <w:tr w:rsidR="00B32481" w:rsidRPr="00B32481" w14:paraId="39C94380" w14:textId="77777777" w:rsidTr="00150DDA">
        <w:tc>
          <w:tcPr>
            <w:tcW w:w="10080" w:type="dxa"/>
            <w:gridSpan w:val="3"/>
          </w:tcPr>
          <w:p w14:paraId="1F9AD047" w14:textId="77777777" w:rsidR="00B32481" w:rsidRPr="00B32481" w:rsidRDefault="00B32481" w:rsidP="00B32481">
            <w:pPr>
              <w:widowControl w:val="0"/>
              <w:tabs>
                <w:tab w:val="left" w:pos="454"/>
              </w:tabs>
              <w:spacing w:before="120" w:after="120" w:line="240" w:lineRule="auto"/>
              <w:outlineLvl w:val="0"/>
              <w:rPr>
                <w:rFonts w:ascii="Arial" w:eastAsia="Times New Roman" w:hAnsi="Arial" w:cs="Arial"/>
                <w:b/>
                <w:bCs/>
                <w:sz w:val="20"/>
                <w:szCs w:val="20"/>
                <w:lang w:eastAsia="de-DE"/>
              </w:rPr>
            </w:pPr>
            <w:bookmarkStart w:id="345" w:name="_Toc458760094"/>
            <w:r w:rsidRPr="00B32481">
              <w:rPr>
                <w:rFonts w:ascii="Arial" w:eastAsia="Times New Roman" w:hAnsi="Arial" w:cs="Arial"/>
                <w:b/>
                <w:bCs/>
                <w:sz w:val="20"/>
                <w:szCs w:val="20"/>
                <w:lang w:eastAsia="de-DE"/>
              </w:rPr>
              <w:t>Studieninhalte:</w:t>
            </w:r>
            <w:bookmarkEnd w:id="345"/>
          </w:p>
          <w:p w14:paraId="11350338" w14:textId="77777777" w:rsidR="00B32481" w:rsidRPr="00B32481" w:rsidRDefault="00B32481" w:rsidP="00B32481">
            <w:p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Grundlagen Medienpädagogik, Medientheorien, gesellschaftliche Medienentwicklung, Mediennutzung und Mediensozialisation, Ziele und Aufgabenfelder schulischer Medienpädagogik, Medientechnik, Mediengestaltung.</w:t>
            </w:r>
          </w:p>
        </w:tc>
      </w:tr>
      <w:tr w:rsidR="00B32481" w:rsidRPr="00B32481" w14:paraId="2B6B18C8" w14:textId="77777777" w:rsidTr="00150DDA">
        <w:tc>
          <w:tcPr>
            <w:tcW w:w="10080" w:type="dxa"/>
            <w:gridSpan w:val="3"/>
          </w:tcPr>
          <w:p w14:paraId="792F5C44" w14:textId="77777777" w:rsidR="00B32481" w:rsidRPr="00B32481" w:rsidRDefault="00B32481" w:rsidP="00B32481">
            <w:pPr>
              <w:widowControl w:val="0"/>
              <w:tabs>
                <w:tab w:val="left" w:pos="454"/>
              </w:tabs>
              <w:spacing w:before="120" w:after="120" w:line="240" w:lineRule="auto"/>
              <w:outlineLvl w:val="0"/>
              <w:rPr>
                <w:rFonts w:ascii="Arial" w:eastAsia="Times New Roman" w:hAnsi="Arial" w:cs="Arial"/>
                <w:b/>
                <w:bCs/>
                <w:sz w:val="20"/>
                <w:szCs w:val="20"/>
                <w:lang w:eastAsia="de-DE"/>
              </w:rPr>
            </w:pPr>
            <w:bookmarkStart w:id="346" w:name="_Toc458760095"/>
            <w:r w:rsidRPr="00B32481">
              <w:rPr>
                <w:rFonts w:ascii="Arial" w:eastAsia="Times New Roman" w:hAnsi="Arial" w:cs="Arial"/>
                <w:b/>
                <w:bCs/>
                <w:sz w:val="20"/>
                <w:szCs w:val="20"/>
                <w:lang w:eastAsia="de-DE"/>
              </w:rPr>
              <w:t>Veranstaltungen:</w:t>
            </w:r>
            <w:bookmarkEnd w:id="346"/>
          </w:p>
          <w:p w14:paraId="28F38395" w14:textId="77777777" w:rsidR="00B32481" w:rsidRPr="00B32481" w:rsidRDefault="00B32481" w:rsidP="00451B55">
            <w:pPr>
              <w:widowControl w:val="0"/>
              <w:tabs>
                <w:tab w:val="left" w:pos="478"/>
              </w:tabs>
              <w:spacing w:after="0" w:line="240" w:lineRule="auto"/>
              <w:ind w:left="496" w:hanging="496"/>
              <w:rPr>
                <w:rFonts w:ascii="Arial" w:eastAsia="Times New Roman" w:hAnsi="Arial" w:cs="Arial"/>
                <w:sz w:val="20"/>
                <w:szCs w:val="20"/>
                <w:lang w:eastAsia="de-DE"/>
              </w:rPr>
            </w:pPr>
            <w:r w:rsidRPr="00B32481">
              <w:rPr>
                <w:rFonts w:ascii="Arial" w:eastAsia="Times New Roman" w:hAnsi="Arial" w:cs="Arial"/>
                <w:sz w:val="20"/>
                <w:szCs w:val="20"/>
                <w:lang w:eastAsia="de-DE"/>
              </w:rPr>
              <w:t>1.1</w:t>
            </w:r>
            <w:r w:rsidRPr="00B32481">
              <w:rPr>
                <w:rFonts w:ascii="Arial" w:eastAsia="Times New Roman" w:hAnsi="Arial" w:cs="Arial"/>
                <w:sz w:val="20"/>
                <w:szCs w:val="20"/>
                <w:lang w:eastAsia="de-DE"/>
              </w:rPr>
              <w:tab/>
              <w:t>Einführung in die Medienpädagogik (3 ECTSP/2 SWS)</w:t>
            </w:r>
          </w:p>
          <w:p w14:paraId="210BADBE" w14:textId="77777777" w:rsidR="00B32481" w:rsidRPr="00B32481" w:rsidRDefault="00B32481" w:rsidP="00451B55">
            <w:pPr>
              <w:widowControl w:val="0"/>
              <w:tabs>
                <w:tab w:val="left" w:pos="478"/>
              </w:tabs>
              <w:spacing w:after="0" w:line="240" w:lineRule="auto"/>
              <w:ind w:left="496" w:hanging="496"/>
              <w:rPr>
                <w:rFonts w:ascii="Arial" w:eastAsia="Times New Roman" w:hAnsi="Arial" w:cs="Arial"/>
                <w:sz w:val="20"/>
                <w:szCs w:val="20"/>
                <w:lang w:eastAsia="de-DE"/>
              </w:rPr>
            </w:pPr>
            <w:r w:rsidRPr="00B32481">
              <w:rPr>
                <w:rFonts w:ascii="Arial" w:eastAsia="Times New Roman" w:hAnsi="Arial" w:cs="Arial"/>
                <w:sz w:val="20"/>
                <w:szCs w:val="20"/>
                <w:lang w:eastAsia="de-DE"/>
              </w:rPr>
              <w:t>1.2</w:t>
            </w:r>
            <w:r w:rsidRPr="00B32481">
              <w:rPr>
                <w:rFonts w:ascii="Arial" w:eastAsia="Times New Roman" w:hAnsi="Arial" w:cs="Arial"/>
                <w:sz w:val="20"/>
                <w:szCs w:val="20"/>
                <w:lang w:eastAsia="de-DE"/>
              </w:rPr>
              <w:tab/>
              <w:t>Einführung in die Mediendidaktik (3 ECTSP/2 SWS)</w:t>
            </w:r>
          </w:p>
          <w:p w14:paraId="581517DB" w14:textId="7E9FC96B" w:rsidR="00B32481" w:rsidRPr="00B32481" w:rsidRDefault="00B32481" w:rsidP="00451B55">
            <w:pPr>
              <w:widowControl w:val="0"/>
              <w:tabs>
                <w:tab w:val="left" w:pos="478"/>
              </w:tabs>
              <w:spacing w:after="0" w:line="240" w:lineRule="auto"/>
              <w:ind w:left="496" w:hanging="496"/>
              <w:rPr>
                <w:rFonts w:ascii="Arial" w:eastAsia="Times New Roman" w:hAnsi="Arial" w:cs="Arial"/>
                <w:sz w:val="20"/>
                <w:szCs w:val="20"/>
                <w:lang w:eastAsia="de-DE"/>
              </w:rPr>
            </w:pPr>
            <w:r w:rsidRPr="00B32481">
              <w:rPr>
                <w:rFonts w:ascii="Arial" w:eastAsia="Times New Roman" w:hAnsi="Arial" w:cs="Arial"/>
                <w:sz w:val="20"/>
                <w:szCs w:val="20"/>
                <w:lang w:eastAsia="de-DE"/>
              </w:rPr>
              <w:t>1.3</w:t>
            </w:r>
            <w:r w:rsidRPr="00B32481">
              <w:rPr>
                <w:rFonts w:ascii="Arial" w:eastAsia="Times New Roman" w:hAnsi="Arial" w:cs="Arial"/>
                <w:sz w:val="20"/>
                <w:szCs w:val="20"/>
                <w:lang w:eastAsia="de-DE"/>
              </w:rPr>
              <w:tab/>
              <w:t>Medienbezogenes Grundlagenseminar aus den Bildungswissenschaften oder den Fächern (3 ECTSP/2 SWS)</w:t>
            </w:r>
          </w:p>
          <w:p w14:paraId="3C41117D" w14:textId="77777777" w:rsidR="00B32481" w:rsidRPr="00B32481" w:rsidRDefault="00B32481" w:rsidP="00451B55">
            <w:pPr>
              <w:widowControl w:val="0"/>
              <w:tabs>
                <w:tab w:val="left" w:pos="478"/>
              </w:tabs>
              <w:spacing w:after="0" w:line="240" w:lineRule="auto"/>
              <w:ind w:left="496" w:hanging="496"/>
              <w:rPr>
                <w:rFonts w:ascii="Arial" w:eastAsia="Times New Roman" w:hAnsi="Arial" w:cs="Arial"/>
                <w:sz w:val="20"/>
                <w:szCs w:val="20"/>
                <w:lang w:eastAsia="de-DE"/>
              </w:rPr>
            </w:pPr>
            <w:r w:rsidRPr="00B32481">
              <w:rPr>
                <w:rFonts w:ascii="Arial" w:eastAsia="Times New Roman" w:hAnsi="Arial" w:cs="Arial"/>
                <w:sz w:val="20"/>
                <w:szCs w:val="20"/>
                <w:lang w:eastAsia="de-DE"/>
              </w:rPr>
              <w:t>1.4</w:t>
            </w:r>
            <w:r w:rsidRPr="00B32481">
              <w:rPr>
                <w:rFonts w:ascii="Arial" w:eastAsia="Times New Roman" w:hAnsi="Arial" w:cs="Arial"/>
                <w:sz w:val="20"/>
                <w:szCs w:val="20"/>
                <w:lang w:eastAsia="de-DE"/>
              </w:rPr>
              <w:tab/>
              <w:t>Werkstattseminar zu Mediengestaltung/Medienproduktion (3 ECTSP/2 SWS)</w:t>
            </w:r>
          </w:p>
          <w:p w14:paraId="2748B597" w14:textId="77777777" w:rsidR="00B32481" w:rsidRPr="00B32481" w:rsidRDefault="00B32481" w:rsidP="00B32481">
            <w:pPr>
              <w:tabs>
                <w:tab w:val="left" w:pos="470"/>
              </w:tabs>
              <w:spacing w:after="120" w:line="240" w:lineRule="auto"/>
              <w:rPr>
                <w:rFonts w:ascii="Arial" w:eastAsia="Times New Roman" w:hAnsi="Arial" w:cs="Arial"/>
                <w:color w:val="3366FF"/>
                <w:sz w:val="20"/>
                <w:szCs w:val="20"/>
                <w:lang w:eastAsia="de-DE"/>
              </w:rPr>
            </w:pPr>
            <w:r w:rsidRPr="00B32481">
              <w:rPr>
                <w:rFonts w:ascii="Arial" w:eastAsia="Times New Roman" w:hAnsi="Arial" w:cs="Arial"/>
                <w:sz w:val="20"/>
                <w:szCs w:val="20"/>
                <w:lang w:eastAsia="de-DE"/>
              </w:rPr>
              <w:t>Aus jedem der Bereiche 1.1 bis 1.4 ist eine Veranstaltung zu belegen.</w:t>
            </w:r>
          </w:p>
        </w:tc>
      </w:tr>
      <w:tr w:rsidR="00B32481" w:rsidRPr="00B32481" w14:paraId="00B47797" w14:textId="77777777" w:rsidTr="00150DDA">
        <w:tc>
          <w:tcPr>
            <w:tcW w:w="10080" w:type="dxa"/>
            <w:gridSpan w:val="3"/>
          </w:tcPr>
          <w:p w14:paraId="46A2699A"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 xml:space="preserve">Unbenotete Modulprüfung: </w:t>
            </w:r>
          </w:p>
          <w:p w14:paraId="5FBA1495" w14:textId="77777777" w:rsidR="00B32481" w:rsidRPr="00B32481" w:rsidRDefault="00B32481" w:rsidP="00B32481">
            <w:p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Die Modulprüfung findet zu Themen aus den Veranstaltungen 1.1 und 1.2 statt und wird mit bestanden / nicht bestanden bewertet. Sie findet in Form einer Hausarbeit, eines Portfolios, einer Klausur, eines Kolloquiums, etc. statt. Der Modus wird von dem/der Dozierenden festgelegt. Der Workload (ECTSPs) der Veranstaltungen schließt die Modulprüfung mit ein.</w:t>
            </w:r>
          </w:p>
        </w:tc>
      </w:tr>
    </w:tbl>
    <w:p w14:paraId="265C9F11" w14:textId="77777777" w:rsidR="00B32481" w:rsidRPr="00B32481" w:rsidRDefault="00B32481" w:rsidP="00B32481">
      <w:pPr>
        <w:spacing w:after="0" w:line="240" w:lineRule="auto"/>
        <w:rPr>
          <w:rFonts w:ascii="Arial" w:eastAsia="Times New Roman" w:hAnsi="Arial" w:cs="Arial"/>
          <w:sz w:val="20"/>
          <w:szCs w:val="20"/>
          <w:lang w:eastAsia="de-DE"/>
        </w:rPr>
      </w:pPr>
    </w:p>
    <w:p w14:paraId="4A4F2665" w14:textId="77777777" w:rsidR="00B32481" w:rsidRPr="00B32481" w:rsidRDefault="00B32481" w:rsidP="00B32481">
      <w:p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br w:type="page"/>
      </w:r>
      <w:r w:rsidRPr="00B32481">
        <w:rPr>
          <w:rFonts w:ascii="Arial" w:eastAsia="Times New Roman" w:hAnsi="Arial" w:cs="Arial"/>
          <w:sz w:val="20"/>
          <w:szCs w:val="20"/>
          <w:lang w:eastAsia="de-DE"/>
        </w:rPr>
        <w:lastRenderedPageBreak/>
        <w:t>Medienpädagogik</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68"/>
        <w:gridCol w:w="3059"/>
        <w:gridCol w:w="2853"/>
      </w:tblGrid>
      <w:tr w:rsidR="00B32481" w:rsidRPr="00B32481" w14:paraId="0498033A" w14:textId="77777777" w:rsidTr="00150DDA">
        <w:trPr>
          <w:cantSplit/>
          <w:trHeight w:val="534"/>
        </w:trPr>
        <w:tc>
          <w:tcPr>
            <w:tcW w:w="4168" w:type="dxa"/>
            <w:vMerge w:val="restart"/>
          </w:tcPr>
          <w:p w14:paraId="5980C027" w14:textId="77777777" w:rsidR="00B32481" w:rsidRPr="00B32481" w:rsidRDefault="00B32481" w:rsidP="00B32481">
            <w:pPr>
              <w:spacing w:before="240" w:after="120" w:line="240" w:lineRule="auto"/>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5B453E3C" wp14:editId="0A717BC3">
                  <wp:extent cx="2352675" cy="857250"/>
                  <wp:effectExtent l="0" t="0" r="9525" b="0"/>
                  <wp:docPr id="104" name="Grafik 10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912" w:type="dxa"/>
            <w:gridSpan w:val="2"/>
            <w:tcBorders>
              <w:right w:val="single" w:sz="4" w:space="0" w:color="auto"/>
            </w:tcBorders>
          </w:tcPr>
          <w:p w14:paraId="3B587707"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 xml:space="preserve">Studiengang </w:t>
            </w:r>
          </w:p>
          <w:p w14:paraId="4BDB1FBC"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Lehramt Sekundarstufe I</w:t>
            </w:r>
          </w:p>
          <w:p w14:paraId="305D411F"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Erweiterungsfach Medienpädagogik</w:t>
            </w:r>
          </w:p>
        </w:tc>
      </w:tr>
      <w:tr w:rsidR="00B32481" w:rsidRPr="00B32481" w14:paraId="7B7A676A" w14:textId="77777777" w:rsidTr="00150DDA">
        <w:trPr>
          <w:cantSplit/>
          <w:trHeight w:val="534"/>
        </w:trPr>
        <w:tc>
          <w:tcPr>
            <w:tcW w:w="4168" w:type="dxa"/>
            <w:vMerge/>
            <w:tcBorders>
              <w:bottom w:val="single" w:sz="4" w:space="0" w:color="auto"/>
            </w:tcBorders>
          </w:tcPr>
          <w:p w14:paraId="56C08E0D" w14:textId="77777777" w:rsidR="00B32481" w:rsidRPr="00B32481" w:rsidRDefault="00B32481" w:rsidP="00B32481">
            <w:pPr>
              <w:spacing w:after="0" w:line="240" w:lineRule="auto"/>
              <w:ind w:left="284" w:hanging="284"/>
              <w:rPr>
                <w:rFonts w:ascii="Arial" w:eastAsia="Times New Roman" w:hAnsi="Arial" w:cs="Arial"/>
                <w:sz w:val="20"/>
                <w:szCs w:val="20"/>
                <w:lang w:eastAsia="de-DE"/>
              </w:rPr>
            </w:pPr>
          </w:p>
        </w:tc>
        <w:tc>
          <w:tcPr>
            <w:tcW w:w="5912" w:type="dxa"/>
            <w:gridSpan w:val="2"/>
            <w:tcBorders>
              <w:bottom w:val="single" w:sz="4" w:space="0" w:color="auto"/>
              <w:right w:val="single" w:sz="4" w:space="0" w:color="auto"/>
            </w:tcBorders>
          </w:tcPr>
          <w:p w14:paraId="34167B97"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Modul 2</w:t>
            </w:r>
          </w:p>
          <w:p w14:paraId="5D9014CA"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Aufbaumodul Erweiterungsfach</w:t>
            </w:r>
          </w:p>
        </w:tc>
      </w:tr>
      <w:tr w:rsidR="00B32481" w:rsidRPr="00B32481" w14:paraId="58872FAD" w14:textId="77777777" w:rsidTr="00150DDA">
        <w:trPr>
          <w:cantSplit/>
        </w:trPr>
        <w:tc>
          <w:tcPr>
            <w:tcW w:w="4168" w:type="dxa"/>
            <w:tcBorders>
              <w:bottom w:val="single" w:sz="4" w:space="0" w:color="auto"/>
            </w:tcBorders>
          </w:tcPr>
          <w:p w14:paraId="21DE4C24" w14:textId="77777777" w:rsidR="00B32481" w:rsidRPr="00B32481" w:rsidRDefault="00B32481" w:rsidP="00B32481">
            <w:pPr>
              <w:spacing w:before="120" w:after="120" w:line="240" w:lineRule="auto"/>
              <w:rPr>
                <w:rFonts w:ascii="Arial" w:eastAsia="Times New Roman" w:hAnsi="Arial" w:cs="Arial"/>
                <w:sz w:val="20"/>
                <w:szCs w:val="20"/>
                <w:lang w:val="fr-FR" w:eastAsia="de-DE"/>
              </w:rPr>
            </w:pPr>
            <w:r w:rsidRPr="00B32481">
              <w:rPr>
                <w:rFonts w:ascii="Arial" w:eastAsia="Times New Roman" w:hAnsi="Arial" w:cs="Arial"/>
                <w:b/>
                <w:sz w:val="20"/>
                <w:szCs w:val="20"/>
                <w:lang w:val="fr-FR" w:eastAsia="de-DE"/>
              </w:rPr>
              <w:t>Teaching Load</w:t>
            </w:r>
            <w:r w:rsidRPr="00B32481">
              <w:rPr>
                <w:rFonts w:ascii="Arial" w:eastAsia="Times New Roman" w:hAnsi="Arial" w:cs="Arial"/>
                <w:sz w:val="20"/>
                <w:szCs w:val="20"/>
                <w:lang w:val="fr-FR" w:eastAsia="de-DE"/>
              </w:rPr>
              <w:t xml:space="preserve"> in SWS 8</w:t>
            </w:r>
          </w:p>
        </w:tc>
        <w:tc>
          <w:tcPr>
            <w:tcW w:w="3059" w:type="dxa"/>
            <w:tcBorders>
              <w:bottom w:val="single" w:sz="4" w:space="0" w:color="auto"/>
            </w:tcBorders>
          </w:tcPr>
          <w:p w14:paraId="681BB3A7" w14:textId="77777777" w:rsidR="00B32481" w:rsidRPr="00B32481" w:rsidRDefault="00B32481" w:rsidP="00B32481">
            <w:pPr>
              <w:spacing w:before="120" w:after="120" w:line="240" w:lineRule="auto"/>
              <w:rPr>
                <w:rFonts w:ascii="Arial" w:eastAsia="Times New Roman" w:hAnsi="Arial" w:cs="Arial"/>
                <w:sz w:val="20"/>
                <w:szCs w:val="20"/>
                <w:lang w:val="fr-FR" w:eastAsia="de-DE"/>
              </w:rPr>
            </w:pPr>
            <w:r w:rsidRPr="00B32481">
              <w:rPr>
                <w:rFonts w:ascii="Arial" w:eastAsia="Times New Roman" w:hAnsi="Arial" w:cs="Arial"/>
                <w:b/>
                <w:sz w:val="20"/>
                <w:szCs w:val="20"/>
                <w:lang w:val="fr-FR" w:eastAsia="de-DE"/>
              </w:rPr>
              <w:t>Modul:</w:t>
            </w:r>
            <w:r w:rsidRPr="00B32481">
              <w:rPr>
                <w:rFonts w:ascii="Arial" w:eastAsia="Times New Roman" w:hAnsi="Arial" w:cs="Arial"/>
                <w:sz w:val="20"/>
                <w:szCs w:val="20"/>
                <w:lang w:val="fr-FR" w:eastAsia="de-DE"/>
              </w:rPr>
              <w:t xml:space="preserve"> BA-Sek I-Ewf-MEP-M2</w:t>
            </w:r>
          </w:p>
        </w:tc>
        <w:tc>
          <w:tcPr>
            <w:tcW w:w="2853" w:type="dxa"/>
            <w:tcBorders>
              <w:bottom w:val="single" w:sz="4" w:space="0" w:color="auto"/>
            </w:tcBorders>
          </w:tcPr>
          <w:p w14:paraId="09C7FED0" w14:textId="77777777" w:rsidR="00B32481" w:rsidRPr="00B32481" w:rsidRDefault="00B32481" w:rsidP="00B32481">
            <w:pPr>
              <w:spacing w:before="120" w:after="120" w:line="240" w:lineRule="auto"/>
              <w:rPr>
                <w:rFonts w:ascii="Arial" w:eastAsia="Times New Roman" w:hAnsi="Arial" w:cs="Arial"/>
                <w:sz w:val="20"/>
                <w:szCs w:val="20"/>
                <w:lang w:eastAsia="de-DE"/>
              </w:rPr>
            </w:pPr>
            <w:r w:rsidRPr="00B32481">
              <w:rPr>
                <w:rFonts w:ascii="Arial" w:eastAsia="Times New Roman" w:hAnsi="Arial" w:cs="Arial"/>
                <w:b/>
                <w:sz w:val="20"/>
                <w:szCs w:val="20"/>
                <w:lang w:eastAsia="de-DE"/>
              </w:rPr>
              <w:t>ECTSP:</w:t>
            </w:r>
            <w:r w:rsidRPr="00B32481">
              <w:rPr>
                <w:rFonts w:ascii="Arial" w:eastAsia="Times New Roman" w:hAnsi="Arial" w:cs="Arial"/>
                <w:sz w:val="20"/>
                <w:szCs w:val="20"/>
                <w:lang w:eastAsia="de-DE"/>
              </w:rPr>
              <w:t xml:space="preserve"> 12</w:t>
            </w:r>
          </w:p>
        </w:tc>
      </w:tr>
      <w:tr w:rsidR="00B32481" w:rsidRPr="00B32481" w14:paraId="29939D70" w14:textId="77777777" w:rsidTr="00150DDA">
        <w:tc>
          <w:tcPr>
            <w:tcW w:w="10080" w:type="dxa"/>
            <w:gridSpan w:val="3"/>
          </w:tcPr>
          <w:p w14:paraId="553CEFF0" w14:textId="77777777" w:rsidR="00B32481" w:rsidRPr="00B32481" w:rsidRDefault="00B32481" w:rsidP="00B32481">
            <w:pPr>
              <w:widowControl w:val="0"/>
              <w:tabs>
                <w:tab w:val="left" w:pos="454"/>
              </w:tabs>
              <w:spacing w:before="120" w:after="120" w:line="240" w:lineRule="auto"/>
              <w:outlineLvl w:val="0"/>
              <w:rPr>
                <w:rFonts w:ascii="Arial" w:eastAsia="Times New Roman" w:hAnsi="Arial" w:cs="Arial"/>
                <w:b/>
                <w:bCs/>
                <w:sz w:val="20"/>
                <w:szCs w:val="20"/>
                <w:lang w:eastAsia="de-DE"/>
              </w:rPr>
            </w:pPr>
            <w:bookmarkStart w:id="347" w:name="_Toc458760096"/>
            <w:r w:rsidRPr="00B32481">
              <w:rPr>
                <w:rFonts w:ascii="Arial" w:eastAsia="Times New Roman" w:hAnsi="Arial" w:cs="Arial"/>
                <w:b/>
                <w:bCs/>
                <w:sz w:val="20"/>
                <w:szCs w:val="20"/>
                <w:lang w:eastAsia="de-DE"/>
              </w:rPr>
              <w:t>Lernergebnisse / Kompetenzen:</w:t>
            </w:r>
            <w:bookmarkEnd w:id="347"/>
            <w:r w:rsidRPr="00B32481">
              <w:rPr>
                <w:rFonts w:ascii="Arial" w:eastAsia="Times New Roman" w:hAnsi="Arial" w:cs="Arial"/>
                <w:b/>
                <w:bCs/>
                <w:sz w:val="20"/>
                <w:szCs w:val="20"/>
                <w:lang w:eastAsia="de-DE"/>
              </w:rPr>
              <w:t xml:space="preserve"> </w:t>
            </w:r>
          </w:p>
          <w:p w14:paraId="1DCDC034" w14:textId="77777777" w:rsidR="00B32481" w:rsidRPr="00B32481" w:rsidRDefault="00B32481" w:rsidP="00B32481">
            <w:pPr>
              <w:widowControl w:val="0"/>
              <w:autoSpaceDE w:val="0"/>
              <w:autoSpaceDN w:val="0"/>
              <w:adjustRightInd w:val="0"/>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Die Studierenden …</w:t>
            </w:r>
          </w:p>
          <w:p w14:paraId="79534196" w14:textId="77777777" w:rsidR="00B32481" w:rsidRPr="00B32481" w:rsidRDefault="00B32481" w:rsidP="00D9243B">
            <w:pPr>
              <w:numPr>
                <w:ilvl w:val="0"/>
                <w:numId w:val="87"/>
              </w:numPr>
              <w:tabs>
                <w:tab w:val="left" w:pos="357"/>
              </w:tabs>
              <w:spacing w:after="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sind in der Lage, Medienbildung in unterschiedlichen Bildungs- und Lernkontexten im Sinne einer inklusiven Medienbildung zu entwickeln und umzusetzen;</w:t>
            </w:r>
          </w:p>
          <w:p w14:paraId="0A080843" w14:textId="77777777" w:rsidR="00B32481" w:rsidRPr="00B32481" w:rsidRDefault="00B32481" w:rsidP="00D9243B">
            <w:pPr>
              <w:numPr>
                <w:ilvl w:val="0"/>
                <w:numId w:val="87"/>
              </w:numPr>
              <w:tabs>
                <w:tab w:val="left" w:pos="357"/>
              </w:tabs>
              <w:spacing w:after="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verfügen über Kenntnisse und Konzepte, um Schülerinnen und Schüler durch handlungsorientierten Medieneinsatz in Selbstausdruck, Kommunikation und Lernen mit Medien zu unterstützen, auch im Rahmen von Ganztagesbildung;</w:t>
            </w:r>
          </w:p>
          <w:p w14:paraId="7131B40D" w14:textId="77777777" w:rsidR="00B32481" w:rsidRPr="00B32481" w:rsidRDefault="00B32481" w:rsidP="00D9243B">
            <w:pPr>
              <w:numPr>
                <w:ilvl w:val="0"/>
                <w:numId w:val="87"/>
              </w:numPr>
              <w:tabs>
                <w:tab w:val="left" w:pos="357"/>
              </w:tabs>
              <w:spacing w:after="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kennen mediendidaktische Theorien, Modelle und Konzepte, um Schülerinnen und Schüler darin zu unterstützen, Fachthemen mittels (digitaler) Medien selbständig zu bearbeiten, kooperativ Produkte zu erstellen, diese zu kommunizieren und zu präsentieren (inkl. E-Learning);</w:t>
            </w:r>
          </w:p>
          <w:p w14:paraId="1AD53C07" w14:textId="77777777" w:rsidR="00B32481" w:rsidRPr="00B32481" w:rsidRDefault="00B32481" w:rsidP="00D9243B">
            <w:pPr>
              <w:numPr>
                <w:ilvl w:val="0"/>
                <w:numId w:val="87"/>
              </w:numPr>
              <w:tabs>
                <w:tab w:val="left" w:pos="357"/>
              </w:tabs>
              <w:spacing w:after="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verfügen über erweiterte Kompetenzen für die Erarbeitung, Erprobung und Reflexion von Lernarrangements in fächerbezogenen und fächerübergreifenden Kontexten;</w:t>
            </w:r>
          </w:p>
          <w:p w14:paraId="016CA234" w14:textId="77777777" w:rsidR="00B32481" w:rsidRPr="00B32481" w:rsidRDefault="00B32481" w:rsidP="00D9243B">
            <w:pPr>
              <w:numPr>
                <w:ilvl w:val="0"/>
                <w:numId w:val="87"/>
              </w:numPr>
              <w:tabs>
                <w:tab w:val="left" w:pos="357"/>
              </w:tabs>
              <w:spacing w:after="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kennen Kriterien zur Beurteilung von Lernsoftware und anderen Unterrichtsmedien;</w:t>
            </w:r>
          </w:p>
          <w:p w14:paraId="3F974735" w14:textId="77777777" w:rsidR="00B32481" w:rsidRPr="00B32481" w:rsidRDefault="00B32481" w:rsidP="00D9243B">
            <w:pPr>
              <w:numPr>
                <w:ilvl w:val="0"/>
                <w:numId w:val="87"/>
              </w:numPr>
              <w:tabs>
                <w:tab w:val="left" w:pos="357"/>
              </w:tabs>
              <w:spacing w:after="120" w:line="240" w:lineRule="auto"/>
              <w:ind w:left="357" w:hanging="357"/>
              <w:rPr>
                <w:rFonts w:ascii="Arial" w:eastAsia="Times New Roman" w:hAnsi="Arial" w:cs="Arial"/>
                <w:sz w:val="20"/>
                <w:szCs w:val="20"/>
                <w:lang w:eastAsia="de-DE"/>
              </w:rPr>
            </w:pPr>
            <w:r w:rsidRPr="00B32481">
              <w:rPr>
                <w:rFonts w:ascii="Arial" w:eastAsia="Times New Roman" w:hAnsi="Arial" w:cs="Arial"/>
                <w:sz w:val="20"/>
                <w:szCs w:val="20"/>
                <w:lang w:eastAsia="de-DE"/>
              </w:rPr>
              <w:t>sind in der Lage, eine dauerhafte Lernbereitschaft im Umgang mit (digitalen) Medien zu entwickeln.</w:t>
            </w:r>
          </w:p>
        </w:tc>
      </w:tr>
      <w:tr w:rsidR="00B32481" w:rsidRPr="00B32481" w14:paraId="7465E735" w14:textId="77777777" w:rsidTr="00150DDA">
        <w:tc>
          <w:tcPr>
            <w:tcW w:w="10080" w:type="dxa"/>
            <w:gridSpan w:val="3"/>
          </w:tcPr>
          <w:p w14:paraId="1F0BA72F" w14:textId="77777777" w:rsidR="00B32481" w:rsidRPr="00B32481" w:rsidRDefault="00B32481" w:rsidP="00B32481">
            <w:pPr>
              <w:widowControl w:val="0"/>
              <w:tabs>
                <w:tab w:val="left" w:pos="454"/>
              </w:tabs>
              <w:spacing w:before="120" w:after="120" w:line="240" w:lineRule="auto"/>
              <w:outlineLvl w:val="0"/>
              <w:rPr>
                <w:rFonts w:ascii="Arial" w:eastAsia="Times New Roman" w:hAnsi="Arial" w:cs="Arial"/>
                <w:b/>
                <w:bCs/>
                <w:sz w:val="20"/>
                <w:szCs w:val="20"/>
                <w:lang w:eastAsia="de-DE"/>
              </w:rPr>
            </w:pPr>
            <w:bookmarkStart w:id="348" w:name="_Toc458760097"/>
            <w:r w:rsidRPr="00B32481">
              <w:rPr>
                <w:rFonts w:ascii="Arial" w:eastAsia="Times New Roman" w:hAnsi="Arial" w:cs="Arial"/>
                <w:b/>
                <w:bCs/>
                <w:sz w:val="20"/>
                <w:szCs w:val="20"/>
                <w:lang w:eastAsia="de-DE"/>
              </w:rPr>
              <w:t>Studieninhalte:</w:t>
            </w:r>
            <w:bookmarkEnd w:id="348"/>
          </w:p>
          <w:p w14:paraId="1D197338" w14:textId="77777777" w:rsidR="00B32481" w:rsidRPr="00B32481" w:rsidRDefault="00B32481" w:rsidP="00B32481">
            <w:pPr>
              <w:autoSpaceDE w:val="0"/>
              <w:autoSpaceDN w:val="0"/>
              <w:adjustRightInd w:val="0"/>
              <w:spacing w:after="120" w:line="240" w:lineRule="auto"/>
              <w:rPr>
                <w:rFonts w:ascii="Arial" w:eastAsia="Times New Roman" w:hAnsi="Arial" w:cs="Arial"/>
                <w:b/>
                <w:bCs/>
                <w:color w:val="000000"/>
                <w:sz w:val="20"/>
                <w:szCs w:val="20"/>
                <w:lang w:eastAsia="de-DE"/>
              </w:rPr>
            </w:pPr>
            <w:r w:rsidRPr="00B32481">
              <w:rPr>
                <w:rFonts w:ascii="Arial" w:eastAsia="Times New Roman" w:hAnsi="Arial" w:cs="Arial"/>
                <w:sz w:val="20"/>
                <w:szCs w:val="20"/>
                <w:shd w:val="clear" w:color="auto" w:fill="FFFFFF"/>
                <w:lang w:eastAsia="de-DE"/>
              </w:rPr>
              <w:t xml:space="preserve">Inklusive Medienbildung, Konzepte handlungsorientierter Mediengestaltung, mediendidaktische Theorien und Lernarrangements, fachdidaktischer Medieneinsatz, </w:t>
            </w:r>
            <w:r w:rsidRPr="00B32481">
              <w:rPr>
                <w:rFonts w:ascii="Arial" w:eastAsia="Times New Roman" w:hAnsi="Arial" w:cs="Arial"/>
                <w:sz w:val="20"/>
                <w:szCs w:val="20"/>
                <w:lang w:eastAsia="de-DE"/>
              </w:rPr>
              <w:t>fächerverbindendes und fächerübergreifendes Lernen mit Medien, Lernsoftware, lebenslanges Lernen mit Medien</w:t>
            </w:r>
            <w:r w:rsidRPr="00B32481">
              <w:rPr>
                <w:rFonts w:ascii="Arial" w:eastAsia="Times New Roman" w:hAnsi="Arial" w:cs="Arial"/>
                <w:sz w:val="20"/>
                <w:szCs w:val="20"/>
                <w:shd w:val="clear" w:color="auto" w:fill="FFFFFF"/>
                <w:lang w:eastAsia="de-DE"/>
              </w:rPr>
              <w:t>.</w:t>
            </w:r>
          </w:p>
        </w:tc>
      </w:tr>
      <w:tr w:rsidR="00B32481" w:rsidRPr="00B32481" w14:paraId="19ED202A" w14:textId="77777777" w:rsidTr="00150DDA">
        <w:tc>
          <w:tcPr>
            <w:tcW w:w="10080" w:type="dxa"/>
            <w:gridSpan w:val="3"/>
          </w:tcPr>
          <w:p w14:paraId="0463E17B"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Veranstaltungen:</w:t>
            </w:r>
          </w:p>
          <w:p w14:paraId="06CDDDAA" w14:textId="77777777" w:rsidR="00B32481" w:rsidRPr="00B32481" w:rsidRDefault="00B32481" w:rsidP="00B32481">
            <w:pPr>
              <w:tabs>
                <w:tab w:val="left" w:pos="483"/>
              </w:tabs>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2.1</w:t>
            </w:r>
            <w:r w:rsidRPr="00B32481">
              <w:rPr>
                <w:rFonts w:ascii="Arial" w:eastAsia="Times New Roman" w:hAnsi="Arial" w:cs="Arial"/>
                <w:sz w:val="20"/>
                <w:szCs w:val="20"/>
                <w:lang w:eastAsia="de-DE"/>
              </w:rPr>
              <w:tab/>
              <w:t>Konzepte und Arbeitsformen inklusiver Medienbildung (3 ECTSP/2 SWS)</w:t>
            </w:r>
          </w:p>
          <w:p w14:paraId="22BD7C28" w14:textId="77777777" w:rsidR="00B32481" w:rsidRPr="00B32481" w:rsidRDefault="00B32481" w:rsidP="00B32481">
            <w:pPr>
              <w:tabs>
                <w:tab w:val="left" w:pos="483"/>
              </w:tabs>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2.2</w:t>
            </w:r>
            <w:r w:rsidRPr="00B32481">
              <w:rPr>
                <w:rFonts w:ascii="Arial" w:eastAsia="Times New Roman" w:hAnsi="Arial" w:cs="Arial"/>
                <w:sz w:val="20"/>
                <w:szCs w:val="20"/>
                <w:lang w:eastAsia="de-DE"/>
              </w:rPr>
              <w:tab/>
              <w:t>Mediendidaktisches und/oder mediengestalterisches Aufbauseminar (3 ECTSP/2 SWS)</w:t>
            </w:r>
          </w:p>
          <w:p w14:paraId="5A50C340" w14:textId="77777777" w:rsidR="00B32481" w:rsidRPr="00B32481" w:rsidRDefault="00B32481" w:rsidP="00B32481">
            <w:pPr>
              <w:tabs>
                <w:tab w:val="left" w:pos="483"/>
              </w:tabs>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2.3</w:t>
            </w:r>
            <w:r w:rsidRPr="00B32481">
              <w:rPr>
                <w:rFonts w:ascii="Arial" w:eastAsia="Times New Roman" w:hAnsi="Arial" w:cs="Arial"/>
                <w:sz w:val="20"/>
                <w:szCs w:val="20"/>
                <w:lang w:eastAsia="de-DE"/>
              </w:rPr>
              <w:tab/>
              <w:t>Mediendidaktik und/oder Mediengestaltung in den einzelnen Fächern (3 ECTSP/2 SWS)</w:t>
            </w:r>
          </w:p>
          <w:p w14:paraId="675F5B58" w14:textId="77777777" w:rsidR="00B32481" w:rsidRPr="00B32481" w:rsidRDefault="00B32481" w:rsidP="00B32481">
            <w:pPr>
              <w:tabs>
                <w:tab w:val="left" w:pos="483"/>
              </w:tabs>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2.4</w:t>
            </w:r>
            <w:r w:rsidRPr="00B32481">
              <w:rPr>
                <w:rFonts w:ascii="Arial" w:eastAsia="Times New Roman" w:hAnsi="Arial" w:cs="Arial"/>
                <w:sz w:val="20"/>
                <w:szCs w:val="20"/>
                <w:lang w:eastAsia="de-DE"/>
              </w:rPr>
              <w:tab/>
              <w:t>Medienpädagogisches Projekt I zu Studieninhalten des Moduls 2 (3 ECTSP/2 SWS)</w:t>
            </w:r>
          </w:p>
          <w:p w14:paraId="50402ACA" w14:textId="77777777" w:rsidR="00B32481" w:rsidRPr="00B32481" w:rsidRDefault="00B32481" w:rsidP="00B32481">
            <w:p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Aus den Bereichen 2.1 bis 2.3 ist jeweils eine Veranstaltung zu belegen.</w:t>
            </w:r>
          </w:p>
          <w:p w14:paraId="48B66FD5" w14:textId="77777777" w:rsidR="00B32481" w:rsidRPr="00B32481" w:rsidRDefault="00B32481" w:rsidP="00B32481">
            <w:p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Die Leistungsanforderungen in den jeweiligen Veranstaltungen legen die Dozierenden fest.</w:t>
            </w:r>
          </w:p>
        </w:tc>
      </w:tr>
      <w:tr w:rsidR="00B32481" w:rsidRPr="00B32481" w14:paraId="067BAA31" w14:textId="77777777" w:rsidTr="00150DDA">
        <w:tc>
          <w:tcPr>
            <w:tcW w:w="10080" w:type="dxa"/>
            <w:gridSpan w:val="3"/>
          </w:tcPr>
          <w:p w14:paraId="38F7A04F"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Benotete Modulprüfung:</w:t>
            </w:r>
          </w:p>
          <w:p w14:paraId="0ECDC142" w14:textId="77777777" w:rsidR="00B32481" w:rsidRPr="00B32481" w:rsidRDefault="00B32481" w:rsidP="00B32481">
            <w:p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Die Modulprüfung ist im Medienprojekt I (2.4) abzulegen, in Form einer Hausarbeit, eines Portfolios, (Projektbericht mit Dokumentation und Reflexion der medienpädagogischen Praxis unter Einarbeitung wissenschaftlicher Fachliteratur) einer Klausur, etc. Der Modus wird von dem/der Dozierenden festgelegt. Der Workload (ECTSPs) der Veranstaltungen schließt die Modulprüfung mit ein.</w:t>
            </w:r>
          </w:p>
        </w:tc>
      </w:tr>
    </w:tbl>
    <w:p w14:paraId="513CC988" w14:textId="77777777" w:rsidR="00B32481" w:rsidRPr="00B32481" w:rsidRDefault="00B32481" w:rsidP="00B32481">
      <w:pPr>
        <w:widowControl w:val="0"/>
        <w:spacing w:after="0" w:line="240" w:lineRule="auto"/>
        <w:rPr>
          <w:rFonts w:ascii="Arial" w:eastAsia="Times New Roman" w:hAnsi="Arial" w:cs="Arial"/>
          <w:sz w:val="20"/>
          <w:szCs w:val="20"/>
          <w:lang w:eastAsia="de-DE"/>
        </w:rPr>
      </w:pPr>
    </w:p>
    <w:p w14:paraId="240C34EF" w14:textId="77777777" w:rsidR="00B32481" w:rsidRPr="00B32481" w:rsidRDefault="00B32481" w:rsidP="00B32481">
      <w:pPr>
        <w:widowControl w:val="0"/>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br w:type="page"/>
      </w:r>
      <w:r w:rsidRPr="00B32481">
        <w:rPr>
          <w:rFonts w:ascii="Arial" w:eastAsia="Times New Roman" w:hAnsi="Arial" w:cs="Arial"/>
          <w:sz w:val="20"/>
          <w:szCs w:val="20"/>
          <w:lang w:eastAsia="de-DE"/>
        </w:rPr>
        <w:lastRenderedPageBreak/>
        <w:t>Medienpädagogik</w:t>
      </w: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4"/>
        <w:gridCol w:w="3060"/>
        <w:gridCol w:w="2806"/>
      </w:tblGrid>
      <w:tr w:rsidR="00B32481" w:rsidRPr="00B32481" w14:paraId="31623C75" w14:textId="77777777" w:rsidTr="00150DDA">
        <w:trPr>
          <w:cantSplit/>
          <w:trHeight w:val="534"/>
        </w:trPr>
        <w:tc>
          <w:tcPr>
            <w:tcW w:w="4214" w:type="dxa"/>
            <w:vMerge w:val="restart"/>
          </w:tcPr>
          <w:p w14:paraId="03577617" w14:textId="77777777" w:rsidR="00B32481" w:rsidRPr="00B32481" w:rsidRDefault="00B32481" w:rsidP="00B32481">
            <w:pPr>
              <w:widowControl w:val="0"/>
              <w:spacing w:before="240" w:after="120" w:line="240" w:lineRule="auto"/>
              <w:ind w:left="284" w:hanging="284"/>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3EA593E6" wp14:editId="7127B0E6">
                  <wp:extent cx="2352675" cy="857250"/>
                  <wp:effectExtent l="0" t="0" r="9525" b="0"/>
                  <wp:docPr id="105" name="Grafik 10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866" w:type="dxa"/>
            <w:gridSpan w:val="2"/>
            <w:tcBorders>
              <w:right w:val="single" w:sz="4" w:space="0" w:color="auto"/>
            </w:tcBorders>
          </w:tcPr>
          <w:p w14:paraId="4D5A0BD9"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 xml:space="preserve">Studiengang </w:t>
            </w:r>
          </w:p>
          <w:p w14:paraId="12856637"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Lehramt Sekundarstufe I</w:t>
            </w:r>
          </w:p>
          <w:p w14:paraId="22AF126A"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Erweiterungsfach Medienpädagogik</w:t>
            </w:r>
          </w:p>
        </w:tc>
      </w:tr>
      <w:tr w:rsidR="00B32481" w:rsidRPr="00B32481" w14:paraId="608E7FA6" w14:textId="77777777" w:rsidTr="00150DDA">
        <w:trPr>
          <w:cantSplit/>
          <w:trHeight w:val="534"/>
        </w:trPr>
        <w:tc>
          <w:tcPr>
            <w:tcW w:w="4214" w:type="dxa"/>
            <w:vMerge/>
            <w:tcBorders>
              <w:bottom w:val="single" w:sz="4" w:space="0" w:color="auto"/>
            </w:tcBorders>
          </w:tcPr>
          <w:p w14:paraId="20B62714" w14:textId="77777777" w:rsidR="00B32481" w:rsidRPr="00B32481" w:rsidRDefault="00B32481" w:rsidP="00B32481">
            <w:pPr>
              <w:widowControl w:val="0"/>
              <w:spacing w:after="0" w:line="240" w:lineRule="auto"/>
              <w:ind w:left="284" w:hanging="284"/>
              <w:rPr>
                <w:rFonts w:ascii="Arial" w:eastAsia="Times New Roman" w:hAnsi="Arial" w:cs="Arial"/>
                <w:sz w:val="20"/>
                <w:szCs w:val="20"/>
                <w:lang w:eastAsia="de-DE"/>
              </w:rPr>
            </w:pPr>
          </w:p>
        </w:tc>
        <w:tc>
          <w:tcPr>
            <w:tcW w:w="5866" w:type="dxa"/>
            <w:gridSpan w:val="2"/>
            <w:tcBorders>
              <w:bottom w:val="single" w:sz="4" w:space="0" w:color="auto"/>
              <w:right w:val="single" w:sz="4" w:space="0" w:color="auto"/>
            </w:tcBorders>
          </w:tcPr>
          <w:p w14:paraId="0705E430"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Modul 3</w:t>
            </w:r>
          </w:p>
          <w:p w14:paraId="080FC894"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Vertiefungsmodul Erweiterungsfach</w:t>
            </w:r>
          </w:p>
        </w:tc>
      </w:tr>
      <w:tr w:rsidR="00B32481" w:rsidRPr="00B32481" w14:paraId="143E9D16" w14:textId="77777777" w:rsidTr="00150DDA">
        <w:trPr>
          <w:cantSplit/>
        </w:trPr>
        <w:tc>
          <w:tcPr>
            <w:tcW w:w="4214" w:type="dxa"/>
            <w:tcBorders>
              <w:bottom w:val="single" w:sz="4" w:space="0" w:color="auto"/>
            </w:tcBorders>
          </w:tcPr>
          <w:p w14:paraId="55C3F1BF" w14:textId="77777777" w:rsidR="00B32481" w:rsidRPr="00B32481" w:rsidRDefault="00B32481" w:rsidP="00B32481">
            <w:pPr>
              <w:widowControl w:val="0"/>
              <w:spacing w:before="120" w:after="120" w:line="240" w:lineRule="auto"/>
              <w:rPr>
                <w:rFonts w:ascii="Arial" w:eastAsia="Times New Roman" w:hAnsi="Arial" w:cs="Arial"/>
                <w:sz w:val="20"/>
                <w:szCs w:val="20"/>
                <w:lang w:val="fr-FR" w:eastAsia="de-DE"/>
              </w:rPr>
            </w:pPr>
            <w:r w:rsidRPr="00B32481">
              <w:rPr>
                <w:rFonts w:ascii="Arial" w:eastAsia="Times New Roman" w:hAnsi="Arial" w:cs="Arial"/>
                <w:b/>
                <w:sz w:val="20"/>
                <w:szCs w:val="20"/>
                <w:lang w:val="fr-FR" w:eastAsia="de-DE"/>
              </w:rPr>
              <w:t xml:space="preserve">Teaching Load: </w:t>
            </w:r>
            <w:r w:rsidRPr="00B32481">
              <w:rPr>
                <w:rFonts w:ascii="Arial" w:eastAsia="Times New Roman" w:hAnsi="Arial" w:cs="Arial"/>
                <w:sz w:val="20"/>
                <w:szCs w:val="20"/>
                <w:lang w:val="fr-FR" w:eastAsia="de-DE"/>
              </w:rPr>
              <w:t>in SWS 10</w:t>
            </w:r>
          </w:p>
        </w:tc>
        <w:tc>
          <w:tcPr>
            <w:tcW w:w="3060" w:type="dxa"/>
            <w:tcBorders>
              <w:bottom w:val="single" w:sz="4" w:space="0" w:color="auto"/>
            </w:tcBorders>
          </w:tcPr>
          <w:p w14:paraId="591E228C" w14:textId="77777777" w:rsidR="00B32481" w:rsidRPr="00B32481" w:rsidRDefault="00B32481" w:rsidP="00B32481">
            <w:pPr>
              <w:spacing w:before="120" w:after="120" w:line="240" w:lineRule="auto"/>
              <w:rPr>
                <w:rFonts w:ascii="Arial" w:eastAsia="Times New Roman" w:hAnsi="Arial" w:cs="Arial"/>
                <w:sz w:val="20"/>
                <w:szCs w:val="20"/>
                <w:lang w:val="fr-FR" w:eastAsia="de-DE"/>
              </w:rPr>
            </w:pPr>
            <w:r w:rsidRPr="00B32481">
              <w:rPr>
                <w:rFonts w:ascii="Arial" w:eastAsia="Times New Roman" w:hAnsi="Arial" w:cs="Arial"/>
                <w:b/>
                <w:sz w:val="20"/>
                <w:szCs w:val="20"/>
                <w:lang w:val="fr-FR" w:eastAsia="de-DE"/>
              </w:rPr>
              <w:t>Modul:</w:t>
            </w:r>
            <w:r w:rsidRPr="00B32481">
              <w:rPr>
                <w:rFonts w:ascii="Arial" w:eastAsia="Times New Roman" w:hAnsi="Arial" w:cs="Arial"/>
                <w:sz w:val="20"/>
                <w:szCs w:val="20"/>
                <w:lang w:val="fr-FR" w:eastAsia="de-DE"/>
              </w:rPr>
              <w:t xml:space="preserve"> BA-Sek I-Ewf-MEP-M3</w:t>
            </w:r>
          </w:p>
        </w:tc>
        <w:tc>
          <w:tcPr>
            <w:tcW w:w="2806" w:type="dxa"/>
            <w:tcBorders>
              <w:bottom w:val="single" w:sz="4" w:space="0" w:color="auto"/>
            </w:tcBorders>
          </w:tcPr>
          <w:p w14:paraId="74203FDB" w14:textId="77777777" w:rsidR="00B32481" w:rsidRPr="00B32481" w:rsidRDefault="00B32481" w:rsidP="00B32481">
            <w:pPr>
              <w:spacing w:before="120" w:after="120" w:line="240" w:lineRule="auto"/>
              <w:rPr>
                <w:rFonts w:ascii="Arial" w:eastAsia="Times New Roman" w:hAnsi="Arial" w:cs="Arial"/>
                <w:sz w:val="20"/>
                <w:szCs w:val="20"/>
                <w:lang w:eastAsia="de-DE"/>
              </w:rPr>
            </w:pPr>
            <w:r w:rsidRPr="00B32481">
              <w:rPr>
                <w:rFonts w:ascii="Arial" w:eastAsia="Times New Roman" w:hAnsi="Arial" w:cs="Arial"/>
                <w:b/>
                <w:sz w:val="20"/>
                <w:szCs w:val="20"/>
                <w:lang w:eastAsia="de-DE"/>
              </w:rPr>
              <w:t>ECTSP:</w:t>
            </w:r>
            <w:r w:rsidRPr="00B32481">
              <w:rPr>
                <w:rFonts w:ascii="Arial" w:eastAsia="Times New Roman" w:hAnsi="Arial" w:cs="Arial"/>
                <w:sz w:val="20"/>
                <w:szCs w:val="20"/>
                <w:lang w:eastAsia="de-DE"/>
              </w:rPr>
              <w:t xml:space="preserve"> 13</w:t>
            </w:r>
          </w:p>
        </w:tc>
      </w:tr>
      <w:tr w:rsidR="00B32481" w:rsidRPr="00B32481" w14:paraId="660A2FA9" w14:textId="77777777" w:rsidTr="00150DDA">
        <w:tc>
          <w:tcPr>
            <w:tcW w:w="10080" w:type="dxa"/>
            <w:gridSpan w:val="3"/>
          </w:tcPr>
          <w:p w14:paraId="411D1774" w14:textId="77777777" w:rsidR="00B32481" w:rsidRPr="00B32481" w:rsidRDefault="00B32481" w:rsidP="00B32481">
            <w:pPr>
              <w:widowControl w:val="0"/>
              <w:tabs>
                <w:tab w:val="left" w:pos="454"/>
              </w:tabs>
              <w:spacing w:before="120" w:after="120" w:line="240" w:lineRule="auto"/>
              <w:outlineLvl w:val="0"/>
              <w:rPr>
                <w:rFonts w:ascii="Arial" w:eastAsia="Times New Roman" w:hAnsi="Arial" w:cs="Arial"/>
                <w:b/>
                <w:bCs/>
                <w:sz w:val="20"/>
                <w:szCs w:val="20"/>
                <w:lang w:eastAsia="de-DE"/>
              </w:rPr>
            </w:pPr>
            <w:bookmarkStart w:id="349" w:name="_Toc458760098"/>
            <w:r w:rsidRPr="00B32481">
              <w:rPr>
                <w:rFonts w:ascii="Arial" w:eastAsia="Times New Roman" w:hAnsi="Arial" w:cs="Arial"/>
                <w:b/>
                <w:bCs/>
                <w:sz w:val="20"/>
                <w:szCs w:val="20"/>
                <w:lang w:eastAsia="de-DE"/>
              </w:rPr>
              <w:t>Lernergebnisse / Kompetenzen:</w:t>
            </w:r>
            <w:bookmarkEnd w:id="349"/>
          </w:p>
          <w:p w14:paraId="14199B67" w14:textId="77777777" w:rsidR="00B32481" w:rsidRPr="00B32481" w:rsidRDefault="00B32481" w:rsidP="00B32481">
            <w:pPr>
              <w:widowControl w:val="0"/>
              <w:autoSpaceDE w:val="0"/>
              <w:autoSpaceDN w:val="0"/>
              <w:adjustRightInd w:val="0"/>
              <w:spacing w:after="8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Die Studierenden …</w:t>
            </w:r>
          </w:p>
          <w:p w14:paraId="356B853A" w14:textId="4060BFE2" w:rsidR="00B32481" w:rsidRPr="00B32481" w:rsidRDefault="00B32481" w:rsidP="00D9243B">
            <w:pPr>
              <w:numPr>
                <w:ilvl w:val="0"/>
                <w:numId w:val="87"/>
              </w:numPr>
              <w:tabs>
                <w:tab w:val="left" w:pos="357"/>
              </w:tabs>
              <w:spacing w:after="0" w:line="240" w:lineRule="auto"/>
              <w:ind w:left="360"/>
              <w:rPr>
                <w:rFonts w:ascii="Arial" w:eastAsia="Times New Roman" w:hAnsi="Arial" w:cs="Arial"/>
                <w:sz w:val="20"/>
                <w:szCs w:val="20"/>
                <w:lang w:eastAsia="de-DE"/>
              </w:rPr>
            </w:pPr>
            <w:r w:rsidRPr="00B32481">
              <w:rPr>
                <w:rFonts w:ascii="Arial" w:eastAsia="Times New Roman" w:hAnsi="Arial" w:cs="Arial"/>
                <w:sz w:val="20"/>
                <w:szCs w:val="20"/>
                <w:lang w:eastAsia="de-DE"/>
              </w:rPr>
              <w:t>kennen ausgewählte Konzepte und Arbeitsformen der Medienbildung (z.</w:t>
            </w:r>
            <w:r w:rsidR="00451B55">
              <w:rPr>
                <w:rFonts w:ascii="Arial" w:eastAsia="Times New Roman" w:hAnsi="Arial" w:cs="Arial"/>
                <w:sz w:val="20"/>
                <w:szCs w:val="20"/>
                <w:lang w:eastAsia="de-DE"/>
              </w:rPr>
              <w:t> </w:t>
            </w:r>
            <w:r w:rsidRPr="00B32481">
              <w:rPr>
                <w:rFonts w:ascii="Arial" w:eastAsia="Times New Roman" w:hAnsi="Arial" w:cs="Arial"/>
                <w:sz w:val="20"/>
                <w:szCs w:val="20"/>
                <w:lang w:eastAsia="de-DE"/>
              </w:rPr>
              <w:t>B. Filmbildung);</w:t>
            </w:r>
          </w:p>
          <w:p w14:paraId="78E2CE7E" w14:textId="6EB211C6" w:rsidR="00B32481" w:rsidRPr="00B32481" w:rsidRDefault="00B32481" w:rsidP="00D9243B">
            <w:pPr>
              <w:numPr>
                <w:ilvl w:val="0"/>
                <w:numId w:val="87"/>
              </w:numPr>
              <w:tabs>
                <w:tab w:val="left" w:pos="357"/>
              </w:tabs>
              <w:spacing w:after="0" w:line="240" w:lineRule="auto"/>
              <w:ind w:left="360"/>
              <w:rPr>
                <w:rFonts w:ascii="Arial" w:eastAsia="Times New Roman" w:hAnsi="Arial" w:cs="Arial"/>
                <w:sz w:val="20"/>
                <w:szCs w:val="20"/>
                <w:lang w:eastAsia="de-DE"/>
              </w:rPr>
            </w:pPr>
            <w:r w:rsidRPr="00B32481">
              <w:rPr>
                <w:rFonts w:ascii="Arial" w:eastAsia="Times New Roman" w:hAnsi="Arial" w:cs="Arial"/>
                <w:sz w:val="20"/>
                <w:szCs w:val="20"/>
                <w:lang w:eastAsia="de-DE"/>
              </w:rPr>
              <w:t xml:space="preserve">kennen wesentliche rechtliche Bestimmungen </w:t>
            </w:r>
            <w:r w:rsidR="00451B55" w:rsidRPr="00B32481">
              <w:rPr>
                <w:rFonts w:ascii="Arial" w:eastAsia="Times New Roman" w:hAnsi="Arial" w:cs="Arial"/>
                <w:sz w:val="20"/>
                <w:szCs w:val="20"/>
                <w:lang w:eastAsia="de-DE"/>
              </w:rPr>
              <w:t>bezüglich</w:t>
            </w:r>
            <w:r w:rsidR="00451B55">
              <w:rPr>
                <w:rFonts w:ascii="Arial" w:eastAsia="Times New Roman" w:hAnsi="Arial" w:cs="Arial"/>
                <w:sz w:val="20"/>
                <w:szCs w:val="20"/>
                <w:lang w:eastAsia="de-DE"/>
              </w:rPr>
              <w:t xml:space="preserve"> </w:t>
            </w:r>
            <w:r w:rsidR="00451B55" w:rsidRPr="00B32481">
              <w:rPr>
                <w:rFonts w:ascii="Arial" w:eastAsia="Times New Roman" w:hAnsi="Arial" w:cs="Arial"/>
                <w:sz w:val="20"/>
                <w:szCs w:val="20"/>
                <w:lang w:eastAsia="de-DE"/>
              </w:rPr>
              <w:t>Urheberrechts</w:t>
            </w:r>
            <w:r w:rsidRPr="00B32481">
              <w:rPr>
                <w:rFonts w:ascii="Arial" w:eastAsia="Times New Roman" w:hAnsi="Arial" w:cs="Arial"/>
                <w:sz w:val="20"/>
                <w:szCs w:val="20"/>
                <w:lang w:eastAsia="de-DE"/>
              </w:rPr>
              <w:t xml:space="preserve"> und Datenschutzfragen und sind fähig, Kinder und Jugendliche für einen selbstbestimmten und reflektierten Umgang mit Medien zu unterstützen (u. a. informationelle Selbstbestimmung);</w:t>
            </w:r>
          </w:p>
          <w:p w14:paraId="3018C278" w14:textId="77777777" w:rsidR="00B32481" w:rsidRPr="00B32481" w:rsidRDefault="00B32481" w:rsidP="00D9243B">
            <w:pPr>
              <w:numPr>
                <w:ilvl w:val="0"/>
                <w:numId w:val="87"/>
              </w:numPr>
              <w:tabs>
                <w:tab w:val="left" w:pos="357"/>
              </w:tabs>
              <w:spacing w:after="0" w:line="240" w:lineRule="auto"/>
              <w:ind w:left="360"/>
              <w:rPr>
                <w:rFonts w:ascii="Arial" w:eastAsia="Times New Roman" w:hAnsi="Arial" w:cs="Arial"/>
                <w:sz w:val="20"/>
                <w:szCs w:val="20"/>
                <w:lang w:eastAsia="de-DE"/>
              </w:rPr>
            </w:pPr>
            <w:r w:rsidRPr="00B32481">
              <w:rPr>
                <w:rFonts w:ascii="Arial" w:eastAsia="Times New Roman" w:hAnsi="Arial" w:cs="Arial"/>
                <w:sz w:val="20"/>
                <w:szCs w:val="20"/>
                <w:lang w:eastAsia="de-DE"/>
              </w:rPr>
              <w:t>kennen Konzepte pädagogischer Medienkritik und sind in der Lage, im Rahmen eines präventiven Kinder- und Jugendmedienschutzes Risiken durch problematische Medienangebote altersangemessen im Unterricht zu thematisieren und für einen qualitätsorientierten und sozial verantwortlichen Umgang mit Medien zu sensibilisieren;</w:t>
            </w:r>
          </w:p>
          <w:p w14:paraId="40E93176" w14:textId="77777777" w:rsidR="00B32481" w:rsidRPr="00B32481" w:rsidRDefault="00B32481" w:rsidP="00D9243B">
            <w:pPr>
              <w:numPr>
                <w:ilvl w:val="0"/>
                <w:numId w:val="87"/>
              </w:numPr>
              <w:tabs>
                <w:tab w:val="left" w:pos="357"/>
              </w:tabs>
              <w:spacing w:after="0" w:line="240" w:lineRule="auto"/>
              <w:ind w:left="360"/>
              <w:rPr>
                <w:rFonts w:ascii="Arial" w:eastAsia="Times New Roman" w:hAnsi="Arial" w:cs="Arial"/>
                <w:sz w:val="20"/>
                <w:szCs w:val="20"/>
                <w:lang w:eastAsia="de-DE"/>
              </w:rPr>
            </w:pPr>
            <w:r w:rsidRPr="00B32481">
              <w:rPr>
                <w:rFonts w:ascii="Arial" w:eastAsia="Times New Roman" w:hAnsi="Arial" w:cs="Arial"/>
                <w:sz w:val="20"/>
                <w:szCs w:val="20"/>
                <w:lang w:eastAsia="de-DE"/>
              </w:rPr>
              <w:t>kennen Möglichkeiten einer adressatengerechten medienpädagogischen Elternarbeit, um Eltern in der Medienerziehung ihrer Kinder zu unterstützen;</w:t>
            </w:r>
          </w:p>
          <w:p w14:paraId="4D1B5ABA" w14:textId="77777777" w:rsidR="00B32481" w:rsidRPr="00B32481" w:rsidRDefault="00B32481" w:rsidP="00D9243B">
            <w:pPr>
              <w:numPr>
                <w:ilvl w:val="0"/>
                <w:numId w:val="87"/>
              </w:numPr>
              <w:tabs>
                <w:tab w:val="left" w:pos="357"/>
              </w:tabs>
              <w:spacing w:after="0" w:line="240" w:lineRule="auto"/>
              <w:ind w:left="360"/>
              <w:rPr>
                <w:rFonts w:ascii="Arial" w:eastAsia="Times New Roman" w:hAnsi="Arial" w:cs="Arial"/>
                <w:sz w:val="20"/>
                <w:szCs w:val="20"/>
                <w:lang w:eastAsia="de-DE"/>
              </w:rPr>
            </w:pPr>
            <w:r w:rsidRPr="00B32481">
              <w:rPr>
                <w:rFonts w:ascii="Arial" w:eastAsia="Times New Roman" w:hAnsi="Arial" w:cs="Arial"/>
                <w:sz w:val="20"/>
                <w:szCs w:val="20"/>
                <w:lang w:eastAsia="de-DE"/>
              </w:rPr>
              <w:t>sind in der Lage, die Medienthematik im Kontext von Curriculum- und Schulentwicklung aufzugreifen und die eigene medienpädagogische/-didaktische Praxis zu reflektieren;</w:t>
            </w:r>
          </w:p>
          <w:p w14:paraId="2D7469C3" w14:textId="77777777" w:rsidR="00B32481" w:rsidRPr="00B32481" w:rsidRDefault="00B32481" w:rsidP="00D9243B">
            <w:pPr>
              <w:numPr>
                <w:ilvl w:val="0"/>
                <w:numId w:val="87"/>
              </w:numPr>
              <w:tabs>
                <w:tab w:val="left" w:pos="357"/>
              </w:tabs>
              <w:spacing w:after="120" w:line="240" w:lineRule="auto"/>
              <w:ind w:left="360"/>
              <w:rPr>
                <w:rFonts w:ascii="Arial" w:eastAsia="Times New Roman" w:hAnsi="Arial" w:cs="Arial"/>
                <w:sz w:val="20"/>
                <w:szCs w:val="20"/>
                <w:lang w:eastAsia="de-DE"/>
              </w:rPr>
            </w:pPr>
            <w:r w:rsidRPr="00B32481">
              <w:rPr>
                <w:rFonts w:ascii="Arial" w:eastAsia="Times New Roman" w:hAnsi="Arial" w:cs="Arial"/>
                <w:sz w:val="20"/>
                <w:szCs w:val="20"/>
                <w:lang w:eastAsia="de-DE"/>
              </w:rPr>
              <w:t>kennen grundlegende Ansätze und Methoden medienpädagogischer Begleit- und Praxisforschung und Evaluation.</w:t>
            </w:r>
          </w:p>
        </w:tc>
      </w:tr>
      <w:tr w:rsidR="00B32481" w:rsidRPr="00B32481" w14:paraId="7B64BC4D" w14:textId="77777777" w:rsidTr="00150DDA">
        <w:tc>
          <w:tcPr>
            <w:tcW w:w="10080" w:type="dxa"/>
            <w:gridSpan w:val="3"/>
          </w:tcPr>
          <w:p w14:paraId="2FD34DB9" w14:textId="77777777" w:rsidR="00B32481" w:rsidRPr="00B32481" w:rsidRDefault="00B32481" w:rsidP="00B32481">
            <w:pPr>
              <w:widowControl w:val="0"/>
              <w:tabs>
                <w:tab w:val="left" w:pos="454"/>
              </w:tabs>
              <w:spacing w:before="120" w:after="120" w:line="240" w:lineRule="auto"/>
              <w:outlineLvl w:val="0"/>
              <w:rPr>
                <w:rFonts w:ascii="Arial" w:eastAsia="Times New Roman" w:hAnsi="Arial" w:cs="Arial"/>
                <w:b/>
                <w:bCs/>
                <w:sz w:val="20"/>
                <w:szCs w:val="20"/>
                <w:lang w:eastAsia="de-DE"/>
              </w:rPr>
            </w:pPr>
            <w:bookmarkStart w:id="350" w:name="_Toc458760099"/>
            <w:r w:rsidRPr="00B32481">
              <w:rPr>
                <w:rFonts w:ascii="Arial" w:eastAsia="Times New Roman" w:hAnsi="Arial" w:cs="Arial"/>
                <w:b/>
                <w:bCs/>
                <w:sz w:val="20"/>
                <w:szCs w:val="20"/>
                <w:lang w:eastAsia="de-DE"/>
              </w:rPr>
              <w:t>Beispielhafte Studieninhalte:</w:t>
            </w:r>
            <w:bookmarkEnd w:id="350"/>
          </w:p>
          <w:p w14:paraId="58597830" w14:textId="77777777" w:rsidR="00B32481" w:rsidRPr="00B32481" w:rsidRDefault="00B32481" w:rsidP="00B32481">
            <w:pPr>
              <w:widowControl w:val="0"/>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Ausgewählte Konzepte der Medienbildung, pädagogische Medienkritik, präventiver Kinder- und Jugendmedienschutz, Medienerziehung, medienpädagogische Elternarbeit, Medien und Schulentwicklung, medienpädagogische Praxisforschung und Evaluation.</w:t>
            </w:r>
          </w:p>
        </w:tc>
      </w:tr>
      <w:tr w:rsidR="00B32481" w:rsidRPr="00B32481" w14:paraId="7888179E" w14:textId="77777777" w:rsidTr="00150DDA">
        <w:tc>
          <w:tcPr>
            <w:tcW w:w="10080" w:type="dxa"/>
            <w:gridSpan w:val="3"/>
          </w:tcPr>
          <w:p w14:paraId="6298C145" w14:textId="77777777" w:rsidR="00B32481" w:rsidRPr="00B32481" w:rsidRDefault="00B32481" w:rsidP="00B32481">
            <w:pPr>
              <w:widowControl w:val="0"/>
              <w:tabs>
                <w:tab w:val="left" w:pos="454"/>
              </w:tabs>
              <w:spacing w:before="120" w:after="120" w:line="240" w:lineRule="auto"/>
              <w:outlineLvl w:val="0"/>
              <w:rPr>
                <w:rFonts w:ascii="Arial" w:eastAsia="Times New Roman" w:hAnsi="Arial" w:cs="Arial"/>
                <w:b/>
                <w:bCs/>
                <w:sz w:val="20"/>
                <w:szCs w:val="20"/>
                <w:lang w:eastAsia="de-DE"/>
              </w:rPr>
            </w:pPr>
            <w:bookmarkStart w:id="351" w:name="_Toc458760100"/>
            <w:r w:rsidRPr="00B32481">
              <w:rPr>
                <w:rFonts w:ascii="Arial" w:eastAsia="Times New Roman" w:hAnsi="Arial" w:cs="Arial"/>
                <w:b/>
                <w:bCs/>
                <w:sz w:val="20"/>
                <w:szCs w:val="20"/>
                <w:lang w:eastAsia="de-DE"/>
              </w:rPr>
              <w:t>Vertiefungsveranstaltungen:</w:t>
            </w:r>
            <w:bookmarkEnd w:id="351"/>
          </w:p>
          <w:p w14:paraId="193B521B" w14:textId="77777777" w:rsidR="00B32481" w:rsidRPr="00B32481" w:rsidRDefault="00B32481" w:rsidP="00D058DE">
            <w:pPr>
              <w:widowControl w:val="0"/>
              <w:tabs>
                <w:tab w:val="left" w:pos="440"/>
              </w:tabs>
              <w:spacing w:after="0" w:line="240" w:lineRule="auto"/>
              <w:ind w:left="496" w:hanging="496"/>
              <w:rPr>
                <w:rFonts w:ascii="Arial" w:eastAsia="Times New Roman" w:hAnsi="Arial" w:cs="Arial"/>
                <w:sz w:val="20"/>
                <w:szCs w:val="20"/>
                <w:lang w:eastAsia="de-DE"/>
              </w:rPr>
            </w:pPr>
            <w:r w:rsidRPr="00B32481">
              <w:rPr>
                <w:rFonts w:ascii="Arial" w:eastAsia="Times New Roman" w:hAnsi="Arial" w:cs="Arial"/>
                <w:sz w:val="20"/>
                <w:szCs w:val="20"/>
                <w:lang w:eastAsia="de-DE"/>
              </w:rPr>
              <w:t>3.1</w:t>
            </w:r>
            <w:r w:rsidRPr="00B32481">
              <w:rPr>
                <w:rFonts w:ascii="Arial" w:eastAsia="Times New Roman" w:hAnsi="Arial" w:cs="Arial"/>
                <w:sz w:val="20"/>
                <w:szCs w:val="20"/>
                <w:lang w:eastAsia="de-DE"/>
              </w:rPr>
              <w:tab/>
              <w:t>Ausgewählte Konzepte der Medienbildung (3 ECTSP/2 SWS)</w:t>
            </w:r>
          </w:p>
          <w:p w14:paraId="13C987B7" w14:textId="77777777" w:rsidR="00B32481" w:rsidRPr="00B32481" w:rsidRDefault="00B32481" w:rsidP="00D058DE">
            <w:pPr>
              <w:widowControl w:val="0"/>
              <w:tabs>
                <w:tab w:val="left" w:pos="440"/>
              </w:tabs>
              <w:spacing w:after="0" w:line="240" w:lineRule="auto"/>
              <w:ind w:left="496" w:hanging="496"/>
              <w:rPr>
                <w:rFonts w:ascii="Arial" w:eastAsia="Times New Roman" w:hAnsi="Arial" w:cs="Arial"/>
                <w:sz w:val="20"/>
                <w:szCs w:val="20"/>
                <w:lang w:eastAsia="de-DE"/>
              </w:rPr>
            </w:pPr>
            <w:r w:rsidRPr="00B32481">
              <w:rPr>
                <w:rFonts w:ascii="Arial" w:eastAsia="Times New Roman" w:hAnsi="Arial" w:cs="Arial"/>
                <w:sz w:val="20"/>
                <w:szCs w:val="20"/>
                <w:lang w:eastAsia="de-DE"/>
              </w:rPr>
              <w:t>3.2</w:t>
            </w:r>
            <w:r w:rsidRPr="00B32481">
              <w:rPr>
                <w:rFonts w:ascii="Arial" w:eastAsia="Times New Roman" w:hAnsi="Arial" w:cs="Arial"/>
                <w:sz w:val="20"/>
                <w:szCs w:val="20"/>
                <w:lang w:eastAsia="de-DE"/>
              </w:rPr>
              <w:tab/>
              <w:t xml:space="preserve">Ausgewählte Aspekte zu pädagogischer Medienkritik, Kinder- und Jugendmedienschutz, Familien- </w:t>
            </w:r>
            <w:r w:rsidRPr="00B32481">
              <w:rPr>
                <w:rFonts w:ascii="Arial" w:eastAsia="Times New Roman" w:hAnsi="Arial" w:cs="Arial"/>
                <w:sz w:val="20"/>
                <w:szCs w:val="20"/>
                <w:lang w:eastAsia="de-DE"/>
              </w:rPr>
              <w:tab/>
              <w:t>und Elternarbeit (3 ECTSP/2 SWS)</w:t>
            </w:r>
          </w:p>
          <w:p w14:paraId="356829E8" w14:textId="16D96E54" w:rsidR="00B32481" w:rsidRPr="00B32481" w:rsidRDefault="00B32481" w:rsidP="00D058DE">
            <w:pPr>
              <w:widowControl w:val="0"/>
              <w:tabs>
                <w:tab w:val="left" w:pos="440"/>
              </w:tabs>
              <w:spacing w:after="0" w:line="240" w:lineRule="auto"/>
              <w:ind w:left="496" w:hanging="496"/>
              <w:rPr>
                <w:rFonts w:ascii="Arial" w:eastAsia="Times New Roman" w:hAnsi="Arial" w:cs="Arial"/>
                <w:sz w:val="20"/>
                <w:szCs w:val="20"/>
                <w:lang w:eastAsia="de-DE"/>
              </w:rPr>
            </w:pPr>
            <w:r w:rsidRPr="00B32481">
              <w:rPr>
                <w:rFonts w:ascii="Arial" w:eastAsia="Times New Roman" w:hAnsi="Arial" w:cs="Arial"/>
                <w:sz w:val="20"/>
                <w:szCs w:val="20"/>
                <w:lang w:eastAsia="de-DE"/>
              </w:rPr>
              <w:t>3.3</w:t>
            </w:r>
            <w:r w:rsidRPr="00B32481">
              <w:rPr>
                <w:rFonts w:ascii="Arial" w:eastAsia="Times New Roman" w:hAnsi="Arial" w:cs="Arial"/>
                <w:sz w:val="20"/>
                <w:szCs w:val="20"/>
                <w:lang w:eastAsia="de-DE"/>
              </w:rPr>
              <w:tab/>
              <w:t>Medienbildung im Kontext von Curriculum- und Schulentwicklung; medienpädagogische Praxisforschung und Evaluation (3 ECTSP/2 SWS)</w:t>
            </w:r>
          </w:p>
          <w:p w14:paraId="781C8C7C" w14:textId="40CEDAC9" w:rsidR="00B32481" w:rsidRPr="00B32481" w:rsidRDefault="00B32481" w:rsidP="00D058DE">
            <w:pPr>
              <w:widowControl w:val="0"/>
              <w:tabs>
                <w:tab w:val="left" w:pos="440"/>
              </w:tabs>
              <w:spacing w:after="0" w:line="240" w:lineRule="auto"/>
              <w:ind w:left="496" w:hanging="496"/>
              <w:rPr>
                <w:rFonts w:ascii="Arial" w:eastAsia="Times New Roman" w:hAnsi="Arial" w:cs="Arial"/>
                <w:sz w:val="20"/>
                <w:szCs w:val="20"/>
                <w:lang w:eastAsia="de-DE"/>
              </w:rPr>
            </w:pPr>
            <w:r w:rsidRPr="00B32481">
              <w:rPr>
                <w:rFonts w:ascii="Arial" w:eastAsia="Times New Roman" w:hAnsi="Arial" w:cs="Arial"/>
                <w:sz w:val="20"/>
                <w:szCs w:val="20"/>
                <w:lang w:eastAsia="de-DE"/>
              </w:rPr>
              <w:t>3.4</w:t>
            </w:r>
            <w:r w:rsidRPr="00B32481">
              <w:rPr>
                <w:rFonts w:ascii="Arial" w:eastAsia="Times New Roman" w:hAnsi="Arial" w:cs="Arial"/>
                <w:sz w:val="20"/>
                <w:szCs w:val="20"/>
                <w:lang w:eastAsia="de-DE"/>
              </w:rPr>
              <w:tab/>
              <w:t>Medienpädagogisches Projekt II (Fortsetzung/Vertiefung) in Verbindung mit Medienpädagogischem Kolloquium (4 ECTSP/4 SWS)</w:t>
            </w:r>
          </w:p>
          <w:p w14:paraId="7A465DC4" w14:textId="77777777" w:rsidR="00B32481" w:rsidRPr="00B32481" w:rsidRDefault="00B32481" w:rsidP="00B32481">
            <w:pPr>
              <w:spacing w:after="120" w:line="240" w:lineRule="auto"/>
              <w:rPr>
                <w:rFonts w:ascii="Arial" w:eastAsia="Times New Roman" w:hAnsi="Arial" w:cs="Arial"/>
                <w:color w:val="0000FF"/>
                <w:sz w:val="20"/>
                <w:szCs w:val="20"/>
                <w:lang w:eastAsia="de-DE"/>
              </w:rPr>
            </w:pPr>
            <w:r w:rsidRPr="00B32481">
              <w:rPr>
                <w:rFonts w:ascii="Arial" w:eastAsia="Times New Roman" w:hAnsi="Arial" w:cs="Arial"/>
                <w:sz w:val="20"/>
                <w:szCs w:val="20"/>
                <w:lang w:eastAsia="de-DE"/>
              </w:rPr>
              <w:t>Aus den Bereichen 3.1 bis 3.3 ist jeweils eine Veranstaltung zu belegen. Die Leistungsanforderungen in den jeweiligen Veranstaltungen legen die Dozierenden fest. Die Teilnahme am Medienpädagogischen Kolloquium (3.4) ist verbindlich.</w:t>
            </w:r>
          </w:p>
        </w:tc>
      </w:tr>
      <w:tr w:rsidR="00B32481" w:rsidRPr="00B32481" w14:paraId="49A261F9" w14:textId="77777777" w:rsidTr="00150DDA">
        <w:tc>
          <w:tcPr>
            <w:tcW w:w="10080" w:type="dxa"/>
            <w:gridSpan w:val="3"/>
          </w:tcPr>
          <w:p w14:paraId="17FF0C80" w14:textId="77777777" w:rsidR="00B32481" w:rsidRPr="00B32481" w:rsidRDefault="00B32481" w:rsidP="00B32481">
            <w:pPr>
              <w:widowControl w:val="0"/>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Benotete Modulprüfung:</w:t>
            </w:r>
          </w:p>
          <w:p w14:paraId="2E8F46F8" w14:textId="77777777" w:rsidR="00B32481" w:rsidRPr="00B32481" w:rsidRDefault="00B32481" w:rsidP="00B32481">
            <w:pPr>
              <w:widowControl w:val="0"/>
              <w:spacing w:after="120" w:line="240" w:lineRule="auto"/>
              <w:rPr>
                <w:rFonts w:ascii="Arial" w:eastAsia="Times New Roman" w:hAnsi="Arial" w:cs="Arial"/>
                <w:color w:val="FF0000"/>
                <w:sz w:val="20"/>
                <w:szCs w:val="20"/>
                <w:lang w:eastAsia="de-DE"/>
              </w:rPr>
            </w:pPr>
            <w:r w:rsidRPr="00B32481">
              <w:rPr>
                <w:rFonts w:ascii="Arial" w:eastAsia="Times New Roman" w:hAnsi="Arial" w:cs="Arial"/>
                <w:sz w:val="20"/>
                <w:szCs w:val="20"/>
                <w:lang w:eastAsia="de-DE"/>
              </w:rPr>
              <w:t>Die Modulprüfung ist im Medienprojekt II (3.4) in Form einer benoteten Hausarbeit, Klausur oder eines Portfolios (Projektbericht mit Dokumentation und Reflexion der medienpädagogischen Praxis unter Einarbeitung wissenschaftlicher Fachliteratur; Präsentation und Diskussion des Projektberichts im Medienpädagogischen Kolloquium) abzulegen. Der Modus wird von dem/der Dozierenden festgelegt. Der Workload (ECTSPs) der Veranstaltungen schließt die Modulprüfung mit ein.</w:t>
            </w:r>
          </w:p>
        </w:tc>
      </w:tr>
    </w:tbl>
    <w:p w14:paraId="75956B0A" w14:textId="77777777" w:rsidR="00B32481" w:rsidRPr="00B32481" w:rsidRDefault="00B32481" w:rsidP="00B32481">
      <w:p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br w:type="page"/>
      </w:r>
    </w:p>
    <w:p w14:paraId="003859D2" w14:textId="77777777" w:rsidR="00B32481" w:rsidRPr="00B32481" w:rsidRDefault="00B32481" w:rsidP="00B32481">
      <w:pPr>
        <w:spacing w:after="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lastRenderedPageBreak/>
        <w:t>Medienpädagogik</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67"/>
        <w:gridCol w:w="3241"/>
        <w:gridCol w:w="2672"/>
      </w:tblGrid>
      <w:tr w:rsidR="00B32481" w:rsidRPr="00B32481" w14:paraId="76E8602E" w14:textId="77777777" w:rsidTr="00150DDA">
        <w:trPr>
          <w:cantSplit/>
          <w:trHeight w:val="534"/>
        </w:trPr>
        <w:tc>
          <w:tcPr>
            <w:tcW w:w="4167" w:type="dxa"/>
            <w:vMerge w:val="restart"/>
          </w:tcPr>
          <w:p w14:paraId="0CDA7215" w14:textId="77777777" w:rsidR="00B32481" w:rsidRPr="00B32481" w:rsidRDefault="00B32481" w:rsidP="00B32481">
            <w:pPr>
              <w:widowControl w:val="0"/>
              <w:spacing w:before="240" w:after="120" w:line="240" w:lineRule="auto"/>
              <w:ind w:left="284" w:hanging="284"/>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1ABA594C" wp14:editId="7A008841">
                  <wp:extent cx="2352675" cy="857250"/>
                  <wp:effectExtent l="0" t="0" r="9525" b="0"/>
                  <wp:docPr id="106" name="Grafik 10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913" w:type="dxa"/>
            <w:gridSpan w:val="2"/>
            <w:tcBorders>
              <w:right w:val="single" w:sz="4" w:space="0" w:color="auto"/>
            </w:tcBorders>
          </w:tcPr>
          <w:p w14:paraId="33574A3A"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 xml:space="preserve">Studiengang </w:t>
            </w:r>
          </w:p>
          <w:p w14:paraId="36C75692"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Lehramt Sekundarstufe I</w:t>
            </w:r>
          </w:p>
          <w:p w14:paraId="185102E2"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Erweiterungsfach Medienpädagogik</w:t>
            </w:r>
          </w:p>
        </w:tc>
      </w:tr>
      <w:tr w:rsidR="00B32481" w:rsidRPr="00B32481" w14:paraId="53F052E4" w14:textId="77777777" w:rsidTr="00150DDA">
        <w:trPr>
          <w:cantSplit/>
          <w:trHeight w:val="344"/>
        </w:trPr>
        <w:tc>
          <w:tcPr>
            <w:tcW w:w="4167" w:type="dxa"/>
            <w:vMerge/>
            <w:tcBorders>
              <w:bottom w:val="single" w:sz="4" w:space="0" w:color="auto"/>
            </w:tcBorders>
          </w:tcPr>
          <w:p w14:paraId="4BBEBADF" w14:textId="77777777" w:rsidR="00B32481" w:rsidRPr="00B32481" w:rsidRDefault="00B32481" w:rsidP="00B32481">
            <w:pPr>
              <w:widowControl w:val="0"/>
              <w:spacing w:after="0" w:line="240" w:lineRule="auto"/>
              <w:ind w:left="284" w:hanging="284"/>
              <w:rPr>
                <w:rFonts w:ascii="Arial" w:eastAsia="Times New Roman" w:hAnsi="Arial" w:cs="Arial"/>
                <w:sz w:val="20"/>
                <w:szCs w:val="20"/>
                <w:lang w:eastAsia="de-DE"/>
              </w:rPr>
            </w:pPr>
          </w:p>
        </w:tc>
        <w:tc>
          <w:tcPr>
            <w:tcW w:w="5913" w:type="dxa"/>
            <w:gridSpan w:val="2"/>
            <w:tcBorders>
              <w:bottom w:val="single" w:sz="4" w:space="0" w:color="auto"/>
              <w:right w:val="single" w:sz="4" w:space="0" w:color="auto"/>
            </w:tcBorders>
          </w:tcPr>
          <w:p w14:paraId="6F13E815"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Modul 4</w:t>
            </w:r>
          </w:p>
          <w:p w14:paraId="69BB5D1F"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Mündliche Abschlussprüfung</w:t>
            </w:r>
          </w:p>
        </w:tc>
      </w:tr>
      <w:tr w:rsidR="00B32481" w:rsidRPr="00B32481" w14:paraId="0F3AC710" w14:textId="77777777" w:rsidTr="00150DDA">
        <w:trPr>
          <w:cantSplit/>
        </w:trPr>
        <w:tc>
          <w:tcPr>
            <w:tcW w:w="4167" w:type="dxa"/>
            <w:tcBorders>
              <w:bottom w:val="single" w:sz="4" w:space="0" w:color="auto"/>
            </w:tcBorders>
          </w:tcPr>
          <w:p w14:paraId="45A8CC7F" w14:textId="77777777" w:rsidR="00B32481" w:rsidRPr="00B32481" w:rsidRDefault="00B32481" w:rsidP="00B32481">
            <w:pPr>
              <w:widowControl w:val="0"/>
              <w:spacing w:before="120" w:after="120" w:line="240" w:lineRule="auto"/>
              <w:rPr>
                <w:rFonts w:ascii="Arial" w:eastAsia="Times New Roman" w:hAnsi="Arial" w:cs="Arial"/>
                <w:sz w:val="20"/>
                <w:szCs w:val="20"/>
                <w:lang w:val="fr-FR" w:eastAsia="de-DE"/>
              </w:rPr>
            </w:pPr>
            <w:r w:rsidRPr="00B32481">
              <w:rPr>
                <w:rFonts w:ascii="Arial" w:eastAsia="Times New Roman" w:hAnsi="Arial" w:cs="Arial"/>
                <w:b/>
                <w:sz w:val="20"/>
                <w:szCs w:val="20"/>
                <w:lang w:val="fr-FR" w:eastAsia="de-DE"/>
              </w:rPr>
              <w:t>Teaching Load</w:t>
            </w:r>
          </w:p>
        </w:tc>
        <w:tc>
          <w:tcPr>
            <w:tcW w:w="3241" w:type="dxa"/>
            <w:tcBorders>
              <w:bottom w:val="single" w:sz="4" w:space="0" w:color="auto"/>
            </w:tcBorders>
          </w:tcPr>
          <w:p w14:paraId="77B9EB8A" w14:textId="77777777" w:rsidR="00B32481" w:rsidRPr="00B32481" w:rsidRDefault="00B32481" w:rsidP="00B32481">
            <w:pPr>
              <w:spacing w:before="120" w:after="120" w:line="240" w:lineRule="auto"/>
              <w:rPr>
                <w:rFonts w:ascii="Arial" w:eastAsia="Times New Roman" w:hAnsi="Arial" w:cs="Arial"/>
                <w:sz w:val="20"/>
                <w:szCs w:val="20"/>
                <w:lang w:val="en-GB" w:eastAsia="de-DE"/>
              </w:rPr>
            </w:pPr>
            <w:r w:rsidRPr="00B32481">
              <w:rPr>
                <w:rFonts w:ascii="Arial" w:eastAsia="Times New Roman" w:hAnsi="Arial" w:cs="Arial"/>
                <w:b/>
                <w:sz w:val="20"/>
                <w:szCs w:val="20"/>
                <w:lang w:val="fr-FR" w:eastAsia="de-DE"/>
              </w:rPr>
              <w:t>Modul:</w:t>
            </w:r>
            <w:r w:rsidRPr="00B32481">
              <w:rPr>
                <w:rFonts w:ascii="Arial" w:eastAsia="Times New Roman" w:hAnsi="Arial" w:cs="Arial"/>
                <w:sz w:val="20"/>
                <w:szCs w:val="20"/>
                <w:lang w:val="fr-FR" w:eastAsia="de-DE"/>
              </w:rPr>
              <w:t xml:space="preserve"> </w:t>
            </w:r>
            <w:r w:rsidRPr="00B32481">
              <w:rPr>
                <w:rFonts w:ascii="Arial" w:eastAsia="Times New Roman" w:hAnsi="Arial" w:cs="Arial"/>
                <w:sz w:val="20"/>
                <w:szCs w:val="20"/>
                <w:lang w:val="en-GB" w:eastAsia="de-DE"/>
              </w:rPr>
              <w:t>BA-Sek I-Ewf-MEP-M4</w:t>
            </w:r>
          </w:p>
        </w:tc>
        <w:tc>
          <w:tcPr>
            <w:tcW w:w="2672" w:type="dxa"/>
            <w:tcBorders>
              <w:bottom w:val="single" w:sz="4" w:space="0" w:color="auto"/>
            </w:tcBorders>
          </w:tcPr>
          <w:p w14:paraId="328E114F" w14:textId="77777777" w:rsidR="00B32481" w:rsidRPr="00B32481" w:rsidRDefault="00B32481" w:rsidP="00B32481">
            <w:pPr>
              <w:spacing w:before="120" w:after="120" w:line="240" w:lineRule="auto"/>
              <w:rPr>
                <w:rFonts w:ascii="Arial" w:eastAsia="Times New Roman" w:hAnsi="Arial" w:cs="Arial"/>
                <w:sz w:val="20"/>
                <w:szCs w:val="20"/>
                <w:lang w:eastAsia="de-DE"/>
              </w:rPr>
            </w:pPr>
            <w:r w:rsidRPr="00B32481">
              <w:rPr>
                <w:rFonts w:ascii="Arial" w:eastAsia="Times New Roman" w:hAnsi="Arial" w:cs="Arial"/>
                <w:b/>
                <w:sz w:val="20"/>
                <w:szCs w:val="20"/>
                <w:lang w:eastAsia="de-DE"/>
              </w:rPr>
              <w:t>ECTSP:</w:t>
            </w:r>
            <w:r w:rsidRPr="00B32481">
              <w:rPr>
                <w:rFonts w:ascii="Arial" w:eastAsia="Times New Roman" w:hAnsi="Arial" w:cs="Arial"/>
                <w:sz w:val="20"/>
                <w:szCs w:val="20"/>
                <w:lang w:eastAsia="de-DE"/>
              </w:rPr>
              <w:t xml:space="preserve"> 2</w:t>
            </w:r>
          </w:p>
        </w:tc>
      </w:tr>
    </w:tbl>
    <w:p w14:paraId="5CF36F9A" w14:textId="77777777" w:rsidR="00B32481" w:rsidRPr="00B32481" w:rsidRDefault="00B32481" w:rsidP="00B32481">
      <w:pPr>
        <w:spacing w:after="0" w:line="240" w:lineRule="auto"/>
        <w:rPr>
          <w:rFonts w:ascii="Arial" w:eastAsia="Times New Roman" w:hAnsi="Arial" w:cs="Arial"/>
          <w:sz w:val="20"/>
          <w:szCs w:val="20"/>
          <w:lang w:eastAsia="de-DE"/>
        </w:rPr>
      </w:pPr>
    </w:p>
    <w:p w14:paraId="60494FAA" w14:textId="77777777" w:rsidR="00B32481" w:rsidRPr="00B32481" w:rsidRDefault="00B32481" w:rsidP="00B32481">
      <w:pPr>
        <w:rPr>
          <w:rFonts w:ascii="Arial" w:eastAsia="Times New Roman" w:hAnsi="Arial" w:cs="Arial"/>
          <w:b/>
          <w:sz w:val="20"/>
          <w:szCs w:val="20"/>
          <w:lang w:eastAsia="de-DE"/>
        </w:rPr>
      </w:pPr>
      <w:r w:rsidRPr="00B32481">
        <w:rPr>
          <w:rFonts w:ascii="Arial" w:eastAsia="Times New Roman" w:hAnsi="Arial" w:cs="Arial"/>
          <w:b/>
          <w:sz w:val="20"/>
          <w:szCs w:val="20"/>
          <w:lang w:eastAsia="de-DE"/>
        </w:rPr>
        <w:br w:type="page"/>
      </w:r>
    </w:p>
    <w:p w14:paraId="778214D5" w14:textId="791A69F2" w:rsidR="00B32481" w:rsidRPr="00B32481" w:rsidRDefault="00B32481" w:rsidP="00A47480">
      <w:pPr>
        <w:pStyle w:val="berschrift2"/>
      </w:pPr>
      <w:bookmarkStart w:id="352" w:name="_Toc426023888"/>
      <w:bookmarkStart w:id="353" w:name="_Toc458760101"/>
      <w:bookmarkStart w:id="354" w:name="_Toc162340154"/>
      <w:r w:rsidRPr="00B32481">
        <w:lastRenderedPageBreak/>
        <w:t>Pädagogik der Vielfalt</w:t>
      </w:r>
      <w:bookmarkEnd w:id="352"/>
      <w:bookmarkEnd w:id="353"/>
      <w:bookmarkEnd w:id="354"/>
    </w:p>
    <w:tbl>
      <w:tblPr>
        <w:tblStyle w:val="Tabellenraster3"/>
        <w:tblW w:w="10080" w:type="dxa"/>
        <w:tblInd w:w="-5" w:type="dxa"/>
        <w:tblLook w:val="04A0" w:firstRow="1" w:lastRow="0" w:firstColumn="1" w:lastColumn="0" w:noHBand="0" w:noVBand="1"/>
      </w:tblPr>
      <w:tblGrid>
        <w:gridCol w:w="4253"/>
        <w:gridCol w:w="2268"/>
        <w:gridCol w:w="3559"/>
      </w:tblGrid>
      <w:tr w:rsidR="00B32481" w:rsidRPr="00B32481" w14:paraId="652318DD" w14:textId="77777777" w:rsidTr="00150DDA">
        <w:trPr>
          <w:trHeight w:val="814"/>
        </w:trPr>
        <w:tc>
          <w:tcPr>
            <w:tcW w:w="4253" w:type="dxa"/>
            <w:vMerge w:val="restart"/>
          </w:tcPr>
          <w:p w14:paraId="546614AE" w14:textId="77777777" w:rsidR="00B32481" w:rsidRPr="00B32481" w:rsidRDefault="00B32481" w:rsidP="00B32481">
            <w:pPr>
              <w:spacing w:before="240" w:after="120"/>
              <w:rPr>
                <w:rFonts w:ascii="Arial" w:hAnsi="Arial" w:cs="Arial"/>
                <w:sz w:val="20"/>
                <w:szCs w:val="20"/>
              </w:rPr>
            </w:pPr>
            <w:r w:rsidRPr="00B32481">
              <w:rPr>
                <w:rFonts w:ascii="Arial" w:hAnsi="Arial" w:cs="Arial"/>
                <w:noProof/>
                <w:sz w:val="20"/>
                <w:szCs w:val="20"/>
                <w:lang w:eastAsia="de-DE"/>
              </w:rPr>
              <w:drawing>
                <wp:inline distT="0" distB="0" distL="0" distR="0" wp14:anchorId="0178290B" wp14:editId="79CB2F2F">
                  <wp:extent cx="2190750" cy="800100"/>
                  <wp:effectExtent l="0" t="0" r="0" b="0"/>
                  <wp:docPr id="107" name="Grafik 107"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827" w:type="dxa"/>
            <w:gridSpan w:val="2"/>
          </w:tcPr>
          <w:p w14:paraId="6B34473A"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b/>
                <w:sz w:val="20"/>
                <w:szCs w:val="20"/>
              </w:rPr>
              <w:t>Studiengang</w:t>
            </w:r>
          </w:p>
          <w:p w14:paraId="4F9D6B1D" w14:textId="77777777" w:rsidR="00B32481" w:rsidRPr="00B32481" w:rsidRDefault="00B32481" w:rsidP="00B32481">
            <w:pPr>
              <w:spacing w:before="120" w:after="120"/>
              <w:jc w:val="center"/>
              <w:rPr>
                <w:rFonts w:ascii="Arial" w:hAnsi="Arial" w:cs="Arial"/>
                <w:sz w:val="20"/>
                <w:szCs w:val="20"/>
              </w:rPr>
            </w:pPr>
            <w:r w:rsidRPr="00B32481">
              <w:rPr>
                <w:rFonts w:ascii="Arial" w:hAnsi="Arial" w:cs="Arial"/>
                <w:sz w:val="20"/>
                <w:szCs w:val="20"/>
              </w:rPr>
              <w:t>Lehramt Sekundarstufe I</w:t>
            </w:r>
          </w:p>
        </w:tc>
      </w:tr>
      <w:tr w:rsidR="00B32481" w:rsidRPr="00B32481" w14:paraId="40C73EF9" w14:textId="77777777" w:rsidTr="00150DDA">
        <w:trPr>
          <w:trHeight w:val="698"/>
        </w:trPr>
        <w:tc>
          <w:tcPr>
            <w:tcW w:w="4253" w:type="dxa"/>
            <w:vMerge/>
          </w:tcPr>
          <w:p w14:paraId="0E7DD49E" w14:textId="77777777" w:rsidR="00B32481" w:rsidRPr="00B32481" w:rsidRDefault="00B32481" w:rsidP="00B32481">
            <w:pPr>
              <w:rPr>
                <w:rFonts w:ascii="Arial" w:hAnsi="Arial" w:cs="Arial"/>
                <w:sz w:val="20"/>
                <w:szCs w:val="20"/>
              </w:rPr>
            </w:pPr>
          </w:p>
        </w:tc>
        <w:tc>
          <w:tcPr>
            <w:tcW w:w="5827" w:type="dxa"/>
            <w:gridSpan w:val="2"/>
          </w:tcPr>
          <w:p w14:paraId="0C526E52"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b/>
                <w:sz w:val="20"/>
                <w:szCs w:val="20"/>
              </w:rPr>
              <w:t xml:space="preserve">Erweiterungsfach </w:t>
            </w:r>
          </w:p>
          <w:p w14:paraId="515EE6C0" w14:textId="77777777" w:rsidR="00B32481" w:rsidRPr="00B32481" w:rsidRDefault="00B32481" w:rsidP="00B32481">
            <w:pPr>
              <w:spacing w:before="120" w:after="120"/>
              <w:jc w:val="center"/>
              <w:rPr>
                <w:rFonts w:ascii="Arial" w:hAnsi="Arial" w:cs="Arial"/>
                <w:sz w:val="20"/>
                <w:szCs w:val="20"/>
              </w:rPr>
            </w:pPr>
            <w:r w:rsidRPr="00B32481">
              <w:rPr>
                <w:rFonts w:ascii="Arial" w:hAnsi="Arial" w:cs="Arial"/>
                <w:sz w:val="20"/>
                <w:szCs w:val="20"/>
              </w:rPr>
              <w:t>Pädagogik der Vielfalt</w:t>
            </w:r>
          </w:p>
        </w:tc>
      </w:tr>
      <w:tr w:rsidR="00B32481" w:rsidRPr="00B32481" w14:paraId="4E6B7595" w14:textId="77777777" w:rsidTr="00150DDA">
        <w:trPr>
          <w:trHeight w:val="412"/>
        </w:trPr>
        <w:tc>
          <w:tcPr>
            <w:tcW w:w="4253" w:type="dxa"/>
          </w:tcPr>
          <w:p w14:paraId="36C7AD86" w14:textId="77777777" w:rsidR="00B32481" w:rsidRPr="00B32481" w:rsidRDefault="00B32481" w:rsidP="00B32481">
            <w:pPr>
              <w:spacing w:before="120" w:after="120"/>
              <w:rPr>
                <w:rFonts w:ascii="Arial" w:hAnsi="Arial" w:cs="Arial"/>
                <w:sz w:val="20"/>
                <w:szCs w:val="20"/>
                <w:lang w:val="en-US"/>
              </w:rPr>
            </w:pPr>
            <w:r w:rsidRPr="00B32481">
              <w:rPr>
                <w:rFonts w:ascii="Arial" w:hAnsi="Arial" w:cs="Arial"/>
                <w:b/>
                <w:sz w:val="20"/>
                <w:szCs w:val="20"/>
                <w:lang w:val="en-US"/>
              </w:rPr>
              <w:t>Teaching Load</w:t>
            </w:r>
            <w:r w:rsidRPr="00B32481">
              <w:rPr>
                <w:rFonts w:ascii="Arial" w:hAnsi="Arial" w:cs="Arial"/>
                <w:sz w:val="20"/>
                <w:szCs w:val="20"/>
                <w:lang w:val="en-US"/>
              </w:rPr>
              <w:t xml:space="preserve"> 30 SWS</w:t>
            </w:r>
          </w:p>
        </w:tc>
        <w:tc>
          <w:tcPr>
            <w:tcW w:w="2268" w:type="dxa"/>
          </w:tcPr>
          <w:p w14:paraId="2558CA11" w14:textId="77777777" w:rsidR="00B32481" w:rsidRPr="00B32481" w:rsidRDefault="00B32481" w:rsidP="00B32481">
            <w:pPr>
              <w:spacing w:before="120" w:after="120"/>
              <w:rPr>
                <w:rFonts w:ascii="Arial" w:hAnsi="Arial" w:cs="Arial"/>
                <w:sz w:val="20"/>
                <w:szCs w:val="20"/>
                <w:lang w:val="en-US"/>
              </w:rPr>
            </w:pPr>
          </w:p>
        </w:tc>
        <w:tc>
          <w:tcPr>
            <w:tcW w:w="3559" w:type="dxa"/>
          </w:tcPr>
          <w:p w14:paraId="5A4CC697" w14:textId="77777777" w:rsidR="00B32481" w:rsidRPr="00B32481" w:rsidRDefault="00B32481" w:rsidP="00B32481">
            <w:pPr>
              <w:spacing w:before="120" w:after="120"/>
              <w:rPr>
                <w:rFonts w:ascii="Arial" w:hAnsi="Arial" w:cs="Arial"/>
                <w:sz w:val="20"/>
                <w:szCs w:val="20"/>
              </w:rPr>
            </w:pPr>
            <w:r w:rsidRPr="00B32481">
              <w:rPr>
                <w:rFonts w:ascii="Arial" w:hAnsi="Arial" w:cs="Arial"/>
                <w:b/>
                <w:sz w:val="20"/>
                <w:szCs w:val="20"/>
              </w:rPr>
              <w:t>ECTSP:</w:t>
            </w:r>
            <w:r w:rsidRPr="00B32481">
              <w:rPr>
                <w:rFonts w:ascii="Arial" w:hAnsi="Arial" w:cs="Arial"/>
                <w:sz w:val="20"/>
                <w:szCs w:val="20"/>
              </w:rPr>
              <w:t xml:space="preserve"> 45 ECTSP</w:t>
            </w:r>
          </w:p>
        </w:tc>
      </w:tr>
      <w:tr w:rsidR="00B32481" w:rsidRPr="00B32481" w14:paraId="44A93376" w14:textId="77777777" w:rsidTr="00150DDA">
        <w:trPr>
          <w:trHeight w:val="3796"/>
        </w:trPr>
        <w:tc>
          <w:tcPr>
            <w:tcW w:w="10080" w:type="dxa"/>
            <w:gridSpan w:val="3"/>
          </w:tcPr>
          <w:p w14:paraId="0B8AB018" w14:textId="77777777" w:rsidR="00B32481" w:rsidRPr="00B32481" w:rsidRDefault="00B32481" w:rsidP="00B32481">
            <w:pPr>
              <w:spacing w:before="120" w:after="120"/>
              <w:contextualSpacing/>
              <w:jc w:val="both"/>
              <w:rPr>
                <w:rFonts w:ascii="Arial" w:eastAsia="Times New Roman" w:hAnsi="Arial" w:cs="Arial"/>
                <w:b/>
                <w:sz w:val="20"/>
                <w:szCs w:val="20"/>
              </w:rPr>
            </w:pPr>
            <w:r w:rsidRPr="00B32481">
              <w:rPr>
                <w:rFonts w:ascii="Arial" w:eastAsia="Times New Roman" w:hAnsi="Arial" w:cs="Arial"/>
                <w:b/>
                <w:sz w:val="20"/>
                <w:szCs w:val="20"/>
              </w:rPr>
              <w:t>Studieninhalte:</w:t>
            </w:r>
          </w:p>
          <w:p w14:paraId="62924FD3" w14:textId="77777777" w:rsidR="00B32481" w:rsidRPr="00B32481" w:rsidRDefault="00B32481" w:rsidP="00B32481">
            <w:pPr>
              <w:spacing w:before="120" w:after="120"/>
              <w:contextualSpacing/>
              <w:jc w:val="both"/>
              <w:rPr>
                <w:rFonts w:ascii="Arial" w:eastAsia="Times New Roman" w:hAnsi="Arial" w:cs="Arial"/>
                <w:b/>
                <w:sz w:val="20"/>
                <w:szCs w:val="20"/>
              </w:rPr>
            </w:pPr>
          </w:p>
          <w:p w14:paraId="220D39F4" w14:textId="13A659DC" w:rsidR="00B32481" w:rsidRPr="00B32481" w:rsidRDefault="00B32481" w:rsidP="00B32481">
            <w:pPr>
              <w:spacing w:before="120" w:after="60"/>
              <w:contextualSpacing/>
              <w:jc w:val="both"/>
              <w:rPr>
                <w:rFonts w:ascii="Arial" w:eastAsia="Times New Roman" w:hAnsi="Arial" w:cs="Arial"/>
                <w:sz w:val="20"/>
                <w:szCs w:val="20"/>
              </w:rPr>
            </w:pPr>
            <w:r w:rsidRPr="00B32481">
              <w:rPr>
                <w:rFonts w:ascii="Arial" w:eastAsia="Times New Roman" w:hAnsi="Arial" w:cs="Arial"/>
                <w:sz w:val="20"/>
                <w:szCs w:val="20"/>
              </w:rPr>
              <w:t>Im Rahmen des Erweiterungsfaches „Pädagogik der Vielfalt in einer inter-/transkulturellen Gesellschaft“ werden grundlegende Kompetenzen aus den LLPOn aller Lehramtsstudiengänge fokussiert und in Beziehung gesetzt sowie inhaltlich als auch qualitativ vertieft und ergänzt, die für das Handeln in inter-/ transkulturellen (sonder-) pädagogischen Situationen und Institutionen qualifizieren. Ausgangspunkt sind Vorstellungen einer Pädagogik, die losgelöst von der reinen Orientierung an Differenzkategorien, den Blick für einen anerkennenden Umgang mit Vielfalt öffnet. Das Erweiterungsfach schließt damit u.</w:t>
            </w:r>
            <w:r w:rsidR="00D058DE">
              <w:rPr>
                <w:rFonts w:ascii="Arial" w:eastAsia="Times New Roman" w:hAnsi="Arial" w:cs="Arial"/>
                <w:sz w:val="20"/>
                <w:szCs w:val="20"/>
              </w:rPr>
              <w:t> </w:t>
            </w:r>
            <w:r w:rsidRPr="00B32481">
              <w:rPr>
                <w:rFonts w:ascii="Arial" w:eastAsia="Times New Roman" w:hAnsi="Arial" w:cs="Arial"/>
                <w:sz w:val="20"/>
                <w:szCs w:val="20"/>
              </w:rPr>
              <w:t>a. an die Bildungswissenschaften, den Grundlagenbereich Sonderpädagogik und das Handlungsfeld „Sonderpädagogischer Dienst/ Kooperation / inklusive Bildungsangebote“ an.</w:t>
            </w:r>
          </w:p>
          <w:p w14:paraId="7075197C" w14:textId="77777777" w:rsidR="00B32481" w:rsidRPr="00B32481" w:rsidRDefault="00B32481" w:rsidP="00B32481">
            <w:pPr>
              <w:spacing w:before="120" w:after="60"/>
              <w:contextualSpacing/>
              <w:jc w:val="both"/>
              <w:rPr>
                <w:rFonts w:ascii="Arial" w:eastAsia="Times New Roman" w:hAnsi="Arial" w:cs="Arial"/>
                <w:sz w:val="20"/>
                <w:szCs w:val="20"/>
              </w:rPr>
            </w:pPr>
          </w:p>
          <w:p w14:paraId="575F8DB3" w14:textId="77777777" w:rsidR="00B32481" w:rsidRPr="00B32481" w:rsidRDefault="00B32481" w:rsidP="00B32481">
            <w:pPr>
              <w:spacing w:before="120" w:after="120"/>
              <w:contextualSpacing/>
              <w:jc w:val="both"/>
              <w:rPr>
                <w:rFonts w:ascii="Arial" w:eastAsia="Times New Roman" w:hAnsi="Arial" w:cs="Arial"/>
                <w:b/>
                <w:sz w:val="20"/>
                <w:szCs w:val="20"/>
              </w:rPr>
            </w:pPr>
            <w:r w:rsidRPr="00B32481">
              <w:rPr>
                <w:rFonts w:ascii="Arial" w:eastAsia="Times New Roman" w:hAnsi="Arial" w:cs="Arial"/>
                <w:b/>
                <w:sz w:val="20"/>
                <w:szCs w:val="20"/>
              </w:rPr>
              <w:t>Modulbausteine:</w:t>
            </w:r>
          </w:p>
          <w:p w14:paraId="07CBFC59" w14:textId="77777777" w:rsidR="00B32481" w:rsidRPr="00B32481" w:rsidRDefault="00B32481" w:rsidP="00B32481">
            <w:pPr>
              <w:spacing w:before="120" w:after="120"/>
              <w:contextualSpacing/>
              <w:jc w:val="both"/>
              <w:rPr>
                <w:rFonts w:ascii="Arial" w:eastAsia="Times New Roman" w:hAnsi="Arial" w:cs="Arial"/>
                <w:b/>
                <w:sz w:val="20"/>
                <w:szCs w:val="20"/>
              </w:rPr>
            </w:pPr>
          </w:p>
          <w:p w14:paraId="379CA086" w14:textId="77777777" w:rsidR="00B32481" w:rsidRPr="00B32481" w:rsidRDefault="00B32481" w:rsidP="00D9243B">
            <w:pPr>
              <w:numPr>
                <w:ilvl w:val="0"/>
                <w:numId w:val="140"/>
              </w:numPr>
              <w:spacing w:before="120"/>
              <w:contextualSpacing/>
              <w:rPr>
                <w:rFonts w:ascii="Arial" w:eastAsia="Times New Roman" w:hAnsi="Arial" w:cs="Arial"/>
                <w:sz w:val="20"/>
                <w:szCs w:val="20"/>
              </w:rPr>
            </w:pPr>
            <w:r w:rsidRPr="00B32481">
              <w:rPr>
                <w:rFonts w:ascii="Arial" w:eastAsia="Times New Roman" w:hAnsi="Arial" w:cs="Arial"/>
                <w:sz w:val="20"/>
                <w:szCs w:val="20"/>
              </w:rPr>
              <w:t xml:space="preserve">Bildungswissenschaftlicher Bereich: Diversitätssensible Pädagogik und Didaktik </w:t>
            </w:r>
          </w:p>
          <w:p w14:paraId="0EC70561" w14:textId="77777777" w:rsidR="00B32481" w:rsidRPr="00B32481" w:rsidRDefault="00B32481" w:rsidP="00D9243B">
            <w:pPr>
              <w:numPr>
                <w:ilvl w:val="0"/>
                <w:numId w:val="140"/>
              </w:numPr>
              <w:spacing w:before="120"/>
              <w:contextualSpacing/>
              <w:rPr>
                <w:rFonts w:ascii="Arial" w:eastAsia="Times New Roman" w:hAnsi="Arial" w:cs="Arial"/>
                <w:sz w:val="20"/>
                <w:szCs w:val="20"/>
              </w:rPr>
            </w:pPr>
            <w:r w:rsidRPr="00B32481">
              <w:rPr>
                <w:rFonts w:ascii="Arial" w:eastAsia="Times New Roman" w:hAnsi="Arial" w:cs="Arial"/>
                <w:sz w:val="20"/>
                <w:szCs w:val="20"/>
              </w:rPr>
              <w:t xml:space="preserve">Sozialwissenschaftlicher Bereich: Migration und Gesellschaft </w:t>
            </w:r>
          </w:p>
          <w:p w14:paraId="042625C5" w14:textId="77777777" w:rsidR="00B32481" w:rsidRPr="00B32481" w:rsidRDefault="00B32481" w:rsidP="00D9243B">
            <w:pPr>
              <w:numPr>
                <w:ilvl w:val="0"/>
                <w:numId w:val="140"/>
              </w:numPr>
              <w:spacing w:before="120"/>
              <w:contextualSpacing/>
              <w:rPr>
                <w:rFonts w:ascii="Arial" w:eastAsia="Times New Roman" w:hAnsi="Arial" w:cs="Arial"/>
                <w:sz w:val="20"/>
                <w:szCs w:val="20"/>
              </w:rPr>
            </w:pPr>
            <w:r w:rsidRPr="00B32481">
              <w:rPr>
                <w:rFonts w:ascii="Arial" w:eastAsia="Times New Roman" w:hAnsi="Arial" w:cs="Arial"/>
                <w:sz w:val="20"/>
                <w:szCs w:val="20"/>
              </w:rPr>
              <w:t>Sprachwissenschaftlicher Bereich: Mehrsprachigkeit/ Spracherwerb</w:t>
            </w:r>
          </w:p>
          <w:p w14:paraId="4683ADA3" w14:textId="77777777" w:rsidR="00B32481" w:rsidRPr="00B32481" w:rsidRDefault="00B32481" w:rsidP="00D9243B">
            <w:pPr>
              <w:numPr>
                <w:ilvl w:val="0"/>
                <w:numId w:val="140"/>
              </w:numPr>
              <w:spacing w:before="120" w:after="120"/>
              <w:contextualSpacing/>
              <w:rPr>
                <w:rFonts w:ascii="Arial" w:eastAsia="Times New Roman" w:hAnsi="Arial" w:cs="Arial"/>
                <w:sz w:val="20"/>
                <w:szCs w:val="20"/>
              </w:rPr>
            </w:pPr>
            <w:r w:rsidRPr="00B32481">
              <w:rPr>
                <w:rFonts w:ascii="Arial" w:eastAsia="Times New Roman" w:hAnsi="Arial" w:cs="Arial"/>
                <w:sz w:val="20"/>
                <w:szCs w:val="20"/>
              </w:rPr>
              <w:t xml:space="preserve">(Schul-)Praktische Studien (begleitetes 4-wöchiges Blockpraktikum) </w:t>
            </w:r>
          </w:p>
        </w:tc>
      </w:tr>
      <w:tr w:rsidR="00B32481" w:rsidRPr="00B32481" w14:paraId="3844F064" w14:textId="77777777" w:rsidTr="00150DDA">
        <w:trPr>
          <w:trHeight w:val="1012"/>
        </w:trPr>
        <w:tc>
          <w:tcPr>
            <w:tcW w:w="10080" w:type="dxa"/>
            <w:gridSpan w:val="3"/>
          </w:tcPr>
          <w:p w14:paraId="2A280944" w14:textId="77777777"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Modulprüfungen:</w:t>
            </w:r>
          </w:p>
          <w:p w14:paraId="5CF82F8C" w14:textId="68F49035" w:rsidR="00B32481" w:rsidRPr="00B32481" w:rsidRDefault="00B32481" w:rsidP="00B32481">
            <w:pPr>
              <w:spacing w:after="120"/>
              <w:rPr>
                <w:rFonts w:ascii="Arial" w:hAnsi="Arial" w:cs="Arial"/>
                <w:sz w:val="20"/>
                <w:szCs w:val="20"/>
              </w:rPr>
            </w:pPr>
            <w:r w:rsidRPr="00B32481">
              <w:rPr>
                <w:rFonts w:ascii="Arial" w:hAnsi="Arial" w:cs="Arial"/>
                <w:sz w:val="20"/>
                <w:szCs w:val="20"/>
              </w:rPr>
              <w:t>Zwei benotete, qualifizierte Studienleistungen (in zwei der gewählten Seminare, je 1 aus Modulbaustein 1 und 3) (2</w:t>
            </w:r>
            <w:r w:rsidR="00D058DE">
              <w:rPr>
                <w:rFonts w:ascii="Arial" w:hAnsi="Arial" w:cs="Arial"/>
                <w:sz w:val="20"/>
                <w:szCs w:val="20"/>
              </w:rPr>
              <w:t xml:space="preserve"> </w:t>
            </w:r>
            <w:r w:rsidRPr="00B32481">
              <w:rPr>
                <w:rFonts w:ascii="Arial" w:hAnsi="Arial" w:cs="Arial"/>
                <w:sz w:val="20"/>
                <w:szCs w:val="20"/>
              </w:rPr>
              <w:t>x</w:t>
            </w:r>
            <w:r w:rsidR="00D058DE">
              <w:rPr>
                <w:rFonts w:ascii="Arial" w:hAnsi="Arial" w:cs="Arial"/>
                <w:sz w:val="20"/>
                <w:szCs w:val="20"/>
              </w:rPr>
              <w:t xml:space="preserve"> </w:t>
            </w:r>
            <w:r w:rsidRPr="00B32481">
              <w:rPr>
                <w:rFonts w:ascii="Arial" w:hAnsi="Arial" w:cs="Arial"/>
                <w:sz w:val="20"/>
                <w:szCs w:val="20"/>
              </w:rPr>
              <w:t>2 ECTSP); Klausur / Schriftliche Prüfung (4 Stunden) (3 ECTSP); Mündliche Prüfung (40 Minuten) (3</w:t>
            </w:r>
            <w:r w:rsidR="00D058DE">
              <w:rPr>
                <w:rFonts w:ascii="Arial" w:hAnsi="Arial" w:cs="Arial"/>
                <w:sz w:val="20"/>
                <w:szCs w:val="20"/>
              </w:rPr>
              <w:t> </w:t>
            </w:r>
            <w:r w:rsidRPr="00B32481">
              <w:rPr>
                <w:rFonts w:ascii="Arial" w:hAnsi="Arial" w:cs="Arial"/>
                <w:sz w:val="20"/>
                <w:szCs w:val="20"/>
              </w:rPr>
              <w:t>ECTSP)</w:t>
            </w:r>
          </w:p>
        </w:tc>
      </w:tr>
    </w:tbl>
    <w:p w14:paraId="47C700B2" w14:textId="77777777" w:rsidR="00B32481" w:rsidRPr="00B32481" w:rsidRDefault="00B32481" w:rsidP="00B32481">
      <w:pPr>
        <w:spacing w:after="0"/>
        <w:rPr>
          <w:rFonts w:ascii="Arial" w:hAnsi="Arial" w:cs="Arial"/>
          <w:sz w:val="20"/>
          <w:szCs w:val="20"/>
        </w:rPr>
      </w:pPr>
      <w:r w:rsidRPr="00B32481">
        <w:rPr>
          <w:rFonts w:ascii="Arial" w:hAnsi="Arial" w:cs="Arial"/>
          <w:sz w:val="20"/>
          <w:szCs w:val="20"/>
        </w:rPr>
        <w:br w:type="page"/>
      </w:r>
    </w:p>
    <w:p w14:paraId="38729ABC" w14:textId="77777777" w:rsidR="00B32481" w:rsidRPr="00B32481" w:rsidRDefault="00B32481" w:rsidP="00B32481">
      <w:pPr>
        <w:spacing w:after="0"/>
        <w:rPr>
          <w:rFonts w:ascii="Arial" w:hAnsi="Arial" w:cs="Arial"/>
          <w:sz w:val="20"/>
          <w:szCs w:val="20"/>
        </w:rPr>
      </w:pPr>
      <w:r w:rsidRPr="00B32481">
        <w:rPr>
          <w:rFonts w:ascii="Arial" w:hAnsi="Arial" w:cs="Arial"/>
          <w:sz w:val="20"/>
          <w:szCs w:val="20"/>
        </w:rPr>
        <w:lastRenderedPageBreak/>
        <w:t>Pädagogik der Vielfalt</w:t>
      </w:r>
    </w:p>
    <w:tbl>
      <w:tblPr>
        <w:tblStyle w:val="Tabellenraster3"/>
        <w:tblW w:w="10080" w:type="dxa"/>
        <w:tblInd w:w="42" w:type="dxa"/>
        <w:tblLayout w:type="fixed"/>
        <w:tblLook w:val="04A0" w:firstRow="1" w:lastRow="0" w:firstColumn="1" w:lastColumn="0" w:noHBand="0" w:noVBand="1"/>
      </w:tblPr>
      <w:tblGrid>
        <w:gridCol w:w="4489"/>
        <w:gridCol w:w="2694"/>
        <w:gridCol w:w="2897"/>
      </w:tblGrid>
      <w:tr w:rsidR="00B32481" w:rsidRPr="00B32481" w14:paraId="70352AA4" w14:textId="77777777" w:rsidTr="00150DDA">
        <w:trPr>
          <w:trHeight w:val="814"/>
        </w:trPr>
        <w:tc>
          <w:tcPr>
            <w:tcW w:w="4489" w:type="dxa"/>
            <w:vMerge w:val="restart"/>
          </w:tcPr>
          <w:p w14:paraId="1FA6F19F" w14:textId="77777777" w:rsidR="00B32481" w:rsidRPr="00B32481" w:rsidRDefault="00B32481" w:rsidP="00B32481">
            <w:pPr>
              <w:spacing w:before="240" w:after="120"/>
              <w:rPr>
                <w:rFonts w:ascii="Arial" w:hAnsi="Arial" w:cs="Arial"/>
                <w:sz w:val="20"/>
                <w:szCs w:val="20"/>
              </w:rPr>
            </w:pPr>
            <w:r w:rsidRPr="00B32481">
              <w:rPr>
                <w:rFonts w:ascii="Arial" w:hAnsi="Arial" w:cs="Arial"/>
                <w:noProof/>
                <w:sz w:val="20"/>
                <w:szCs w:val="20"/>
                <w:lang w:eastAsia="de-DE"/>
              </w:rPr>
              <w:drawing>
                <wp:inline distT="0" distB="0" distL="0" distR="0" wp14:anchorId="02DE1404" wp14:editId="1CB298B9">
                  <wp:extent cx="2190750" cy="800100"/>
                  <wp:effectExtent l="0" t="0" r="0" b="0"/>
                  <wp:docPr id="108" name="Grafik 108"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91" w:type="dxa"/>
            <w:gridSpan w:val="2"/>
          </w:tcPr>
          <w:p w14:paraId="629013A3"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b/>
                <w:sz w:val="20"/>
                <w:szCs w:val="20"/>
              </w:rPr>
              <w:t>Studiengang</w:t>
            </w:r>
          </w:p>
          <w:p w14:paraId="4C4E3ADE" w14:textId="77777777" w:rsidR="00B32481" w:rsidRPr="00B32481" w:rsidRDefault="00B32481" w:rsidP="00B32481">
            <w:pPr>
              <w:spacing w:before="120" w:after="120"/>
              <w:jc w:val="center"/>
              <w:rPr>
                <w:rFonts w:ascii="Arial" w:hAnsi="Arial" w:cs="Arial"/>
                <w:sz w:val="20"/>
                <w:szCs w:val="20"/>
              </w:rPr>
            </w:pPr>
            <w:r w:rsidRPr="00B32481">
              <w:rPr>
                <w:rFonts w:ascii="Arial" w:hAnsi="Arial" w:cs="Arial"/>
                <w:sz w:val="20"/>
                <w:szCs w:val="20"/>
              </w:rPr>
              <w:t>Lehramt Sekundarstufe I</w:t>
            </w:r>
          </w:p>
        </w:tc>
      </w:tr>
      <w:tr w:rsidR="00B32481" w:rsidRPr="00B32481" w14:paraId="2508C868" w14:textId="77777777" w:rsidTr="00150DDA">
        <w:trPr>
          <w:trHeight w:val="1070"/>
        </w:trPr>
        <w:tc>
          <w:tcPr>
            <w:tcW w:w="4489" w:type="dxa"/>
            <w:vMerge/>
          </w:tcPr>
          <w:p w14:paraId="42B1C72B" w14:textId="77777777" w:rsidR="00B32481" w:rsidRPr="00B32481" w:rsidRDefault="00B32481" w:rsidP="00B32481">
            <w:pPr>
              <w:rPr>
                <w:rFonts w:ascii="Arial" w:hAnsi="Arial" w:cs="Arial"/>
                <w:sz w:val="20"/>
                <w:szCs w:val="20"/>
              </w:rPr>
            </w:pPr>
          </w:p>
        </w:tc>
        <w:tc>
          <w:tcPr>
            <w:tcW w:w="5591" w:type="dxa"/>
            <w:gridSpan w:val="2"/>
          </w:tcPr>
          <w:p w14:paraId="3932A48C"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b/>
                <w:sz w:val="20"/>
                <w:szCs w:val="20"/>
              </w:rPr>
              <w:t>Modul 1</w:t>
            </w:r>
          </w:p>
          <w:p w14:paraId="66DF6639" w14:textId="77777777" w:rsidR="00B32481" w:rsidRPr="00B32481" w:rsidRDefault="00B32481" w:rsidP="00B32481">
            <w:pPr>
              <w:spacing w:before="120" w:after="120"/>
              <w:jc w:val="center"/>
              <w:rPr>
                <w:rFonts w:ascii="Arial" w:hAnsi="Arial" w:cs="Arial"/>
                <w:sz w:val="20"/>
                <w:szCs w:val="20"/>
              </w:rPr>
            </w:pPr>
            <w:r w:rsidRPr="00B32481">
              <w:rPr>
                <w:rFonts w:ascii="Arial" w:hAnsi="Arial" w:cs="Arial"/>
                <w:sz w:val="20"/>
                <w:szCs w:val="20"/>
              </w:rPr>
              <w:t>Bildungswissenschaftlicher Bereich:</w:t>
            </w:r>
          </w:p>
          <w:p w14:paraId="236190F8" w14:textId="77777777" w:rsidR="00B32481" w:rsidRPr="00B32481" w:rsidRDefault="00B32481" w:rsidP="00B32481">
            <w:pPr>
              <w:spacing w:line="276" w:lineRule="auto"/>
              <w:jc w:val="center"/>
              <w:rPr>
                <w:rFonts w:ascii="Arial" w:hAnsi="Arial" w:cs="Arial"/>
                <w:sz w:val="20"/>
                <w:szCs w:val="20"/>
              </w:rPr>
            </w:pPr>
            <w:r w:rsidRPr="00B32481">
              <w:rPr>
                <w:rFonts w:ascii="Arial" w:hAnsi="Arial" w:cs="Arial"/>
                <w:sz w:val="20"/>
                <w:szCs w:val="20"/>
              </w:rPr>
              <w:t xml:space="preserve">Diversitätssensible Pädagogik </w:t>
            </w:r>
          </w:p>
          <w:p w14:paraId="71034206" w14:textId="77777777" w:rsidR="00B32481" w:rsidRPr="00B32481" w:rsidRDefault="00B32481" w:rsidP="00B32481">
            <w:pPr>
              <w:spacing w:after="120"/>
              <w:jc w:val="center"/>
              <w:rPr>
                <w:rFonts w:ascii="Arial" w:hAnsi="Arial" w:cs="Arial"/>
                <w:b/>
                <w:sz w:val="20"/>
                <w:szCs w:val="20"/>
              </w:rPr>
            </w:pPr>
            <w:r w:rsidRPr="00B32481">
              <w:rPr>
                <w:rFonts w:ascii="Arial" w:hAnsi="Arial" w:cs="Arial"/>
                <w:sz w:val="20"/>
                <w:szCs w:val="20"/>
              </w:rPr>
              <w:t>und Didaktik</w:t>
            </w:r>
          </w:p>
        </w:tc>
      </w:tr>
      <w:tr w:rsidR="00B32481" w:rsidRPr="00B32481" w14:paraId="165A06E8" w14:textId="77777777" w:rsidTr="00150DDA">
        <w:tc>
          <w:tcPr>
            <w:tcW w:w="4489" w:type="dxa"/>
          </w:tcPr>
          <w:p w14:paraId="5CFD0ABB" w14:textId="77777777" w:rsidR="00B32481" w:rsidRPr="00B32481" w:rsidRDefault="00B32481" w:rsidP="00B32481">
            <w:pPr>
              <w:spacing w:before="120" w:after="120" w:line="276" w:lineRule="auto"/>
              <w:rPr>
                <w:rFonts w:ascii="Arial" w:hAnsi="Arial" w:cs="Arial"/>
                <w:b/>
                <w:sz w:val="20"/>
                <w:szCs w:val="20"/>
                <w:lang w:val="en-US"/>
              </w:rPr>
            </w:pPr>
            <w:r w:rsidRPr="00B32481">
              <w:rPr>
                <w:rFonts w:ascii="Arial" w:hAnsi="Arial" w:cs="Arial"/>
                <w:b/>
                <w:sz w:val="20"/>
                <w:szCs w:val="20"/>
                <w:lang w:val="en-US"/>
              </w:rPr>
              <w:t xml:space="preserve">Teaching Load </w:t>
            </w:r>
            <w:r w:rsidRPr="00B32481">
              <w:rPr>
                <w:rFonts w:ascii="Arial" w:hAnsi="Arial" w:cs="Arial"/>
                <w:sz w:val="20"/>
                <w:szCs w:val="20"/>
                <w:lang w:val="en-US"/>
              </w:rPr>
              <w:t>in SWS 8</w:t>
            </w:r>
            <w:r w:rsidRPr="00B32481">
              <w:rPr>
                <w:rFonts w:ascii="Arial" w:hAnsi="Arial" w:cs="Arial"/>
                <w:b/>
                <w:sz w:val="20"/>
                <w:szCs w:val="20"/>
                <w:lang w:val="en-US"/>
              </w:rPr>
              <w:t xml:space="preserve"> </w:t>
            </w:r>
          </w:p>
        </w:tc>
        <w:tc>
          <w:tcPr>
            <w:tcW w:w="2694" w:type="dxa"/>
          </w:tcPr>
          <w:p w14:paraId="729196AD" w14:textId="77777777" w:rsidR="00B32481" w:rsidRPr="00B32481" w:rsidRDefault="00B32481" w:rsidP="00B32481">
            <w:pPr>
              <w:spacing w:before="120" w:after="120"/>
              <w:rPr>
                <w:rFonts w:ascii="Arial" w:hAnsi="Arial" w:cs="Arial"/>
                <w:sz w:val="20"/>
                <w:szCs w:val="20"/>
                <w:lang w:val="en-US"/>
              </w:rPr>
            </w:pPr>
            <w:r w:rsidRPr="00B32481">
              <w:rPr>
                <w:rFonts w:ascii="Arial" w:hAnsi="Arial" w:cs="Arial"/>
                <w:b/>
                <w:sz w:val="20"/>
                <w:szCs w:val="20"/>
                <w:lang w:val="en-US"/>
              </w:rPr>
              <w:t>Modul:</w:t>
            </w:r>
            <w:r w:rsidRPr="00B32481">
              <w:rPr>
                <w:rFonts w:ascii="Arial" w:hAnsi="Arial" w:cs="Arial"/>
                <w:sz w:val="20"/>
                <w:szCs w:val="20"/>
                <w:lang w:val="en-US"/>
              </w:rPr>
              <w:t xml:space="preserve"> Sek I-M1-Erw -PäV</w:t>
            </w:r>
          </w:p>
        </w:tc>
        <w:tc>
          <w:tcPr>
            <w:tcW w:w="2897" w:type="dxa"/>
          </w:tcPr>
          <w:p w14:paraId="564E5685" w14:textId="77777777" w:rsidR="00B32481" w:rsidRPr="00B32481" w:rsidRDefault="00B32481" w:rsidP="00B32481">
            <w:pPr>
              <w:spacing w:before="120" w:after="120" w:line="276" w:lineRule="auto"/>
              <w:rPr>
                <w:rFonts w:ascii="Arial" w:hAnsi="Arial" w:cs="Arial"/>
                <w:b/>
                <w:sz w:val="20"/>
                <w:szCs w:val="20"/>
              </w:rPr>
            </w:pPr>
            <w:r w:rsidRPr="00B32481">
              <w:rPr>
                <w:rFonts w:ascii="Arial" w:hAnsi="Arial" w:cs="Arial"/>
                <w:b/>
                <w:sz w:val="20"/>
                <w:szCs w:val="20"/>
              </w:rPr>
              <w:t xml:space="preserve">ECTSP: </w:t>
            </w:r>
            <w:r w:rsidRPr="00B32481">
              <w:rPr>
                <w:rFonts w:ascii="Arial" w:hAnsi="Arial" w:cs="Arial"/>
                <w:sz w:val="20"/>
                <w:szCs w:val="20"/>
              </w:rPr>
              <w:t xml:space="preserve">14 </w:t>
            </w:r>
          </w:p>
        </w:tc>
      </w:tr>
      <w:tr w:rsidR="00B32481" w:rsidRPr="00B32481" w14:paraId="00F66C4E" w14:textId="77777777" w:rsidTr="00150DDA">
        <w:trPr>
          <w:trHeight w:val="5888"/>
        </w:trPr>
        <w:tc>
          <w:tcPr>
            <w:tcW w:w="10080" w:type="dxa"/>
            <w:gridSpan w:val="3"/>
          </w:tcPr>
          <w:p w14:paraId="16C7BCEA" w14:textId="77777777"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Kompetenzen</w:t>
            </w:r>
          </w:p>
          <w:p w14:paraId="07A70D31" w14:textId="77777777" w:rsidR="00B32481" w:rsidRPr="00B32481" w:rsidRDefault="00B32481" w:rsidP="00B32481">
            <w:pPr>
              <w:spacing w:before="120" w:after="120"/>
              <w:rPr>
                <w:rFonts w:ascii="Arial" w:hAnsi="Arial" w:cs="Arial"/>
                <w:sz w:val="20"/>
                <w:szCs w:val="20"/>
              </w:rPr>
            </w:pPr>
            <w:r w:rsidRPr="00B32481">
              <w:rPr>
                <w:rFonts w:ascii="Arial" w:hAnsi="Arial" w:cs="Arial"/>
                <w:sz w:val="20"/>
                <w:szCs w:val="20"/>
              </w:rPr>
              <w:t>Die Studierenden ...</w:t>
            </w:r>
          </w:p>
          <w:p w14:paraId="2EB1BC69" w14:textId="77777777" w:rsidR="00B32481" w:rsidRPr="00B32481" w:rsidRDefault="00B32481" w:rsidP="00D9243B">
            <w:pPr>
              <w:numPr>
                <w:ilvl w:val="0"/>
                <w:numId w:val="136"/>
              </w:numPr>
              <w:spacing w:before="120"/>
              <w:contextualSpacing/>
              <w:rPr>
                <w:rFonts w:ascii="Arial" w:eastAsia="Times New Roman" w:hAnsi="Arial" w:cs="Arial"/>
                <w:sz w:val="20"/>
                <w:szCs w:val="20"/>
              </w:rPr>
            </w:pPr>
            <w:r w:rsidRPr="00B32481">
              <w:rPr>
                <w:rFonts w:ascii="Arial" w:eastAsia="Times New Roman" w:hAnsi="Arial" w:cs="Arial"/>
                <w:sz w:val="20"/>
                <w:szCs w:val="20"/>
              </w:rPr>
              <w:t>verfügen über Kenntnisse zu pädagogisch relevanten ethischen, anthropologischen, historischen und wissenschaftstheoretischen Positionen zu Behinderung und Benachteiligung, erkennen deren Geltungsbereich und Begrenztheit, können diese für das eigene pädagogische Handeln reflektieren und für die Entwicklung eines eigenen Bildungs- und Berufsverständnisses nutzen;</w:t>
            </w:r>
          </w:p>
          <w:p w14:paraId="7395D70B" w14:textId="77777777" w:rsidR="00B32481" w:rsidRPr="00B32481" w:rsidRDefault="00B32481" w:rsidP="00D9243B">
            <w:pPr>
              <w:numPr>
                <w:ilvl w:val="0"/>
                <w:numId w:val="136"/>
              </w:numPr>
              <w:spacing w:before="120"/>
              <w:contextualSpacing/>
              <w:rPr>
                <w:rFonts w:ascii="Arial" w:eastAsia="Times New Roman" w:hAnsi="Arial" w:cs="Arial"/>
                <w:sz w:val="20"/>
                <w:szCs w:val="20"/>
              </w:rPr>
            </w:pPr>
            <w:r w:rsidRPr="00B32481">
              <w:rPr>
                <w:rFonts w:ascii="Arial" w:eastAsia="Times New Roman" w:hAnsi="Arial" w:cs="Arial"/>
                <w:sz w:val="20"/>
                <w:szCs w:val="20"/>
              </w:rPr>
              <w:t>können das eigene pädagogische Handeln in seinen institutionellen, politischen und rechtlichen Bezügen und Zusammenhängen analysieren und Schlussfolgerungen für die Gestaltung von Systemen, Strukturen und Prozessen von Menschen mit Behinderungen oder Benachteiligungen ziehen;</w:t>
            </w:r>
          </w:p>
          <w:p w14:paraId="5667A519" w14:textId="77777777" w:rsidR="00B32481" w:rsidRPr="00B32481" w:rsidRDefault="00B32481" w:rsidP="00D9243B">
            <w:pPr>
              <w:numPr>
                <w:ilvl w:val="0"/>
                <w:numId w:val="136"/>
              </w:numPr>
              <w:spacing w:before="120"/>
              <w:contextualSpacing/>
              <w:rPr>
                <w:rFonts w:ascii="Arial" w:eastAsia="Times New Roman" w:hAnsi="Arial" w:cs="Arial"/>
                <w:sz w:val="20"/>
                <w:szCs w:val="20"/>
              </w:rPr>
            </w:pPr>
            <w:r w:rsidRPr="00B32481">
              <w:rPr>
                <w:rFonts w:ascii="Arial" w:eastAsia="Times New Roman" w:hAnsi="Arial" w:cs="Arial"/>
                <w:sz w:val="20"/>
                <w:szCs w:val="20"/>
              </w:rPr>
              <w:t>kennen mögliche Auswirkungen der Schule als soziales Umfeld auf das Selbstbewusstsein und das Lernpotential von Schülerinnen und Schülern;</w:t>
            </w:r>
          </w:p>
          <w:p w14:paraId="6135A3B2" w14:textId="77777777" w:rsidR="00B32481" w:rsidRPr="00B32481" w:rsidRDefault="00B32481" w:rsidP="00D9243B">
            <w:pPr>
              <w:numPr>
                <w:ilvl w:val="0"/>
                <w:numId w:val="136"/>
              </w:numPr>
              <w:spacing w:before="120"/>
              <w:contextualSpacing/>
              <w:rPr>
                <w:rFonts w:ascii="Arial" w:eastAsia="Times New Roman" w:hAnsi="Arial" w:cs="Arial"/>
                <w:sz w:val="20"/>
                <w:szCs w:val="20"/>
              </w:rPr>
            </w:pPr>
            <w:r w:rsidRPr="00B32481">
              <w:rPr>
                <w:rFonts w:ascii="Arial" w:eastAsia="Times New Roman" w:hAnsi="Arial" w:cs="Arial"/>
                <w:sz w:val="20"/>
                <w:szCs w:val="20"/>
              </w:rPr>
              <w:t>kennen die Bedeutung, die Voraussetzungen und Indikatoren zur Schaffung inklusiver Kulturen, Strukturen und Praktiken im System Schule;</w:t>
            </w:r>
          </w:p>
          <w:p w14:paraId="61D5C7EB" w14:textId="77777777" w:rsidR="00B32481" w:rsidRPr="00B32481" w:rsidRDefault="00B32481" w:rsidP="00D9243B">
            <w:pPr>
              <w:numPr>
                <w:ilvl w:val="0"/>
                <w:numId w:val="136"/>
              </w:numPr>
              <w:spacing w:before="120"/>
              <w:contextualSpacing/>
              <w:rPr>
                <w:rFonts w:ascii="Arial" w:eastAsia="Times New Roman" w:hAnsi="Arial" w:cs="Arial"/>
                <w:sz w:val="20"/>
                <w:szCs w:val="20"/>
              </w:rPr>
            </w:pPr>
            <w:r w:rsidRPr="00B32481">
              <w:rPr>
                <w:rFonts w:ascii="Arial" w:eastAsia="Times New Roman" w:hAnsi="Arial" w:cs="Arial"/>
                <w:sz w:val="20"/>
                <w:szCs w:val="20"/>
              </w:rPr>
              <w:t>kennen Voraussetzungen und Indikatoren von inklusiven Kulturen in Lerngruppen;</w:t>
            </w:r>
          </w:p>
          <w:p w14:paraId="61635D8F" w14:textId="77777777" w:rsidR="00B32481" w:rsidRPr="00B32481" w:rsidRDefault="00B32481" w:rsidP="00D9243B">
            <w:pPr>
              <w:numPr>
                <w:ilvl w:val="0"/>
                <w:numId w:val="136"/>
              </w:numPr>
              <w:spacing w:before="120"/>
              <w:contextualSpacing/>
              <w:rPr>
                <w:rFonts w:ascii="Arial" w:eastAsia="Times New Roman" w:hAnsi="Arial" w:cs="Arial"/>
                <w:sz w:val="20"/>
                <w:szCs w:val="20"/>
              </w:rPr>
            </w:pPr>
            <w:r w:rsidRPr="00B32481">
              <w:rPr>
                <w:rFonts w:ascii="Arial" w:eastAsia="Times New Roman" w:hAnsi="Arial" w:cs="Arial"/>
                <w:sz w:val="20"/>
                <w:szCs w:val="20"/>
              </w:rPr>
              <w:t>kennen und reflektieren geeignete Formen des Umgangs mit Diversität in verschiedenen schulischen Situationen, insbesondere im internationalen Vergleich;</w:t>
            </w:r>
          </w:p>
          <w:p w14:paraId="3C0912F6" w14:textId="094D3339" w:rsidR="00B32481" w:rsidRPr="00B32481" w:rsidRDefault="00B32481" w:rsidP="00D9243B">
            <w:pPr>
              <w:numPr>
                <w:ilvl w:val="0"/>
                <w:numId w:val="136"/>
              </w:numPr>
              <w:spacing w:before="120"/>
              <w:ind w:left="714" w:hanging="357"/>
              <w:contextualSpacing/>
              <w:rPr>
                <w:rFonts w:ascii="Arial" w:eastAsia="Times New Roman" w:hAnsi="Arial" w:cs="Arial"/>
                <w:sz w:val="20"/>
                <w:szCs w:val="20"/>
              </w:rPr>
            </w:pPr>
            <w:r w:rsidRPr="00B32481">
              <w:rPr>
                <w:rFonts w:ascii="Arial" w:eastAsia="Times New Roman" w:hAnsi="Arial" w:cs="Arial"/>
                <w:sz w:val="20"/>
                <w:szCs w:val="20"/>
              </w:rPr>
              <w:t>sind in der Lage, migrations- bzw. kulturbedingte Differenzen in Lerngruppen zu erkennen und damit verbundene Lernchancen und Herausforderungen für das Lehren und Lernen zu erkennen und zu berücksichtigen;</w:t>
            </w:r>
          </w:p>
          <w:p w14:paraId="4329434E" w14:textId="77777777" w:rsidR="00B32481" w:rsidRPr="00B32481" w:rsidRDefault="00B32481" w:rsidP="00D9243B">
            <w:pPr>
              <w:numPr>
                <w:ilvl w:val="0"/>
                <w:numId w:val="136"/>
              </w:numPr>
              <w:spacing w:before="120"/>
              <w:ind w:left="714" w:hanging="357"/>
              <w:contextualSpacing/>
              <w:rPr>
                <w:rFonts w:ascii="Arial" w:eastAsia="Times New Roman" w:hAnsi="Arial" w:cs="Arial"/>
                <w:sz w:val="20"/>
                <w:szCs w:val="20"/>
              </w:rPr>
            </w:pPr>
            <w:r w:rsidRPr="00B32481">
              <w:rPr>
                <w:rFonts w:ascii="Arial" w:eastAsia="Times New Roman" w:hAnsi="Arial" w:cs="Arial"/>
                <w:sz w:val="20"/>
                <w:szCs w:val="20"/>
              </w:rPr>
              <w:t>sind in der Lage Lerninhalte und Ziele vor dem Hintergrund der Diversität der Lernenden im Sinne einer multiperspektivischen Allgemeinbildung (entgegen eurozentrischen Vorstellungen) in den zu unterrichtenden Fächern aufzubereiten und dabei Aspekte des Universal Designs bzw. des Globalen Lernens zu berücksichtigen.</w:t>
            </w:r>
          </w:p>
          <w:p w14:paraId="2107DC4F" w14:textId="77777777" w:rsidR="00B32481" w:rsidRPr="00B32481" w:rsidRDefault="00B32481" w:rsidP="00D9243B">
            <w:pPr>
              <w:numPr>
                <w:ilvl w:val="0"/>
                <w:numId w:val="136"/>
              </w:numPr>
              <w:spacing w:before="120"/>
              <w:contextualSpacing/>
              <w:rPr>
                <w:rFonts w:ascii="Arial" w:eastAsia="Times New Roman" w:hAnsi="Arial" w:cs="Arial"/>
                <w:sz w:val="20"/>
                <w:szCs w:val="20"/>
              </w:rPr>
            </w:pPr>
            <w:r w:rsidRPr="00B32481">
              <w:rPr>
                <w:rFonts w:ascii="Arial" w:eastAsia="Times New Roman" w:hAnsi="Arial" w:cs="Arial"/>
                <w:sz w:val="20"/>
                <w:szCs w:val="20"/>
              </w:rPr>
              <w:t>kennen mögliche Stigmatisierungseffekte für die Lernmöglichkeiten von Schülerinnen und Schülern;</w:t>
            </w:r>
          </w:p>
          <w:p w14:paraId="459B756D" w14:textId="77777777" w:rsidR="00B32481" w:rsidRPr="00B32481" w:rsidRDefault="00B32481" w:rsidP="00D9243B">
            <w:pPr>
              <w:numPr>
                <w:ilvl w:val="0"/>
                <w:numId w:val="136"/>
              </w:numPr>
              <w:spacing w:before="120"/>
              <w:contextualSpacing/>
              <w:rPr>
                <w:rFonts w:ascii="Arial" w:eastAsia="Times New Roman" w:hAnsi="Arial" w:cs="Arial"/>
                <w:sz w:val="20"/>
                <w:szCs w:val="20"/>
              </w:rPr>
            </w:pPr>
            <w:r w:rsidRPr="00B32481">
              <w:rPr>
                <w:rFonts w:ascii="Arial" w:eastAsia="Times New Roman" w:hAnsi="Arial" w:cs="Arial"/>
                <w:sz w:val="20"/>
                <w:szCs w:val="20"/>
              </w:rPr>
              <w:t>kennen Modelle der Kooperation mit den Eltern und den an der Erziehung Beteiligten unter Einbezug von Schülerinnen und Schülern im Hinblick auf die Planung, Gestaltung und Umsetzung einer inklusiven Praxis;</w:t>
            </w:r>
          </w:p>
          <w:p w14:paraId="77F4AF4F" w14:textId="77777777" w:rsidR="00B32481" w:rsidRPr="00B32481" w:rsidRDefault="00B32481" w:rsidP="00D9243B">
            <w:pPr>
              <w:numPr>
                <w:ilvl w:val="0"/>
                <w:numId w:val="136"/>
              </w:numPr>
              <w:spacing w:before="120" w:after="120"/>
              <w:contextualSpacing/>
              <w:rPr>
                <w:rFonts w:ascii="Arial" w:eastAsia="Times New Roman" w:hAnsi="Arial" w:cs="Arial"/>
                <w:sz w:val="20"/>
                <w:szCs w:val="20"/>
              </w:rPr>
            </w:pPr>
            <w:r w:rsidRPr="00B32481">
              <w:rPr>
                <w:rFonts w:ascii="Arial" w:eastAsia="Times New Roman" w:hAnsi="Arial" w:cs="Arial"/>
                <w:sz w:val="20"/>
                <w:szCs w:val="20"/>
              </w:rPr>
              <w:t>kennen Konzepte und Grundlagen der transkulturellen Kommunikation und Beratung.</w:t>
            </w:r>
          </w:p>
        </w:tc>
      </w:tr>
      <w:tr w:rsidR="00B32481" w:rsidRPr="00B32481" w14:paraId="7FFB36FA" w14:textId="77777777" w:rsidTr="00150DDA">
        <w:trPr>
          <w:trHeight w:val="2087"/>
        </w:trPr>
        <w:tc>
          <w:tcPr>
            <w:tcW w:w="10080" w:type="dxa"/>
            <w:gridSpan w:val="3"/>
          </w:tcPr>
          <w:p w14:paraId="08A59088" w14:textId="77777777" w:rsidR="00B32481" w:rsidRPr="00B32481" w:rsidRDefault="00B32481" w:rsidP="00B32481">
            <w:pPr>
              <w:spacing w:before="120" w:after="120"/>
              <w:rPr>
                <w:rFonts w:ascii="Arial" w:eastAsia="Times New Roman" w:hAnsi="Arial" w:cs="Arial"/>
                <w:b/>
                <w:color w:val="000000"/>
                <w:sz w:val="20"/>
                <w:szCs w:val="20"/>
              </w:rPr>
            </w:pPr>
            <w:r w:rsidRPr="00B32481">
              <w:rPr>
                <w:rFonts w:ascii="Arial" w:eastAsia="Times New Roman" w:hAnsi="Arial" w:cs="Arial"/>
                <w:b/>
                <w:color w:val="000000"/>
                <w:sz w:val="20"/>
                <w:szCs w:val="20"/>
              </w:rPr>
              <w:t xml:space="preserve">Lehrveranstaltungen (12 ECTSP für Präsenz/Vor- und Nachbereitung): </w:t>
            </w:r>
          </w:p>
          <w:p w14:paraId="52A65A9E" w14:textId="77777777" w:rsidR="00B32481" w:rsidRPr="00B32481" w:rsidRDefault="00B32481" w:rsidP="00B32481">
            <w:pPr>
              <w:rPr>
                <w:rFonts w:ascii="Arial" w:hAnsi="Arial" w:cs="Arial"/>
                <w:sz w:val="20"/>
                <w:szCs w:val="20"/>
              </w:rPr>
            </w:pPr>
            <w:r w:rsidRPr="00B32481">
              <w:rPr>
                <w:rFonts w:ascii="Arial" w:hAnsi="Arial" w:cs="Arial"/>
                <w:sz w:val="20"/>
                <w:szCs w:val="20"/>
              </w:rPr>
              <w:t>Es sind vier Lehrveranstaltungen im Umfang von je 3 ECTSP aus den folgenden Inhaltsbereichen zu besuchen.</w:t>
            </w:r>
          </w:p>
          <w:p w14:paraId="52EF40FE" w14:textId="77777777" w:rsidR="00B32481" w:rsidRPr="00B32481" w:rsidRDefault="00B32481" w:rsidP="00D9243B">
            <w:pPr>
              <w:numPr>
                <w:ilvl w:val="0"/>
                <w:numId w:val="142"/>
              </w:numPr>
              <w:contextualSpacing/>
              <w:rPr>
                <w:rFonts w:ascii="Arial" w:eastAsia="Times New Roman" w:hAnsi="Arial" w:cs="Arial"/>
                <w:sz w:val="20"/>
                <w:szCs w:val="20"/>
              </w:rPr>
            </w:pPr>
            <w:r w:rsidRPr="00B32481">
              <w:rPr>
                <w:rFonts w:ascii="Arial" w:eastAsia="Times New Roman" w:hAnsi="Arial" w:cs="Arial"/>
                <w:sz w:val="20"/>
                <w:szCs w:val="20"/>
              </w:rPr>
              <w:t>Diversitätssensible, inklusive Pädagogik und Didaktik (im Migrationskontext)</w:t>
            </w:r>
          </w:p>
          <w:p w14:paraId="3F9D2D7C" w14:textId="77777777" w:rsidR="00B32481" w:rsidRPr="00B32481" w:rsidRDefault="00B32481" w:rsidP="00D9243B">
            <w:pPr>
              <w:numPr>
                <w:ilvl w:val="0"/>
                <w:numId w:val="142"/>
              </w:numPr>
              <w:contextualSpacing/>
              <w:rPr>
                <w:rFonts w:ascii="Arial" w:eastAsia="Times New Roman" w:hAnsi="Arial" w:cs="Arial"/>
                <w:sz w:val="20"/>
                <w:szCs w:val="20"/>
              </w:rPr>
            </w:pPr>
            <w:r w:rsidRPr="00B32481">
              <w:rPr>
                <w:rFonts w:ascii="Arial" w:eastAsia="Times New Roman" w:hAnsi="Arial" w:cs="Arial"/>
                <w:sz w:val="20"/>
                <w:szCs w:val="20"/>
              </w:rPr>
              <w:t>Internationaler Vergleich von Bildungssystemen und Ansätzen des Umgangs mit Diversität, Behinderung und Benachteiligung unter den Einflüssen von Migration</w:t>
            </w:r>
          </w:p>
          <w:p w14:paraId="0BE6C664" w14:textId="77777777" w:rsidR="00B32481" w:rsidRPr="00B32481" w:rsidRDefault="00B32481" w:rsidP="00D9243B">
            <w:pPr>
              <w:numPr>
                <w:ilvl w:val="0"/>
                <w:numId w:val="142"/>
              </w:numPr>
              <w:contextualSpacing/>
              <w:rPr>
                <w:rFonts w:ascii="Arial" w:eastAsia="Times New Roman" w:hAnsi="Arial" w:cs="Arial"/>
                <w:sz w:val="20"/>
                <w:szCs w:val="20"/>
              </w:rPr>
            </w:pPr>
            <w:r w:rsidRPr="00B32481">
              <w:rPr>
                <w:rFonts w:ascii="Arial" w:eastAsia="Times New Roman" w:hAnsi="Arial" w:cs="Arial"/>
                <w:sz w:val="20"/>
                <w:szCs w:val="20"/>
              </w:rPr>
              <w:t>Multiperspektivische Allgemeinbildung, Universal Design und Globales Lernen</w:t>
            </w:r>
          </w:p>
          <w:p w14:paraId="2F55A3B9" w14:textId="77777777" w:rsidR="00B32481" w:rsidRPr="00B32481" w:rsidRDefault="00B32481" w:rsidP="00D9243B">
            <w:pPr>
              <w:numPr>
                <w:ilvl w:val="0"/>
                <w:numId w:val="142"/>
              </w:numPr>
              <w:contextualSpacing/>
              <w:rPr>
                <w:rFonts w:ascii="Arial" w:eastAsia="Times New Roman" w:hAnsi="Arial" w:cs="Arial"/>
                <w:sz w:val="20"/>
                <w:szCs w:val="20"/>
              </w:rPr>
            </w:pPr>
            <w:r w:rsidRPr="00B32481">
              <w:rPr>
                <w:rFonts w:ascii="Arial" w:eastAsia="Times New Roman" w:hAnsi="Arial" w:cs="Arial"/>
                <w:sz w:val="20"/>
                <w:szCs w:val="20"/>
              </w:rPr>
              <w:t>Aspekte Transkultureller Kommunikation und Beratung</w:t>
            </w:r>
          </w:p>
          <w:p w14:paraId="0376CF4C" w14:textId="77777777" w:rsidR="00B32481" w:rsidRPr="00B32481" w:rsidRDefault="00B32481" w:rsidP="00D9243B">
            <w:pPr>
              <w:numPr>
                <w:ilvl w:val="0"/>
                <w:numId w:val="142"/>
              </w:numPr>
              <w:spacing w:after="120"/>
              <w:contextualSpacing/>
              <w:rPr>
                <w:rFonts w:ascii="Arial" w:eastAsia="Times New Roman" w:hAnsi="Arial" w:cs="Arial"/>
                <w:sz w:val="20"/>
                <w:szCs w:val="20"/>
              </w:rPr>
            </w:pPr>
            <w:r w:rsidRPr="00B32481">
              <w:rPr>
                <w:rFonts w:ascii="Arial" w:eastAsia="Times New Roman" w:hAnsi="Arial" w:cs="Arial"/>
                <w:sz w:val="20"/>
                <w:szCs w:val="20"/>
              </w:rPr>
              <w:t>Kooperation mit Eltern und Familien (im Migrationskontext)</w:t>
            </w:r>
          </w:p>
        </w:tc>
      </w:tr>
      <w:tr w:rsidR="00B32481" w:rsidRPr="00B32481" w14:paraId="7717DA31" w14:textId="77777777" w:rsidTr="00150DDA">
        <w:trPr>
          <w:trHeight w:val="567"/>
        </w:trPr>
        <w:tc>
          <w:tcPr>
            <w:tcW w:w="10080" w:type="dxa"/>
            <w:gridSpan w:val="3"/>
          </w:tcPr>
          <w:p w14:paraId="637900A4" w14:textId="77777777"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Benotete Modulprüfung (2 ECTSP):</w:t>
            </w:r>
          </w:p>
          <w:p w14:paraId="341A7C1B" w14:textId="71B2CFBF" w:rsidR="00B32481" w:rsidRPr="00B32481" w:rsidRDefault="00B32481" w:rsidP="00B32481">
            <w:pPr>
              <w:spacing w:after="120"/>
              <w:rPr>
                <w:rFonts w:ascii="Arial" w:hAnsi="Arial" w:cs="Arial"/>
                <w:sz w:val="20"/>
                <w:szCs w:val="20"/>
              </w:rPr>
            </w:pPr>
            <w:r w:rsidRPr="00B32481">
              <w:rPr>
                <w:rFonts w:ascii="Arial" w:hAnsi="Arial" w:cs="Arial"/>
                <w:sz w:val="20"/>
                <w:szCs w:val="20"/>
              </w:rPr>
              <w:t>Frühestens nach dem Erwerb von mindestens 10 ECTSP im Modul 1 erfolgt eine mündliche Prüfung (30 Minuten).</w:t>
            </w:r>
            <w:r w:rsidR="00D058DE">
              <w:rPr>
                <w:rFonts w:ascii="Arial" w:hAnsi="Arial" w:cs="Arial"/>
                <w:sz w:val="20"/>
                <w:szCs w:val="20"/>
              </w:rPr>
              <w:t xml:space="preserve"> </w:t>
            </w:r>
            <w:r w:rsidRPr="00B32481">
              <w:rPr>
                <w:rFonts w:ascii="Arial" w:hAnsi="Arial" w:cs="Arial"/>
                <w:sz w:val="20"/>
                <w:szCs w:val="20"/>
              </w:rPr>
              <w:t>Sie wird benotet.</w:t>
            </w:r>
          </w:p>
        </w:tc>
      </w:tr>
    </w:tbl>
    <w:p w14:paraId="691A8774" w14:textId="77777777" w:rsidR="00B32481" w:rsidRPr="00B32481" w:rsidRDefault="00B32481" w:rsidP="00B32481">
      <w:pPr>
        <w:rPr>
          <w:rFonts w:ascii="Arial" w:hAnsi="Arial" w:cs="Arial"/>
          <w:sz w:val="20"/>
          <w:szCs w:val="20"/>
        </w:rPr>
      </w:pPr>
    </w:p>
    <w:p w14:paraId="39CB5E82" w14:textId="77777777" w:rsidR="00150DDA" w:rsidRDefault="00150DDA">
      <w:pPr>
        <w:rPr>
          <w:rFonts w:ascii="Arial" w:hAnsi="Arial" w:cs="Arial"/>
          <w:sz w:val="20"/>
          <w:szCs w:val="20"/>
        </w:rPr>
      </w:pPr>
      <w:r>
        <w:rPr>
          <w:rFonts w:ascii="Arial" w:hAnsi="Arial" w:cs="Arial"/>
          <w:sz w:val="20"/>
          <w:szCs w:val="20"/>
        </w:rPr>
        <w:br w:type="page"/>
      </w:r>
    </w:p>
    <w:p w14:paraId="49F5743F" w14:textId="77777777" w:rsidR="00B32481" w:rsidRPr="00B32481" w:rsidRDefault="00B32481" w:rsidP="00B32481">
      <w:pPr>
        <w:spacing w:after="0"/>
        <w:rPr>
          <w:rFonts w:ascii="Arial" w:hAnsi="Arial" w:cs="Arial"/>
          <w:sz w:val="20"/>
          <w:szCs w:val="20"/>
        </w:rPr>
      </w:pPr>
      <w:r w:rsidRPr="00B32481">
        <w:rPr>
          <w:rFonts w:ascii="Arial" w:hAnsi="Arial" w:cs="Arial"/>
          <w:sz w:val="20"/>
          <w:szCs w:val="20"/>
        </w:rPr>
        <w:lastRenderedPageBreak/>
        <w:t>Pädagogik der Vielfalt</w:t>
      </w:r>
    </w:p>
    <w:tbl>
      <w:tblPr>
        <w:tblStyle w:val="Tabellenraster3"/>
        <w:tblW w:w="10080" w:type="dxa"/>
        <w:tblInd w:w="-5" w:type="dxa"/>
        <w:tblLayout w:type="fixed"/>
        <w:tblLook w:val="04A0" w:firstRow="1" w:lastRow="0" w:firstColumn="1" w:lastColumn="0" w:noHBand="0" w:noVBand="1"/>
      </w:tblPr>
      <w:tblGrid>
        <w:gridCol w:w="4253"/>
        <w:gridCol w:w="2693"/>
        <w:gridCol w:w="3134"/>
      </w:tblGrid>
      <w:tr w:rsidR="00B32481" w:rsidRPr="00B32481" w14:paraId="6DB50FFF" w14:textId="77777777" w:rsidTr="00150DDA">
        <w:trPr>
          <w:trHeight w:val="371"/>
        </w:trPr>
        <w:tc>
          <w:tcPr>
            <w:tcW w:w="4253" w:type="dxa"/>
            <w:vMerge w:val="restart"/>
          </w:tcPr>
          <w:p w14:paraId="6879789D" w14:textId="77777777" w:rsidR="00B32481" w:rsidRPr="00B32481" w:rsidRDefault="00B32481" w:rsidP="00B32481">
            <w:pPr>
              <w:spacing w:before="240" w:after="120"/>
              <w:rPr>
                <w:rFonts w:ascii="Arial" w:hAnsi="Arial" w:cs="Arial"/>
                <w:sz w:val="20"/>
                <w:szCs w:val="20"/>
              </w:rPr>
            </w:pPr>
            <w:r w:rsidRPr="00B32481">
              <w:rPr>
                <w:rFonts w:ascii="Arial" w:hAnsi="Arial" w:cs="Arial"/>
                <w:noProof/>
                <w:sz w:val="20"/>
                <w:szCs w:val="20"/>
                <w:lang w:eastAsia="de-DE"/>
              </w:rPr>
              <w:drawing>
                <wp:inline distT="0" distB="0" distL="0" distR="0" wp14:anchorId="0A99BEB0" wp14:editId="4735295F">
                  <wp:extent cx="2200275" cy="847725"/>
                  <wp:effectExtent l="0" t="0" r="9525" b="9525"/>
                  <wp:docPr id="109" name="Grafik 109"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00275" cy="847725"/>
                          </a:xfrm>
                          <a:prstGeom prst="rect">
                            <a:avLst/>
                          </a:prstGeom>
                          <a:noFill/>
                          <a:ln>
                            <a:noFill/>
                          </a:ln>
                        </pic:spPr>
                      </pic:pic>
                    </a:graphicData>
                  </a:graphic>
                </wp:inline>
              </w:drawing>
            </w:r>
          </w:p>
        </w:tc>
        <w:tc>
          <w:tcPr>
            <w:tcW w:w="5827" w:type="dxa"/>
            <w:gridSpan w:val="2"/>
          </w:tcPr>
          <w:p w14:paraId="1715162D"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b/>
                <w:sz w:val="20"/>
                <w:szCs w:val="20"/>
              </w:rPr>
              <w:t>Studiengang</w:t>
            </w:r>
          </w:p>
          <w:p w14:paraId="1F00687C" w14:textId="77777777" w:rsidR="00B32481" w:rsidRPr="00B32481" w:rsidRDefault="00B32481" w:rsidP="00B32481">
            <w:pPr>
              <w:spacing w:before="120" w:after="120"/>
              <w:jc w:val="center"/>
              <w:rPr>
                <w:rFonts w:ascii="Arial" w:hAnsi="Arial" w:cs="Arial"/>
                <w:sz w:val="20"/>
                <w:szCs w:val="20"/>
              </w:rPr>
            </w:pPr>
            <w:r w:rsidRPr="00B32481">
              <w:rPr>
                <w:rFonts w:ascii="Arial" w:hAnsi="Arial" w:cs="Arial"/>
                <w:sz w:val="20"/>
                <w:szCs w:val="20"/>
              </w:rPr>
              <w:t>Lehramt Sekundarstufe I</w:t>
            </w:r>
          </w:p>
        </w:tc>
      </w:tr>
      <w:tr w:rsidR="00B32481" w:rsidRPr="00B32481" w14:paraId="2DDC6AD8" w14:textId="77777777" w:rsidTr="00150DDA">
        <w:trPr>
          <w:trHeight w:val="1123"/>
        </w:trPr>
        <w:tc>
          <w:tcPr>
            <w:tcW w:w="4253" w:type="dxa"/>
            <w:vMerge/>
          </w:tcPr>
          <w:p w14:paraId="56339741" w14:textId="77777777" w:rsidR="00B32481" w:rsidRPr="00B32481" w:rsidRDefault="00B32481" w:rsidP="00B32481">
            <w:pPr>
              <w:rPr>
                <w:rFonts w:ascii="Arial" w:hAnsi="Arial" w:cs="Arial"/>
                <w:noProof/>
                <w:sz w:val="20"/>
                <w:szCs w:val="20"/>
              </w:rPr>
            </w:pPr>
          </w:p>
        </w:tc>
        <w:tc>
          <w:tcPr>
            <w:tcW w:w="5827" w:type="dxa"/>
            <w:gridSpan w:val="2"/>
          </w:tcPr>
          <w:p w14:paraId="143E8EEE"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b/>
                <w:sz w:val="20"/>
                <w:szCs w:val="20"/>
              </w:rPr>
              <w:t>Modul 2</w:t>
            </w:r>
          </w:p>
          <w:p w14:paraId="3EFDECAB" w14:textId="77777777" w:rsidR="00B32481" w:rsidRPr="00B32481" w:rsidRDefault="00B32481" w:rsidP="00B32481">
            <w:pPr>
              <w:jc w:val="center"/>
              <w:rPr>
                <w:rFonts w:ascii="Arial" w:hAnsi="Arial" w:cs="Arial"/>
                <w:sz w:val="20"/>
                <w:szCs w:val="20"/>
              </w:rPr>
            </w:pPr>
            <w:r w:rsidRPr="00B32481">
              <w:rPr>
                <w:rFonts w:ascii="Arial" w:hAnsi="Arial" w:cs="Arial"/>
                <w:sz w:val="20"/>
                <w:szCs w:val="20"/>
              </w:rPr>
              <w:t>Erweiterungsfach</w:t>
            </w:r>
          </w:p>
          <w:p w14:paraId="2E6D3C68" w14:textId="77777777" w:rsidR="00B32481" w:rsidRPr="00B32481" w:rsidRDefault="00B32481" w:rsidP="00B32481">
            <w:pPr>
              <w:jc w:val="center"/>
              <w:rPr>
                <w:rFonts w:ascii="Arial" w:hAnsi="Arial" w:cs="Arial"/>
                <w:sz w:val="20"/>
                <w:szCs w:val="20"/>
              </w:rPr>
            </w:pPr>
            <w:r w:rsidRPr="00B32481">
              <w:rPr>
                <w:rFonts w:ascii="Arial" w:hAnsi="Arial" w:cs="Arial"/>
                <w:sz w:val="20"/>
                <w:szCs w:val="20"/>
              </w:rPr>
              <w:t>„Pädagogik der Vielfalt“</w:t>
            </w:r>
          </w:p>
          <w:p w14:paraId="2FB324EB" w14:textId="77777777" w:rsidR="00B32481" w:rsidRPr="00B32481" w:rsidRDefault="00B32481" w:rsidP="00B32481">
            <w:pPr>
              <w:spacing w:before="120"/>
              <w:jc w:val="center"/>
              <w:rPr>
                <w:rFonts w:ascii="Arial" w:hAnsi="Arial" w:cs="Arial"/>
                <w:sz w:val="20"/>
                <w:szCs w:val="20"/>
              </w:rPr>
            </w:pPr>
            <w:r w:rsidRPr="00B32481">
              <w:rPr>
                <w:rFonts w:ascii="Arial" w:hAnsi="Arial" w:cs="Arial"/>
                <w:sz w:val="20"/>
                <w:szCs w:val="20"/>
              </w:rPr>
              <w:t>Sozialwissenschaftlicher Bereich:</w:t>
            </w:r>
          </w:p>
          <w:p w14:paraId="069C1BA0" w14:textId="77777777" w:rsidR="00B32481" w:rsidRPr="00B32481" w:rsidRDefault="00B32481" w:rsidP="00B32481">
            <w:pPr>
              <w:spacing w:after="120"/>
              <w:jc w:val="center"/>
              <w:rPr>
                <w:rFonts w:ascii="Arial" w:hAnsi="Arial" w:cs="Arial"/>
                <w:b/>
                <w:sz w:val="20"/>
                <w:szCs w:val="20"/>
              </w:rPr>
            </w:pPr>
            <w:r w:rsidRPr="00B32481">
              <w:rPr>
                <w:rFonts w:ascii="Arial" w:hAnsi="Arial" w:cs="Arial"/>
                <w:sz w:val="20"/>
                <w:szCs w:val="20"/>
              </w:rPr>
              <w:t>Migration und Gesellschaft</w:t>
            </w:r>
          </w:p>
        </w:tc>
      </w:tr>
      <w:tr w:rsidR="00B32481" w:rsidRPr="00B32481" w14:paraId="74D09BF8" w14:textId="77777777" w:rsidTr="00150DDA">
        <w:tc>
          <w:tcPr>
            <w:tcW w:w="4253" w:type="dxa"/>
          </w:tcPr>
          <w:p w14:paraId="7BFBB044" w14:textId="77777777" w:rsidR="00B32481" w:rsidRPr="00B32481" w:rsidRDefault="00B32481" w:rsidP="00B32481">
            <w:pPr>
              <w:spacing w:before="120" w:after="120" w:line="276" w:lineRule="auto"/>
              <w:rPr>
                <w:rFonts w:ascii="Arial" w:hAnsi="Arial" w:cs="Arial"/>
                <w:b/>
                <w:sz w:val="20"/>
                <w:szCs w:val="20"/>
                <w:lang w:val="en-US"/>
              </w:rPr>
            </w:pPr>
            <w:r w:rsidRPr="00B32481">
              <w:rPr>
                <w:rFonts w:ascii="Arial" w:hAnsi="Arial" w:cs="Arial"/>
                <w:b/>
                <w:sz w:val="20"/>
                <w:szCs w:val="20"/>
                <w:lang w:val="en-US"/>
              </w:rPr>
              <w:t xml:space="preserve">Teaching Load </w:t>
            </w:r>
            <w:r w:rsidRPr="00B32481">
              <w:rPr>
                <w:rFonts w:ascii="Arial" w:hAnsi="Arial" w:cs="Arial"/>
                <w:sz w:val="20"/>
                <w:szCs w:val="20"/>
                <w:lang w:val="en-US"/>
              </w:rPr>
              <w:t>in SWS 4</w:t>
            </w:r>
            <w:r w:rsidRPr="00B32481">
              <w:rPr>
                <w:rFonts w:ascii="Arial" w:hAnsi="Arial" w:cs="Arial"/>
                <w:b/>
                <w:sz w:val="20"/>
                <w:szCs w:val="20"/>
                <w:lang w:val="en-US"/>
              </w:rPr>
              <w:t xml:space="preserve"> </w:t>
            </w:r>
          </w:p>
        </w:tc>
        <w:tc>
          <w:tcPr>
            <w:tcW w:w="2693" w:type="dxa"/>
          </w:tcPr>
          <w:p w14:paraId="01A60BB4" w14:textId="77777777" w:rsidR="00B32481" w:rsidRPr="00B32481" w:rsidRDefault="00B32481" w:rsidP="00B32481">
            <w:pPr>
              <w:spacing w:before="120" w:after="120"/>
              <w:rPr>
                <w:rFonts w:ascii="Arial" w:hAnsi="Arial" w:cs="Arial"/>
                <w:sz w:val="20"/>
                <w:szCs w:val="20"/>
                <w:lang w:val="en-US"/>
              </w:rPr>
            </w:pPr>
            <w:r w:rsidRPr="00B32481">
              <w:rPr>
                <w:rFonts w:ascii="Arial" w:hAnsi="Arial" w:cs="Arial"/>
                <w:b/>
                <w:sz w:val="20"/>
                <w:szCs w:val="20"/>
                <w:lang w:val="en-US"/>
              </w:rPr>
              <w:t>Modul:</w:t>
            </w:r>
            <w:r w:rsidRPr="00B32481">
              <w:rPr>
                <w:rFonts w:ascii="Arial" w:hAnsi="Arial" w:cs="Arial"/>
                <w:sz w:val="20"/>
                <w:szCs w:val="20"/>
                <w:lang w:val="en-US"/>
              </w:rPr>
              <w:t xml:space="preserve"> Sek I-M2-Erw-PÄV</w:t>
            </w:r>
          </w:p>
        </w:tc>
        <w:tc>
          <w:tcPr>
            <w:tcW w:w="3134" w:type="dxa"/>
          </w:tcPr>
          <w:p w14:paraId="5A1BBA8D" w14:textId="77777777" w:rsidR="00B32481" w:rsidRPr="00B32481" w:rsidRDefault="00B32481" w:rsidP="00B32481">
            <w:pPr>
              <w:spacing w:before="120" w:after="120" w:line="276" w:lineRule="auto"/>
              <w:rPr>
                <w:rFonts w:ascii="Arial" w:hAnsi="Arial" w:cs="Arial"/>
                <w:b/>
                <w:sz w:val="20"/>
                <w:szCs w:val="20"/>
                <w:lang w:val="en-US"/>
              </w:rPr>
            </w:pPr>
            <w:r w:rsidRPr="00B32481">
              <w:rPr>
                <w:rFonts w:ascii="Arial" w:hAnsi="Arial" w:cs="Arial"/>
                <w:b/>
                <w:sz w:val="20"/>
                <w:szCs w:val="20"/>
                <w:lang w:val="en-US"/>
              </w:rPr>
              <w:t>ECTSP: 8</w:t>
            </w:r>
          </w:p>
        </w:tc>
      </w:tr>
      <w:tr w:rsidR="00B32481" w:rsidRPr="00B32481" w14:paraId="1F76F660" w14:textId="77777777" w:rsidTr="00150DDA">
        <w:trPr>
          <w:trHeight w:val="931"/>
        </w:trPr>
        <w:tc>
          <w:tcPr>
            <w:tcW w:w="10080" w:type="dxa"/>
            <w:gridSpan w:val="3"/>
          </w:tcPr>
          <w:p w14:paraId="01FC8237" w14:textId="77777777"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Lernergebnisse/ Kompetenzen:</w:t>
            </w:r>
          </w:p>
          <w:p w14:paraId="4F1C3B0A" w14:textId="77777777" w:rsidR="00B32481" w:rsidRPr="00B32481" w:rsidRDefault="00B32481" w:rsidP="00B32481">
            <w:pPr>
              <w:spacing w:before="120" w:after="120"/>
              <w:rPr>
                <w:rFonts w:ascii="Arial" w:hAnsi="Arial" w:cs="Arial"/>
                <w:sz w:val="20"/>
                <w:szCs w:val="20"/>
              </w:rPr>
            </w:pPr>
            <w:r w:rsidRPr="00B32481">
              <w:rPr>
                <w:rFonts w:ascii="Arial" w:hAnsi="Arial" w:cs="Arial"/>
                <w:sz w:val="20"/>
                <w:szCs w:val="20"/>
              </w:rPr>
              <w:t>Die Studierenden ...</w:t>
            </w:r>
          </w:p>
          <w:p w14:paraId="0911DE48" w14:textId="77777777" w:rsidR="00B32481" w:rsidRPr="00B32481" w:rsidRDefault="00B32481" w:rsidP="00D9243B">
            <w:pPr>
              <w:numPr>
                <w:ilvl w:val="0"/>
                <w:numId w:val="141"/>
              </w:numPr>
              <w:rPr>
                <w:rFonts w:ascii="Arial" w:hAnsi="Arial" w:cs="Arial"/>
                <w:bCs/>
                <w:sz w:val="20"/>
                <w:szCs w:val="20"/>
              </w:rPr>
            </w:pPr>
            <w:r w:rsidRPr="00B32481">
              <w:rPr>
                <w:rFonts w:ascii="Arial" w:hAnsi="Arial" w:cs="Arial"/>
                <w:sz w:val="20"/>
                <w:szCs w:val="20"/>
              </w:rPr>
              <w:t>können soziologische und sozialmedizinische Forschungsergebnisse und Theorien in die Analyse konkreter Entwicklungs-, Sozialisations- und Erziehungsprozesse unter Bedingungen von Behinderung und sozialer Benachteiligung einbeziehen, die lebensgeschichtliche Dynamik von Behinderungs- und Benachteiligungsprozessen sowie ihre sozialstrukturellen und soziokulturellen Bedingungsfaktoren erschließen und daraus Konsequenzen für ihr pädagogisches Handeln ableiten;</w:t>
            </w:r>
          </w:p>
          <w:p w14:paraId="0D892D00" w14:textId="77777777" w:rsidR="00B32481" w:rsidRPr="00B32481" w:rsidRDefault="00B32481" w:rsidP="00D9243B">
            <w:pPr>
              <w:numPr>
                <w:ilvl w:val="0"/>
                <w:numId w:val="141"/>
              </w:numPr>
              <w:rPr>
                <w:rFonts w:ascii="Arial" w:hAnsi="Arial" w:cs="Arial"/>
                <w:bCs/>
                <w:sz w:val="20"/>
                <w:szCs w:val="20"/>
              </w:rPr>
            </w:pPr>
            <w:r w:rsidRPr="00B32481">
              <w:rPr>
                <w:rFonts w:ascii="Arial" w:hAnsi="Arial" w:cs="Arial"/>
                <w:bCs/>
                <w:sz w:val="20"/>
                <w:szCs w:val="20"/>
              </w:rPr>
              <w:t>kennen die Beteiligungsmöglichkeiten von Akteuren außerschulischer Lern- und Lebenswelten und wissen um die Bedeutung der Familie für die Entwicklung und Förderung;</w:t>
            </w:r>
          </w:p>
          <w:p w14:paraId="62901F5B" w14:textId="77777777" w:rsidR="00B32481" w:rsidRPr="00B32481" w:rsidRDefault="00B32481" w:rsidP="00D9243B">
            <w:pPr>
              <w:numPr>
                <w:ilvl w:val="0"/>
                <w:numId w:val="141"/>
              </w:numPr>
              <w:rPr>
                <w:rFonts w:ascii="Arial" w:hAnsi="Arial" w:cs="Arial"/>
                <w:bCs/>
                <w:sz w:val="20"/>
                <w:szCs w:val="20"/>
              </w:rPr>
            </w:pPr>
            <w:r w:rsidRPr="00B32481">
              <w:rPr>
                <w:rFonts w:ascii="Arial" w:hAnsi="Arial" w:cs="Arial"/>
                <w:bCs/>
                <w:sz w:val="20"/>
                <w:szCs w:val="20"/>
              </w:rPr>
              <w:t>kennen Konzepte der Kooperation in der vor-, außer- bzw. nachschulischen Förderung und Entwicklungsbegleitung unter Berücksichtigung von Integration und Inklusion;</w:t>
            </w:r>
          </w:p>
          <w:p w14:paraId="4E0FD567" w14:textId="77777777" w:rsidR="00B32481" w:rsidRPr="00B32481" w:rsidRDefault="00B32481" w:rsidP="00D9243B">
            <w:pPr>
              <w:numPr>
                <w:ilvl w:val="0"/>
                <w:numId w:val="141"/>
              </w:numPr>
              <w:contextualSpacing/>
              <w:rPr>
                <w:rFonts w:ascii="Arial" w:eastAsia="Times New Roman" w:hAnsi="Arial" w:cs="Arial"/>
                <w:bCs/>
                <w:sz w:val="20"/>
                <w:szCs w:val="20"/>
              </w:rPr>
            </w:pPr>
            <w:r w:rsidRPr="00B32481">
              <w:rPr>
                <w:rFonts w:ascii="Arial" w:eastAsia="Times New Roman" w:hAnsi="Arial" w:cs="Arial"/>
                <w:bCs/>
                <w:sz w:val="20"/>
                <w:szCs w:val="20"/>
              </w:rPr>
              <w:t>können ihre Grundhaltungen bzw. Handlungsmaximen reflektieren;</w:t>
            </w:r>
          </w:p>
          <w:p w14:paraId="507AA71C" w14:textId="77777777" w:rsidR="00B32481" w:rsidRPr="00B32481" w:rsidRDefault="00B32481" w:rsidP="00D9243B">
            <w:pPr>
              <w:numPr>
                <w:ilvl w:val="0"/>
                <w:numId w:val="137"/>
              </w:numPr>
              <w:spacing w:before="120"/>
              <w:ind w:left="714" w:hanging="357"/>
              <w:contextualSpacing/>
              <w:rPr>
                <w:rFonts w:ascii="Arial" w:eastAsia="Times New Roman" w:hAnsi="Arial" w:cs="Arial"/>
                <w:sz w:val="20"/>
                <w:szCs w:val="20"/>
              </w:rPr>
            </w:pPr>
            <w:r w:rsidRPr="00B32481">
              <w:rPr>
                <w:rFonts w:ascii="Arial" w:eastAsia="Times New Roman" w:hAnsi="Arial" w:cs="Arial"/>
                <w:sz w:val="20"/>
                <w:szCs w:val="20"/>
              </w:rPr>
              <w:t>setzen sich eine kritisch mit Fragen der Bedeutung von Medien für die Konstruktion von „Fremdheit“ auseinander;</w:t>
            </w:r>
          </w:p>
          <w:p w14:paraId="0C69BD15" w14:textId="77777777" w:rsidR="00B32481" w:rsidRPr="00B32481" w:rsidRDefault="00B32481" w:rsidP="00D9243B">
            <w:pPr>
              <w:numPr>
                <w:ilvl w:val="0"/>
                <w:numId w:val="137"/>
              </w:numPr>
              <w:spacing w:before="120"/>
              <w:ind w:left="714" w:hanging="357"/>
              <w:contextualSpacing/>
              <w:rPr>
                <w:rFonts w:ascii="Arial" w:eastAsia="Times New Roman" w:hAnsi="Arial" w:cs="Arial"/>
                <w:sz w:val="20"/>
                <w:szCs w:val="20"/>
              </w:rPr>
            </w:pPr>
            <w:r w:rsidRPr="00B32481">
              <w:rPr>
                <w:rFonts w:ascii="Arial" w:eastAsia="Times New Roman" w:hAnsi="Arial" w:cs="Arial"/>
                <w:sz w:val="20"/>
                <w:szCs w:val="20"/>
              </w:rPr>
              <w:t>erfassen die Bedeutung von Fremdheitserfahrungen für die Identitätsentwicklung und von Fremdheitskonzepten für das Handeln und reflektieren diese für das eigene Handeln;</w:t>
            </w:r>
          </w:p>
          <w:p w14:paraId="4F879549" w14:textId="77777777" w:rsidR="00B32481" w:rsidRPr="00B32481" w:rsidRDefault="00B32481" w:rsidP="00D9243B">
            <w:pPr>
              <w:numPr>
                <w:ilvl w:val="0"/>
                <w:numId w:val="137"/>
              </w:numPr>
              <w:spacing w:before="120" w:after="120"/>
              <w:ind w:left="714" w:hanging="357"/>
              <w:contextualSpacing/>
              <w:rPr>
                <w:rFonts w:ascii="Arial" w:eastAsia="Times New Roman" w:hAnsi="Arial" w:cs="Arial"/>
                <w:sz w:val="20"/>
                <w:szCs w:val="20"/>
              </w:rPr>
            </w:pPr>
            <w:r w:rsidRPr="00B32481">
              <w:rPr>
                <w:rFonts w:ascii="Arial" w:eastAsia="Times New Roman" w:hAnsi="Arial" w:cs="Arial"/>
                <w:sz w:val="20"/>
                <w:szCs w:val="20"/>
              </w:rPr>
              <w:t xml:space="preserve">können die vielfältigen Formen und Bedingungen von Inklusions- und Exklusionsprozessen in Schule, Politik und Gesellschaft erfassen und wissen um deren Bedeutung für Bildung und Erziehung von Kindern und Jugendlichen in Migrationskontexten. </w:t>
            </w:r>
          </w:p>
        </w:tc>
      </w:tr>
      <w:tr w:rsidR="00B32481" w:rsidRPr="00B32481" w14:paraId="25532BA7" w14:textId="77777777" w:rsidTr="00150DDA">
        <w:trPr>
          <w:trHeight w:val="931"/>
        </w:trPr>
        <w:tc>
          <w:tcPr>
            <w:tcW w:w="10080" w:type="dxa"/>
            <w:gridSpan w:val="3"/>
          </w:tcPr>
          <w:p w14:paraId="31D68716" w14:textId="77777777" w:rsidR="00B32481" w:rsidRPr="00B32481" w:rsidRDefault="00B32481" w:rsidP="00B32481">
            <w:pPr>
              <w:spacing w:before="120" w:after="120"/>
              <w:rPr>
                <w:rFonts w:ascii="Arial" w:eastAsia="Times New Roman" w:hAnsi="Arial" w:cs="Arial"/>
                <w:b/>
                <w:color w:val="000000"/>
                <w:sz w:val="20"/>
                <w:szCs w:val="20"/>
              </w:rPr>
            </w:pPr>
            <w:r w:rsidRPr="00B32481">
              <w:rPr>
                <w:rFonts w:ascii="Arial" w:eastAsia="Times New Roman" w:hAnsi="Arial" w:cs="Arial"/>
                <w:b/>
                <w:color w:val="000000"/>
                <w:sz w:val="20"/>
                <w:szCs w:val="20"/>
              </w:rPr>
              <w:t xml:space="preserve">Lehrveranstaltungen (6 ECTSP für Präsenz/Vor- und Nachbereitung): </w:t>
            </w:r>
          </w:p>
          <w:p w14:paraId="0E09120A" w14:textId="77777777" w:rsidR="00B32481" w:rsidRPr="00B32481" w:rsidRDefault="00B32481" w:rsidP="00B32481">
            <w:pPr>
              <w:rPr>
                <w:rFonts w:ascii="Arial" w:hAnsi="Arial" w:cs="Arial"/>
                <w:sz w:val="20"/>
                <w:szCs w:val="20"/>
              </w:rPr>
            </w:pPr>
            <w:r w:rsidRPr="00B32481">
              <w:rPr>
                <w:rFonts w:ascii="Arial" w:hAnsi="Arial" w:cs="Arial"/>
                <w:sz w:val="20"/>
                <w:szCs w:val="20"/>
              </w:rPr>
              <w:t>Es sind zwei Lehrveranstaltungen im Umfang von je 3 ECTSP aus folgenden Inhaltsbereichen zu besuchen.</w:t>
            </w:r>
          </w:p>
          <w:p w14:paraId="0D05C235" w14:textId="77777777" w:rsidR="00B32481" w:rsidRPr="00B32481" w:rsidRDefault="00B32481" w:rsidP="00D9243B">
            <w:pPr>
              <w:numPr>
                <w:ilvl w:val="0"/>
                <w:numId w:val="143"/>
              </w:numPr>
              <w:contextualSpacing/>
              <w:rPr>
                <w:rFonts w:ascii="Arial" w:eastAsia="Times New Roman" w:hAnsi="Arial" w:cs="Arial"/>
                <w:sz w:val="20"/>
                <w:szCs w:val="20"/>
              </w:rPr>
            </w:pPr>
            <w:r w:rsidRPr="00B32481">
              <w:rPr>
                <w:rFonts w:ascii="Arial" w:eastAsia="Times New Roman" w:hAnsi="Arial" w:cs="Arial"/>
                <w:sz w:val="20"/>
                <w:szCs w:val="20"/>
              </w:rPr>
              <w:t>Leben in der Migrationsgesellschaft (Identität, Benachteiligung und Zugehörigkeitserwartungen der Gesellschaft)</w:t>
            </w:r>
          </w:p>
          <w:p w14:paraId="30F8240D" w14:textId="77777777" w:rsidR="00B32481" w:rsidRPr="00B32481" w:rsidRDefault="00B32481" w:rsidP="00D9243B">
            <w:pPr>
              <w:numPr>
                <w:ilvl w:val="0"/>
                <w:numId w:val="143"/>
              </w:numPr>
              <w:contextualSpacing/>
              <w:rPr>
                <w:rFonts w:ascii="Arial" w:eastAsia="Times New Roman" w:hAnsi="Arial" w:cs="Arial"/>
                <w:sz w:val="20"/>
                <w:szCs w:val="20"/>
              </w:rPr>
            </w:pPr>
            <w:r w:rsidRPr="00B32481">
              <w:rPr>
                <w:rFonts w:ascii="Arial" w:eastAsia="Times New Roman" w:hAnsi="Arial" w:cs="Arial"/>
                <w:sz w:val="20"/>
                <w:szCs w:val="20"/>
              </w:rPr>
              <w:t>Partizipation und Diskriminierung im Rahmen von Strukturen, Systemen und Institutionen</w:t>
            </w:r>
          </w:p>
          <w:p w14:paraId="3A8BD46D" w14:textId="77777777" w:rsidR="00B32481" w:rsidRPr="00B32481" w:rsidRDefault="00B32481" w:rsidP="00D9243B">
            <w:pPr>
              <w:numPr>
                <w:ilvl w:val="0"/>
                <w:numId w:val="143"/>
              </w:numPr>
              <w:contextualSpacing/>
              <w:rPr>
                <w:rFonts w:ascii="Arial" w:eastAsia="Times New Roman" w:hAnsi="Arial" w:cs="Arial"/>
                <w:sz w:val="20"/>
                <w:szCs w:val="20"/>
              </w:rPr>
            </w:pPr>
            <w:r w:rsidRPr="00B32481">
              <w:rPr>
                <w:rFonts w:ascii="Arial" w:eastAsia="Times New Roman" w:hAnsi="Arial" w:cs="Arial"/>
                <w:sz w:val="20"/>
                <w:szCs w:val="20"/>
              </w:rPr>
              <w:t>Diversity und Disability in den Medien</w:t>
            </w:r>
          </w:p>
          <w:p w14:paraId="21611AF0" w14:textId="77777777" w:rsidR="00B32481" w:rsidRPr="00B32481" w:rsidRDefault="00B32481" w:rsidP="00D9243B">
            <w:pPr>
              <w:numPr>
                <w:ilvl w:val="0"/>
                <w:numId w:val="143"/>
              </w:numPr>
              <w:tabs>
                <w:tab w:val="left" w:pos="5145"/>
              </w:tabs>
              <w:spacing w:after="120"/>
              <w:contextualSpacing/>
              <w:rPr>
                <w:rFonts w:ascii="Arial" w:eastAsia="Times New Roman" w:hAnsi="Arial" w:cs="Arial"/>
                <w:sz w:val="20"/>
                <w:szCs w:val="20"/>
              </w:rPr>
            </w:pPr>
            <w:r w:rsidRPr="00B32481">
              <w:rPr>
                <w:rFonts w:ascii="Arial" w:eastAsia="Times New Roman" w:hAnsi="Arial" w:cs="Arial"/>
                <w:sz w:val="20"/>
                <w:szCs w:val="20"/>
              </w:rPr>
              <w:t>Fremdheitserfahrungen und Identitätsentwicklung</w:t>
            </w:r>
          </w:p>
        </w:tc>
      </w:tr>
      <w:tr w:rsidR="00B32481" w:rsidRPr="00B32481" w14:paraId="2AEE437A" w14:textId="77777777" w:rsidTr="00150DDA">
        <w:trPr>
          <w:trHeight w:val="931"/>
        </w:trPr>
        <w:tc>
          <w:tcPr>
            <w:tcW w:w="10080" w:type="dxa"/>
            <w:gridSpan w:val="3"/>
          </w:tcPr>
          <w:p w14:paraId="02BE5D92" w14:textId="77777777" w:rsidR="00B32481" w:rsidRPr="00B32481" w:rsidRDefault="00B32481" w:rsidP="00B32481">
            <w:pPr>
              <w:spacing w:before="120" w:after="120" w:line="276" w:lineRule="auto"/>
              <w:rPr>
                <w:rFonts w:ascii="Arial" w:hAnsi="Arial" w:cs="Arial"/>
                <w:b/>
                <w:sz w:val="20"/>
                <w:szCs w:val="20"/>
              </w:rPr>
            </w:pPr>
            <w:r w:rsidRPr="00B32481">
              <w:rPr>
                <w:rFonts w:ascii="Arial" w:hAnsi="Arial" w:cs="Arial"/>
                <w:b/>
                <w:sz w:val="20"/>
                <w:szCs w:val="20"/>
              </w:rPr>
              <w:t>Unbenotete Modulprüfung (2 ECTSP):</w:t>
            </w:r>
          </w:p>
          <w:p w14:paraId="5C184A7B" w14:textId="1ADD1BDC" w:rsidR="00B32481" w:rsidRPr="00B32481" w:rsidRDefault="00B32481" w:rsidP="00B32481">
            <w:pPr>
              <w:spacing w:after="120"/>
              <w:rPr>
                <w:rFonts w:ascii="Arial" w:hAnsi="Arial" w:cs="Arial"/>
                <w:sz w:val="20"/>
                <w:szCs w:val="20"/>
              </w:rPr>
            </w:pPr>
            <w:r w:rsidRPr="00B32481">
              <w:rPr>
                <w:rFonts w:ascii="Arial" w:hAnsi="Arial" w:cs="Arial"/>
                <w:sz w:val="20"/>
                <w:szCs w:val="20"/>
              </w:rPr>
              <w:t>In einem der Modulbausteine (1)</w:t>
            </w:r>
            <w:r w:rsidR="00D058DE">
              <w:rPr>
                <w:rFonts w:ascii="Arial" w:hAnsi="Arial" w:cs="Arial"/>
                <w:sz w:val="20"/>
                <w:szCs w:val="20"/>
              </w:rPr>
              <w:t xml:space="preserve"> </w:t>
            </w:r>
            <w:r w:rsidRPr="00B32481">
              <w:rPr>
                <w:rFonts w:ascii="Arial" w:hAnsi="Arial" w:cs="Arial"/>
                <w:sz w:val="20"/>
                <w:szCs w:val="20"/>
              </w:rPr>
              <w:t>-</w:t>
            </w:r>
            <w:r w:rsidR="00D058DE">
              <w:rPr>
                <w:rFonts w:ascii="Arial" w:hAnsi="Arial" w:cs="Arial"/>
                <w:sz w:val="20"/>
                <w:szCs w:val="20"/>
              </w:rPr>
              <w:t xml:space="preserve"> </w:t>
            </w:r>
            <w:r w:rsidRPr="00B32481">
              <w:rPr>
                <w:rFonts w:ascii="Arial" w:hAnsi="Arial" w:cs="Arial"/>
                <w:sz w:val="20"/>
                <w:szCs w:val="20"/>
              </w:rPr>
              <w:t>(4) ist eine unbenotete Prüfungsleistung (z.</w:t>
            </w:r>
            <w:r w:rsidR="00D058DE">
              <w:rPr>
                <w:rFonts w:ascii="Arial" w:hAnsi="Arial" w:cs="Arial"/>
                <w:sz w:val="20"/>
                <w:szCs w:val="20"/>
              </w:rPr>
              <w:t> </w:t>
            </w:r>
            <w:r w:rsidRPr="00B32481">
              <w:rPr>
                <w:rFonts w:ascii="Arial" w:hAnsi="Arial" w:cs="Arial"/>
                <w:sz w:val="20"/>
                <w:szCs w:val="20"/>
              </w:rPr>
              <w:t xml:space="preserve">B. Referat, Hausarbeit, Projektdokumentation etc.) abzulegen. </w:t>
            </w:r>
          </w:p>
        </w:tc>
      </w:tr>
    </w:tbl>
    <w:p w14:paraId="119F744B" w14:textId="77777777" w:rsidR="00B32481" w:rsidRPr="00B32481" w:rsidRDefault="00B32481" w:rsidP="00B32481">
      <w:pPr>
        <w:rPr>
          <w:rFonts w:ascii="Arial" w:hAnsi="Arial" w:cs="Arial"/>
          <w:sz w:val="20"/>
          <w:szCs w:val="20"/>
        </w:rPr>
      </w:pPr>
      <w:r w:rsidRPr="00B32481">
        <w:rPr>
          <w:rFonts w:ascii="Arial" w:hAnsi="Arial" w:cs="Arial"/>
          <w:sz w:val="20"/>
          <w:szCs w:val="20"/>
        </w:rPr>
        <w:br w:type="page"/>
      </w:r>
    </w:p>
    <w:p w14:paraId="2D3D13F9" w14:textId="77777777" w:rsidR="00B32481" w:rsidRPr="00B32481" w:rsidRDefault="00B32481" w:rsidP="00B32481">
      <w:pPr>
        <w:spacing w:after="0"/>
        <w:rPr>
          <w:rFonts w:ascii="Arial" w:hAnsi="Arial" w:cs="Arial"/>
          <w:sz w:val="20"/>
          <w:szCs w:val="20"/>
        </w:rPr>
      </w:pPr>
      <w:r w:rsidRPr="00B32481">
        <w:rPr>
          <w:rFonts w:ascii="Arial" w:hAnsi="Arial" w:cs="Arial"/>
          <w:sz w:val="20"/>
          <w:szCs w:val="20"/>
        </w:rPr>
        <w:lastRenderedPageBreak/>
        <w:t>Pädagogik der Vielfalt</w:t>
      </w:r>
    </w:p>
    <w:tbl>
      <w:tblPr>
        <w:tblStyle w:val="Tabellenraster3"/>
        <w:tblW w:w="10080" w:type="dxa"/>
        <w:tblInd w:w="42" w:type="dxa"/>
        <w:tblLayout w:type="fixed"/>
        <w:tblLook w:val="04A0" w:firstRow="1" w:lastRow="0" w:firstColumn="1" w:lastColumn="0" w:noHBand="0" w:noVBand="1"/>
      </w:tblPr>
      <w:tblGrid>
        <w:gridCol w:w="4206"/>
        <w:gridCol w:w="1984"/>
        <w:gridCol w:w="3890"/>
      </w:tblGrid>
      <w:tr w:rsidR="00B32481" w:rsidRPr="00B32481" w14:paraId="2BE03F0B" w14:textId="77777777" w:rsidTr="00150DDA">
        <w:trPr>
          <w:trHeight w:val="425"/>
        </w:trPr>
        <w:tc>
          <w:tcPr>
            <w:tcW w:w="4206" w:type="dxa"/>
            <w:vMerge w:val="restart"/>
          </w:tcPr>
          <w:p w14:paraId="1B34102D" w14:textId="77777777" w:rsidR="00B32481" w:rsidRPr="00B32481" w:rsidRDefault="00B32481" w:rsidP="00B32481">
            <w:pPr>
              <w:spacing w:before="240" w:after="120"/>
              <w:rPr>
                <w:rFonts w:ascii="Arial" w:hAnsi="Arial" w:cs="Arial"/>
                <w:sz w:val="20"/>
                <w:szCs w:val="20"/>
              </w:rPr>
            </w:pPr>
            <w:r w:rsidRPr="00B32481">
              <w:rPr>
                <w:rFonts w:ascii="Arial" w:hAnsi="Arial" w:cs="Arial"/>
                <w:noProof/>
                <w:sz w:val="20"/>
                <w:szCs w:val="20"/>
                <w:lang w:eastAsia="de-DE"/>
              </w:rPr>
              <w:drawing>
                <wp:inline distT="0" distB="0" distL="0" distR="0" wp14:anchorId="5D810DA2" wp14:editId="3AF4DDD0">
                  <wp:extent cx="2190750" cy="800100"/>
                  <wp:effectExtent l="0" t="0" r="0" b="0"/>
                  <wp:docPr id="110" name="Grafik 110"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874" w:type="dxa"/>
            <w:gridSpan w:val="2"/>
          </w:tcPr>
          <w:p w14:paraId="375D4439"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b/>
                <w:sz w:val="20"/>
                <w:szCs w:val="20"/>
              </w:rPr>
              <w:t>Studiengang</w:t>
            </w:r>
          </w:p>
          <w:p w14:paraId="100F0930"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sz w:val="20"/>
                <w:szCs w:val="20"/>
              </w:rPr>
              <w:t xml:space="preserve">Lehramt Sekundarstufe I </w:t>
            </w:r>
          </w:p>
        </w:tc>
      </w:tr>
      <w:tr w:rsidR="00B32481" w:rsidRPr="00B32481" w14:paraId="6A35CB86" w14:textId="77777777" w:rsidTr="00150DDA">
        <w:trPr>
          <w:trHeight w:val="1098"/>
        </w:trPr>
        <w:tc>
          <w:tcPr>
            <w:tcW w:w="4206" w:type="dxa"/>
            <w:vMerge/>
          </w:tcPr>
          <w:p w14:paraId="54DF6335" w14:textId="77777777" w:rsidR="00B32481" w:rsidRPr="00B32481" w:rsidRDefault="00B32481" w:rsidP="00B32481">
            <w:pPr>
              <w:rPr>
                <w:rFonts w:ascii="Arial" w:hAnsi="Arial" w:cs="Arial"/>
                <w:noProof/>
                <w:sz w:val="20"/>
                <w:szCs w:val="20"/>
              </w:rPr>
            </w:pPr>
          </w:p>
        </w:tc>
        <w:tc>
          <w:tcPr>
            <w:tcW w:w="5874" w:type="dxa"/>
            <w:gridSpan w:val="2"/>
          </w:tcPr>
          <w:p w14:paraId="18EDDCC5" w14:textId="77777777" w:rsidR="00B32481" w:rsidRPr="00B32481" w:rsidRDefault="00B32481" w:rsidP="00B32481">
            <w:pPr>
              <w:tabs>
                <w:tab w:val="center" w:pos="1517"/>
              </w:tabs>
              <w:spacing w:before="120" w:after="120"/>
              <w:jc w:val="center"/>
              <w:rPr>
                <w:rFonts w:ascii="Arial" w:hAnsi="Arial" w:cs="Arial"/>
                <w:b/>
                <w:sz w:val="20"/>
                <w:szCs w:val="20"/>
              </w:rPr>
            </w:pPr>
            <w:r w:rsidRPr="00B32481">
              <w:rPr>
                <w:rFonts w:ascii="Arial" w:hAnsi="Arial" w:cs="Arial"/>
                <w:b/>
                <w:sz w:val="20"/>
                <w:szCs w:val="20"/>
              </w:rPr>
              <w:t>Modul 3</w:t>
            </w:r>
          </w:p>
          <w:p w14:paraId="783B3659" w14:textId="77777777" w:rsidR="00B32481" w:rsidRPr="00B32481" w:rsidRDefault="00B32481" w:rsidP="00B32481">
            <w:pPr>
              <w:spacing w:before="120"/>
              <w:jc w:val="center"/>
              <w:rPr>
                <w:rFonts w:ascii="Arial" w:hAnsi="Arial" w:cs="Arial"/>
                <w:sz w:val="20"/>
                <w:szCs w:val="20"/>
              </w:rPr>
            </w:pPr>
            <w:r w:rsidRPr="00B32481">
              <w:rPr>
                <w:rFonts w:ascii="Arial" w:hAnsi="Arial" w:cs="Arial"/>
                <w:sz w:val="20"/>
                <w:szCs w:val="20"/>
              </w:rPr>
              <w:t>Erweiterungsfach</w:t>
            </w:r>
          </w:p>
          <w:p w14:paraId="12A0EACC" w14:textId="77777777" w:rsidR="00B32481" w:rsidRPr="00B32481" w:rsidRDefault="00B32481" w:rsidP="00B32481">
            <w:pPr>
              <w:jc w:val="center"/>
              <w:rPr>
                <w:rFonts w:ascii="Arial" w:hAnsi="Arial" w:cs="Arial"/>
                <w:sz w:val="20"/>
                <w:szCs w:val="20"/>
              </w:rPr>
            </w:pPr>
            <w:r w:rsidRPr="00B32481">
              <w:rPr>
                <w:rFonts w:ascii="Arial" w:hAnsi="Arial" w:cs="Arial"/>
                <w:sz w:val="20"/>
                <w:szCs w:val="20"/>
              </w:rPr>
              <w:t xml:space="preserve"> „Pädagogik der Vielfalt“</w:t>
            </w:r>
          </w:p>
          <w:p w14:paraId="425C4E54"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sz w:val="20"/>
                <w:szCs w:val="20"/>
              </w:rPr>
              <w:t>Sprachwissenschaftlicher Bereich: Mehrsprachigkeit/ Spracherwerb</w:t>
            </w:r>
          </w:p>
        </w:tc>
      </w:tr>
      <w:tr w:rsidR="00B32481" w:rsidRPr="00B32481" w14:paraId="4343E887" w14:textId="77777777" w:rsidTr="00150DDA">
        <w:tc>
          <w:tcPr>
            <w:tcW w:w="4206" w:type="dxa"/>
          </w:tcPr>
          <w:p w14:paraId="2CCDB9CF" w14:textId="77777777" w:rsidR="00B32481" w:rsidRPr="00B32481" w:rsidRDefault="00B32481" w:rsidP="00B32481">
            <w:pPr>
              <w:spacing w:before="120" w:after="120" w:line="276" w:lineRule="auto"/>
              <w:rPr>
                <w:rFonts w:ascii="Arial" w:hAnsi="Arial" w:cs="Arial"/>
                <w:b/>
                <w:sz w:val="20"/>
                <w:szCs w:val="20"/>
              </w:rPr>
            </w:pPr>
            <w:r w:rsidRPr="00B32481">
              <w:rPr>
                <w:rFonts w:ascii="Arial" w:hAnsi="Arial" w:cs="Arial"/>
                <w:b/>
                <w:sz w:val="20"/>
                <w:szCs w:val="20"/>
              </w:rPr>
              <w:t xml:space="preserve">Teaching Load </w:t>
            </w:r>
            <w:r w:rsidRPr="00B32481">
              <w:rPr>
                <w:rFonts w:ascii="Arial" w:hAnsi="Arial" w:cs="Arial"/>
                <w:sz w:val="20"/>
                <w:szCs w:val="20"/>
              </w:rPr>
              <w:t>in SWS 7</w:t>
            </w:r>
            <w:r w:rsidRPr="00B32481">
              <w:rPr>
                <w:rFonts w:ascii="Arial" w:hAnsi="Arial" w:cs="Arial"/>
                <w:b/>
                <w:sz w:val="20"/>
                <w:szCs w:val="20"/>
              </w:rPr>
              <w:t xml:space="preserve"> </w:t>
            </w:r>
          </w:p>
        </w:tc>
        <w:tc>
          <w:tcPr>
            <w:tcW w:w="1984" w:type="dxa"/>
          </w:tcPr>
          <w:p w14:paraId="6B5E03C7" w14:textId="77777777" w:rsidR="00B32481" w:rsidRPr="00B32481" w:rsidRDefault="00B32481" w:rsidP="00B32481">
            <w:pPr>
              <w:spacing w:before="120" w:after="120"/>
              <w:rPr>
                <w:rFonts w:ascii="Arial" w:hAnsi="Arial" w:cs="Arial"/>
                <w:sz w:val="20"/>
                <w:szCs w:val="20"/>
                <w:lang w:val="en-US"/>
              </w:rPr>
            </w:pPr>
            <w:r w:rsidRPr="00B32481">
              <w:rPr>
                <w:rFonts w:ascii="Arial" w:hAnsi="Arial" w:cs="Arial"/>
                <w:b/>
                <w:sz w:val="20"/>
                <w:szCs w:val="20"/>
                <w:lang w:val="en-US"/>
              </w:rPr>
              <w:t>Modul:</w:t>
            </w:r>
            <w:r w:rsidRPr="00B32481">
              <w:rPr>
                <w:rFonts w:ascii="Arial" w:hAnsi="Arial" w:cs="Arial"/>
                <w:sz w:val="20"/>
                <w:szCs w:val="20"/>
                <w:lang w:val="en-US"/>
              </w:rPr>
              <w:t xml:space="preserve"> Sek I-M3-Erw-PÄV</w:t>
            </w:r>
          </w:p>
        </w:tc>
        <w:tc>
          <w:tcPr>
            <w:tcW w:w="3890" w:type="dxa"/>
          </w:tcPr>
          <w:p w14:paraId="10C3D15F" w14:textId="77777777" w:rsidR="00B32481" w:rsidRPr="00B32481" w:rsidRDefault="00B32481" w:rsidP="00B32481">
            <w:pPr>
              <w:spacing w:before="120" w:after="120" w:line="276" w:lineRule="auto"/>
              <w:rPr>
                <w:rFonts w:ascii="Arial" w:hAnsi="Arial" w:cs="Arial"/>
                <w:b/>
                <w:sz w:val="20"/>
                <w:szCs w:val="20"/>
                <w:lang w:val="en-US"/>
              </w:rPr>
            </w:pPr>
            <w:r w:rsidRPr="00B32481">
              <w:rPr>
                <w:rFonts w:ascii="Arial" w:hAnsi="Arial" w:cs="Arial"/>
                <w:b/>
                <w:sz w:val="20"/>
                <w:szCs w:val="20"/>
                <w:lang w:val="en-US"/>
              </w:rPr>
              <w:t xml:space="preserve">ECTSP: </w:t>
            </w:r>
            <w:r w:rsidRPr="00B32481">
              <w:rPr>
                <w:rFonts w:ascii="Arial" w:hAnsi="Arial" w:cs="Arial"/>
                <w:sz w:val="20"/>
                <w:szCs w:val="20"/>
                <w:lang w:val="en-US"/>
              </w:rPr>
              <w:t>14</w:t>
            </w:r>
          </w:p>
        </w:tc>
      </w:tr>
      <w:tr w:rsidR="00B32481" w:rsidRPr="00B32481" w14:paraId="5ED348C2" w14:textId="77777777" w:rsidTr="00150DDA">
        <w:trPr>
          <w:trHeight w:val="931"/>
        </w:trPr>
        <w:tc>
          <w:tcPr>
            <w:tcW w:w="10080" w:type="dxa"/>
            <w:gridSpan w:val="3"/>
          </w:tcPr>
          <w:p w14:paraId="1F3C53AB" w14:textId="77777777"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Lernergebnisse/ Kompetenzen:</w:t>
            </w:r>
          </w:p>
          <w:p w14:paraId="68628BAE" w14:textId="77777777" w:rsidR="00B32481" w:rsidRPr="00B32481" w:rsidRDefault="00B32481" w:rsidP="00B32481">
            <w:pPr>
              <w:spacing w:before="120" w:after="120"/>
              <w:rPr>
                <w:rFonts w:ascii="Arial" w:hAnsi="Arial" w:cs="Arial"/>
                <w:sz w:val="20"/>
                <w:szCs w:val="20"/>
              </w:rPr>
            </w:pPr>
            <w:r w:rsidRPr="00B32481">
              <w:rPr>
                <w:rFonts w:ascii="Arial" w:hAnsi="Arial" w:cs="Arial"/>
                <w:sz w:val="20"/>
                <w:szCs w:val="20"/>
              </w:rPr>
              <w:t>Die Studierenden ...</w:t>
            </w:r>
          </w:p>
          <w:p w14:paraId="279573C5" w14:textId="77777777" w:rsidR="00B32481" w:rsidRPr="00B32481" w:rsidRDefault="00B32481" w:rsidP="00D9243B">
            <w:pPr>
              <w:numPr>
                <w:ilvl w:val="0"/>
                <w:numId w:val="138"/>
              </w:numPr>
              <w:contextualSpacing/>
              <w:rPr>
                <w:rFonts w:ascii="Arial" w:eastAsia="Times New Roman" w:hAnsi="Arial" w:cs="Arial"/>
                <w:sz w:val="20"/>
                <w:szCs w:val="20"/>
              </w:rPr>
            </w:pPr>
            <w:r w:rsidRPr="00B32481">
              <w:rPr>
                <w:rFonts w:ascii="Arial" w:eastAsia="Times New Roman" w:hAnsi="Arial" w:cs="Arial"/>
                <w:sz w:val="20"/>
                <w:szCs w:val="20"/>
              </w:rPr>
              <w:t xml:space="preserve">setzen sich mit der eigenen Lernerfahrung beim Zweit- und/ oder Fremdspracherwerb auseinander; </w:t>
            </w:r>
          </w:p>
          <w:p w14:paraId="2B871313" w14:textId="77777777" w:rsidR="00B32481" w:rsidRPr="00B32481" w:rsidRDefault="00B32481" w:rsidP="00D9243B">
            <w:pPr>
              <w:numPr>
                <w:ilvl w:val="0"/>
                <w:numId w:val="138"/>
              </w:numPr>
              <w:contextualSpacing/>
              <w:rPr>
                <w:rFonts w:ascii="Arial" w:eastAsia="Times New Roman" w:hAnsi="Arial" w:cs="Arial"/>
                <w:sz w:val="20"/>
                <w:szCs w:val="20"/>
              </w:rPr>
            </w:pPr>
            <w:r w:rsidRPr="00B32481">
              <w:rPr>
                <w:rFonts w:ascii="Arial" w:eastAsia="Times New Roman" w:hAnsi="Arial" w:cs="Arial"/>
                <w:sz w:val="20"/>
                <w:szCs w:val="20"/>
              </w:rPr>
              <w:t xml:space="preserve">kennen die gesellschaftliche und individuelle Bedeutung von Mehrsprachigkeit und Interkulturalität für sprachliche und literarische Lernprozesse. </w:t>
            </w:r>
          </w:p>
          <w:p w14:paraId="77F396D1" w14:textId="77777777" w:rsidR="00B32481" w:rsidRPr="00B32481" w:rsidRDefault="00B32481" w:rsidP="00D9243B">
            <w:pPr>
              <w:numPr>
                <w:ilvl w:val="0"/>
                <w:numId w:val="138"/>
              </w:numPr>
              <w:contextualSpacing/>
              <w:rPr>
                <w:rFonts w:ascii="Arial" w:eastAsia="Times New Roman" w:hAnsi="Arial" w:cs="Arial"/>
                <w:sz w:val="20"/>
                <w:szCs w:val="20"/>
              </w:rPr>
            </w:pPr>
            <w:r w:rsidRPr="00B32481">
              <w:rPr>
                <w:rFonts w:ascii="Arial" w:eastAsia="Times New Roman" w:hAnsi="Arial" w:cs="Arial"/>
                <w:sz w:val="20"/>
                <w:szCs w:val="20"/>
              </w:rPr>
              <w:t>wissen um mögliche Gelingensfaktoren, Schwierigkeiten und Modelle des mehr- und einsprachigen Erwerbs und bei Mehrkulturalität und können diese einordnen und kritisch reflektieren;</w:t>
            </w:r>
          </w:p>
          <w:p w14:paraId="56EDC4BD" w14:textId="77777777" w:rsidR="00B32481" w:rsidRPr="00B32481" w:rsidRDefault="00B32481" w:rsidP="00D9243B">
            <w:pPr>
              <w:numPr>
                <w:ilvl w:val="0"/>
                <w:numId w:val="138"/>
              </w:numPr>
              <w:contextualSpacing/>
              <w:rPr>
                <w:rFonts w:ascii="Arial" w:eastAsia="Times New Roman" w:hAnsi="Arial" w:cs="Arial"/>
                <w:sz w:val="20"/>
                <w:szCs w:val="20"/>
              </w:rPr>
            </w:pPr>
            <w:r w:rsidRPr="00B32481">
              <w:rPr>
                <w:rFonts w:ascii="Arial" w:eastAsia="Times New Roman" w:hAnsi="Arial" w:cs="Arial"/>
                <w:sz w:val="20"/>
                <w:szCs w:val="20"/>
              </w:rPr>
              <w:t>kennen die verschiedenen Erscheinungsformen und Entstehungsbedingungen von risikobelasteten und/oder beeinträchtigten Spracherwerbs- und Sprachlernprozessen und sind in der Lage, mögliche Konsequenzen von Beeinträchtigungen der Sprache für Bildung, Erziehung, Diagnostik, Förderung und Therapie zu verstehen und zu reflektieren;</w:t>
            </w:r>
          </w:p>
          <w:p w14:paraId="7AA16764" w14:textId="77777777" w:rsidR="00B32481" w:rsidRPr="00B32481" w:rsidRDefault="00B32481" w:rsidP="00D9243B">
            <w:pPr>
              <w:numPr>
                <w:ilvl w:val="0"/>
                <w:numId w:val="138"/>
              </w:numPr>
              <w:contextualSpacing/>
              <w:rPr>
                <w:rFonts w:ascii="Arial" w:eastAsia="Times New Roman" w:hAnsi="Arial" w:cs="Arial"/>
                <w:sz w:val="20"/>
                <w:szCs w:val="20"/>
              </w:rPr>
            </w:pPr>
            <w:r w:rsidRPr="00B32481">
              <w:rPr>
                <w:rFonts w:ascii="Arial" w:eastAsia="Times New Roman" w:hAnsi="Arial" w:cs="Arial"/>
                <w:sz w:val="20"/>
                <w:szCs w:val="20"/>
              </w:rPr>
              <w:t>können Lernerproduktionen vor dem Hintergrund von Theorien und Befunden der Zweitspracherwerbsforschung interpretieren;</w:t>
            </w:r>
          </w:p>
          <w:p w14:paraId="1D085447" w14:textId="77777777" w:rsidR="00B32481" w:rsidRPr="00B32481" w:rsidRDefault="00B32481" w:rsidP="00D9243B">
            <w:pPr>
              <w:numPr>
                <w:ilvl w:val="0"/>
                <w:numId w:val="138"/>
              </w:numPr>
              <w:contextualSpacing/>
              <w:rPr>
                <w:rFonts w:ascii="Arial" w:eastAsia="Times New Roman" w:hAnsi="Arial" w:cs="Arial"/>
                <w:sz w:val="20"/>
                <w:szCs w:val="20"/>
              </w:rPr>
            </w:pPr>
            <w:r w:rsidRPr="00B32481">
              <w:rPr>
                <w:rFonts w:ascii="Arial" w:eastAsia="Times New Roman" w:hAnsi="Arial" w:cs="Arial"/>
                <w:sz w:val="20"/>
                <w:szCs w:val="20"/>
              </w:rPr>
              <w:t>kennen Theorien und Entwicklungsmodelle zum (Schrift-)Sprachspracherwerb in Erst-, Zweit- und Fremdsprache und kennen Konzepte der Zweitspracherwerbsforschung und zur Mehrsprachigkeit;</w:t>
            </w:r>
          </w:p>
          <w:p w14:paraId="6395DF76" w14:textId="77777777" w:rsidR="00B32481" w:rsidRPr="00B32481" w:rsidRDefault="00B32481" w:rsidP="00D9243B">
            <w:pPr>
              <w:numPr>
                <w:ilvl w:val="0"/>
                <w:numId w:val="138"/>
              </w:numPr>
              <w:contextualSpacing/>
              <w:rPr>
                <w:rFonts w:ascii="Arial" w:eastAsia="Times New Roman" w:hAnsi="Arial" w:cs="Arial"/>
                <w:sz w:val="20"/>
                <w:szCs w:val="20"/>
              </w:rPr>
            </w:pPr>
            <w:r w:rsidRPr="00B32481">
              <w:rPr>
                <w:rFonts w:ascii="Arial" w:eastAsia="Times New Roman" w:hAnsi="Arial" w:cs="Arial"/>
                <w:sz w:val="20"/>
                <w:szCs w:val="20"/>
              </w:rPr>
              <w:t>kennen und unterscheiden Störungen der Sprache (des Sprachsystems, des Sprechens, der Rede, der Stimme und der Schriftsprache) von mehr- und einsprachigen Menschen sowie deren Ursachen, Entstehungs- und Bedingungshintergründe und können diese auf der Basis nationaler und internationaler Klassifikationssysteme kritisch einordnen und reflektieren;</w:t>
            </w:r>
          </w:p>
          <w:p w14:paraId="07AAB080" w14:textId="77777777" w:rsidR="00B32481" w:rsidRPr="00B32481" w:rsidRDefault="00B32481" w:rsidP="00D9243B">
            <w:pPr>
              <w:numPr>
                <w:ilvl w:val="0"/>
                <w:numId w:val="138"/>
              </w:numPr>
              <w:contextualSpacing/>
              <w:rPr>
                <w:rFonts w:ascii="Arial" w:eastAsia="Times New Roman" w:hAnsi="Arial" w:cs="Arial"/>
                <w:sz w:val="20"/>
                <w:szCs w:val="20"/>
              </w:rPr>
            </w:pPr>
            <w:r w:rsidRPr="00B32481">
              <w:rPr>
                <w:rFonts w:ascii="Arial" w:eastAsia="Times New Roman" w:hAnsi="Arial" w:cs="Arial"/>
                <w:sz w:val="20"/>
                <w:szCs w:val="20"/>
              </w:rPr>
              <w:t>kennen Verfahren zur Sprachstandsdiagnostik und können diese im Hinblick auf die besondere Entwicklung bei Mehrsprachigkeit anwenden und die Ergebnisse interpretieren;</w:t>
            </w:r>
          </w:p>
          <w:p w14:paraId="3A41D0ED" w14:textId="77777777" w:rsidR="00B32481" w:rsidRPr="00B32481" w:rsidRDefault="00B32481" w:rsidP="00D9243B">
            <w:pPr>
              <w:numPr>
                <w:ilvl w:val="0"/>
                <w:numId w:val="138"/>
              </w:numPr>
              <w:contextualSpacing/>
              <w:rPr>
                <w:rFonts w:ascii="Arial" w:eastAsia="Times New Roman" w:hAnsi="Arial" w:cs="Arial"/>
                <w:sz w:val="20"/>
                <w:szCs w:val="20"/>
              </w:rPr>
            </w:pPr>
            <w:r w:rsidRPr="00B32481">
              <w:rPr>
                <w:rFonts w:ascii="Arial" w:eastAsia="Times New Roman" w:hAnsi="Arial" w:cs="Arial"/>
                <w:sz w:val="20"/>
                <w:szCs w:val="20"/>
              </w:rPr>
              <w:t>können Unterrichtsinhalte und -methoden mit den allgemeinen und sprachspezifischen individuellen Lernausgangslagen verknüpfen und daraus ein individuelles Bildungsangebot, auch unter der Berücksichtigung der Mehrsprachigkeit entwickeln;</w:t>
            </w:r>
          </w:p>
          <w:p w14:paraId="09F8F74E" w14:textId="77777777" w:rsidR="00B32481" w:rsidRPr="00B32481" w:rsidRDefault="00B32481" w:rsidP="00D9243B">
            <w:pPr>
              <w:numPr>
                <w:ilvl w:val="0"/>
                <w:numId w:val="138"/>
              </w:numPr>
              <w:contextualSpacing/>
              <w:rPr>
                <w:rFonts w:ascii="Arial" w:eastAsia="Times New Roman" w:hAnsi="Arial" w:cs="Arial"/>
                <w:sz w:val="20"/>
                <w:szCs w:val="20"/>
              </w:rPr>
            </w:pPr>
            <w:r w:rsidRPr="00B32481">
              <w:rPr>
                <w:rFonts w:ascii="Arial" w:eastAsia="Times New Roman" w:hAnsi="Arial" w:cs="Arial"/>
                <w:sz w:val="20"/>
                <w:szCs w:val="20"/>
              </w:rPr>
              <w:t>können sprach- und kommunikationsfördernde Situationen herbeiführen und gestalten;</w:t>
            </w:r>
          </w:p>
          <w:p w14:paraId="2F3431B2" w14:textId="77777777" w:rsidR="00B32481" w:rsidRPr="00B32481" w:rsidRDefault="00B32481" w:rsidP="00D9243B">
            <w:pPr>
              <w:numPr>
                <w:ilvl w:val="0"/>
                <w:numId w:val="138"/>
              </w:numPr>
              <w:contextualSpacing/>
              <w:rPr>
                <w:rFonts w:ascii="Arial" w:eastAsia="Times New Roman" w:hAnsi="Arial" w:cs="Arial"/>
                <w:sz w:val="20"/>
                <w:szCs w:val="20"/>
              </w:rPr>
            </w:pPr>
            <w:r w:rsidRPr="00B32481">
              <w:rPr>
                <w:rFonts w:ascii="Arial" w:eastAsia="Times New Roman" w:hAnsi="Arial" w:cs="Arial"/>
                <w:sz w:val="20"/>
                <w:szCs w:val="20"/>
              </w:rPr>
              <w:t>kennen sprach- und kommunikationsfördernde Medien für mehr- und einsprachige Kinder und Jugendliche und können diese im Unterricht einsetzen;</w:t>
            </w:r>
          </w:p>
          <w:p w14:paraId="006342A6" w14:textId="77777777" w:rsidR="00B32481" w:rsidRPr="00B32481" w:rsidRDefault="00B32481" w:rsidP="00D9243B">
            <w:pPr>
              <w:numPr>
                <w:ilvl w:val="0"/>
                <w:numId w:val="138"/>
              </w:numPr>
              <w:contextualSpacing/>
              <w:rPr>
                <w:rFonts w:ascii="Arial" w:eastAsia="Times New Roman" w:hAnsi="Arial" w:cs="Arial"/>
                <w:sz w:val="20"/>
                <w:szCs w:val="20"/>
              </w:rPr>
            </w:pPr>
            <w:r w:rsidRPr="00B32481">
              <w:rPr>
                <w:rFonts w:ascii="Arial" w:eastAsia="Times New Roman" w:hAnsi="Arial" w:cs="Arial"/>
                <w:sz w:val="20"/>
                <w:szCs w:val="20"/>
              </w:rPr>
              <w:t>können Unterrichtsinhalte und -methoden mit den allgemeinen und sprachspezifischen individuellen Lernausgangslagen verknüpfen und daraus ein individuell passendes Bildungsangebot, auch unter Berücksichtigung von Mehrsprachigkeit, entwickeln;</w:t>
            </w:r>
          </w:p>
          <w:p w14:paraId="7B008AA1" w14:textId="77777777" w:rsidR="00B32481" w:rsidRPr="00B32481" w:rsidRDefault="00B32481" w:rsidP="00D9243B">
            <w:pPr>
              <w:numPr>
                <w:ilvl w:val="0"/>
                <w:numId w:val="138"/>
              </w:numPr>
              <w:spacing w:before="120" w:after="120"/>
              <w:contextualSpacing/>
              <w:rPr>
                <w:rFonts w:ascii="Arial" w:eastAsia="Times New Roman" w:hAnsi="Arial" w:cs="Arial"/>
                <w:sz w:val="20"/>
                <w:szCs w:val="20"/>
              </w:rPr>
            </w:pPr>
            <w:r w:rsidRPr="00B32481">
              <w:rPr>
                <w:rFonts w:ascii="Arial" w:eastAsia="Times New Roman" w:hAnsi="Arial" w:cs="Arial"/>
                <w:sz w:val="20"/>
                <w:szCs w:val="20"/>
              </w:rPr>
              <w:t>verstehen die Bedeutung der Muttersprache für das Lernen und wissen um Konzepte der Berücksichtigung der Mehrsprachigkeit bei der Lernförderung und im Unterricht.</w:t>
            </w:r>
          </w:p>
        </w:tc>
      </w:tr>
      <w:tr w:rsidR="00B32481" w:rsidRPr="00B32481" w14:paraId="13DF1981" w14:textId="77777777" w:rsidTr="00150DDA">
        <w:trPr>
          <w:trHeight w:val="708"/>
        </w:trPr>
        <w:tc>
          <w:tcPr>
            <w:tcW w:w="10080" w:type="dxa"/>
            <w:gridSpan w:val="3"/>
          </w:tcPr>
          <w:p w14:paraId="6A9B35E2" w14:textId="77777777" w:rsidR="00B32481" w:rsidRPr="00B32481" w:rsidRDefault="00B32481" w:rsidP="00B32481">
            <w:pPr>
              <w:spacing w:before="120" w:after="120"/>
              <w:rPr>
                <w:rFonts w:ascii="Arial" w:eastAsia="Times New Roman" w:hAnsi="Arial" w:cs="Arial"/>
                <w:b/>
                <w:color w:val="000000"/>
                <w:sz w:val="20"/>
                <w:szCs w:val="20"/>
              </w:rPr>
            </w:pPr>
            <w:r w:rsidRPr="00B32481">
              <w:rPr>
                <w:rFonts w:ascii="Arial" w:eastAsia="Times New Roman" w:hAnsi="Arial" w:cs="Arial"/>
                <w:b/>
                <w:color w:val="000000"/>
                <w:sz w:val="20"/>
                <w:szCs w:val="20"/>
              </w:rPr>
              <w:t xml:space="preserve">Lehrveranstaltungen (9 ECTSP für Präsenz/Vor- und Nachbereitung): </w:t>
            </w:r>
          </w:p>
          <w:p w14:paraId="5F6EFF28" w14:textId="77777777" w:rsidR="00B32481" w:rsidRPr="00B32481" w:rsidRDefault="00B32481" w:rsidP="00B32481">
            <w:pPr>
              <w:rPr>
                <w:rFonts w:ascii="Arial" w:hAnsi="Arial" w:cs="Arial"/>
                <w:sz w:val="20"/>
                <w:szCs w:val="20"/>
              </w:rPr>
            </w:pPr>
            <w:r w:rsidRPr="00B32481">
              <w:rPr>
                <w:rFonts w:ascii="Arial" w:hAnsi="Arial" w:cs="Arial"/>
                <w:sz w:val="20"/>
                <w:szCs w:val="20"/>
              </w:rPr>
              <w:t>Es sind zwei Lehrveranstaltungen im Umfang von je 3 ECTSP aus folgenden Inhaltsbereichen zu besuchen.</w:t>
            </w:r>
          </w:p>
          <w:p w14:paraId="403F9C7D" w14:textId="77777777" w:rsidR="00B32481" w:rsidRPr="00B32481" w:rsidRDefault="00B32481" w:rsidP="00D9243B">
            <w:pPr>
              <w:numPr>
                <w:ilvl w:val="0"/>
                <w:numId w:val="144"/>
              </w:numPr>
              <w:contextualSpacing/>
              <w:rPr>
                <w:rFonts w:ascii="Arial" w:eastAsia="Times New Roman" w:hAnsi="Arial" w:cs="Arial"/>
                <w:sz w:val="20"/>
                <w:szCs w:val="20"/>
              </w:rPr>
            </w:pPr>
            <w:r w:rsidRPr="00B32481">
              <w:rPr>
                <w:rFonts w:ascii="Arial" w:eastAsia="Times New Roman" w:hAnsi="Arial" w:cs="Arial"/>
                <w:sz w:val="20"/>
                <w:szCs w:val="20"/>
              </w:rPr>
              <w:t>Sprachwissenschaftliche Grundlagen und Spracherwerbsprozesse: Pragmatik und Semantik bei Mehr- und Einsprachigkeit;</w:t>
            </w:r>
          </w:p>
          <w:p w14:paraId="63634405" w14:textId="77777777" w:rsidR="00B32481" w:rsidRPr="00B32481" w:rsidRDefault="00B32481" w:rsidP="00D9243B">
            <w:pPr>
              <w:numPr>
                <w:ilvl w:val="0"/>
                <w:numId w:val="144"/>
              </w:numPr>
              <w:contextualSpacing/>
              <w:rPr>
                <w:rFonts w:ascii="Arial" w:eastAsia="Times New Roman" w:hAnsi="Arial" w:cs="Arial"/>
                <w:sz w:val="20"/>
                <w:szCs w:val="20"/>
              </w:rPr>
            </w:pPr>
            <w:r w:rsidRPr="00B32481">
              <w:rPr>
                <w:rFonts w:ascii="Arial" w:eastAsia="Times New Roman" w:hAnsi="Arial" w:cs="Arial"/>
                <w:sz w:val="20"/>
                <w:szCs w:val="20"/>
              </w:rPr>
              <w:t>Sprachwissenschaftliche Grundlagen und Spracherwerbsprozesse: Morphologie und Syntax bei Mehr- und Einsprachigkeit;</w:t>
            </w:r>
          </w:p>
          <w:p w14:paraId="72356122" w14:textId="77777777" w:rsidR="00B32481" w:rsidRPr="00B32481" w:rsidRDefault="00B32481" w:rsidP="00D9243B">
            <w:pPr>
              <w:numPr>
                <w:ilvl w:val="0"/>
                <w:numId w:val="144"/>
              </w:numPr>
              <w:contextualSpacing/>
              <w:rPr>
                <w:rFonts w:ascii="Arial" w:eastAsia="Times New Roman" w:hAnsi="Arial" w:cs="Arial"/>
                <w:sz w:val="20"/>
                <w:szCs w:val="20"/>
              </w:rPr>
            </w:pPr>
            <w:r w:rsidRPr="00B32481">
              <w:rPr>
                <w:rFonts w:ascii="Arial" w:eastAsia="Times New Roman" w:hAnsi="Arial" w:cs="Arial"/>
                <w:sz w:val="20"/>
                <w:szCs w:val="20"/>
              </w:rPr>
              <w:t>Sprachwissenschaftliche Grundlagen und Spracherwerbsprozesse: Phonetik und Phonologie bei Mehr- und Einsprachigkeit;</w:t>
            </w:r>
          </w:p>
          <w:p w14:paraId="04DC5615" w14:textId="77777777" w:rsidR="00B32481" w:rsidRPr="00B32481" w:rsidRDefault="00B32481" w:rsidP="00B32481">
            <w:pPr>
              <w:spacing w:after="120"/>
              <w:rPr>
                <w:rFonts w:ascii="Arial" w:hAnsi="Arial" w:cs="Arial"/>
                <w:sz w:val="20"/>
                <w:szCs w:val="20"/>
              </w:rPr>
            </w:pPr>
            <w:r w:rsidRPr="00B32481">
              <w:rPr>
                <w:rFonts w:ascii="Arial" w:hAnsi="Arial" w:cs="Arial"/>
                <w:sz w:val="20"/>
                <w:szCs w:val="20"/>
              </w:rPr>
              <w:t>Eine weitere Veranstaltung im Umfang von 3 ECTSP ist aus dem Lehrveranstaltungsangebot des Bereichs „Deutsch als Zweitsprache“ oder „Unterricht in mehrsprachigen Lerngruppen“ zu besuchen.</w:t>
            </w:r>
          </w:p>
        </w:tc>
      </w:tr>
      <w:tr w:rsidR="00B32481" w:rsidRPr="00B32481" w14:paraId="68BFD46B" w14:textId="77777777" w:rsidTr="00150DDA">
        <w:trPr>
          <w:trHeight w:val="751"/>
        </w:trPr>
        <w:tc>
          <w:tcPr>
            <w:tcW w:w="10080" w:type="dxa"/>
            <w:gridSpan w:val="3"/>
          </w:tcPr>
          <w:p w14:paraId="70E23457" w14:textId="77777777"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lastRenderedPageBreak/>
              <w:t>Spracherwerb (3ECTSP):</w:t>
            </w:r>
          </w:p>
          <w:p w14:paraId="30FEDC93" w14:textId="77777777" w:rsidR="00B32481" w:rsidRPr="00B32481" w:rsidRDefault="00B32481" w:rsidP="00B32481">
            <w:pPr>
              <w:spacing w:before="120" w:after="120"/>
              <w:rPr>
                <w:rFonts w:ascii="Arial" w:hAnsi="Arial" w:cs="Arial"/>
                <w:sz w:val="20"/>
                <w:szCs w:val="20"/>
              </w:rPr>
            </w:pPr>
            <w:r w:rsidRPr="00B32481">
              <w:rPr>
                <w:rFonts w:ascii="Arial" w:hAnsi="Arial" w:cs="Arial"/>
                <w:b/>
                <w:sz w:val="20"/>
                <w:szCs w:val="20"/>
              </w:rPr>
              <w:t>Kompetenzen</w:t>
            </w:r>
            <w:r w:rsidRPr="00B32481">
              <w:rPr>
                <w:rFonts w:ascii="Arial" w:hAnsi="Arial" w:cs="Arial"/>
                <w:sz w:val="20"/>
                <w:szCs w:val="20"/>
              </w:rPr>
              <w:t>:</w:t>
            </w:r>
          </w:p>
          <w:p w14:paraId="3C60CDB1" w14:textId="77777777" w:rsidR="00B32481" w:rsidRPr="00B32481" w:rsidRDefault="00B32481" w:rsidP="00B32481">
            <w:pPr>
              <w:spacing w:before="120" w:after="120"/>
              <w:rPr>
                <w:rFonts w:ascii="Arial" w:hAnsi="Arial" w:cs="Arial"/>
                <w:sz w:val="20"/>
                <w:szCs w:val="20"/>
              </w:rPr>
            </w:pPr>
            <w:r w:rsidRPr="00B32481">
              <w:rPr>
                <w:rFonts w:ascii="Arial" w:hAnsi="Arial" w:cs="Arial"/>
                <w:sz w:val="20"/>
                <w:szCs w:val="20"/>
              </w:rPr>
              <w:t xml:space="preserve">Die Studierenden erwerben Anfangskenntnisse oder vertiefen ihre Kenntnisse in einer der von Migranten in Deutschland häufig gesprochenen Erstsprache (Türkisch, Russisch, Polnisch, etc.). </w:t>
            </w:r>
          </w:p>
        </w:tc>
      </w:tr>
      <w:tr w:rsidR="00B32481" w:rsidRPr="00B32481" w14:paraId="1C74DC88" w14:textId="77777777" w:rsidTr="00150DDA">
        <w:trPr>
          <w:trHeight w:val="931"/>
        </w:trPr>
        <w:tc>
          <w:tcPr>
            <w:tcW w:w="10080" w:type="dxa"/>
            <w:gridSpan w:val="3"/>
          </w:tcPr>
          <w:p w14:paraId="2244F3E6" w14:textId="77777777" w:rsidR="00B32481" w:rsidRPr="00B32481" w:rsidRDefault="00B32481" w:rsidP="00B32481">
            <w:pPr>
              <w:spacing w:before="120" w:after="120"/>
              <w:rPr>
                <w:rFonts w:ascii="Arial" w:hAnsi="Arial" w:cs="Arial"/>
                <w:sz w:val="20"/>
                <w:szCs w:val="20"/>
              </w:rPr>
            </w:pPr>
            <w:r w:rsidRPr="00B32481">
              <w:rPr>
                <w:rFonts w:ascii="Arial" w:eastAsia="Times New Roman" w:hAnsi="Arial" w:cs="Arial"/>
                <w:b/>
                <w:color w:val="000000"/>
                <w:sz w:val="20"/>
                <w:szCs w:val="20"/>
              </w:rPr>
              <w:t>Lehrveranstaltungen (3 ECTSP):</w:t>
            </w:r>
          </w:p>
          <w:p w14:paraId="4A4D8F07" w14:textId="77777777" w:rsidR="00B32481" w:rsidRPr="00B32481" w:rsidRDefault="00B32481" w:rsidP="00B32481">
            <w:pPr>
              <w:spacing w:after="120"/>
              <w:rPr>
                <w:rFonts w:ascii="Arial" w:hAnsi="Arial" w:cs="Arial"/>
                <w:sz w:val="20"/>
                <w:szCs w:val="20"/>
              </w:rPr>
            </w:pPr>
            <w:r w:rsidRPr="00B32481">
              <w:rPr>
                <w:rFonts w:ascii="Arial" w:hAnsi="Arial" w:cs="Arial"/>
                <w:sz w:val="20"/>
                <w:szCs w:val="20"/>
              </w:rPr>
              <w:t>Der Sprachkurs wird im Rahmen eines Lehrauftrags oder auch außerhalb der Pädagogischen Hochschule Ludwigsburg absolviert. Im zweitgenannten Fall sollte er einen äquivalenten ECTSP-Umfang haben und ist mit einer offiziellen Bescheinigung einer Fort- oder Weiterbildungseinrichtung bzw. einer Sprachschule nachzuweisen</w:t>
            </w:r>
          </w:p>
        </w:tc>
      </w:tr>
      <w:tr w:rsidR="00B32481" w:rsidRPr="00B32481" w14:paraId="23BBF43B" w14:textId="77777777" w:rsidTr="00150DDA">
        <w:trPr>
          <w:trHeight w:val="495"/>
        </w:trPr>
        <w:tc>
          <w:tcPr>
            <w:tcW w:w="10080" w:type="dxa"/>
            <w:gridSpan w:val="3"/>
          </w:tcPr>
          <w:p w14:paraId="4A3D10D7" w14:textId="77777777" w:rsidR="00B32481" w:rsidRPr="00B32481" w:rsidRDefault="00B32481" w:rsidP="00B32481">
            <w:pPr>
              <w:spacing w:before="120" w:after="120"/>
              <w:rPr>
                <w:rFonts w:ascii="Arial" w:hAnsi="Arial" w:cs="Arial"/>
                <w:sz w:val="20"/>
                <w:szCs w:val="20"/>
              </w:rPr>
            </w:pPr>
            <w:r w:rsidRPr="00B32481">
              <w:rPr>
                <w:rFonts w:ascii="Arial" w:hAnsi="Arial" w:cs="Arial"/>
                <w:sz w:val="20"/>
                <w:szCs w:val="20"/>
              </w:rPr>
              <w:t>Nachweis des erfolgreichen Besuchs eines Sprachkurses in einer der oben genannten Sprachen. Der Workload für die Prüfung ist in den ECTSP der Lehrveranstaltung enthalten.</w:t>
            </w:r>
          </w:p>
        </w:tc>
      </w:tr>
      <w:tr w:rsidR="00B32481" w:rsidRPr="00B32481" w14:paraId="089026E1" w14:textId="77777777" w:rsidTr="00150DDA">
        <w:trPr>
          <w:trHeight w:val="495"/>
        </w:trPr>
        <w:tc>
          <w:tcPr>
            <w:tcW w:w="10080" w:type="dxa"/>
            <w:gridSpan w:val="3"/>
          </w:tcPr>
          <w:p w14:paraId="7C953307" w14:textId="77777777" w:rsidR="00B32481" w:rsidRPr="00B32481" w:rsidRDefault="00B32481" w:rsidP="00B32481">
            <w:pPr>
              <w:spacing w:before="120" w:after="120"/>
              <w:rPr>
                <w:rFonts w:ascii="Arial" w:hAnsi="Arial" w:cs="Arial"/>
                <w:b/>
                <w:sz w:val="20"/>
                <w:szCs w:val="20"/>
              </w:rPr>
            </w:pPr>
            <w:r w:rsidRPr="00B32481">
              <w:rPr>
                <w:rFonts w:ascii="Arial" w:hAnsi="Arial" w:cs="Arial"/>
                <w:b/>
                <w:sz w:val="20"/>
                <w:szCs w:val="20"/>
              </w:rPr>
              <w:t>Unbenotete Modulprüfung (2 ECTSP):</w:t>
            </w:r>
          </w:p>
          <w:p w14:paraId="02D38B35" w14:textId="2F82996B" w:rsidR="00B32481" w:rsidRPr="00B32481" w:rsidRDefault="00B32481" w:rsidP="00B32481">
            <w:pPr>
              <w:spacing w:before="120" w:after="120"/>
              <w:rPr>
                <w:rFonts w:ascii="Arial" w:hAnsi="Arial" w:cs="Arial"/>
                <w:sz w:val="20"/>
                <w:szCs w:val="20"/>
              </w:rPr>
            </w:pPr>
            <w:r w:rsidRPr="00B32481">
              <w:rPr>
                <w:rFonts w:ascii="Arial" w:hAnsi="Arial" w:cs="Arial"/>
                <w:sz w:val="20"/>
                <w:szCs w:val="20"/>
              </w:rPr>
              <w:t>In einer der Lehrveranstaltungen ist eine unbenotete Prüfungsleistung (z.</w:t>
            </w:r>
            <w:r w:rsidR="00D058DE">
              <w:rPr>
                <w:rFonts w:ascii="Arial" w:hAnsi="Arial" w:cs="Arial"/>
                <w:sz w:val="20"/>
                <w:szCs w:val="20"/>
              </w:rPr>
              <w:t> </w:t>
            </w:r>
            <w:r w:rsidRPr="00B32481">
              <w:rPr>
                <w:rFonts w:ascii="Arial" w:hAnsi="Arial" w:cs="Arial"/>
                <w:sz w:val="20"/>
                <w:szCs w:val="20"/>
              </w:rPr>
              <w:t>B. Referat, Hausarbeit, Projektdokumentation etc.) abzulegen.</w:t>
            </w:r>
          </w:p>
        </w:tc>
      </w:tr>
    </w:tbl>
    <w:p w14:paraId="1D30492E" w14:textId="77777777" w:rsidR="00B32481" w:rsidRDefault="00B32481" w:rsidP="00B32481">
      <w:pPr>
        <w:spacing w:after="0"/>
        <w:rPr>
          <w:rFonts w:ascii="Arial" w:hAnsi="Arial" w:cs="Arial"/>
          <w:sz w:val="20"/>
          <w:szCs w:val="20"/>
        </w:rPr>
      </w:pPr>
    </w:p>
    <w:p w14:paraId="60742019" w14:textId="77777777" w:rsidR="00A47480" w:rsidRPr="00B32481" w:rsidRDefault="00A47480" w:rsidP="00B32481">
      <w:pPr>
        <w:spacing w:after="0"/>
        <w:rPr>
          <w:rFonts w:ascii="Arial" w:hAnsi="Arial" w:cs="Arial"/>
          <w:sz w:val="20"/>
          <w:szCs w:val="20"/>
        </w:rPr>
      </w:pPr>
    </w:p>
    <w:p w14:paraId="62004B17" w14:textId="77777777" w:rsidR="00B32481" w:rsidRPr="00B32481" w:rsidRDefault="00B32481" w:rsidP="00B32481">
      <w:pPr>
        <w:spacing w:after="0"/>
        <w:rPr>
          <w:rFonts w:ascii="Arial" w:hAnsi="Arial" w:cs="Arial"/>
          <w:sz w:val="20"/>
          <w:szCs w:val="20"/>
        </w:rPr>
      </w:pPr>
      <w:r w:rsidRPr="00B32481">
        <w:rPr>
          <w:rFonts w:ascii="Arial" w:hAnsi="Arial" w:cs="Arial"/>
          <w:sz w:val="20"/>
          <w:szCs w:val="20"/>
        </w:rPr>
        <w:t>Pädagogik der Vielfalt</w:t>
      </w:r>
    </w:p>
    <w:tbl>
      <w:tblPr>
        <w:tblStyle w:val="Tabellenraster3"/>
        <w:tblW w:w="10080" w:type="dxa"/>
        <w:tblInd w:w="-5" w:type="dxa"/>
        <w:tblLook w:val="04A0" w:firstRow="1" w:lastRow="0" w:firstColumn="1" w:lastColumn="0" w:noHBand="0" w:noVBand="1"/>
      </w:tblPr>
      <w:tblGrid>
        <w:gridCol w:w="4536"/>
        <w:gridCol w:w="2410"/>
        <w:gridCol w:w="3134"/>
      </w:tblGrid>
      <w:tr w:rsidR="00B32481" w:rsidRPr="00B32481" w14:paraId="729F963F" w14:textId="77777777" w:rsidTr="00150DDA">
        <w:trPr>
          <w:trHeight w:val="375"/>
        </w:trPr>
        <w:tc>
          <w:tcPr>
            <w:tcW w:w="4536" w:type="dxa"/>
            <w:vMerge w:val="restart"/>
          </w:tcPr>
          <w:p w14:paraId="404D9802" w14:textId="77777777" w:rsidR="00B32481" w:rsidRPr="00B32481" w:rsidRDefault="00B32481" w:rsidP="00B32481">
            <w:pPr>
              <w:spacing w:before="240" w:after="120"/>
              <w:rPr>
                <w:rFonts w:ascii="Arial" w:hAnsi="Arial" w:cs="Arial"/>
                <w:sz w:val="20"/>
                <w:szCs w:val="20"/>
              </w:rPr>
            </w:pPr>
            <w:r w:rsidRPr="00B32481">
              <w:rPr>
                <w:rFonts w:ascii="Arial" w:hAnsi="Arial" w:cs="Arial"/>
                <w:noProof/>
                <w:sz w:val="20"/>
                <w:szCs w:val="20"/>
                <w:lang w:eastAsia="de-DE"/>
              </w:rPr>
              <w:drawing>
                <wp:inline distT="0" distB="0" distL="0" distR="0" wp14:anchorId="5EEE45DC" wp14:editId="75FAE5D4">
                  <wp:extent cx="2190750" cy="800100"/>
                  <wp:effectExtent l="0" t="0" r="0" b="0"/>
                  <wp:docPr id="111" name="Grafik 111"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44" w:type="dxa"/>
            <w:gridSpan w:val="2"/>
          </w:tcPr>
          <w:p w14:paraId="7BCD58B8"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b/>
                <w:sz w:val="20"/>
                <w:szCs w:val="20"/>
              </w:rPr>
              <w:t>Studiengang</w:t>
            </w:r>
          </w:p>
          <w:p w14:paraId="0FD17C70" w14:textId="77777777" w:rsidR="00B32481" w:rsidRPr="00B32481" w:rsidRDefault="00B32481" w:rsidP="00B32481">
            <w:pPr>
              <w:spacing w:before="120" w:after="120"/>
              <w:jc w:val="center"/>
              <w:rPr>
                <w:rFonts w:ascii="Arial" w:hAnsi="Arial" w:cs="Arial"/>
                <w:sz w:val="20"/>
                <w:szCs w:val="20"/>
              </w:rPr>
            </w:pPr>
            <w:r w:rsidRPr="00B32481">
              <w:rPr>
                <w:rFonts w:ascii="Arial" w:hAnsi="Arial" w:cs="Arial"/>
                <w:sz w:val="20"/>
                <w:szCs w:val="20"/>
              </w:rPr>
              <w:t>Lehramt Sekundarstufe I</w:t>
            </w:r>
          </w:p>
        </w:tc>
      </w:tr>
      <w:tr w:rsidR="00B32481" w:rsidRPr="00B32481" w14:paraId="275E5C8A" w14:textId="77777777" w:rsidTr="00150DDA">
        <w:trPr>
          <w:trHeight w:val="1245"/>
        </w:trPr>
        <w:tc>
          <w:tcPr>
            <w:tcW w:w="4536" w:type="dxa"/>
            <w:vMerge/>
          </w:tcPr>
          <w:p w14:paraId="6F53EC9D" w14:textId="77777777" w:rsidR="00B32481" w:rsidRPr="00B32481" w:rsidRDefault="00B32481" w:rsidP="00B32481">
            <w:pPr>
              <w:spacing w:before="240" w:after="120"/>
              <w:rPr>
                <w:rFonts w:ascii="Arial" w:hAnsi="Arial" w:cs="Arial"/>
                <w:noProof/>
                <w:sz w:val="20"/>
                <w:szCs w:val="20"/>
              </w:rPr>
            </w:pPr>
          </w:p>
        </w:tc>
        <w:tc>
          <w:tcPr>
            <w:tcW w:w="5544" w:type="dxa"/>
            <w:gridSpan w:val="2"/>
          </w:tcPr>
          <w:p w14:paraId="01A93B73" w14:textId="77777777" w:rsidR="00B32481" w:rsidRPr="00B32481" w:rsidRDefault="00B32481" w:rsidP="00B32481">
            <w:pPr>
              <w:spacing w:before="120" w:after="120"/>
              <w:jc w:val="center"/>
              <w:rPr>
                <w:rFonts w:ascii="Arial" w:hAnsi="Arial" w:cs="Arial"/>
                <w:b/>
                <w:sz w:val="20"/>
                <w:szCs w:val="20"/>
              </w:rPr>
            </w:pPr>
            <w:r w:rsidRPr="00B32481">
              <w:rPr>
                <w:rFonts w:ascii="Arial" w:hAnsi="Arial" w:cs="Arial"/>
                <w:b/>
                <w:sz w:val="20"/>
                <w:szCs w:val="20"/>
              </w:rPr>
              <w:t>Modul 4</w:t>
            </w:r>
          </w:p>
          <w:p w14:paraId="545A5A5B" w14:textId="77777777" w:rsidR="00B32481" w:rsidRPr="00B32481" w:rsidRDefault="00B32481" w:rsidP="00B32481">
            <w:pPr>
              <w:spacing w:before="120"/>
              <w:jc w:val="center"/>
              <w:rPr>
                <w:rFonts w:ascii="Arial" w:hAnsi="Arial" w:cs="Arial"/>
                <w:sz w:val="20"/>
                <w:szCs w:val="20"/>
              </w:rPr>
            </w:pPr>
            <w:r w:rsidRPr="00B32481">
              <w:rPr>
                <w:rFonts w:ascii="Arial" w:hAnsi="Arial" w:cs="Arial"/>
                <w:sz w:val="20"/>
                <w:szCs w:val="20"/>
              </w:rPr>
              <w:t xml:space="preserve">Erweiterungsfach </w:t>
            </w:r>
          </w:p>
          <w:p w14:paraId="29493C03" w14:textId="77777777" w:rsidR="00B32481" w:rsidRPr="00B32481" w:rsidRDefault="00B32481" w:rsidP="00B32481">
            <w:pPr>
              <w:jc w:val="center"/>
              <w:rPr>
                <w:rFonts w:ascii="Arial" w:hAnsi="Arial" w:cs="Arial"/>
                <w:sz w:val="20"/>
                <w:szCs w:val="20"/>
              </w:rPr>
            </w:pPr>
            <w:r w:rsidRPr="00B32481">
              <w:rPr>
                <w:rFonts w:ascii="Arial" w:hAnsi="Arial" w:cs="Arial"/>
                <w:sz w:val="20"/>
                <w:szCs w:val="20"/>
              </w:rPr>
              <w:t>„Pädagogik der Vielfalt“</w:t>
            </w:r>
          </w:p>
          <w:p w14:paraId="7990140E" w14:textId="77777777" w:rsidR="00B32481" w:rsidRPr="00B32481" w:rsidRDefault="00B32481" w:rsidP="00B32481">
            <w:pPr>
              <w:spacing w:after="120"/>
              <w:jc w:val="center"/>
              <w:rPr>
                <w:rFonts w:ascii="Arial" w:hAnsi="Arial" w:cs="Arial"/>
                <w:b/>
                <w:sz w:val="20"/>
                <w:szCs w:val="20"/>
              </w:rPr>
            </w:pPr>
            <w:r w:rsidRPr="00B32481">
              <w:rPr>
                <w:rFonts w:ascii="Arial" w:hAnsi="Arial" w:cs="Arial"/>
                <w:sz w:val="20"/>
                <w:szCs w:val="20"/>
              </w:rPr>
              <w:t>(Schul-)Praktische Studien</w:t>
            </w:r>
          </w:p>
        </w:tc>
      </w:tr>
      <w:tr w:rsidR="00B32481" w:rsidRPr="00B32481" w14:paraId="3B2B24A0" w14:textId="77777777" w:rsidTr="00150DDA">
        <w:tc>
          <w:tcPr>
            <w:tcW w:w="4536" w:type="dxa"/>
          </w:tcPr>
          <w:p w14:paraId="6A10F2EC" w14:textId="77777777" w:rsidR="00B32481" w:rsidRPr="00B32481" w:rsidRDefault="00B32481" w:rsidP="00B32481">
            <w:pPr>
              <w:spacing w:before="120" w:after="120" w:line="276" w:lineRule="auto"/>
              <w:rPr>
                <w:rFonts w:ascii="Arial" w:hAnsi="Arial" w:cs="Arial"/>
                <w:b/>
                <w:sz w:val="20"/>
                <w:szCs w:val="20"/>
                <w:lang w:val="en-US"/>
              </w:rPr>
            </w:pPr>
            <w:r w:rsidRPr="00B32481">
              <w:rPr>
                <w:rFonts w:ascii="Arial" w:hAnsi="Arial" w:cs="Arial"/>
                <w:b/>
                <w:sz w:val="20"/>
                <w:szCs w:val="20"/>
                <w:lang w:val="en-US"/>
              </w:rPr>
              <w:t xml:space="preserve">Teaching Load </w:t>
            </w:r>
            <w:r w:rsidRPr="00B32481">
              <w:rPr>
                <w:rFonts w:ascii="Arial" w:hAnsi="Arial" w:cs="Arial"/>
                <w:sz w:val="20"/>
                <w:szCs w:val="20"/>
                <w:lang w:val="en-US"/>
              </w:rPr>
              <w:t>in SWS 2 / Schulpraxis: 4 ECTSP</w:t>
            </w:r>
          </w:p>
        </w:tc>
        <w:tc>
          <w:tcPr>
            <w:tcW w:w="2410" w:type="dxa"/>
          </w:tcPr>
          <w:p w14:paraId="27442AF1" w14:textId="77777777" w:rsidR="00B32481" w:rsidRPr="00B32481" w:rsidRDefault="00B32481" w:rsidP="00B32481">
            <w:pPr>
              <w:spacing w:before="120" w:after="120"/>
              <w:rPr>
                <w:rFonts w:ascii="Arial" w:hAnsi="Arial" w:cs="Arial"/>
                <w:sz w:val="20"/>
                <w:szCs w:val="20"/>
                <w:lang w:val="en-US"/>
              </w:rPr>
            </w:pPr>
            <w:r w:rsidRPr="00B32481">
              <w:rPr>
                <w:rFonts w:ascii="Arial" w:hAnsi="Arial" w:cs="Arial"/>
                <w:b/>
                <w:sz w:val="20"/>
                <w:szCs w:val="20"/>
                <w:lang w:val="en-US"/>
              </w:rPr>
              <w:t>Modul:</w:t>
            </w:r>
            <w:r w:rsidRPr="00B32481">
              <w:rPr>
                <w:rFonts w:ascii="Arial" w:hAnsi="Arial" w:cs="Arial"/>
                <w:sz w:val="20"/>
                <w:szCs w:val="20"/>
                <w:lang w:val="en-US"/>
              </w:rPr>
              <w:t xml:space="preserve"> Sek I-M4-Erw-PÄV</w:t>
            </w:r>
          </w:p>
        </w:tc>
        <w:tc>
          <w:tcPr>
            <w:tcW w:w="3134" w:type="dxa"/>
          </w:tcPr>
          <w:p w14:paraId="7D3025E8" w14:textId="77777777" w:rsidR="00B32481" w:rsidRPr="00B32481" w:rsidRDefault="00B32481" w:rsidP="00B32481">
            <w:pPr>
              <w:spacing w:before="120" w:after="120"/>
              <w:rPr>
                <w:rFonts w:ascii="Arial" w:hAnsi="Arial" w:cs="Arial"/>
                <w:sz w:val="20"/>
                <w:szCs w:val="20"/>
                <w:lang w:val="en-US"/>
              </w:rPr>
            </w:pPr>
            <w:r w:rsidRPr="00B32481">
              <w:rPr>
                <w:rFonts w:ascii="Arial" w:hAnsi="Arial" w:cs="Arial"/>
                <w:b/>
                <w:sz w:val="20"/>
                <w:szCs w:val="20"/>
                <w:lang w:val="en-US"/>
              </w:rPr>
              <w:t xml:space="preserve">ECTSP: </w:t>
            </w:r>
            <w:r w:rsidRPr="00B32481">
              <w:rPr>
                <w:rFonts w:ascii="Arial" w:hAnsi="Arial" w:cs="Arial"/>
                <w:sz w:val="20"/>
                <w:szCs w:val="20"/>
                <w:lang w:val="en-US"/>
              </w:rPr>
              <w:t>9</w:t>
            </w:r>
          </w:p>
        </w:tc>
      </w:tr>
      <w:tr w:rsidR="00B32481" w:rsidRPr="00B32481" w14:paraId="2AB422A2" w14:textId="77777777" w:rsidTr="00150DDA">
        <w:trPr>
          <w:trHeight w:val="931"/>
        </w:trPr>
        <w:tc>
          <w:tcPr>
            <w:tcW w:w="10080" w:type="dxa"/>
            <w:gridSpan w:val="3"/>
          </w:tcPr>
          <w:p w14:paraId="0128E4F9" w14:textId="77777777" w:rsidR="00B32481" w:rsidRPr="00B32481" w:rsidRDefault="00B32481" w:rsidP="00B32481">
            <w:pPr>
              <w:spacing w:before="120" w:after="120" w:line="276" w:lineRule="auto"/>
              <w:rPr>
                <w:rFonts w:ascii="Arial" w:hAnsi="Arial" w:cs="Arial"/>
                <w:b/>
                <w:sz w:val="20"/>
                <w:szCs w:val="20"/>
              </w:rPr>
            </w:pPr>
            <w:r w:rsidRPr="00B32481">
              <w:rPr>
                <w:rFonts w:ascii="Arial" w:hAnsi="Arial" w:cs="Arial"/>
                <w:b/>
                <w:sz w:val="20"/>
                <w:szCs w:val="20"/>
              </w:rPr>
              <w:t>Kompetenzen:</w:t>
            </w:r>
          </w:p>
          <w:p w14:paraId="18E4C594" w14:textId="77777777" w:rsidR="00B32481" w:rsidRPr="00B32481" w:rsidRDefault="00B32481" w:rsidP="00B32481">
            <w:pPr>
              <w:spacing w:before="120" w:after="120"/>
              <w:rPr>
                <w:rFonts w:ascii="Arial" w:hAnsi="Arial" w:cs="Arial"/>
                <w:sz w:val="20"/>
                <w:szCs w:val="20"/>
              </w:rPr>
            </w:pPr>
            <w:r w:rsidRPr="00B32481">
              <w:rPr>
                <w:rFonts w:ascii="Arial" w:hAnsi="Arial" w:cs="Arial"/>
                <w:sz w:val="20"/>
                <w:szCs w:val="20"/>
              </w:rPr>
              <w:t>Die Studierenden...</w:t>
            </w:r>
          </w:p>
          <w:p w14:paraId="1B7C7D2F" w14:textId="77777777" w:rsidR="00B32481" w:rsidRPr="00B32481" w:rsidRDefault="00B32481" w:rsidP="00D9243B">
            <w:pPr>
              <w:numPr>
                <w:ilvl w:val="0"/>
                <w:numId w:val="139"/>
              </w:numPr>
              <w:contextualSpacing/>
              <w:rPr>
                <w:rFonts w:ascii="Arial" w:eastAsia="Times New Roman" w:hAnsi="Arial" w:cs="Arial"/>
                <w:sz w:val="20"/>
                <w:szCs w:val="20"/>
              </w:rPr>
            </w:pPr>
            <w:r w:rsidRPr="00B32481">
              <w:rPr>
                <w:rFonts w:ascii="Arial" w:eastAsia="Times New Roman" w:hAnsi="Arial" w:cs="Arial"/>
                <w:sz w:val="20"/>
                <w:szCs w:val="20"/>
              </w:rPr>
              <w:t>nehmen aktiv an der Gestaltung von Unterricht oder Bildungsangeboten für Kinder, Jugendliche oder Erwachsene aus verschiedenen Herkunftsländern, Kulturen und Lebenswelten teil;</w:t>
            </w:r>
          </w:p>
          <w:p w14:paraId="11DB3ED1" w14:textId="77777777" w:rsidR="00B32481" w:rsidRPr="00B32481" w:rsidRDefault="00B32481" w:rsidP="00D9243B">
            <w:pPr>
              <w:numPr>
                <w:ilvl w:val="0"/>
                <w:numId w:val="139"/>
              </w:numPr>
              <w:contextualSpacing/>
              <w:rPr>
                <w:rFonts w:ascii="Arial" w:eastAsia="Times New Roman" w:hAnsi="Arial" w:cs="Arial"/>
                <w:sz w:val="20"/>
                <w:szCs w:val="20"/>
              </w:rPr>
            </w:pPr>
            <w:r w:rsidRPr="00B32481">
              <w:rPr>
                <w:rFonts w:ascii="Arial" w:eastAsia="Times New Roman" w:hAnsi="Arial" w:cs="Arial"/>
                <w:sz w:val="20"/>
                <w:szCs w:val="20"/>
              </w:rPr>
              <w:t>setzen sich mit den in der Institution vorliegenden Konzepten des Umgangs mit Diversität und Mehrsprachigkeit bzw. der inklusiven /interkulturellen Pädagogik auseinander;</w:t>
            </w:r>
          </w:p>
          <w:p w14:paraId="2305A5BE" w14:textId="77777777" w:rsidR="00B32481" w:rsidRPr="00B32481" w:rsidRDefault="00B32481" w:rsidP="00D9243B">
            <w:pPr>
              <w:numPr>
                <w:ilvl w:val="0"/>
                <w:numId w:val="139"/>
              </w:numPr>
              <w:spacing w:after="120"/>
              <w:contextualSpacing/>
              <w:rPr>
                <w:rFonts w:ascii="Arial" w:eastAsia="Times New Roman" w:hAnsi="Arial" w:cs="Arial"/>
                <w:sz w:val="20"/>
                <w:szCs w:val="20"/>
              </w:rPr>
            </w:pPr>
            <w:r w:rsidRPr="00B32481">
              <w:rPr>
                <w:rFonts w:ascii="Arial" w:eastAsia="Times New Roman" w:hAnsi="Arial" w:cs="Arial"/>
                <w:sz w:val="20"/>
                <w:szCs w:val="20"/>
              </w:rPr>
              <w:t xml:space="preserve">reflektieren ihre Erfahrungen mit der individuellen Förderung von Kindern, Jugendlichen oder Erwachsenen vor dem Hintergrund der Pädagogik der Vielfalt. </w:t>
            </w:r>
          </w:p>
        </w:tc>
      </w:tr>
      <w:tr w:rsidR="00B32481" w:rsidRPr="00B32481" w14:paraId="60FEF6A6" w14:textId="77777777" w:rsidTr="00150DDA">
        <w:trPr>
          <w:trHeight w:val="931"/>
        </w:trPr>
        <w:tc>
          <w:tcPr>
            <w:tcW w:w="10080" w:type="dxa"/>
            <w:gridSpan w:val="3"/>
          </w:tcPr>
          <w:p w14:paraId="5BA17050" w14:textId="77777777" w:rsidR="00B32481" w:rsidRPr="00B32481" w:rsidRDefault="00B32481" w:rsidP="00B32481">
            <w:pPr>
              <w:spacing w:before="120" w:after="120"/>
              <w:rPr>
                <w:rFonts w:ascii="Arial" w:eastAsia="Times New Roman" w:hAnsi="Arial" w:cs="Arial"/>
                <w:b/>
                <w:color w:val="000000"/>
                <w:sz w:val="20"/>
                <w:szCs w:val="20"/>
              </w:rPr>
            </w:pPr>
            <w:r w:rsidRPr="00B32481">
              <w:rPr>
                <w:rFonts w:ascii="Arial" w:eastAsia="Times New Roman" w:hAnsi="Arial" w:cs="Arial"/>
                <w:b/>
                <w:color w:val="000000"/>
                <w:sz w:val="20"/>
                <w:szCs w:val="20"/>
              </w:rPr>
              <w:t>Lehrveranstaltungen und Praktika (7 ECTSP):</w:t>
            </w:r>
          </w:p>
          <w:p w14:paraId="5B5E8BE2" w14:textId="77777777" w:rsidR="00B32481" w:rsidRPr="00B32481" w:rsidRDefault="00B32481" w:rsidP="00D9243B">
            <w:pPr>
              <w:numPr>
                <w:ilvl w:val="0"/>
                <w:numId w:val="145"/>
              </w:numPr>
              <w:contextualSpacing/>
              <w:rPr>
                <w:rFonts w:ascii="Arial" w:eastAsia="Times New Roman" w:hAnsi="Arial" w:cs="Arial"/>
                <w:sz w:val="20"/>
                <w:szCs w:val="20"/>
              </w:rPr>
            </w:pPr>
            <w:r w:rsidRPr="00B32481">
              <w:rPr>
                <w:rFonts w:ascii="Arial" w:eastAsia="Times New Roman" w:hAnsi="Arial" w:cs="Arial"/>
                <w:sz w:val="20"/>
                <w:szCs w:val="20"/>
              </w:rPr>
              <w:t>Praktikum im Umfang von 4 Wochen (4 ECTSP)</w:t>
            </w:r>
          </w:p>
          <w:p w14:paraId="552944F4" w14:textId="77777777" w:rsidR="00B32481" w:rsidRPr="00B32481" w:rsidRDefault="00B32481" w:rsidP="00D9243B">
            <w:pPr>
              <w:numPr>
                <w:ilvl w:val="0"/>
                <w:numId w:val="145"/>
              </w:numPr>
              <w:contextualSpacing/>
              <w:rPr>
                <w:rFonts w:ascii="Arial" w:eastAsia="Times New Roman" w:hAnsi="Arial" w:cs="Arial"/>
                <w:sz w:val="20"/>
                <w:szCs w:val="20"/>
              </w:rPr>
            </w:pPr>
            <w:r w:rsidRPr="00B32481">
              <w:rPr>
                <w:rFonts w:ascii="Arial" w:eastAsia="Times New Roman" w:hAnsi="Arial" w:cs="Arial"/>
                <w:sz w:val="20"/>
                <w:szCs w:val="20"/>
              </w:rPr>
              <w:t>Begleitseminar im Umfang von 2 SWS (3 ECTSP)</w:t>
            </w:r>
          </w:p>
          <w:p w14:paraId="2B47150A" w14:textId="77777777" w:rsidR="00B32481" w:rsidRPr="00B32481" w:rsidRDefault="00B32481" w:rsidP="00B32481">
            <w:pPr>
              <w:spacing w:after="120"/>
              <w:rPr>
                <w:rFonts w:ascii="Arial" w:hAnsi="Arial" w:cs="Arial"/>
                <w:sz w:val="20"/>
                <w:szCs w:val="20"/>
              </w:rPr>
            </w:pPr>
            <w:r w:rsidRPr="00B32481">
              <w:rPr>
                <w:rFonts w:ascii="Arial" w:hAnsi="Arial" w:cs="Arial"/>
                <w:sz w:val="20"/>
                <w:szCs w:val="20"/>
              </w:rPr>
              <w:t xml:space="preserve">Das Praktikum erfolgt in der Regel in Form eines Blockpraktikums. Vorbereitend oder begleitend zum Praktikum muss ein Begleitseminar besucht werden. Die für das Praktikum gewählte Institution muss ein explizites Konzept für den Umgang mit kultureller bzw. sprachlicher Vielfalt aufweisen. In der Regel wird das Praktikum durch eine/-n Dozent/in der PH begleitet. </w:t>
            </w:r>
          </w:p>
        </w:tc>
      </w:tr>
      <w:tr w:rsidR="00B32481" w:rsidRPr="00B32481" w14:paraId="645DAD9F" w14:textId="77777777" w:rsidTr="00150DDA">
        <w:trPr>
          <w:trHeight w:val="931"/>
        </w:trPr>
        <w:tc>
          <w:tcPr>
            <w:tcW w:w="10080" w:type="dxa"/>
            <w:gridSpan w:val="3"/>
          </w:tcPr>
          <w:p w14:paraId="30492C3A" w14:textId="77777777" w:rsidR="00B32481" w:rsidRPr="00B32481" w:rsidRDefault="00B32481" w:rsidP="00B32481">
            <w:pPr>
              <w:spacing w:before="120" w:after="120" w:line="276" w:lineRule="auto"/>
              <w:rPr>
                <w:rFonts w:ascii="Arial" w:hAnsi="Arial" w:cs="Arial"/>
                <w:b/>
                <w:sz w:val="20"/>
                <w:szCs w:val="20"/>
              </w:rPr>
            </w:pPr>
            <w:r w:rsidRPr="00B32481">
              <w:rPr>
                <w:rFonts w:ascii="Arial" w:hAnsi="Arial" w:cs="Arial"/>
                <w:b/>
                <w:sz w:val="20"/>
                <w:szCs w:val="20"/>
              </w:rPr>
              <w:t>Benotete Modulprüfung (2 ECTSP):</w:t>
            </w:r>
          </w:p>
          <w:p w14:paraId="02327275" w14:textId="1D9D33B2" w:rsidR="00B32481" w:rsidRPr="00B32481" w:rsidRDefault="00B32481" w:rsidP="00B32481">
            <w:pPr>
              <w:spacing w:after="120" w:line="276" w:lineRule="auto"/>
              <w:rPr>
                <w:rFonts w:ascii="Arial" w:hAnsi="Arial" w:cs="Arial"/>
                <w:sz w:val="20"/>
                <w:szCs w:val="20"/>
              </w:rPr>
            </w:pPr>
            <w:r w:rsidRPr="00B32481">
              <w:rPr>
                <w:rFonts w:ascii="Arial" w:hAnsi="Arial" w:cs="Arial"/>
                <w:sz w:val="20"/>
                <w:szCs w:val="20"/>
              </w:rPr>
              <w:t>Nach dem erfolgreichen Absolvieren des Praktikums und des Begleitseminars ist eine schriftliche Reflexion (2</w:t>
            </w:r>
            <w:r w:rsidR="00D058DE">
              <w:rPr>
                <w:rFonts w:ascii="Arial" w:hAnsi="Arial" w:cs="Arial"/>
                <w:sz w:val="20"/>
                <w:szCs w:val="20"/>
              </w:rPr>
              <w:t> </w:t>
            </w:r>
            <w:r w:rsidRPr="00B32481">
              <w:rPr>
                <w:rFonts w:ascii="Arial" w:hAnsi="Arial" w:cs="Arial"/>
                <w:sz w:val="20"/>
                <w:szCs w:val="20"/>
              </w:rPr>
              <w:t>ECTSP) anzufertigen und bei der/dem begleitenden Dozentin/en einzureichen. Die Reflexion wird benotet.</w:t>
            </w:r>
          </w:p>
        </w:tc>
      </w:tr>
    </w:tbl>
    <w:p w14:paraId="78DA92AA" w14:textId="77777777" w:rsidR="00B32481" w:rsidRPr="00B32481" w:rsidRDefault="00B32481" w:rsidP="00B32481">
      <w:pPr>
        <w:rPr>
          <w:rFonts w:ascii="Arial" w:eastAsia="Times New Roman" w:hAnsi="Arial" w:cs="Arial"/>
          <w:b/>
          <w:sz w:val="20"/>
          <w:szCs w:val="20"/>
          <w:lang w:eastAsia="de-DE"/>
        </w:rPr>
      </w:pPr>
      <w:r w:rsidRPr="00B32481">
        <w:rPr>
          <w:rFonts w:ascii="Arial" w:eastAsia="Times New Roman" w:hAnsi="Arial" w:cs="Arial"/>
          <w:b/>
          <w:sz w:val="20"/>
          <w:szCs w:val="20"/>
          <w:lang w:eastAsia="de-DE"/>
        </w:rPr>
        <w:br w:type="page"/>
      </w:r>
    </w:p>
    <w:p w14:paraId="743975CC" w14:textId="106A2CC2" w:rsidR="00B32481" w:rsidRPr="00B32481" w:rsidRDefault="00B32481" w:rsidP="00A47480">
      <w:pPr>
        <w:pStyle w:val="berschrift2"/>
      </w:pPr>
      <w:bookmarkStart w:id="355" w:name="_Toc426023889"/>
      <w:bookmarkStart w:id="356" w:name="_Toc458760102"/>
      <w:bookmarkStart w:id="357" w:name="_Toc162340155"/>
      <w:r w:rsidRPr="00B32481">
        <w:lastRenderedPageBreak/>
        <w:t>Spiel- und Theaterpädagogik</w:t>
      </w:r>
      <w:bookmarkEnd w:id="355"/>
      <w:bookmarkEnd w:id="356"/>
      <w:bookmarkEnd w:id="357"/>
    </w:p>
    <w:p w14:paraId="5B68FEA1" w14:textId="77777777" w:rsidR="00B32481" w:rsidRPr="00B32481" w:rsidRDefault="00B32481" w:rsidP="00B32481">
      <w:pPr>
        <w:spacing w:before="120" w:after="120" w:line="240" w:lineRule="auto"/>
        <w:jc w:val="both"/>
        <w:rPr>
          <w:rFonts w:ascii="Arial" w:eastAsia="Times New Roman" w:hAnsi="Arial" w:cs="Arial"/>
          <w:b/>
          <w:sz w:val="20"/>
          <w:szCs w:val="20"/>
          <w:lang w:eastAsia="de-DE"/>
        </w:rPr>
      </w:pPr>
      <w:r w:rsidRPr="00B32481">
        <w:rPr>
          <w:rFonts w:ascii="Arial" w:eastAsia="Times New Roman" w:hAnsi="Arial" w:cs="Arial"/>
          <w:b/>
          <w:sz w:val="20"/>
          <w:szCs w:val="20"/>
          <w:lang w:eastAsia="de-DE"/>
        </w:rPr>
        <w:t>Vorbemerkung</w:t>
      </w:r>
    </w:p>
    <w:p w14:paraId="65FD5980" w14:textId="77777777" w:rsidR="00B32481" w:rsidRPr="00B32481" w:rsidRDefault="00B32481" w:rsidP="00B32481">
      <w:p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Ziel des Studiums ist, grundlegende Kenntnisse und Fertigkeiten in Spiel- und Theaterpädagogik zu erwerben, um Theater und spielerische Darstellungsformen im unterrichtlichen, schulischen und außerschulischen Bereich kompetent und didaktisch begründet einsetzen und weiterentwickeln zu können. Die Stärkung der persönlichen, sozialen und schöpferischen Fähigkeiten der Kinder und Jugendlichen einerseits sowie die aktive Auseinandersetzung mit Theater und darstellenden Gestaltungsformen und ihre didaktische Praxis andererseits sind hierbei die grundlegenden Bestandteile des Studiengangs.</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67"/>
        <w:gridCol w:w="3060"/>
        <w:gridCol w:w="2853"/>
      </w:tblGrid>
      <w:tr w:rsidR="00B32481" w:rsidRPr="00B32481" w14:paraId="575E0368" w14:textId="77777777" w:rsidTr="00150DDA">
        <w:trPr>
          <w:cantSplit/>
          <w:trHeight w:val="534"/>
        </w:trPr>
        <w:tc>
          <w:tcPr>
            <w:tcW w:w="4167" w:type="dxa"/>
            <w:vMerge w:val="restart"/>
          </w:tcPr>
          <w:p w14:paraId="435F7CBC" w14:textId="77777777" w:rsidR="00B32481" w:rsidRPr="00B32481" w:rsidRDefault="00B32481" w:rsidP="00B32481">
            <w:pPr>
              <w:spacing w:before="240" w:after="120" w:line="240" w:lineRule="auto"/>
              <w:ind w:left="284" w:hanging="284"/>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354FFF36" wp14:editId="58FE8492">
                  <wp:extent cx="2352675" cy="857250"/>
                  <wp:effectExtent l="0" t="0" r="9525" b="0"/>
                  <wp:docPr id="112" name="Grafik 11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913" w:type="dxa"/>
            <w:gridSpan w:val="2"/>
            <w:tcBorders>
              <w:right w:val="single" w:sz="4" w:space="0" w:color="auto"/>
            </w:tcBorders>
          </w:tcPr>
          <w:p w14:paraId="41410E17"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 xml:space="preserve">Studiengang </w:t>
            </w:r>
          </w:p>
          <w:p w14:paraId="77C6615E"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Lehramt Sekundarstufe I</w:t>
            </w:r>
          </w:p>
          <w:p w14:paraId="10924B43"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Erweiterungsfach</w:t>
            </w:r>
            <w:r w:rsidRPr="00B32481">
              <w:rPr>
                <w:rFonts w:ascii="Arial" w:eastAsia="Times New Roman" w:hAnsi="Arial" w:cs="Arial"/>
                <w:color w:val="FF0000"/>
                <w:sz w:val="20"/>
                <w:szCs w:val="20"/>
                <w:lang w:eastAsia="de-DE"/>
              </w:rPr>
              <w:t xml:space="preserve"> </w:t>
            </w:r>
            <w:r w:rsidRPr="00B32481">
              <w:rPr>
                <w:rFonts w:ascii="Arial" w:eastAsia="Times New Roman" w:hAnsi="Arial" w:cs="Arial"/>
                <w:sz w:val="20"/>
                <w:szCs w:val="20"/>
                <w:lang w:eastAsia="de-DE"/>
              </w:rPr>
              <w:t>Spiel- und Theaterpädagogik</w:t>
            </w:r>
          </w:p>
        </w:tc>
      </w:tr>
      <w:tr w:rsidR="00B32481" w:rsidRPr="00B32481" w14:paraId="26B1D4CD" w14:textId="77777777" w:rsidTr="00150DDA">
        <w:trPr>
          <w:cantSplit/>
          <w:trHeight w:val="534"/>
        </w:trPr>
        <w:tc>
          <w:tcPr>
            <w:tcW w:w="4167" w:type="dxa"/>
            <w:vMerge/>
            <w:tcBorders>
              <w:bottom w:val="single" w:sz="4" w:space="0" w:color="auto"/>
            </w:tcBorders>
          </w:tcPr>
          <w:p w14:paraId="4CB5A437" w14:textId="77777777" w:rsidR="00B32481" w:rsidRPr="00B32481" w:rsidRDefault="00B32481" w:rsidP="00B32481">
            <w:pPr>
              <w:spacing w:after="0" w:line="240" w:lineRule="auto"/>
              <w:ind w:left="284" w:hanging="284"/>
              <w:rPr>
                <w:rFonts w:ascii="Arial" w:eastAsia="Times New Roman" w:hAnsi="Arial" w:cs="Arial"/>
                <w:sz w:val="20"/>
                <w:szCs w:val="20"/>
                <w:lang w:eastAsia="de-DE"/>
              </w:rPr>
            </w:pPr>
          </w:p>
        </w:tc>
        <w:tc>
          <w:tcPr>
            <w:tcW w:w="5913" w:type="dxa"/>
            <w:gridSpan w:val="2"/>
            <w:tcBorders>
              <w:bottom w:val="single" w:sz="4" w:space="0" w:color="auto"/>
              <w:right w:val="single" w:sz="4" w:space="0" w:color="auto"/>
            </w:tcBorders>
          </w:tcPr>
          <w:p w14:paraId="6F69C059"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Modul 1</w:t>
            </w:r>
          </w:p>
          <w:p w14:paraId="47050587"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Grundlagenmodul Erweiterungsfach</w:t>
            </w:r>
          </w:p>
        </w:tc>
      </w:tr>
      <w:tr w:rsidR="00B32481" w:rsidRPr="00B32481" w14:paraId="410F1A13" w14:textId="77777777" w:rsidTr="00150DDA">
        <w:trPr>
          <w:cantSplit/>
        </w:trPr>
        <w:tc>
          <w:tcPr>
            <w:tcW w:w="4167" w:type="dxa"/>
            <w:tcBorders>
              <w:bottom w:val="single" w:sz="4" w:space="0" w:color="auto"/>
            </w:tcBorders>
          </w:tcPr>
          <w:p w14:paraId="0F3D7E43" w14:textId="77777777" w:rsidR="00B32481" w:rsidRPr="00B32481" w:rsidRDefault="00B32481" w:rsidP="00B32481">
            <w:pPr>
              <w:spacing w:before="120" w:after="120" w:line="240" w:lineRule="auto"/>
              <w:rPr>
                <w:rFonts w:ascii="Arial" w:eastAsia="Times New Roman" w:hAnsi="Arial" w:cs="Arial"/>
                <w:sz w:val="20"/>
                <w:szCs w:val="20"/>
                <w:lang w:val="en-US" w:eastAsia="de-DE"/>
              </w:rPr>
            </w:pPr>
            <w:r w:rsidRPr="00B32481">
              <w:rPr>
                <w:rFonts w:ascii="Arial" w:eastAsia="Times New Roman" w:hAnsi="Arial" w:cs="Arial"/>
                <w:b/>
                <w:sz w:val="20"/>
                <w:szCs w:val="20"/>
                <w:lang w:val="en-US" w:eastAsia="de-DE"/>
              </w:rPr>
              <w:t>Teaching Load</w:t>
            </w:r>
            <w:r w:rsidRPr="00B32481">
              <w:rPr>
                <w:rFonts w:ascii="Arial" w:eastAsia="Times New Roman" w:hAnsi="Arial" w:cs="Arial"/>
                <w:sz w:val="20"/>
                <w:szCs w:val="20"/>
                <w:lang w:val="en-US" w:eastAsia="de-DE"/>
              </w:rPr>
              <w:t xml:space="preserve"> in SWS </w:t>
            </w:r>
            <w:r w:rsidRPr="00B32481">
              <w:rPr>
                <w:rFonts w:ascii="Arial" w:eastAsia="Times New Roman" w:hAnsi="Arial" w:cs="Arial"/>
                <w:bCs/>
                <w:sz w:val="20"/>
                <w:szCs w:val="20"/>
                <w:lang w:val="en-US" w:eastAsia="de-DE"/>
              </w:rPr>
              <w:t>8</w:t>
            </w:r>
          </w:p>
        </w:tc>
        <w:tc>
          <w:tcPr>
            <w:tcW w:w="3060" w:type="dxa"/>
            <w:tcBorders>
              <w:bottom w:val="single" w:sz="4" w:space="0" w:color="auto"/>
            </w:tcBorders>
          </w:tcPr>
          <w:p w14:paraId="4521963F" w14:textId="77777777" w:rsidR="00B32481" w:rsidRPr="00B32481" w:rsidRDefault="00B32481" w:rsidP="00B32481">
            <w:pPr>
              <w:spacing w:before="120" w:after="120" w:line="240" w:lineRule="auto"/>
              <w:jc w:val="both"/>
              <w:rPr>
                <w:rFonts w:ascii="Arial" w:eastAsia="Times New Roman" w:hAnsi="Arial" w:cs="Arial"/>
                <w:sz w:val="20"/>
                <w:szCs w:val="20"/>
                <w:lang w:val="en-US" w:eastAsia="de-DE"/>
              </w:rPr>
            </w:pPr>
            <w:r w:rsidRPr="00B32481">
              <w:rPr>
                <w:rFonts w:ascii="Arial" w:eastAsia="Times New Roman" w:hAnsi="Arial" w:cs="Arial"/>
                <w:b/>
                <w:sz w:val="20"/>
                <w:szCs w:val="20"/>
                <w:lang w:val="en-US" w:eastAsia="de-DE"/>
              </w:rPr>
              <w:t>Modul:</w:t>
            </w:r>
            <w:r w:rsidRPr="00B32481">
              <w:rPr>
                <w:rFonts w:ascii="Arial" w:eastAsia="Times New Roman" w:hAnsi="Arial" w:cs="Arial"/>
                <w:sz w:val="20"/>
                <w:szCs w:val="20"/>
                <w:lang w:val="en-US" w:eastAsia="de-DE"/>
              </w:rPr>
              <w:t xml:space="preserve"> ErwF-Sp-u-Th-Päd-M1</w:t>
            </w:r>
          </w:p>
        </w:tc>
        <w:tc>
          <w:tcPr>
            <w:tcW w:w="2853" w:type="dxa"/>
            <w:tcBorders>
              <w:bottom w:val="single" w:sz="4" w:space="0" w:color="auto"/>
            </w:tcBorders>
          </w:tcPr>
          <w:p w14:paraId="348DDAC9" w14:textId="77777777" w:rsidR="00B32481" w:rsidRPr="00B32481" w:rsidRDefault="00B32481" w:rsidP="00B32481">
            <w:pPr>
              <w:spacing w:before="120" w:after="120" w:line="240" w:lineRule="auto"/>
              <w:jc w:val="both"/>
              <w:rPr>
                <w:rFonts w:ascii="Arial" w:eastAsia="Times New Roman" w:hAnsi="Arial" w:cs="Arial"/>
                <w:b/>
                <w:bCs/>
                <w:color w:val="FF0000"/>
                <w:sz w:val="20"/>
                <w:szCs w:val="20"/>
                <w:lang w:eastAsia="de-DE"/>
              </w:rPr>
            </w:pPr>
            <w:r w:rsidRPr="00B32481">
              <w:rPr>
                <w:rFonts w:ascii="Arial" w:eastAsia="Times New Roman" w:hAnsi="Arial" w:cs="Arial"/>
                <w:b/>
                <w:sz w:val="20"/>
                <w:szCs w:val="20"/>
                <w:lang w:eastAsia="de-DE"/>
              </w:rPr>
              <w:t>ECTSP:</w:t>
            </w:r>
            <w:r w:rsidRPr="00B32481">
              <w:rPr>
                <w:rFonts w:ascii="Arial" w:eastAsia="Times New Roman" w:hAnsi="Arial" w:cs="Arial"/>
                <w:sz w:val="20"/>
                <w:szCs w:val="20"/>
                <w:lang w:eastAsia="de-DE"/>
              </w:rPr>
              <w:t xml:space="preserve"> 12</w:t>
            </w:r>
          </w:p>
        </w:tc>
      </w:tr>
      <w:tr w:rsidR="00B32481" w:rsidRPr="00B32481" w14:paraId="6D26DC9F" w14:textId="77777777" w:rsidTr="00150DDA">
        <w:tc>
          <w:tcPr>
            <w:tcW w:w="10080" w:type="dxa"/>
            <w:gridSpan w:val="3"/>
          </w:tcPr>
          <w:p w14:paraId="7B68288F" w14:textId="77777777" w:rsidR="00B32481" w:rsidRPr="00B32481" w:rsidRDefault="00B32481" w:rsidP="00B32481">
            <w:pPr>
              <w:widowControl w:val="0"/>
              <w:spacing w:before="120" w:after="120" w:line="240" w:lineRule="auto"/>
              <w:jc w:val="both"/>
              <w:outlineLvl w:val="0"/>
              <w:rPr>
                <w:rFonts w:ascii="Arial" w:eastAsia="Times New Roman" w:hAnsi="Arial" w:cs="Arial"/>
                <w:b/>
                <w:bCs/>
                <w:sz w:val="20"/>
                <w:szCs w:val="20"/>
                <w:lang w:eastAsia="de-DE"/>
              </w:rPr>
            </w:pPr>
            <w:bookmarkStart w:id="358" w:name="_Toc458760103"/>
            <w:r w:rsidRPr="00B32481">
              <w:rPr>
                <w:rFonts w:ascii="Arial" w:eastAsia="Times New Roman" w:hAnsi="Arial" w:cs="Arial"/>
                <w:b/>
                <w:bCs/>
                <w:sz w:val="20"/>
                <w:szCs w:val="20"/>
                <w:lang w:eastAsia="de-DE"/>
              </w:rPr>
              <w:t>Lernergebnisse / Kompetenzen:</w:t>
            </w:r>
            <w:bookmarkEnd w:id="358"/>
          </w:p>
          <w:p w14:paraId="65E8F819" w14:textId="77777777" w:rsidR="00B32481" w:rsidRPr="00B32481" w:rsidRDefault="00B32481" w:rsidP="00B32481">
            <w:pPr>
              <w:autoSpaceDE w:val="0"/>
              <w:autoSpaceDN w:val="0"/>
              <w:adjustRightInd w:val="0"/>
              <w:spacing w:before="120" w:after="120" w:line="240" w:lineRule="auto"/>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Die Studierenden …</w:t>
            </w:r>
          </w:p>
          <w:p w14:paraId="3582C48E" w14:textId="77777777" w:rsidR="00B32481" w:rsidRPr="00B32481" w:rsidRDefault="00B32481" w:rsidP="00D9243B">
            <w:pPr>
              <w:numPr>
                <w:ilvl w:val="0"/>
                <w:numId w:val="107"/>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verfügen über Kenntnisse in der Theatergeschichte einschließlich relevanter Strömungen/Entwicklungen des Gegenwartstheaters;</w:t>
            </w:r>
          </w:p>
          <w:p w14:paraId="74BB3D85" w14:textId="77777777" w:rsidR="00B32481" w:rsidRPr="00B32481" w:rsidRDefault="00B32481" w:rsidP="00D9243B">
            <w:pPr>
              <w:numPr>
                <w:ilvl w:val="0"/>
                <w:numId w:val="107"/>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verfügen über Kenntnisse in der Dramentheorie und Dramenanalyse;</w:t>
            </w:r>
          </w:p>
          <w:p w14:paraId="4E341186" w14:textId="77777777" w:rsidR="00B32481" w:rsidRPr="00B32481" w:rsidRDefault="00B32481" w:rsidP="00D9243B">
            <w:pPr>
              <w:numPr>
                <w:ilvl w:val="0"/>
                <w:numId w:val="107"/>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kennen Entwicklungen und Konzeptionen des zeitgenössischen Kinder- und Jugendtheaters;</w:t>
            </w:r>
          </w:p>
          <w:p w14:paraId="3E912569" w14:textId="32D5038A" w:rsidR="00B32481" w:rsidRPr="00B32481" w:rsidRDefault="00B32481" w:rsidP="00D9243B">
            <w:pPr>
              <w:numPr>
                <w:ilvl w:val="0"/>
                <w:numId w:val="107"/>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verstehen Theater als symbolisches Handeln und verfügen über Kenntnisse der theatralen Zeichensysteme;</w:t>
            </w:r>
          </w:p>
          <w:p w14:paraId="6154FDEA" w14:textId="77777777" w:rsidR="00B32481" w:rsidRPr="00B32481" w:rsidRDefault="00B32481" w:rsidP="00D9243B">
            <w:pPr>
              <w:numPr>
                <w:ilvl w:val="0"/>
                <w:numId w:val="107"/>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können an ausgewählten Beispielen eine Aufführungs- und Rezeptionsanalyse durchführen;</w:t>
            </w:r>
          </w:p>
          <w:p w14:paraId="149DF2DF" w14:textId="77777777" w:rsidR="00B32481" w:rsidRPr="00B32481" w:rsidRDefault="00B32481" w:rsidP="00D9243B">
            <w:pPr>
              <w:numPr>
                <w:ilvl w:val="0"/>
                <w:numId w:val="107"/>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lernen unterschiedliche professionelle Aufführungsformen und Aufführungsformate kennen und können diese in die gegenwärtige Theaterdiskussion einordnen und kritisch beurteilen und bewerten;</w:t>
            </w:r>
          </w:p>
          <w:p w14:paraId="0A7B07F7" w14:textId="77777777" w:rsidR="00B32481" w:rsidRPr="00B32481" w:rsidRDefault="00B32481" w:rsidP="00D9243B">
            <w:pPr>
              <w:numPr>
                <w:ilvl w:val="0"/>
                <w:numId w:val="107"/>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beherrschen grundlegende künstlerische Ausdrucksmittel von Körper, Atem und Stimme;</w:t>
            </w:r>
          </w:p>
          <w:p w14:paraId="2CED55FD" w14:textId="77777777" w:rsidR="00B32481" w:rsidRPr="00B32481" w:rsidRDefault="00B32481" w:rsidP="00D9243B">
            <w:pPr>
              <w:numPr>
                <w:ilvl w:val="0"/>
                <w:numId w:val="107"/>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erwerben die Fähigkeit zum bewussten Umgang mit Bewegung, Rhythmus und Tanz in szenischen Aktionen;</w:t>
            </w:r>
          </w:p>
          <w:p w14:paraId="28089AC9" w14:textId="77777777" w:rsidR="00B32481" w:rsidRPr="00B32481" w:rsidRDefault="00B32481" w:rsidP="00D9243B">
            <w:pPr>
              <w:numPr>
                <w:ilvl w:val="0"/>
                <w:numId w:val="107"/>
              </w:numPr>
              <w:spacing w:after="12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lernen die Grundprinzipien der Improvisation kennen.</w:t>
            </w:r>
          </w:p>
        </w:tc>
      </w:tr>
      <w:tr w:rsidR="00B32481" w:rsidRPr="00B32481" w14:paraId="501C2B5F" w14:textId="77777777" w:rsidTr="00150DDA">
        <w:tc>
          <w:tcPr>
            <w:tcW w:w="10080" w:type="dxa"/>
            <w:gridSpan w:val="3"/>
          </w:tcPr>
          <w:p w14:paraId="06EAA42B" w14:textId="77777777" w:rsidR="00B32481" w:rsidRPr="00B32481" w:rsidRDefault="00B32481" w:rsidP="00B32481">
            <w:pPr>
              <w:widowControl w:val="0"/>
              <w:spacing w:before="120" w:after="120" w:line="240" w:lineRule="auto"/>
              <w:jc w:val="both"/>
              <w:outlineLvl w:val="0"/>
              <w:rPr>
                <w:rFonts w:ascii="Arial" w:eastAsia="Times New Roman" w:hAnsi="Arial" w:cs="Arial"/>
                <w:b/>
                <w:bCs/>
                <w:sz w:val="20"/>
                <w:szCs w:val="20"/>
                <w:lang w:eastAsia="de-DE"/>
              </w:rPr>
            </w:pPr>
            <w:bookmarkStart w:id="359" w:name="_Toc458760104"/>
            <w:r w:rsidRPr="00B32481">
              <w:rPr>
                <w:rFonts w:ascii="Arial" w:eastAsia="Times New Roman" w:hAnsi="Arial" w:cs="Arial"/>
                <w:b/>
                <w:bCs/>
                <w:sz w:val="20"/>
                <w:szCs w:val="20"/>
                <w:lang w:eastAsia="de-DE"/>
              </w:rPr>
              <w:t>Studieninhalte:</w:t>
            </w:r>
            <w:bookmarkEnd w:id="359"/>
          </w:p>
          <w:p w14:paraId="72A8C861" w14:textId="30F590BD" w:rsidR="00B32481" w:rsidRPr="00B32481" w:rsidRDefault="00B32481" w:rsidP="00B32481">
            <w:pPr>
              <w:spacing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Geschichte und Theorie des Dramas; Ästhetik des Theaters; Konzepte des Schauspiels und der Theaterpädagogik; Rhetorische Praxis (Sprecherziehung); Körper – Bewegung – Tanz – Improvisation</w:t>
            </w:r>
          </w:p>
        </w:tc>
      </w:tr>
      <w:tr w:rsidR="00B32481" w:rsidRPr="00B32481" w14:paraId="41B06595" w14:textId="77777777" w:rsidTr="00150DDA">
        <w:tc>
          <w:tcPr>
            <w:tcW w:w="10080" w:type="dxa"/>
            <w:gridSpan w:val="3"/>
          </w:tcPr>
          <w:p w14:paraId="63B8B859" w14:textId="77777777" w:rsidR="00B32481" w:rsidRPr="00B32481" w:rsidRDefault="00B32481" w:rsidP="00B32481">
            <w:pPr>
              <w:widowControl w:val="0"/>
              <w:spacing w:before="120" w:after="120" w:line="240" w:lineRule="auto"/>
              <w:jc w:val="both"/>
              <w:outlineLvl w:val="0"/>
              <w:rPr>
                <w:rFonts w:ascii="Arial" w:eastAsia="Times New Roman" w:hAnsi="Arial" w:cs="Arial"/>
                <w:b/>
                <w:bCs/>
                <w:sz w:val="20"/>
                <w:szCs w:val="20"/>
                <w:lang w:eastAsia="de-DE"/>
              </w:rPr>
            </w:pPr>
            <w:bookmarkStart w:id="360" w:name="_Toc458760105"/>
            <w:r w:rsidRPr="00B32481">
              <w:rPr>
                <w:rFonts w:ascii="Arial" w:eastAsia="Times New Roman" w:hAnsi="Arial" w:cs="Arial"/>
                <w:b/>
                <w:bCs/>
                <w:sz w:val="20"/>
                <w:szCs w:val="20"/>
                <w:lang w:eastAsia="de-DE"/>
              </w:rPr>
              <w:t>Veranstaltungen (insgesamt 12 ECTSP):</w:t>
            </w:r>
            <w:bookmarkEnd w:id="360"/>
          </w:p>
          <w:p w14:paraId="40850A32" w14:textId="77777777" w:rsidR="00B32481" w:rsidRPr="00B32481" w:rsidRDefault="00B32481" w:rsidP="00B32481">
            <w:pPr>
              <w:spacing w:after="0" w:line="240" w:lineRule="auto"/>
              <w:ind w:left="470" w:hanging="470"/>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 xml:space="preserve">1.1 </w:t>
            </w:r>
            <w:r w:rsidRPr="00B32481">
              <w:rPr>
                <w:rFonts w:ascii="Arial" w:eastAsia="Times New Roman" w:hAnsi="Arial" w:cs="Arial"/>
                <w:sz w:val="20"/>
                <w:szCs w:val="20"/>
                <w:lang w:eastAsia="de-DE"/>
              </w:rPr>
              <w:tab/>
              <w:t xml:space="preserve">Geschichte und Theorie des Dramas / Ästhetik des Theaters (3 ECTSP) </w:t>
            </w:r>
          </w:p>
          <w:p w14:paraId="4AE4EE2A" w14:textId="77777777" w:rsidR="00B32481" w:rsidRPr="00B32481" w:rsidRDefault="00B32481" w:rsidP="00B32481">
            <w:pPr>
              <w:spacing w:after="0" w:line="240" w:lineRule="auto"/>
              <w:ind w:left="470" w:hanging="470"/>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 xml:space="preserve">1.2 </w:t>
            </w:r>
            <w:r w:rsidRPr="00B32481">
              <w:rPr>
                <w:rFonts w:ascii="Arial" w:eastAsia="Times New Roman" w:hAnsi="Arial" w:cs="Arial"/>
                <w:sz w:val="20"/>
                <w:szCs w:val="20"/>
                <w:lang w:eastAsia="de-DE"/>
              </w:rPr>
              <w:tab/>
              <w:t>Konzepte des Schauspiels und der Theaterpädagogik (3 ECTSP)</w:t>
            </w:r>
          </w:p>
          <w:p w14:paraId="4B919E78" w14:textId="77777777" w:rsidR="00B32481" w:rsidRPr="00B32481" w:rsidRDefault="00B32481" w:rsidP="00B32481">
            <w:pPr>
              <w:spacing w:after="0" w:line="240" w:lineRule="auto"/>
              <w:ind w:left="470" w:hanging="470"/>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 xml:space="preserve">1.3 </w:t>
            </w:r>
            <w:r w:rsidRPr="00B32481">
              <w:rPr>
                <w:rFonts w:ascii="Arial" w:eastAsia="Times New Roman" w:hAnsi="Arial" w:cs="Arial"/>
                <w:sz w:val="20"/>
                <w:szCs w:val="20"/>
                <w:lang w:eastAsia="de-DE"/>
              </w:rPr>
              <w:tab/>
              <w:t>Körper – Bewegung – Tanz – Improvisation (3 ECTSP)</w:t>
            </w:r>
          </w:p>
          <w:p w14:paraId="2C7939F0" w14:textId="77777777" w:rsidR="00B32481" w:rsidRPr="00B32481" w:rsidRDefault="00B32481" w:rsidP="00B32481">
            <w:pPr>
              <w:spacing w:after="120" w:line="240" w:lineRule="auto"/>
              <w:ind w:left="470" w:hanging="470"/>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 xml:space="preserve">1.4 </w:t>
            </w:r>
            <w:r w:rsidRPr="00B32481">
              <w:rPr>
                <w:rFonts w:ascii="Arial" w:eastAsia="Times New Roman" w:hAnsi="Arial" w:cs="Arial"/>
                <w:sz w:val="20"/>
                <w:szCs w:val="20"/>
                <w:lang w:eastAsia="de-DE"/>
              </w:rPr>
              <w:tab/>
              <w:t>Rhetorische Praxis (Sprecherziehung) (3 ECTSP)</w:t>
            </w:r>
          </w:p>
        </w:tc>
      </w:tr>
      <w:tr w:rsidR="00B32481" w:rsidRPr="00B32481" w14:paraId="3F06A9F0" w14:textId="77777777" w:rsidTr="00150DDA">
        <w:tc>
          <w:tcPr>
            <w:tcW w:w="10080" w:type="dxa"/>
            <w:gridSpan w:val="3"/>
          </w:tcPr>
          <w:p w14:paraId="2735E437"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Unbenotete Modulprüfung:</w:t>
            </w:r>
          </w:p>
          <w:p w14:paraId="5980D8B6" w14:textId="68F1E472" w:rsidR="00B32481" w:rsidRPr="00B32481" w:rsidRDefault="00B32481" w:rsidP="00B32481">
            <w:pPr>
              <w:spacing w:before="120" w:after="120" w:line="240" w:lineRule="auto"/>
              <w:rPr>
                <w:rFonts w:ascii="Arial" w:eastAsia="Times New Roman" w:hAnsi="Arial" w:cs="Arial"/>
                <w:sz w:val="20"/>
                <w:szCs w:val="20"/>
                <w:lang w:eastAsia="de-DE"/>
              </w:rPr>
            </w:pPr>
            <w:r w:rsidRPr="00B32481">
              <w:rPr>
                <w:rFonts w:ascii="Arial" w:eastAsia="Times New Roman" w:hAnsi="Arial" w:cs="Arial"/>
                <w:sz w:val="20"/>
                <w:szCs w:val="20"/>
                <w:lang w:eastAsia="de-DE"/>
              </w:rPr>
              <w:t>In den Angaben der ECTSP zu den Veranstaltungen sind die ECTSP für die Modulprüfung (</w:t>
            </w:r>
            <w:r w:rsidR="00A80310">
              <w:rPr>
                <w:rFonts w:ascii="Arial" w:eastAsia="Times New Roman" w:hAnsi="Arial" w:cs="Arial"/>
                <w:sz w:val="20"/>
                <w:szCs w:val="20"/>
                <w:lang w:eastAsia="de-DE"/>
              </w:rPr>
              <w:t>Hausarbeit</w:t>
            </w:r>
            <w:r w:rsidRPr="00B32481">
              <w:rPr>
                <w:rFonts w:ascii="Arial" w:eastAsia="Times New Roman" w:hAnsi="Arial" w:cs="Arial"/>
                <w:sz w:val="20"/>
                <w:szCs w:val="20"/>
                <w:lang w:eastAsia="de-DE"/>
              </w:rPr>
              <w:t>) aus den Inhalten 1.1 bis 1.3. enthalten. Die erfolgreiche Teilnahme an allen Lehrveranstaltungen ist nachzuweisen.</w:t>
            </w:r>
          </w:p>
        </w:tc>
      </w:tr>
    </w:tbl>
    <w:p w14:paraId="7DB244A2" w14:textId="77777777" w:rsidR="00B32481" w:rsidRPr="00B32481" w:rsidRDefault="00B32481" w:rsidP="00B32481">
      <w:pPr>
        <w:spacing w:after="60" w:line="240" w:lineRule="auto"/>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br w:type="page"/>
      </w:r>
    </w:p>
    <w:p w14:paraId="3B0002FF" w14:textId="77777777" w:rsidR="00B32481" w:rsidRPr="00B32481" w:rsidRDefault="00B32481" w:rsidP="00B32481">
      <w:pPr>
        <w:spacing w:after="0" w:line="240" w:lineRule="auto"/>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lastRenderedPageBreak/>
        <w:t>Spiel- und Theaterpädagogik</w:t>
      </w: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4"/>
        <w:gridCol w:w="3060"/>
        <w:gridCol w:w="2806"/>
      </w:tblGrid>
      <w:tr w:rsidR="00B32481" w:rsidRPr="00B32481" w14:paraId="2B32346B" w14:textId="77777777" w:rsidTr="00150DDA">
        <w:trPr>
          <w:cantSplit/>
          <w:trHeight w:val="534"/>
        </w:trPr>
        <w:tc>
          <w:tcPr>
            <w:tcW w:w="4214" w:type="dxa"/>
            <w:vMerge w:val="restart"/>
          </w:tcPr>
          <w:p w14:paraId="0A7FCC21" w14:textId="77777777" w:rsidR="00B32481" w:rsidRPr="00B32481" w:rsidRDefault="00B32481" w:rsidP="00B32481">
            <w:pPr>
              <w:spacing w:before="240" w:after="120" w:line="240" w:lineRule="auto"/>
              <w:jc w:val="both"/>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3730B998" wp14:editId="634CCCEA">
                  <wp:extent cx="2352675" cy="857250"/>
                  <wp:effectExtent l="0" t="0" r="9525" b="0"/>
                  <wp:docPr id="113" name="Grafik 11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866" w:type="dxa"/>
            <w:gridSpan w:val="2"/>
            <w:tcBorders>
              <w:right w:val="single" w:sz="4" w:space="0" w:color="auto"/>
            </w:tcBorders>
          </w:tcPr>
          <w:p w14:paraId="63C6B925"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 xml:space="preserve">Studiengang </w:t>
            </w:r>
          </w:p>
          <w:p w14:paraId="59B9B242"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Lehramt Sekundarstufe I</w:t>
            </w:r>
          </w:p>
          <w:p w14:paraId="43F86472"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Erweiterungsfach</w:t>
            </w:r>
            <w:r w:rsidRPr="00B32481">
              <w:rPr>
                <w:rFonts w:ascii="Arial" w:eastAsia="Times New Roman" w:hAnsi="Arial" w:cs="Arial"/>
                <w:color w:val="FF0000"/>
                <w:sz w:val="20"/>
                <w:szCs w:val="20"/>
                <w:lang w:eastAsia="de-DE"/>
              </w:rPr>
              <w:t xml:space="preserve"> </w:t>
            </w:r>
            <w:r w:rsidRPr="00B32481">
              <w:rPr>
                <w:rFonts w:ascii="Arial" w:eastAsia="Times New Roman" w:hAnsi="Arial" w:cs="Arial"/>
                <w:sz w:val="20"/>
                <w:szCs w:val="20"/>
                <w:lang w:eastAsia="de-DE"/>
              </w:rPr>
              <w:t xml:space="preserve">Spiel- und Theaterpädagogik </w:t>
            </w:r>
          </w:p>
        </w:tc>
      </w:tr>
      <w:tr w:rsidR="00B32481" w:rsidRPr="00B32481" w14:paraId="1DA5CAB5" w14:textId="77777777" w:rsidTr="00150DDA">
        <w:trPr>
          <w:cantSplit/>
          <w:trHeight w:val="534"/>
        </w:trPr>
        <w:tc>
          <w:tcPr>
            <w:tcW w:w="4214" w:type="dxa"/>
            <w:vMerge/>
            <w:tcBorders>
              <w:bottom w:val="single" w:sz="4" w:space="0" w:color="auto"/>
            </w:tcBorders>
          </w:tcPr>
          <w:p w14:paraId="4011BFE4" w14:textId="77777777" w:rsidR="00B32481" w:rsidRPr="00B32481" w:rsidRDefault="00B32481" w:rsidP="00B32481">
            <w:pPr>
              <w:spacing w:after="0" w:line="240" w:lineRule="auto"/>
              <w:ind w:left="284" w:hanging="284"/>
              <w:rPr>
                <w:rFonts w:ascii="Arial" w:eastAsia="Times New Roman" w:hAnsi="Arial" w:cs="Arial"/>
                <w:sz w:val="20"/>
                <w:szCs w:val="20"/>
                <w:lang w:eastAsia="de-DE"/>
              </w:rPr>
            </w:pPr>
          </w:p>
        </w:tc>
        <w:tc>
          <w:tcPr>
            <w:tcW w:w="5866" w:type="dxa"/>
            <w:gridSpan w:val="2"/>
            <w:tcBorders>
              <w:bottom w:val="single" w:sz="4" w:space="0" w:color="auto"/>
              <w:right w:val="single" w:sz="4" w:space="0" w:color="auto"/>
            </w:tcBorders>
          </w:tcPr>
          <w:p w14:paraId="03FB7190"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Modul 2</w:t>
            </w:r>
          </w:p>
          <w:p w14:paraId="60404BB8"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Aufbaumodul Erweiterungsfach</w:t>
            </w:r>
          </w:p>
        </w:tc>
      </w:tr>
      <w:tr w:rsidR="00B32481" w:rsidRPr="00B32481" w14:paraId="6A280C34" w14:textId="77777777" w:rsidTr="00150DDA">
        <w:trPr>
          <w:cantSplit/>
        </w:trPr>
        <w:tc>
          <w:tcPr>
            <w:tcW w:w="4214" w:type="dxa"/>
            <w:tcBorders>
              <w:bottom w:val="single" w:sz="4" w:space="0" w:color="auto"/>
            </w:tcBorders>
          </w:tcPr>
          <w:p w14:paraId="7C5E34B4" w14:textId="77777777" w:rsidR="00B32481" w:rsidRPr="00B32481" w:rsidRDefault="00B32481" w:rsidP="00B32481">
            <w:pPr>
              <w:spacing w:before="120" w:after="120" w:line="240" w:lineRule="auto"/>
              <w:rPr>
                <w:rFonts w:ascii="Arial" w:eastAsia="Times New Roman" w:hAnsi="Arial" w:cs="Arial"/>
                <w:sz w:val="20"/>
                <w:szCs w:val="20"/>
                <w:lang w:eastAsia="de-DE"/>
              </w:rPr>
            </w:pPr>
            <w:r w:rsidRPr="00B32481">
              <w:rPr>
                <w:rFonts w:ascii="Arial" w:eastAsia="Times New Roman" w:hAnsi="Arial" w:cs="Arial"/>
                <w:b/>
                <w:sz w:val="20"/>
                <w:szCs w:val="20"/>
                <w:lang w:eastAsia="de-DE"/>
              </w:rPr>
              <w:t>Teaching Load</w:t>
            </w:r>
            <w:r w:rsidRPr="00B32481">
              <w:rPr>
                <w:rFonts w:ascii="Arial" w:eastAsia="Times New Roman" w:hAnsi="Arial" w:cs="Arial"/>
                <w:sz w:val="20"/>
                <w:szCs w:val="20"/>
                <w:lang w:eastAsia="de-DE"/>
              </w:rPr>
              <w:t xml:space="preserve"> in SWS 8 </w:t>
            </w:r>
          </w:p>
        </w:tc>
        <w:tc>
          <w:tcPr>
            <w:tcW w:w="3060" w:type="dxa"/>
            <w:tcBorders>
              <w:bottom w:val="single" w:sz="4" w:space="0" w:color="auto"/>
            </w:tcBorders>
          </w:tcPr>
          <w:p w14:paraId="4518CB03" w14:textId="77777777" w:rsidR="00B32481" w:rsidRPr="00B32481" w:rsidRDefault="00B32481" w:rsidP="00B32481">
            <w:pPr>
              <w:spacing w:before="120" w:after="120" w:line="240" w:lineRule="auto"/>
              <w:jc w:val="both"/>
              <w:rPr>
                <w:rFonts w:ascii="Arial" w:eastAsia="Times New Roman" w:hAnsi="Arial" w:cs="Arial"/>
                <w:sz w:val="20"/>
                <w:szCs w:val="20"/>
                <w:lang w:val="en-US" w:eastAsia="de-DE"/>
              </w:rPr>
            </w:pPr>
            <w:r w:rsidRPr="00B32481">
              <w:rPr>
                <w:rFonts w:ascii="Arial" w:eastAsia="Times New Roman" w:hAnsi="Arial" w:cs="Arial"/>
                <w:b/>
                <w:sz w:val="20"/>
                <w:szCs w:val="20"/>
                <w:lang w:val="en-US" w:eastAsia="de-DE"/>
              </w:rPr>
              <w:t>Modul:</w:t>
            </w:r>
            <w:r w:rsidRPr="00B32481">
              <w:rPr>
                <w:rFonts w:ascii="Arial" w:eastAsia="Times New Roman" w:hAnsi="Arial" w:cs="Arial"/>
                <w:sz w:val="20"/>
                <w:szCs w:val="20"/>
                <w:lang w:val="en-US" w:eastAsia="de-DE"/>
              </w:rPr>
              <w:t xml:space="preserve"> ErwF-Sp-u-Th-Päd-M2</w:t>
            </w:r>
          </w:p>
        </w:tc>
        <w:tc>
          <w:tcPr>
            <w:tcW w:w="2806" w:type="dxa"/>
            <w:tcBorders>
              <w:bottom w:val="single" w:sz="4" w:space="0" w:color="auto"/>
            </w:tcBorders>
          </w:tcPr>
          <w:p w14:paraId="63310209" w14:textId="77777777" w:rsidR="00B32481" w:rsidRPr="00B32481" w:rsidRDefault="00B32481" w:rsidP="00B32481">
            <w:pPr>
              <w:spacing w:before="120" w:after="120" w:line="240" w:lineRule="auto"/>
              <w:jc w:val="both"/>
              <w:rPr>
                <w:rFonts w:ascii="Arial" w:eastAsia="Times New Roman" w:hAnsi="Arial" w:cs="Arial"/>
                <w:sz w:val="20"/>
                <w:szCs w:val="20"/>
                <w:lang w:eastAsia="de-DE"/>
              </w:rPr>
            </w:pPr>
            <w:r w:rsidRPr="00B32481">
              <w:rPr>
                <w:rFonts w:ascii="Arial" w:eastAsia="Times New Roman" w:hAnsi="Arial" w:cs="Arial"/>
                <w:b/>
                <w:sz w:val="20"/>
                <w:szCs w:val="20"/>
                <w:lang w:eastAsia="de-DE"/>
              </w:rPr>
              <w:t>ECTSP:</w:t>
            </w:r>
            <w:r w:rsidRPr="00B32481">
              <w:rPr>
                <w:rFonts w:ascii="Arial" w:eastAsia="Times New Roman" w:hAnsi="Arial" w:cs="Arial"/>
                <w:sz w:val="20"/>
                <w:szCs w:val="20"/>
                <w:lang w:eastAsia="de-DE"/>
              </w:rPr>
              <w:t xml:space="preserve"> 12</w:t>
            </w:r>
          </w:p>
        </w:tc>
      </w:tr>
      <w:tr w:rsidR="00B32481" w:rsidRPr="00B32481" w14:paraId="212DEFE9" w14:textId="77777777" w:rsidTr="00150DDA">
        <w:tc>
          <w:tcPr>
            <w:tcW w:w="10080" w:type="dxa"/>
            <w:gridSpan w:val="3"/>
          </w:tcPr>
          <w:p w14:paraId="1D69072D" w14:textId="77777777" w:rsidR="00B32481" w:rsidRPr="00B32481" w:rsidRDefault="00B32481" w:rsidP="00B32481">
            <w:pPr>
              <w:widowControl w:val="0"/>
              <w:spacing w:before="120" w:after="120" w:line="240" w:lineRule="auto"/>
              <w:jc w:val="both"/>
              <w:outlineLvl w:val="0"/>
              <w:rPr>
                <w:rFonts w:ascii="Arial" w:eastAsia="Times New Roman" w:hAnsi="Arial" w:cs="Arial"/>
                <w:b/>
                <w:bCs/>
                <w:sz w:val="20"/>
                <w:szCs w:val="20"/>
                <w:lang w:eastAsia="de-DE"/>
              </w:rPr>
            </w:pPr>
            <w:bookmarkStart w:id="361" w:name="_Toc458760106"/>
            <w:r w:rsidRPr="00B32481">
              <w:rPr>
                <w:rFonts w:ascii="Arial" w:eastAsia="Times New Roman" w:hAnsi="Arial" w:cs="Arial"/>
                <w:b/>
                <w:bCs/>
                <w:sz w:val="20"/>
                <w:szCs w:val="20"/>
                <w:lang w:eastAsia="de-DE"/>
              </w:rPr>
              <w:t>Lernergebnisse / Kompetenzen:</w:t>
            </w:r>
            <w:bookmarkEnd w:id="361"/>
          </w:p>
          <w:p w14:paraId="61450C7B" w14:textId="77777777" w:rsidR="00B32481" w:rsidRPr="00B32481" w:rsidRDefault="00B32481" w:rsidP="00B32481">
            <w:pPr>
              <w:widowControl w:val="0"/>
              <w:autoSpaceDE w:val="0"/>
              <w:autoSpaceDN w:val="0"/>
              <w:adjustRightInd w:val="0"/>
              <w:spacing w:before="120" w:after="120" w:line="240" w:lineRule="auto"/>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Die Studierenden…</w:t>
            </w:r>
          </w:p>
          <w:p w14:paraId="30FCC14C" w14:textId="77777777" w:rsidR="00B32481" w:rsidRPr="00B32481" w:rsidRDefault="00B32481" w:rsidP="00D9243B">
            <w:pPr>
              <w:numPr>
                <w:ilvl w:val="0"/>
                <w:numId w:val="52"/>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lernen die Grundlagen theaterpädagogischen Arbeitens wie Status, Figur, Szene kennen;</w:t>
            </w:r>
          </w:p>
          <w:p w14:paraId="6B9048B0" w14:textId="77777777" w:rsidR="00B32481" w:rsidRPr="00B32481" w:rsidRDefault="00B32481" w:rsidP="00D9243B">
            <w:pPr>
              <w:numPr>
                <w:ilvl w:val="0"/>
                <w:numId w:val="52"/>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lernen verschiedene Präsentations- und Aufführungsformen kennen und erproben sie in der eigenen Theaterpraxis;</w:t>
            </w:r>
          </w:p>
          <w:p w14:paraId="19417E1A" w14:textId="57BE60B3" w:rsidR="00B32481" w:rsidRPr="00B32481" w:rsidRDefault="00B32481" w:rsidP="00D9243B">
            <w:pPr>
              <w:numPr>
                <w:ilvl w:val="0"/>
                <w:numId w:val="52"/>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können Stoffe aus Literatur, Lebenswelt oder Medien eigenständig interpretieren, auf ihr Spielpotential hin analysieren und für die Zielgruppe adaptieren;</w:t>
            </w:r>
          </w:p>
          <w:p w14:paraId="008F7029" w14:textId="77777777" w:rsidR="00B32481" w:rsidRPr="00B32481" w:rsidRDefault="00B32481" w:rsidP="00D9243B">
            <w:pPr>
              <w:numPr>
                <w:ilvl w:val="0"/>
                <w:numId w:val="52"/>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erwerben die Fähigkeit theaterpädagogische Prozesse zu initiieren und zu reflektieren;</w:t>
            </w:r>
          </w:p>
          <w:p w14:paraId="19CE77AA" w14:textId="77777777" w:rsidR="00B32481" w:rsidRPr="00B32481" w:rsidRDefault="00B32481" w:rsidP="00D9243B">
            <w:pPr>
              <w:numPr>
                <w:ilvl w:val="0"/>
                <w:numId w:val="52"/>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lernen theaterästhetische Prinzipien der Gestaltung kennen;</w:t>
            </w:r>
          </w:p>
          <w:p w14:paraId="20D17307" w14:textId="77777777" w:rsidR="00B32481" w:rsidRPr="00B32481" w:rsidRDefault="00B32481" w:rsidP="00D9243B">
            <w:pPr>
              <w:numPr>
                <w:ilvl w:val="0"/>
                <w:numId w:val="52"/>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können unterschiedliche Modelle der Dramaturgie in der eigenen Spiel- und Aufführungspraxis erproben;</w:t>
            </w:r>
          </w:p>
          <w:p w14:paraId="1E36905A" w14:textId="77777777" w:rsidR="00B32481" w:rsidRPr="00B32481" w:rsidRDefault="00B32481" w:rsidP="00D9243B">
            <w:pPr>
              <w:numPr>
                <w:ilvl w:val="0"/>
                <w:numId w:val="52"/>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reflektieren unter Anleitung ihr eigenes Spielleiterverhalten;</w:t>
            </w:r>
          </w:p>
          <w:p w14:paraId="2E4C7C63" w14:textId="77777777" w:rsidR="00B32481" w:rsidRPr="00B32481" w:rsidRDefault="00B32481" w:rsidP="00D9243B">
            <w:pPr>
              <w:numPr>
                <w:ilvl w:val="0"/>
                <w:numId w:val="52"/>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können unter Anleitung ein (interdisziplinäres) Projekt planen, realisieren und auswerten;</w:t>
            </w:r>
          </w:p>
          <w:p w14:paraId="474CC030" w14:textId="77777777" w:rsidR="00B32481" w:rsidRPr="00B32481" w:rsidRDefault="00B32481" w:rsidP="00D9243B">
            <w:pPr>
              <w:numPr>
                <w:ilvl w:val="0"/>
                <w:numId w:val="52"/>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haben ein differenziertes ästhetisches Bewusstsein für literarische Texte und deren Präsentation unter den performativen Gesichtspunkten literarischer Kleinkunstformen (u. a. Wortbühne, Kabarett, Chanson, musikalische Improvisation);</w:t>
            </w:r>
          </w:p>
          <w:p w14:paraId="6675C7F1" w14:textId="34F3F461" w:rsidR="00B32481" w:rsidRPr="00B32481" w:rsidRDefault="00B32481" w:rsidP="00D9243B">
            <w:pPr>
              <w:numPr>
                <w:ilvl w:val="0"/>
                <w:numId w:val="52"/>
              </w:numPr>
              <w:spacing w:after="0" w:line="240" w:lineRule="auto"/>
              <w:jc w:val="both"/>
              <w:rPr>
                <w:rFonts w:ascii="Arial" w:eastAsia="Times New Roman" w:hAnsi="Arial" w:cs="Arial"/>
                <w:sz w:val="20"/>
                <w:szCs w:val="20"/>
                <w:lang w:eastAsia="de-DE"/>
              </w:rPr>
            </w:pPr>
            <w:r w:rsidRPr="00B32481">
              <w:rPr>
                <w:rFonts w:ascii="Arial" w:eastAsia="Times New Roman" w:hAnsi="Arial" w:cs="Arial"/>
                <w:color w:val="000000"/>
                <w:sz w:val="20"/>
                <w:szCs w:val="20"/>
                <w:lang w:eastAsia="de-DE"/>
              </w:rPr>
              <w:t>verfügen über performative Kompeten</w:t>
            </w:r>
            <w:r w:rsidRPr="00B32481">
              <w:rPr>
                <w:rFonts w:ascii="Arial" w:eastAsia="Times New Roman" w:hAnsi="Arial" w:cs="Arial"/>
                <w:sz w:val="20"/>
                <w:szCs w:val="20"/>
                <w:lang w:eastAsia="de-DE"/>
              </w:rPr>
              <w:t xml:space="preserve">zen im Bereich </w:t>
            </w:r>
            <w:r w:rsidR="00A80310">
              <w:rPr>
                <w:rFonts w:ascii="Arial" w:eastAsia="Times New Roman" w:hAnsi="Arial" w:cs="Arial"/>
                <w:sz w:val="20"/>
                <w:szCs w:val="20"/>
                <w:lang w:eastAsia="de-DE"/>
              </w:rPr>
              <w:t xml:space="preserve">theatraler </w:t>
            </w:r>
            <w:r w:rsidRPr="00B32481">
              <w:rPr>
                <w:rFonts w:ascii="Arial" w:eastAsia="Times New Roman" w:hAnsi="Arial" w:cs="Arial"/>
                <w:sz w:val="20"/>
                <w:szCs w:val="20"/>
                <w:lang w:eastAsia="de-DE"/>
              </w:rPr>
              <w:t>Kleinkunst</w:t>
            </w:r>
            <w:r w:rsidR="00A80310">
              <w:rPr>
                <w:rFonts w:ascii="Arial" w:eastAsia="Times New Roman" w:hAnsi="Arial" w:cs="Arial"/>
                <w:sz w:val="20"/>
                <w:szCs w:val="20"/>
                <w:lang w:eastAsia="de-DE"/>
              </w:rPr>
              <w:t>formen</w:t>
            </w:r>
            <w:r w:rsidRPr="00B32481">
              <w:rPr>
                <w:rFonts w:ascii="Arial" w:eastAsia="Times New Roman" w:hAnsi="Arial" w:cs="Arial"/>
                <w:sz w:val="20"/>
                <w:szCs w:val="20"/>
                <w:lang w:eastAsia="de-DE"/>
              </w:rPr>
              <w:t xml:space="preserve"> in Theorie und Praxis durch Werkstattpräsentationen und Aufführungen.  </w:t>
            </w:r>
          </w:p>
          <w:p w14:paraId="4F844A42" w14:textId="77777777" w:rsidR="00B32481" w:rsidRPr="00B32481" w:rsidRDefault="00B32481" w:rsidP="00D9243B">
            <w:pPr>
              <w:numPr>
                <w:ilvl w:val="0"/>
                <w:numId w:val="52"/>
              </w:numPr>
              <w:spacing w:after="0" w:line="240" w:lineRule="auto"/>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können literarische Texte unter thematischen und dramaturgischen Gesichtspunkten für die Kleinkunstbühne arrangieren und zur Bühnenreife ausarbeiten</w:t>
            </w:r>
            <w:r w:rsidRPr="00B32481">
              <w:rPr>
                <w:rFonts w:ascii="Arial" w:eastAsia="Times New Roman" w:hAnsi="Arial" w:cs="Arial"/>
                <w:iCs/>
                <w:sz w:val="20"/>
                <w:szCs w:val="20"/>
                <w:lang w:eastAsia="de-DE"/>
              </w:rPr>
              <w:t xml:space="preserve">; </w:t>
            </w:r>
          </w:p>
          <w:p w14:paraId="21219A6C" w14:textId="77777777" w:rsidR="00B32481" w:rsidRPr="00B32481" w:rsidRDefault="00B32481" w:rsidP="00D9243B">
            <w:pPr>
              <w:numPr>
                <w:ilvl w:val="0"/>
                <w:numId w:val="52"/>
              </w:numPr>
              <w:spacing w:after="120" w:line="240" w:lineRule="auto"/>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 xml:space="preserve">lernen </w:t>
            </w:r>
            <w:r w:rsidRPr="00B32481">
              <w:rPr>
                <w:rFonts w:ascii="Arial" w:eastAsia="Times New Roman" w:hAnsi="Arial" w:cs="Arial"/>
                <w:iCs/>
                <w:sz w:val="20"/>
                <w:szCs w:val="20"/>
                <w:lang w:eastAsia="de-DE"/>
              </w:rPr>
              <w:t>Wege zu einer Aufführung kennen</w:t>
            </w:r>
            <w:r w:rsidRPr="00B32481">
              <w:rPr>
                <w:rFonts w:ascii="Arial" w:eastAsia="Times New Roman" w:hAnsi="Arial" w:cs="Arial"/>
                <w:sz w:val="20"/>
                <w:szCs w:val="20"/>
                <w:lang w:eastAsia="de-DE"/>
              </w:rPr>
              <w:t xml:space="preserve">. </w:t>
            </w:r>
          </w:p>
        </w:tc>
      </w:tr>
      <w:tr w:rsidR="00B32481" w:rsidRPr="00B32481" w14:paraId="51784CC2" w14:textId="77777777" w:rsidTr="00150DDA">
        <w:tc>
          <w:tcPr>
            <w:tcW w:w="10080" w:type="dxa"/>
            <w:gridSpan w:val="3"/>
          </w:tcPr>
          <w:p w14:paraId="7A598CD7" w14:textId="77777777" w:rsidR="00B32481" w:rsidRPr="00B32481" w:rsidRDefault="00B32481" w:rsidP="00B32481">
            <w:pPr>
              <w:widowControl w:val="0"/>
              <w:spacing w:before="120" w:after="120" w:line="240" w:lineRule="auto"/>
              <w:jc w:val="both"/>
              <w:outlineLvl w:val="0"/>
              <w:rPr>
                <w:rFonts w:ascii="Arial" w:eastAsia="Times New Roman" w:hAnsi="Arial" w:cs="Arial"/>
                <w:b/>
                <w:bCs/>
                <w:sz w:val="20"/>
                <w:szCs w:val="20"/>
                <w:lang w:eastAsia="de-DE"/>
              </w:rPr>
            </w:pPr>
            <w:bookmarkStart w:id="362" w:name="_Toc458760107"/>
            <w:r w:rsidRPr="00B32481">
              <w:rPr>
                <w:rFonts w:ascii="Arial" w:eastAsia="Times New Roman" w:hAnsi="Arial" w:cs="Arial"/>
                <w:b/>
                <w:bCs/>
                <w:sz w:val="20"/>
                <w:szCs w:val="20"/>
                <w:lang w:eastAsia="de-DE"/>
              </w:rPr>
              <w:t>Studieninhalte:</w:t>
            </w:r>
            <w:bookmarkEnd w:id="362"/>
          </w:p>
          <w:p w14:paraId="587D1415" w14:textId="77777777" w:rsidR="00B32481" w:rsidRPr="00B32481" w:rsidRDefault="00B32481" w:rsidP="00B32481">
            <w:pPr>
              <w:spacing w:after="120" w:line="240" w:lineRule="auto"/>
              <w:rPr>
                <w:rFonts w:ascii="Arial" w:eastAsia="Batang" w:hAnsi="Arial" w:cs="Arial"/>
                <w:b/>
                <w:sz w:val="20"/>
                <w:szCs w:val="20"/>
                <w:lang w:eastAsia="ko-KR"/>
              </w:rPr>
            </w:pPr>
            <w:r w:rsidRPr="00B32481">
              <w:rPr>
                <w:rFonts w:ascii="Arial" w:eastAsia="Batang" w:hAnsi="Arial" w:cs="Arial"/>
                <w:sz w:val="20"/>
                <w:szCs w:val="20"/>
                <w:lang w:eastAsia="ko-KR"/>
              </w:rPr>
              <w:t>Auftritt – Präsenz – Handlung; Didaktik und Methodik des Spielleiters in der theaterpädagogischen Schulpraxis; Musik, Kunst, Medien in der Theaterpraxis; Studentisches Aufführungsprojekt</w:t>
            </w:r>
          </w:p>
        </w:tc>
      </w:tr>
      <w:tr w:rsidR="00B32481" w:rsidRPr="00B32481" w14:paraId="22C8321E" w14:textId="77777777" w:rsidTr="00150DDA">
        <w:tc>
          <w:tcPr>
            <w:tcW w:w="10080" w:type="dxa"/>
            <w:gridSpan w:val="3"/>
          </w:tcPr>
          <w:p w14:paraId="0F25943C" w14:textId="77777777" w:rsidR="00B32481" w:rsidRPr="00B32481" w:rsidRDefault="00B32481" w:rsidP="00B32481">
            <w:pPr>
              <w:widowControl w:val="0"/>
              <w:spacing w:before="120" w:after="120" w:line="240" w:lineRule="auto"/>
              <w:jc w:val="both"/>
              <w:outlineLvl w:val="0"/>
              <w:rPr>
                <w:rFonts w:ascii="Arial" w:eastAsia="Times New Roman" w:hAnsi="Arial" w:cs="Arial"/>
                <w:b/>
                <w:bCs/>
                <w:sz w:val="20"/>
                <w:szCs w:val="20"/>
                <w:lang w:eastAsia="de-DE"/>
              </w:rPr>
            </w:pPr>
            <w:bookmarkStart w:id="363" w:name="_Toc458760108"/>
            <w:r w:rsidRPr="00B32481">
              <w:rPr>
                <w:rFonts w:ascii="Arial" w:eastAsia="Times New Roman" w:hAnsi="Arial" w:cs="Arial"/>
                <w:b/>
                <w:bCs/>
                <w:sz w:val="20"/>
                <w:szCs w:val="20"/>
                <w:lang w:eastAsia="de-DE"/>
              </w:rPr>
              <w:t>Veranstaltungen (insgesamt 12 ECTSP):</w:t>
            </w:r>
            <w:bookmarkEnd w:id="363"/>
          </w:p>
          <w:p w14:paraId="2FB46889" w14:textId="6FC357EF" w:rsidR="00B32481" w:rsidRPr="00B32481" w:rsidRDefault="00B32481" w:rsidP="00B32481">
            <w:pPr>
              <w:spacing w:after="0" w:line="240" w:lineRule="auto"/>
              <w:ind w:left="470" w:hanging="470"/>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2.1</w:t>
            </w:r>
            <w:r w:rsidRPr="00B32481">
              <w:rPr>
                <w:rFonts w:ascii="Arial" w:eastAsia="Times New Roman" w:hAnsi="Arial" w:cs="Arial"/>
                <w:sz w:val="20"/>
                <w:szCs w:val="20"/>
                <w:lang w:eastAsia="de-DE"/>
              </w:rPr>
              <w:tab/>
              <w:t>Auftritt – Präsenz – Handlung (3 ECTSP)</w:t>
            </w:r>
          </w:p>
          <w:p w14:paraId="371B2616" w14:textId="1BD75561" w:rsidR="00B32481" w:rsidRPr="00B32481" w:rsidRDefault="00B32481" w:rsidP="00B32481">
            <w:pPr>
              <w:spacing w:after="0" w:line="240" w:lineRule="auto"/>
              <w:ind w:left="470" w:hanging="470"/>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2.2</w:t>
            </w:r>
            <w:r w:rsidRPr="00B32481">
              <w:rPr>
                <w:rFonts w:ascii="Arial" w:eastAsia="Times New Roman" w:hAnsi="Arial" w:cs="Arial"/>
                <w:sz w:val="20"/>
                <w:szCs w:val="20"/>
                <w:lang w:eastAsia="de-DE"/>
              </w:rPr>
              <w:tab/>
              <w:t>Didaktik und Methodik der Spielleitung in der theaterpädagogischen Schulpraxis (3 ECTSP)</w:t>
            </w:r>
          </w:p>
          <w:p w14:paraId="2790FD6D" w14:textId="40492155" w:rsidR="00B32481" w:rsidRPr="00B32481" w:rsidRDefault="00B32481" w:rsidP="00B32481">
            <w:pPr>
              <w:spacing w:after="0" w:line="240" w:lineRule="auto"/>
              <w:ind w:left="470" w:hanging="470"/>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2.3</w:t>
            </w:r>
            <w:r w:rsidRPr="00B32481">
              <w:rPr>
                <w:rFonts w:ascii="Arial" w:eastAsia="Times New Roman" w:hAnsi="Arial" w:cs="Arial"/>
                <w:sz w:val="20"/>
                <w:szCs w:val="20"/>
                <w:lang w:eastAsia="de-DE"/>
              </w:rPr>
              <w:tab/>
              <w:t>Musik, Kunst, Medien in der Theaterpraxis (3 ECTSP)</w:t>
            </w:r>
          </w:p>
          <w:p w14:paraId="0056F380" w14:textId="5662E14C" w:rsidR="00B32481" w:rsidRPr="00B32481" w:rsidRDefault="00B32481" w:rsidP="00B32481">
            <w:pPr>
              <w:spacing w:after="120" w:line="240" w:lineRule="auto"/>
              <w:ind w:left="470" w:hanging="470"/>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2.4</w:t>
            </w:r>
            <w:r w:rsidRPr="00B32481">
              <w:rPr>
                <w:rFonts w:ascii="Arial" w:eastAsia="Times New Roman" w:hAnsi="Arial" w:cs="Arial"/>
                <w:sz w:val="20"/>
                <w:szCs w:val="20"/>
                <w:lang w:eastAsia="de-DE"/>
              </w:rPr>
              <w:tab/>
              <w:t>Studentisches Aufführungsprojekt (3 ECTSP)</w:t>
            </w:r>
          </w:p>
        </w:tc>
      </w:tr>
      <w:tr w:rsidR="00B32481" w:rsidRPr="00B32481" w14:paraId="76AD7876" w14:textId="77777777" w:rsidTr="00150DDA">
        <w:tc>
          <w:tcPr>
            <w:tcW w:w="10080" w:type="dxa"/>
            <w:gridSpan w:val="3"/>
          </w:tcPr>
          <w:p w14:paraId="753780B7" w14:textId="77777777" w:rsidR="00B32481" w:rsidRPr="00B32481" w:rsidRDefault="00B32481" w:rsidP="00B32481">
            <w:pPr>
              <w:spacing w:before="120" w:after="120" w:line="240" w:lineRule="auto"/>
              <w:rPr>
                <w:rFonts w:ascii="Arial" w:eastAsia="Times New Roman" w:hAnsi="Arial" w:cs="Arial"/>
                <w:b/>
                <w:sz w:val="20"/>
                <w:szCs w:val="20"/>
                <w:lang w:eastAsia="de-DE"/>
              </w:rPr>
            </w:pPr>
            <w:r w:rsidRPr="00B32481">
              <w:rPr>
                <w:rFonts w:ascii="Arial" w:eastAsia="Times New Roman" w:hAnsi="Arial" w:cs="Arial"/>
                <w:b/>
                <w:sz w:val="20"/>
                <w:szCs w:val="20"/>
                <w:lang w:eastAsia="de-DE"/>
              </w:rPr>
              <w:t>Benotete Modulprüfung:</w:t>
            </w:r>
          </w:p>
          <w:p w14:paraId="6D51D035" w14:textId="2A6A0DB5" w:rsidR="00B32481" w:rsidRPr="00B32481" w:rsidRDefault="00B32481" w:rsidP="00B32481">
            <w:pPr>
              <w:spacing w:before="120" w:after="120" w:line="240" w:lineRule="auto"/>
              <w:rPr>
                <w:rFonts w:ascii="Arial" w:eastAsia="Times New Roman" w:hAnsi="Arial" w:cs="Arial"/>
                <w:dstrike/>
                <w:color w:val="FF0000"/>
                <w:sz w:val="20"/>
                <w:szCs w:val="20"/>
                <w:lang w:eastAsia="de-DE"/>
              </w:rPr>
            </w:pPr>
            <w:r w:rsidRPr="00B32481">
              <w:rPr>
                <w:rFonts w:ascii="Arial" w:eastAsia="Times New Roman" w:hAnsi="Arial" w:cs="Arial"/>
                <w:sz w:val="20"/>
                <w:szCs w:val="20"/>
                <w:lang w:eastAsia="de-DE"/>
              </w:rPr>
              <w:t>In den Angaben der ECTSP zu den Veranstaltungen sind die ECTSP für die Modulprüfung (P</w:t>
            </w:r>
            <w:r w:rsidR="00A80310">
              <w:rPr>
                <w:rFonts w:ascii="Arial" w:eastAsia="Times New Roman" w:hAnsi="Arial" w:cs="Arial"/>
                <w:sz w:val="20"/>
                <w:szCs w:val="20"/>
                <w:lang w:eastAsia="de-DE"/>
              </w:rPr>
              <w:t>rojektprüfung, bestehend aus einem Inszenierungsprozess und einer durch die/den Prüfer*in zu bewertenden Aufführung</w:t>
            </w:r>
            <w:r w:rsidRPr="00B32481">
              <w:rPr>
                <w:rFonts w:ascii="Arial" w:eastAsia="Times New Roman" w:hAnsi="Arial" w:cs="Arial"/>
                <w:sz w:val="20"/>
                <w:szCs w:val="20"/>
                <w:lang w:eastAsia="de-DE"/>
              </w:rPr>
              <w:t>) aus den Inhalten 2.1. bis 2.4. enthalten. Die erfolgreiche Teilnahme an allen Lehrveranstaltungen ist nachzuweisen.</w:t>
            </w:r>
          </w:p>
        </w:tc>
      </w:tr>
    </w:tbl>
    <w:p w14:paraId="77F346C4" w14:textId="77777777" w:rsidR="00B32481" w:rsidRPr="00B32481" w:rsidRDefault="00B32481" w:rsidP="00B32481">
      <w:pPr>
        <w:widowControl w:val="0"/>
        <w:spacing w:after="60" w:line="240" w:lineRule="auto"/>
        <w:jc w:val="both"/>
        <w:rPr>
          <w:rFonts w:ascii="Arial" w:eastAsia="Times New Roman" w:hAnsi="Arial" w:cs="Arial"/>
          <w:sz w:val="20"/>
          <w:szCs w:val="20"/>
          <w:lang w:eastAsia="de-DE"/>
        </w:rPr>
      </w:pPr>
    </w:p>
    <w:p w14:paraId="4AEECFCE" w14:textId="77777777" w:rsidR="00B32481" w:rsidRPr="00B32481" w:rsidRDefault="00B32481" w:rsidP="00B32481">
      <w:pPr>
        <w:spacing w:after="60" w:line="240" w:lineRule="auto"/>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br w:type="page"/>
      </w:r>
    </w:p>
    <w:p w14:paraId="46A6DC64" w14:textId="77777777" w:rsidR="00B32481" w:rsidRPr="00B32481" w:rsidRDefault="00B32481" w:rsidP="00B32481">
      <w:pPr>
        <w:spacing w:after="0" w:line="240" w:lineRule="auto"/>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lastRenderedPageBreak/>
        <w:t>Spiel- und Theaterpädagogik</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67"/>
        <w:gridCol w:w="3241"/>
        <w:gridCol w:w="2672"/>
      </w:tblGrid>
      <w:tr w:rsidR="00B32481" w:rsidRPr="00B32481" w14:paraId="460FDF40" w14:textId="77777777" w:rsidTr="00150DDA">
        <w:trPr>
          <w:cantSplit/>
          <w:trHeight w:val="534"/>
        </w:trPr>
        <w:tc>
          <w:tcPr>
            <w:tcW w:w="4167" w:type="dxa"/>
            <w:vMerge w:val="restart"/>
          </w:tcPr>
          <w:p w14:paraId="0A61B7E8" w14:textId="77777777" w:rsidR="00B32481" w:rsidRPr="00B32481" w:rsidRDefault="00B32481" w:rsidP="00B32481">
            <w:pPr>
              <w:widowControl w:val="0"/>
              <w:spacing w:before="240" w:after="120" w:line="240" w:lineRule="auto"/>
              <w:ind w:left="284" w:hanging="284"/>
              <w:rPr>
                <w:rFonts w:ascii="Arial" w:eastAsia="Times New Roman" w:hAnsi="Arial" w:cs="Arial"/>
                <w:sz w:val="20"/>
                <w:szCs w:val="20"/>
                <w:lang w:eastAsia="de-DE"/>
              </w:rPr>
            </w:pPr>
            <w:r w:rsidRPr="00B32481">
              <w:rPr>
                <w:rFonts w:ascii="Arial" w:eastAsia="Times New Roman" w:hAnsi="Arial" w:cs="Arial"/>
                <w:noProof/>
                <w:sz w:val="20"/>
                <w:szCs w:val="20"/>
                <w:lang w:eastAsia="de-DE"/>
              </w:rPr>
              <w:drawing>
                <wp:inline distT="0" distB="0" distL="0" distR="0" wp14:anchorId="74CBAB27" wp14:editId="4471F2BA">
                  <wp:extent cx="2352675" cy="857250"/>
                  <wp:effectExtent l="0" t="0" r="9525" b="0"/>
                  <wp:docPr id="114" name="Grafik 11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913" w:type="dxa"/>
            <w:gridSpan w:val="2"/>
            <w:tcBorders>
              <w:right w:val="single" w:sz="4" w:space="0" w:color="auto"/>
            </w:tcBorders>
          </w:tcPr>
          <w:p w14:paraId="61D8EF02"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 xml:space="preserve">Studiengang </w:t>
            </w:r>
          </w:p>
          <w:p w14:paraId="5A56149D"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Lehramt Sekundarstufe I</w:t>
            </w:r>
          </w:p>
          <w:p w14:paraId="3361B2A9"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Erweiterungsfach</w:t>
            </w:r>
            <w:r w:rsidRPr="00B32481">
              <w:rPr>
                <w:rFonts w:ascii="Arial" w:eastAsia="Times New Roman" w:hAnsi="Arial" w:cs="Arial"/>
                <w:color w:val="FF0000"/>
                <w:sz w:val="20"/>
                <w:szCs w:val="20"/>
                <w:lang w:eastAsia="de-DE"/>
              </w:rPr>
              <w:t xml:space="preserve"> </w:t>
            </w:r>
            <w:r w:rsidRPr="00B32481">
              <w:rPr>
                <w:rFonts w:ascii="Arial" w:eastAsia="Times New Roman" w:hAnsi="Arial" w:cs="Arial"/>
                <w:sz w:val="20"/>
                <w:szCs w:val="20"/>
                <w:lang w:eastAsia="de-DE"/>
              </w:rPr>
              <w:t xml:space="preserve">Spiel- und Theaterpädagogik </w:t>
            </w:r>
          </w:p>
        </w:tc>
      </w:tr>
      <w:tr w:rsidR="00B32481" w:rsidRPr="00B32481" w14:paraId="1D962F2B" w14:textId="77777777" w:rsidTr="00150DDA">
        <w:trPr>
          <w:cantSplit/>
          <w:trHeight w:val="534"/>
        </w:trPr>
        <w:tc>
          <w:tcPr>
            <w:tcW w:w="4167" w:type="dxa"/>
            <w:vMerge/>
            <w:tcBorders>
              <w:bottom w:val="single" w:sz="4" w:space="0" w:color="auto"/>
            </w:tcBorders>
          </w:tcPr>
          <w:p w14:paraId="69F47CA1" w14:textId="77777777" w:rsidR="00B32481" w:rsidRPr="00B32481" w:rsidRDefault="00B32481" w:rsidP="00B32481">
            <w:pPr>
              <w:widowControl w:val="0"/>
              <w:spacing w:after="0" w:line="240" w:lineRule="auto"/>
              <w:ind w:left="284" w:hanging="284"/>
              <w:rPr>
                <w:rFonts w:ascii="Arial" w:eastAsia="Times New Roman" w:hAnsi="Arial" w:cs="Arial"/>
                <w:sz w:val="20"/>
                <w:szCs w:val="20"/>
                <w:lang w:eastAsia="de-DE"/>
              </w:rPr>
            </w:pPr>
          </w:p>
        </w:tc>
        <w:tc>
          <w:tcPr>
            <w:tcW w:w="5913" w:type="dxa"/>
            <w:gridSpan w:val="2"/>
            <w:tcBorders>
              <w:bottom w:val="single" w:sz="4" w:space="0" w:color="auto"/>
              <w:right w:val="single" w:sz="4" w:space="0" w:color="auto"/>
            </w:tcBorders>
          </w:tcPr>
          <w:p w14:paraId="635E1948" w14:textId="77777777" w:rsidR="00B32481" w:rsidRPr="00B32481" w:rsidRDefault="00B32481" w:rsidP="00B32481">
            <w:pPr>
              <w:spacing w:before="120" w:after="120" w:line="240" w:lineRule="auto"/>
              <w:ind w:left="284" w:hanging="284"/>
              <w:jc w:val="center"/>
              <w:rPr>
                <w:rFonts w:ascii="Arial" w:eastAsia="Times New Roman" w:hAnsi="Arial" w:cs="Arial"/>
                <w:b/>
                <w:sz w:val="20"/>
                <w:szCs w:val="20"/>
                <w:lang w:eastAsia="de-DE"/>
              </w:rPr>
            </w:pPr>
            <w:r w:rsidRPr="00B32481">
              <w:rPr>
                <w:rFonts w:ascii="Arial" w:eastAsia="Times New Roman" w:hAnsi="Arial" w:cs="Arial"/>
                <w:b/>
                <w:sz w:val="20"/>
                <w:szCs w:val="20"/>
                <w:lang w:eastAsia="de-DE"/>
              </w:rPr>
              <w:t>Modul 3</w:t>
            </w:r>
          </w:p>
          <w:p w14:paraId="2BFCD578" w14:textId="77777777" w:rsidR="00B32481" w:rsidRPr="00B32481" w:rsidRDefault="00B32481" w:rsidP="00B32481">
            <w:pPr>
              <w:spacing w:before="120" w:after="120" w:line="240" w:lineRule="auto"/>
              <w:ind w:left="284" w:hanging="284"/>
              <w:jc w:val="center"/>
              <w:rPr>
                <w:rFonts w:ascii="Arial" w:eastAsia="Times New Roman" w:hAnsi="Arial" w:cs="Arial"/>
                <w:sz w:val="20"/>
                <w:szCs w:val="20"/>
                <w:lang w:eastAsia="de-DE"/>
              </w:rPr>
            </w:pPr>
            <w:r w:rsidRPr="00B32481">
              <w:rPr>
                <w:rFonts w:ascii="Arial" w:eastAsia="Times New Roman" w:hAnsi="Arial" w:cs="Arial"/>
                <w:sz w:val="20"/>
                <w:szCs w:val="20"/>
                <w:lang w:eastAsia="de-DE"/>
              </w:rPr>
              <w:t>Vertiefungsmodul</w:t>
            </w:r>
          </w:p>
        </w:tc>
      </w:tr>
      <w:tr w:rsidR="00B32481" w:rsidRPr="00B32481" w14:paraId="224BCD9A" w14:textId="77777777" w:rsidTr="00150DDA">
        <w:trPr>
          <w:cantSplit/>
        </w:trPr>
        <w:tc>
          <w:tcPr>
            <w:tcW w:w="4167" w:type="dxa"/>
            <w:tcBorders>
              <w:bottom w:val="single" w:sz="4" w:space="0" w:color="auto"/>
            </w:tcBorders>
          </w:tcPr>
          <w:p w14:paraId="259C3E8B" w14:textId="77777777" w:rsidR="00B32481" w:rsidRPr="00B32481" w:rsidRDefault="00B32481" w:rsidP="00B32481">
            <w:pPr>
              <w:widowControl w:val="0"/>
              <w:spacing w:before="120" w:after="120" w:line="240" w:lineRule="auto"/>
              <w:rPr>
                <w:rFonts w:ascii="Arial" w:eastAsia="Times New Roman" w:hAnsi="Arial" w:cs="Arial"/>
                <w:b/>
                <w:bCs/>
                <w:color w:val="FF0000"/>
                <w:sz w:val="20"/>
                <w:szCs w:val="20"/>
                <w:lang w:val="en-US" w:eastAsia="de-DE"/>
              </w:rPr>
            </w:pPr>
            <w:r w:rsidRPr="00B32481">
              <w:rPr>
                <w:rFonts w:ascii="Arial" w:eastAsia="Times New Roman" w:hAnsi="Arial" w:cs="Arial"/>
                <w:b/>
                <w:sz w:val="20"/>
                <w:szCs w:val="20"/>
                <w:lang w:eastAsia="de-DE"/>
              </w:rPr>
              <w:t>Teaching lo</w:t>
            </w:r>
            <w:r w:rsidRPr="00B32481">
              <w:rPr>
                <w:rFonts w:ascii="Arial" w:eastAsia="Times New Roman" w:hAnsi="Arial" w:cs="Arial"/>
                <w:b/>
                <w:sz w:val="20"/>
                <w:szCs w:val="20"/>
                <w:lang w:val="en-US" w:eastAsia="de-DE"/>
              </w:rPr>
              <w:t xml:space="preserve">ad </w:t>
            </w:r>
            <w:r w:rsidRPr="00B32481">
              <w:rPr>
                <w:rFonts w:ascii="Arial" w:eastAsia="Times New Roman" w:hAnsi="Arial" w:cs="Arial"/>
                <w:sz w:val="20"/>
                <w:szCs w:val="20"/>
                <w:lang w:val="en-US" w:eastAsia="de-DE"/>
              </w:rPr>
              <w:t>in SWS 8</w:t>
            </w:r>
          </w:p>
        </w:tc>
        <w:tc>
          <w:tcPr>
            <w:tcW w:w="3241" w:type="dxa"/>
            <w:tcBorders>
              <w:bottom w:val="single" w:sz="4" w:space="0" w:color="auto"/>
            </w:tcBorders>
          </w:tcPr>
          <w:p w14:paraId="76181DA1" w14:textId="77777777" w:rsidR="00B32481" w:rsidRPr="00B32481" w:rsidRDefault="00B32481" w:rsidP="00B32481">
            <w:pPr>
              <w:spacing w:before="120" w:after="120" w:line="240" w:lineRule="auto"/>
              <w:jc w:val="both"/>
              <w:rPr>
                <w:rFonts w:ascii="Arial" w:eastAsia="Times New Roman" w:hAnsi="Arial" w:cs="Arial"/>
                <w:sz w:val="20"/>
                <w:szCs w:val="20"/>
                <w:lang w:val="en-US" w:eastAsia="de-DE"/>
              </w:rPr>
            </w:pPr>
            <w:r w:rsidRPr="00B32481">
              <w:rPr>
                <w:rFonts w:ascii="Arial" w:eastAsia="Times New Roman" w:hAnsi="Arial" w:cs="Arial"/>
                <w:b/>
                <w:sz w:val="20"/>
                <w:szCs w:val="20"/>
                <w:lang w:val="en-US" w:eastAsia="de-DE"/>
              </w:rPr>
              <w:t>Modul:</w:t>
            </w:r>
            <w:r w:rsidRPr="00B32481">
              <w:rPr>
                <w:rFonts w:ascii="Arial" w:eastAsia="Times New Roman" w:hAnsi="Arial" w:cs="Arial"/>
                <w:sz w:val="20"/>
                <w:szCs w:val="20"/>
                <w:lang w:val="en-US" w:eastAsia="de-DE"/>
              </w:rPr>
              <w:t xml:space="preserve"> ErwF-Sp-u-Th-Päd-M3</w:t>
            </w:r>
          </w:p>
        </w:tc>
        <w:tc>
          <w:tcPr>
            <w:tcW w:w="2672" w:type="dxa"/>
            <w:tcBorders>
              <w:bottom w:val="single" w:sz="4" w:space="0" w:color="auto"/>
            </w:tcBorders>
          </w:tcPr>
          <w:p w14:paraId="1635A01A" w14:textId="77777777" w:rsidR="00B32481" w:rsidRPr="00B32481" w:rsidRDefault="00B32481" w:rsidP="00B32481">
            <w:pPr>
              <w:spacing w:before="120" w:after="120" w:line="240" w:lineRule="auto"/>
              <w:jc w:val="both"/>
              <w:rPr>
                <w:rFonts w:ascii="Arial" w:eastAsia="Times New Roman" w:hAnsi="Arial" w:cs="Arial"/>
                <w:sz w:val="20"/>
                <w:szCs w:val="20"/>
                <w:lang w:eastAsia="de-DE"/>
              </w:rPr>
            </w:pPr>
            <w:r w:rsidRPr="00B32481">
              <w:rPr>
                <w:rFonts w:ascii="Arial" w:eastAsia="Times New Roman" w:hAnsi="Arial" w:cs="Arial"/>
                <w:b/>
                <w:sz w:val="20"/>
                <w:szCs w:val="20"/>
                <w:lang w:eastAsia="de-DE"/>
              </w:rPr>
              <w:t>ECTSP:</w:t>
            </w:r>
            <w:r w:rsidRPr="00B32481">
              <w:rPr>
                <w:rFonts w:ascii="Arial" w:eastAsia="Times New Roman" w:hAnsi="Arial" w:cs="Arial"/>
                <w:sz w:val="20"/>
                <w:szCs w:val="20"/>
                <w:lang w:eastAsia="de-DE"/>
              </w:rPr>
              <w:t xml:space="preserve"> 15</w:t>
            </w:r>
          </w:p>
        </w:tc>
      </w:tr>
      <w:tr w:rsidR="00B32481" w:rsidRPr="00B32481" w14:paraId="1EF7CC12" w14:textId="77777777" w:rsidTr="00150DDA">
        <w:tc>
          <w:tcPr>
            <w:tcW w:w="10080" w:type="dxa"/>
            <w:gridSpan w:val="3"/>
          </w:tcPr>
          <w:p w14:paraId="511B63B6" w14:textId="77777777" w:rsidR="00B32481" w:rsidRPr="00B32481" w:rsidRDefault="00B32481" w:rsidP="00B32481">
            <w:pPr>
              <w:widowControl w:val="0"/>
              <w:spacing w:before="120" w:after="120" w:line="240" w:lineRule="auto"/>
              <w:jc w:val="both"/>
              <w:outlineLvl w:val="0"/>
              <w:rPr>
                <w:rFonts w:ascii="Arial" w:eastAsia="Times New Roman" w:hAnsi="Arial" w:cs="Arial"/>
                <w:b/>
                <w:bCs/>
                <w:sz w:val="20"/>
                <w:szCs w:val="20"/>
                <w:lang w:eastAsia="de-DE"/>
              </w:rPr>
            </w:pPr>
            <w:bookmarkStart w:id="364" w:name="_Toc458760109"/>
            <w:r w:rsidRPr="00B32481">
              <w:rPr>
                <w:rFonts w:ascii="Arial" w:eastAsia="Times New Roman" w:hAnsi="Arial" w:cs="Arial"/>
                <w:b/>
                <w:bCs/>
                <w:sz w:val="20"/>
                <w:szCs w:val="20"/>
                <w:lang w:eastAsia="de-DE"/>
              </w:rPr>
              <w:t>Lernergebnisse / Kompetenzen:</w:t>
            </w:r>
            <w:bookmarkEnd w:id="364"/>
          </w:p>
          <w:p w14:paraId="22CD23FF" w14:textId="77777777" w:rsidR="00B32481" w:rsidRPr="00B32481" w:rsidRDefault="00B32481" w:rsidP="00B32481">
            <w:pPr>
              <w:widowControl w:val="0"/>
              <w:autoSpaceDE w:val="0"/>
              <w:autoSpaceDN w:val="0"/>
              <w:adjustRightInd w:val="0"/>
              <w:spacing w:before="120" w:after="120" w:line="240" w:lineRule="auto"/>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Die Studierenden…</w:t>
            </w:r>
          </w:p>
          <w:p w14:paraId="32EAB02D" w14:textId="699C82F9" w:rsidR="00B32481" w:rsidRDefault="00B32481" w:rsidP="00D9243B">
            <w:pPr>
              <w:numPr>
                <w:ilvl w:val="0"/>
                <w:numId w:val="52"/>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sind in der Lage, am (über-)regionalen Kulturbetrieb als kritische Beobachter teilzunehmen;</w:t>
            </w:r>
          </w:p>
          <w:p w14:paraId="345980EB" w14:textId="225E4C1B" w:rsidR="00A80310" w:rsidRPr="00B32481" w:rsidRDefault="00A80310" w:rsidP="00D9243B">
            <w:pPr>
              <w:numPr>
                <w:ilvl w:val="0"/>
                <w:numId w:val="52"/>
              </w:numPr>
              <w:spacing w:after="0" w:line="240" w:lineRule="auto"/>
              <w:jc w:val="both"/>
              <w:rPr>
                <w:rFonts w:ascii="Arial" w:eastAsia="Times New Roman" w:hAnsi="Arial" w:cs="Arial"/>
                <w:color w:val="000000"/>
                <w:sz w:val="20"/>
                <w:szCs w:val="20"/>
                <w:lang w:eastAsia="de-DE"/>
              </w:rPr>
            </w:pPr>
            <w:r>
              <w:rPr>
                <w:rFonts w:ascii="Arial" w:eastAsia="Times New Roman" w:hAnsi="Arial" w:cs="Arial"/>
                <w:color w:val="000000"/>
                <w:sz w:val="20"/>
                <w:szCs w:val="20"/>
                <w:lang w:eastAsia="de-DE"/>
              </w:rPr>
              <w:t>verfügen über theaterdidaktische Grundlagen zur Vor- und Nachbereitung inszenatorischer Praxis</w:t>
            </w:r>
          </w:p>
          <w:p w14:paraId="70756D36" w14:textId="419C9E36" w:rsidR="00B32481" w:rsidRPr="00B32481" w:rsidRDefault="00B32481" w:rsidP="00D9243B">
            <w:pPr>
              <w:numPr>
                <w:ilvl w:val="0"/>
                <w:numId w:val="52"/>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können Stoffe aus Literatur, Lebenswelt oder Medien eigenständig interpretieren, auf ihr Spielpotential hin analysieren und für die Zielgruppe adaptieren;</w:t>
            </w:r>
          </w:p>
          <w:p w14:paraId="63EB99AA" w14:textId="77777777" w:rsidR="00B32481" w:rsidRPr="00B32481" w:rsidRDefault="00B32481" w:rsidP="00D9243B">
            <w:pPr>
              <w:numPr>
                <w:ilvl w:val="0"/>
                <w:numId w:val="52"/>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vertiefen die Fähigkeit theaterpädagogische Prozesse zu initiieren und zu reflektieren;</w:t>
            </w:r>
          </w:p>
          <w:p w14:paraId="60730212" w14:textId="26EDFB6D" w:rsidR="00B32481" w:rsidRPr="00B32481" w:rsidRDefault="00B32481" w:rsidP="00D9243B">
            <w:pPr>
              <w:numPr>
                <w:ilvl w:val="0"/>
                <w:numId w:val="52"/>
              </w:numPr>
              <w:spacing w:after="0" w:line="240" w:lineRule="auto"/>
              <w:jc w:val="both"/>
              <w:rPr>
                <w:rFonts w:ascii="Arial" w:eastAsia="Times New Roman" w:hAnsi="Arial" w:cs="Arial"/>
                <w:color w:val="000000"/>
                <w:sz w:val="20"/>
                <w:szCs w:val="20"/>
                <w:lang w:eastAsia="de-DE"/>
              </w:rPr>
            </w:pPr>
            <w:r w:rsidRPr="00B32481">
              <w:rPr>
                <w:rFonts w:ascii="Arial" w:eastAsia="Times New Roman" w:hAnsi="Arial" w:cs="Arial"/>
                <w:color w:val="000000"/>
                <w:sz w:val="20"/>
                <w:szCs w:val="20"/>
                <w:lang w:eastAsia="de-DE"/>
              </w:rPr>
              <w:t>können unter Anleitung</w:t>
            </w:r>
            <w:r w:rsidR="00A80310">
              <w:rPr>
                <w:rFonts w:ascii="Arial" w:eastAsia="Times New Roman" w:hAnsi="Arial" w:cs="Arial"/>
                <w:color w:val="000000"/>
                <w:sz w:val="20"/>
                <w:szCs w:val="20"/>
                <w:lang w:eastAsia="de-DE"/>
              </w:rPr>
              <w:t xml:space="preserve"> in der schulischen oder universitären Praxis</w:t>
            </w:r>
            <w:r w:rsidRPr="00B32481">
              <w:rPr>
                <w:rFonts w:ascii="Arial" w:eastAsia="Times New Roman" w:hAnsi="Arial" w:cs="Arial"/>
                <w:color w:val="000000"/>
                <w:sz w:val="20"/>
                <w:szCs w:val="20"/>
                <w:lang w:eastAsia="de-DE"/>
              </w:rPr>
              <w:t xml:space="preserve"> ein (interdisziplinäres) Projekt planen, realisieren und auswerten;</w:t>
            </w:r>
          </w:p>
          <w:p w14:paraId="37235B49" w14:textId="77777777" w:rsidR="00B32481" w:rsidRPr="00B32481" w:rsidRDefault="00B32481" w:rsidP="00D9243B">
            <w:pPr>
              <w:numPr>
                <w:ilvl w:val="0"/>
                <w:numId w:val="52"/>
              </w:numPr>
              <w:spacing w:after="0" w:line="240" w:lineRule="auto"/>
              <w:jc w:val="both"/>
              <w:rPr>
                <w:rFonts w:ascii="Arial" w:eastAsia="Times New Roman" w:hAnsi="Arial" w:cs="Arial"/>
                <w:sz w:val="20"/>
                <w:szCs w:val="20"/>
                <w:lang w:eastAsia="de-DE"/>
              </w:rPr>
            </w:pPr>
            <w:r w:rsidRPr="00B32481">
              <w:rPr>
                <w:rFonts w:ascii="Arial" w:eastAsia="Times New Roman" w:hAnsi="Arial" w:cs="Arial"/>
                <w:color w:val="000000"/>
                <w:sz w:val="20"/>
                <w:szCs w:val="20"/>
                <w:lang w:eastAsia="de-DE"/>
              </w:rPr>
              <w:t>verfügen über performative Kompeten</w:t>
            </w:r>
            <w:r w:rsidRPr="00B32481">
              <w:rPr>
                <w:rFonts w:ascii="Arial" w:eastAsia="Times New Roman" w:hAnsi="Arial" w:cs="Arial"/>
                <w:sz w:val="20"/>
                <w:szCs w:val="20"/>
                <w:lang w:eastAsia="de-DE"/>
              </w:rPr>
              <w:t xml:space="preserve">zen im Bereich literarisch-kabarettistischer Kleinkunst in Theorie und Praxis durch Werkstattpräsentationen und Aufführungen.  </w:t>
            </w:r>
          </w:p>
          <w:p w14:paraId="6271C4D4" w14:textId="77777777" w:rsidR="00B32481" w:rsidRPr="00B32481" w:rsidRDefault="00B32481" w:rsidP="00D9243B">
            <w:pPr>
              <w:numPr>
                <w:ilvl w:val="0"/>
                <w:numId w:val="52"/>
              </w:numPr>
              <w:spacing w:after="0" w:line="240" w:lineRule="auto"/>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können literarische Texte unter thematischen und dramaturgischen Gesichtspunkten für die Kleinkunstbühne arrangieren und zur Bühnenreife ausarbeiten</w:t>
            </w:r>
            <w:r w:rsidRPr="00B32481">
              <w:rPr>
                <w:rFonts w:ascii="Arial" w:eastAsia="Times New Roman" w:hAnsi="Arial" w:cs="Arial"/>
                <w:iCs/>
                <w:sz w:val="20"/>
                <w:szCs w:val="20"/>
                <w:lang w:eastAsia="de-DE"/>
              </w:rPr>
              <w:t xml:space="preserve">; </w:t>
            </w:r>
          </w:p>
          <w:p w14:paraId="4198D387" w14:textId="77777777" w:rsidR="00B32481" w:rsidRPr="00B32481" w:rsidRDefault="00B32481" w:rsidP="00D9243B">
            <w:pPr>
              <w:numPr>
                <w:ilvl w:val="0"/>
                <w:numId w:val="52"/>
              </w:numPr>
              <w:spacing w:after="120" w:line="240" w:lineRule="auto"/>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 xml:space="preserve">kennen </w:t>
            </w:r>
            <w:r w:rsidRPr="00B32481">
              <w:rPr>
                <w:rFonts w:ascii="Arial" w:eastAsia="Times New Roman" w:hAnsi="Arial" w:cs="Arial"/>
                <w:iCs/>
                <w:sz w:val="20"/>
                <w:szCs w:val="20"/>
                <w:lang w:eastAsia="de-DE"/>
              </w:rPr>
              <w:t>Wege zu einer Aufführung</w:t>
            </w:r>
            <w:r w:rsidRPr="00B32481">
              <w:rPr>
                <w:rFonts w:ascii="Arial" w:eastAsia="Times New Roman" w:hAnsi="Arial" w:cs="Arial"/>
                <w:sz w:val="20"/>
                <w:szCs w:val="20"/>
                <w:lang w:eastAsia="de-DE"/>
              </w:rPr>
              <w:t>.</w:t>
            </w:r>
          </w:p>
        </w:tc>
      </w:tr>
      <w:tr w:rsidR="00B32481" w:rsidRPr="00B32481" w14:paraId="377622D0" w14:textId="77777777" w:rsidTr="00150DDA">
        <w:tc>
          <w:tcPr>
            <w:tcW w:w="10080" w:type="dxa"/>
            <w:gridSpan w:val="3"/>
          </w:tcPr>
          <w:p w14:paraId="235C82D7" w14:textId="77777777" w:rsidR="00B32481" w:rsidRPr="00B32481" w:rsidRDefault="00B32481" w:rsidP="00B32481">
            <w:pPr>
              <w:widowControl w:val="0"/>
              <w:spacing w:before="120" w:after="120" w:line="240" w:lineRule="auto"/>
              <w:jc w:val="both"/>
              <w:outlineLvl w:val="0"/>
              <w:rPr>
                <w:rFonts w:ascii="Arial" w:eastAsia="Times New Roman" w:hAnsi="Arial" w:cs="Arial"/>
                <w:b/>
                <w:bCs/>
                <w:sz w:val="20"/>
                <w:szCs w:val="20"/>
                <w:lang w:eastAsia="de-DE"/>
              </w:rPr>
            </w:pPr>
            <w:bookmarkStart w:id="365" w:name="_Toc458760110"/>
            <w:r w:rsidRPr="00B32481">
              <w:rPr>
                <w:rFonts w:ascii="Arial" w:eastAsia="Times New Roman" w:hAnsi="Arial" w:cs="Arial"/>
                <w:b/>
                <w:bCs/>
                <w:sz w:val="20"/>
                <w:szCs w:val="20"/>
                <w:lang w:eastAsia="de-DE"/>
              </w:rPr>
              <w:t>Studieninhalte:</w:t>
            </w:r>
            <w:bookmarkEnd w:id="365"/>
          </w:p>
          <w:p w14:paraId="2F1443B4" w14:textId="77777777" w:rsidR="00B32481" w:rsidRPr="00B32481" w:rsidRDefault="00B32481" w:rsidP="00B32481">
            <w:pPr>
              <w:spacing w:after="120" w:line="240" w:lineRule="auto"/>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Didaktik und Methodik des Spielleiters in der theaterpädagogischen Praxis; Intermedialität in der Theaterpraxis (Musik, Kunst, Medien)</w:t>
            </w:r>
          </w:p>
        </w:tc>
      </w:tr>
      <w:tr w:rsidR="00B32481" w:rsidRPr="00B32481" w14:paraId="744DC8B7" w14:textId="77777777" w:rsidTr="00150DDA">
        <w:tc>
          <w:tcPr>
            <w:tcW w:w="10080" w:type="dxa"/>
            <w:gridSpan w:val="3"/>
          </w:tcPr>
          <w:p w14:paraId="4A2257E9" w14:textId="77777777" w:rsidR="00B32481" w:rsidRPr="00B32481" w:rsidRDefault="00B32481" w:rsidP="00B32481">
            <w:pPr>
              <w:widowControl w:val="0"/>
              <w:spacing w:before="120" w:after="120" w:line="240" w:lineRule="auto"/>
              <w:jc w:val="both"/>
              <w:outlineLvl w:val="0"/>
              <w:rPr>
                <w:rFonts w:ascii="Arial" w:eastAsia="Times New Roman" w:hAnsi="Arial" w:cs="Arial"/>
                <w:b/>
                <w:bCs/>
                <w:sz w:val="20"/>
                <w:szCs w:val="20"/>
                <w:lang w:eastAsia="de-DE"/>
              </w:rPr>
            </w:pPr>
            <w:bookmarkStart w:id="366" w:name="_Toc458760111"/>
            <w:r w:rsidRPr="00B32481">
              <w:rPr>
                <w:rFonts w:ascii="Arial" w:eastAsia="Times New Roman" w:hAnsi="Arial" w:cs="Arial"/>
                <w:b/>
                <w:bCs/>
                <w:sz w:val="20"/>
                <w:szCs w:val="20"/>
                <w:lang w:eastAsia="de-DE"/>
              </w:rPr>
              <w:t>Veranstaltungen:</w:t>
            </w:r>
            <w:bookmarkEnd w:id="366"/>
          </w:p>
          <w:p w14:paraId="22935106" w14:textId="164E7BF6" w:rsidR="00B32481" w:rsidRPr="00B32481" w:rsidRDefault="00B32481" w:rsidP="00D058DE">
            <w:pPr>
              <w:spacing w:after="0" w:line="240" w:lineRule="auto"/>
              <w:ind w:left="470" w:hanging="470"/>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3.1</w:t>
            </w:r>
            <w:r w:rsidRPr="00B32481">
              <w:rPr>
                <w:rFonts w:ascii="Arial" w:eastAsia="Times New Roman" w:hAnsi="Arial" w:cs="Arial"/>
                <w:sz w:val="20"/>
                <w:szCs w:val="20"/>
                <w:lang w:eastAsia="de-DE"/>
              </w:rPr>
              <w:tab/>
              <w:t xml:space="preserve">Didaktik und Methodik des Spielleiters in der theaterpädagogischen </w:t>
            </w:r>
            <w:r w:rsidR="00A80310">
              <w:rPr>
                <w:rFonts w:ascii="Arial" w:eastAsia="Times New Roman" w:hAnsi="Arial" w:cs="Arial"/>
                <w:sz w:val="20"/>
                <w:szCs w:val="20"/>
                <w:lang w:eastAsia="de-DE"/>
              </w:rPr>
              <w:t>P</w:t>
            </w:r>
            <w:r w:rsidRPr="00B32481">
              <w:rPr>
                <w:rFonts w:ascii="Arial" w:eastAsia="Times New Roman" w:hAnsi="Arial" w:cs="Arial"/>
                <w:sz w:val="20"/>
                <w:szCs w:val="20"/>
                <w:lang w:eastAsia="de-DE"/>
              </w:rPr>
              <w:t xml:space="preserve">raxis (4 ECTSP) </w:t>
            </w:r>
          </w:p>
          <w:p w14:paraId="089822AF" w14:textId="1138706E" w:rsidR="00B32481" w:rsidRPr="00B32481" w:rsidRDefault="00B32481" w:rsidP="00D058DE">
            <w:pPr>
              <w:spacing w:after="0" w:line="240" w:lineRule="auto"/>
              <w:ind w:left="470" w:hanging="470"/>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3.2</w:t>
            </w:r>
            <w:r w:rsidRPr="00B32481">
              <w:rPr>
                <w:rFonts w:ascii="Arial" w:eastAsia="Times New Roman" w:hAnsi="Arial" w:cs="Arial"/>
                <w:sz w:val="20"/>
                <w:szCs w:val="20"/>
                <w:lang w:eastAsia="de-DE"/>
              </w:rPr>
              <w:tab/>
              <w:t>Musik, Kunst, Medien in der Theaterpraxis (3 ECTSP)</w:t>
            </w:r>
          </w:p>
          <w:p w14:paraId="4F773C56" w14:textId="7A4000CA" w:rsidR="00B32481" w:rsidRPr="00B32481" w:rsidRDefault="00B32481" w:rsidP="00D058DE">
            <w:pPr>
              <w:spacing w:after="0" w:line="240" w:lineRule="auto"/>
              <w:ind w:left="470" w:hanging="470"/>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3.3</w:t>
            </w:r>
            <w:r w:rsidR="00D058DE">
              <w:rPr>
                <w:rFonts w:ascii="Arial" w:eastAsia="Times New Roman" w:hAnsi="Arial" w:cs="Arial"/>
                <w:sz w:val="20"/>
                <w:szCs w:val="20"/>
                <w:lang w:eastAsia="de-DE"/>
              </w:rPr>
              <w:tab/>
            </w:r>
            <w:r w:rsidRPr="00B32481">
              <w:rPr>
                <w:rFonts w:ascii="Arial" w:eastAsia="Times New Roman" w:hAnsi="Arial" w:cs="Arial"/>
                <w:sz w:val="20"/>
                <w:szCs w:val="20"/>
                <w:lang w:eastAsia="de-DE"/>
              </w:rPr>
              <w:t>Studentisches Aufführungsprojekt (4 ECTSP)</w:t>
            </w:r>
          </w:p>
          <w:p w14:paraId="2C5281E4" w14:textId="64D5856D" w:rsidR="00B32481" w:rsidRPr="00B32481" w:rsidRDefault="00B32481" w:rsidP="00D058DE">
            <w:pPr>
              <w:spacing w:after="120" w:line="240" w:lineRule="auto"/>
              <w:ind w:left="470" w:hanging="470"/>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3.4</w:t>
            </w:r>
            <w:r w:rsidR="00D058DE">
              <w:rPr>
                <w:rFonts w:ascii="Arial" w:eastAsia="Times New Roman" w:hAnsi="Arial" w:cs="Arial"/>
                <w:sz w:val="20"/>
                <w:szCs w:val="20"/>
                <w:lang w:eastAsia="de-DE"/>
              </w:rPr>
              <w:tab/>
            </w:r>
            <w:r w:rsidRPr="00B32481">
              <w:rPr>
                <w:rFonts w:ascii="Arial" w:eastAsia="Times New Roman" w:hAnsi="Arial" w:cs="Arial"/>
                <w:sz w:val="20"/>
                <w:szCs w:val="20"/>
                <w:lang w:eastAsia="de-DE"/>
              </w:rPr>
              <w:t xml:space="preserve">Einblicke in die kulturelle Praxis in Zusammenarbeit mit Theatern der Region (4 ECTSP) </w:t>
            </w:r>
          </w:p>
        </w:tc>
      </w:tr>
      <w:tr w:rsidR="00B32481" w:rsidRPr="00B32481" w14:paraId="2DAFC84A" w14:textId="77777777" w:rsidTr="00150DDA">
        <w:tc>
          <w:tcPr>
            <w:tcW w:w="10080" w:type="dxa"/>
            <w:gridSpan w:val="3"/>
          </w:tcPr>
          <w:p w14:paraId="6719F9DB" w14:textId="77777777" w:rsidR="00B32481" w:rsidRPr="00B32481" w:rsidRDefault="00B32481" w:rsidP="00B32481">
            <w:pPr>
              <w:widowControl w:val="0"/>
              <w:autoSpaceDE w:val="0"/>
              <w:autoSpaceDN w:val="0"/>
              <w:adjustRightInd w:val="0"/>
              <w:spacing w:before="120" w:after="120" w:line="240" w:lineRule="auto"/>
              <w:jc w:val="both"/>
              <w:rPr>
                <w:rFonts w:ascii="Arial" w:eastAsia="Times New Roman" w:hAnsi="Arial" w:cs="Arial"/>
                <w:b/>
                <w:sz w:val="20"/>
                <w:szCs w:val="20"/>
                <w:lang w:eastAsia="de-DE"/>
              </w:rPr>
            </w:pPr>
            <w:r w:rsidRPr="00B32481">
              <w:rPr>
                <w:rFonts w:ascii="Arial" w:eastAsia="Times New Roman" w:hAnsi="Arial" w:cs="Arial"/>
                <w:b/>
                <w:sz w:val="20"/>
                <w:szCs w:val="20"/>
                <w:lang w:eastAsia="de-DE"/>
              </w:rPr>
              <w:t>Benotete Modulprüfung:</w:t>
            </w:r>
          </w:p>
          <w:p w14:paraId="6A933D9E" w14:textId="19DB695E" w:rsidR="00B32481" w:rsidRPr="00B32481" w:rsidRDefault="00B32481" w:rsidP="00B32481">
            <w:pPr>
              <w:widowControl w:val="0"/>
              <w:autoSpaceDE w:val="0"/>
              <w:autoSpaceDN w:val="0"/>
              <w:adjustRightInd w:val="0"/>
              <w:spacing w:before="120" w:after="120" w:line="240" w:lineRule="auto"/>
              <w:jc w:val="both"/>
              <w:rPr>
                <w:rFonts w:ascii="Arial" w:eastAsia="Times New Roman" w:hAnsi="Arial" w:cs="Arial"/>
                <w:sz w:val="20"/>
                <w:szCs w:val="20"/>
                <w:lang w:eastAsia="de-DE"/>
              </w:rPr>
            </w:pPr>
            <w:r w:rsidRPr="00B32481">
              <w:rPr>
                <w:rFonts w:ascii="Arial" w:eastAsia="Times New Roman" w:hAnsi="Arial" w:cs="Arial"/>
                <w:sz w:val="20"/>
                <w:szCs w:val="20"/>
                <w:lang w:eastAsia="de-DE"/>
              </w:rPr>
              <w:t xml:space="preserve">In den Angaben der ECTSP zu den Veranstaltungen sind die ECTSP für die Modulprüfung (mündliche Prüfung von </w:t>
            </w:r>
            <w:r w:rsidR="00A80310">
              <w:rPr>
                <w:rFonts w:ascii="Arial" w:eastAsia="Times New Roman" w:hAnsi="Arial" w:cs="Arial"/>
                <w:sz w:val="20"/>
                <w:szCs w:val="20"/>
                <w:lang w:eastAsia="de-DE"/>
              </w:rPr>
              <w:t>2</w:t>
            </w:r>
            <w:r w:rsidRPr="00B32481">
              <w:rPr>
                <w:rFonts w:ascii="Arial" w:eastAsia="Times New Roman" w:hAnsi="Arial" w:cs="Arial"/>
                <w:sz w:val="20"/>
                <w:szCs w:val="20"/>
                <w:lang w:eastAsia="de-DE"/>
              </w:rPr>
              <w:t>0 Minuten</w:t>
            </w:r>
            <w:r w:rsidR="00A80310">
              <w:rPr>
                <w:rFonts w:ascii="Arial" w:eastAsia="Times New Roman" w:hAnsi="Arial" w:cs="Arial"/>
                <w:sz w:val="20"/>
                <w:szCs w:val="20"/>
                <w:lang w:eastAsia="de-DE"/>
              </w:rPr>
              <w:t xml:space="preserve"> oder Hausarbeit in Absprache mit der/dem Prüfer*in</w:t>
            </w:r>
            <w:r w:rsidRPr="00B32481">
              <w:rPr>
                <w:rFonts w:ascii="Arial" w:eastAsia="Times New Roman" w:hAnsi="Arial" w:cs="Arial"/>
                <w:sz w:val="20"/>
                <w:szCs w:val="20"/>
                <w:lang w:eastAsia="de-DE"/>
              </w:rPr>
              <w:t>) aus den Inhalten 3.1 bis 3.4 unter Berücksichtigung dramen- und theaterwissenschaftlicher Aspekte enthalten. Die erfolgreiche Teilnahme an allen Lehrveranstaltungen ist nachzuweisen.</w:t>
            </w:r>
          </w:p>
        </w:tc>
      </w:tr>
    </w:tbl>
    <w:p w14:paraId="4BA39C51" w14:textId="797B9BC1" w:rsidR="00F56D84" w:rsidRDefault="00F56D84" w:rsidP="00030BCC">
      <w:pPr>
        <w:spacing w:after="60" w:line="240" w:lineRule="auto"/>
        <w:outlineLvl w:val="6"/>
        <w:rPr>
          <w:rFonts w:ascii="Arial" w:eastAsia="Times New Roman" w:hAnsi="Arial" w:cs="Arial"/>
          <w:b/>
          <w:sz w:val="20"/>
          <w:szCs w:val="20"/>
          <w:lang w:eastAsia="de-DE"/>
        </w:rPr>
      </w:pPr>
    </w:p>
    <w:p w14:paraId="161330AE" w14:textId="77777777" w:rsidR="00F56D84" w:rsidRDefault="00F56D84">
      <w:pPr>
        <w:rPr>
          <w:rFonts w:ascii="Arial" w:eastAsia="Times New Roman" w:hAnsi="Arial" w:cs="Arial"/>
          <w:b/>
          <w:sz w:val="20"/>
          <w:szCs w:val="20"/>
          <w:lang w:eastAsia="de-DE"/>
        </w:rPr>
      </w:pPr>
      <w:r>
        <w:rPr>
          <w:rFonts w:ascii="Arial" w:eastAsia="Times New Roman" w:hAnsi="Arial" w:cs="Arial"/>
          <w:b/>
          <w:sz w:val="20"/>
          <w:szCs w:val="20"/>
          <w:lang w:eastAsia="de-DE"/>
        </w:rPr>
        <w:br w:type="page"/>
      </w:r>
    </w:p>
    <w:p w14:paraId="33692EB7" w14:textId="5193A6FB" w:rsidR="00F56D84" w:rsidRPr="00E92181" w:rsidRDefault="00F56D84" w:rsidP="00BB24D7">
      <w:pPr>
        <w:spacing w:after="0" w:line="240" w:lineRule="auto"/>
        <w:ind w:right="-170"/>
        <w:rPr>
          <w:rFonts w:ascii="Arial" w:eastAsia="Times New Roman" w:hAnsi="Arial" w:cs="Times New Roman"/>
          <w:sz w:val="32"/>
          <w:szCs w:val="32"/>
          <w:lang w:eastAsia="de-DE"/>
        </w:rPr>
      </w:pPr>
      <w:bookmarkStart w:id="367" w:name="_Toc426023855"/>
      <w:bookmarkStart w:id="368" w:name="_Toc516477856"/>
      <w:r w:rsidRPr="00E92181">
        <w:rPr>
          <w:rFonts w:ascii="Arial" w:eastAsia="Times New Roman" w:hAnsi="Arial" w:cs="Times New Roman"/>
          <w:sz w:val="32"/>
          <w:szCs w:val="32"/>
          <w:lang w:eastAsia="de-DE"/>
        </w:rPr>
        <w:lastRenderedPageBreak/>
        <w:t xml:space="preserve">Anlage </w:t>
      </w:r>
      <w:r w:rsidR="00E92181" w:rsidRPr="00E92181">
        <w:rPr>
          <w:rFonts w:ascii="Arial" w:eastAsia="Times New Roman" w:hAnsi="Arial" w:cs="Times New Roman"/>
          <w:sz w:val="32"/>
          <w:szCs w:val="32"/>
          <w:lang w:eastAsia="de-DE"/>
        </w:rPr>
        <w:t>2</w:t>
      </w:r>
      <w:r w:rsidRPr="00E92181">
        <w:rPr>
          <w:rFonts w:ascii="Arial" w:eastAsia="Times New Roman" w:hAnsi="Arial" w:cs="Times New Roman"/>
          <w:sz w:val="32"/>
          <w:szCs w:val="32"/>
          <w:lang w:eastAsia="de-DE"/>
        </w:rPr>
        <w:t xml:space="preserve">: Modulhandbuch </w:t>
      </w:r>
      <w:r w:rsidR="006461A8" w:rsidRPr="00E92181">
        <w:rPr>
          <w:rFonts w:ascii="Arial" w:eastAsia="Times New Roman" w:hAnsi="Arial" w:cs="Times New Roman"/>
          <w:sz w:val="32"/>
          <w:szCs w:val="32"/>
          <w:lang w:eastAsia="de-DE"/>
        </w:rPr>
        <w:t>ergänzender Masterstudiengang in einem Erweiterungsfach</w:t>
      </w:r>
    </w:p>
    <w:p w14:paraId="3F61FAB1" w14:textId="2B7C80B5" w:rsidR="00782737" w:rsidRPr="00782737" w:rsidRDefault="00782737" w:rsidP="00782737">
      <w:pPr>
        <w:pStyle w:val="berschrift1"/>
      </w:pPr>
      <w:bookmarkStart w:id="369" w:name="_Toc162340156"/>
      <w:r w:rsidRPr="00782737">
        <w:t xml:space="preserve">Modulhandbuch </w:t>
      </w:r>
      <w:r w:rsidR="006461A8">
        <w:t>ergänzender Masterstudiengang in einem Erweiterungsfach</w:t>
      </w:r>
      <w:bookmarkEnd w:id="369"/>
    </w:p>
    <w:p w14:paraId="371D28A3" w14:textId="0813A649" w:rsidR="00F56D84" w:rsidRPr="00F56D84" w:rsidRDefault="00F56D84" w:rsidP="00782737">
      <w:pPr>
        <w:pStyle w:val="berschrift2"/>
      </w:pPr>
      <w:bookmarkStart w:id="370" w:name="_Toc162340157"/>
      <w:r w:rsidRPr="00F56D84">
        <w:t>Biologie</w:t>
      </w:r>
      <w:bookmarkEnd w:id="367"/>
      <w:bookmarkEnd w:id="368"/>
      <w:bookmarkEnd w:id="37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49DFAAC3" w14:textId="77777777" w:rsidTr="003637E2">
        <w:trPr>
          <w:trHeight w:val="482"/>
        </w:trPr>
        <w:tc>
          <w:tcPr>
            <w:tcW w:w="3936" w:type="dxa"/>
            <w:vMerge w:val="restart"/>
            <w:shd w:val="clear" w:color="auto" w:fill="auto"/>
          </w:tcPr>
          <w:p w14:paraId="74ACD725"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0007065A" wp14:editId="288B47EB">
                  <wp:extent cx="2190750" cy="800100"/>
                  <wp:effectExtent l="0" t="0" r="0" b="0"/>
                  <wp:docPr id="448" name="Grafik 448" descr="ph-logo_print_hauptversion_gruen_groß 1"/>
                  <wp:cNvGraphicFramePr/>
                  <a:graphic xmlns:a="http://schemas.openxmlformats.org/drawingml/2006/main">
                    <a:graphicData uri="http://schemas.openxmlformats.org/drawingml/2006/picture">
                      <pic:pic xmlns:pic="http://schemas.openxmlformats.org/drawingml/2006/picture">
                        <pic:nvPicPr>
                          <pic:cNvPr id="8"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25C68FC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D872135"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5411CC83"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Biologie</w:t>
            </w:r>
          </w:p>
        </w:tc>
      </w:tr>
      <w:tr w:rsidR="00F56D84" w:rsidRPr="00F56D84" w14:paraId="08A53EB5" w14:textId="77777777" w:rsidTr="003637E2">
        <w:trPr>
          <w:trHeight w:val="633"/>
        </w:trPr>
        <w:tc>
          <w:tcPr>
            <w:tcW w:w="3936" w:type="dxa"/>
            <w:vMerge/>
            <w:shd w:val="clear" w:color="auto" w:fill="auto"/>
          </w:tcPr>
          <w:p w14:paraId="24A6C745"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2D376009"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1</w:t>
            </w:r>
          </w:p>
          <w:p w14:paraId="406BF510"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Grundlagenmodul</w:t>
            </w:r>
          </w:p>
        </w:tc>
      </w:tr>
      <w:tr w:rsidR="00F56D84" w:rsidRPr="00F56D84" w14:paraId="104B6899" w14:textId="77777777" w:rsidTr="003637E2">
        <w:trPr>
          <w:trHeight w:val="470"/>
        </w:trPr>
        <w:tc>
          <w:tcPr>
            <w:tcW w:w="3936" w:type="dxa"/>
            <w:shd w:val="clear" w:color="auto" w:fill="auto"/>
          </w:tcPr>
          <w:p w14:paraId="46635BB4"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4</w:t>
            </w:r>
          </w:p>
        </w:tc>
        <w:tc>
          <w:tcPr>
            <w:tcW w:w="3827" w:type="dxa"/>
            <w:shd w:val="clear" w:color="auto" w:fill="auto"/>
          </w:tcPr>
          <w:p w14:paraId="6CC1D9D6"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I-Bio-M1</w:t>
            </w:r>
          </w:p>
        </w:tc>
        <w:tc>
          <w:tcPr>
            <w:tcW w:w="1449" w:type="dxa"/>
            <w:shd w:val="clear" w:color="auto" w:fill="auto"/>
          </w:tcPr>
          <w:p w14:paraId="63CED19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 xml:space="preserve">6 </w:t>
            </w:r>
          </w:p>
        </w:tc>
      </w:tr>
      <w:tr w:rsidR="00F56D84" w:rsidRPr="00F56D84" w14:paraId="54DBB815"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7F867C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4FB25852"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07F3148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erkennen Zusammenhänge zwischen Struktur und Funktion belebter Systeme;</w:t>
            </w:r>
          </w:p>
          <w:p w14:paraId="1366AD7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Entwicklungsprozesse auf verschiedenen Organisationsebenen darstellen;</w:t>
            </w:r>
          </w:p>
          <w:p w14:paraId="6518CFA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Steuer- und Regelprozesse sowie Prozesse der Stoff- und Energieumwandlung auf verschiedenen Organisationsebenen darstellen;</w:t>
            </w:r>
          </w:p>
          <w:p w14:paraId="03E3CA7C" w14:textId="77777777" w:rsidR="00F56D84" w:rsidRPr="00F56D84" w:rsidRDefault="00F56D84" w:rsidP="00D9243B">
            <w:pPr>
              <w:numPr>
                <w:ilvl w:val="0"/>
                <w:numId w:val="33"/>
              </w:numPr>
              <w:spacing w:after="60" w:line="240" w:lineRule="auto"/>
              <w:ind w:left="714" w:hanging="357"/>
              <w:rPr>
                <w:rFonts w:ascii="Arial" w:hAnsi="Arial" w:cs="Arial"/>
                <w:sz w:val="20"/>
                <w:szCs w:val="20"/>
              </w:rPr>
            </w:pPr>
            <w:r w:rsidRPr="00F56D84">
              <w:rPr>
                <w:rFonts w:ascii="Arial" w:hAnsi="Arial" w:cs="Arial"/>
                <w:bCs/>
                <w:sz w:val="20"/>
                <w:szCs w:val="20"/>
              </w:rPr>
              <w:t>können den Zusammenhang zwischen Variabilität, phylogenetischer Entwicklung und Biodiversität aufzeigen.</w:t>
            </w:r>
          </w:p>
        </w:tc>
      </w:tr>
      <w:tr w:rsidR="00F56D84" w:rsidRPr="00F56D84" w14:paraId="3BAFFD10"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C31F0F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72F53C4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Struktur und Funktion belebter Systeme auf verschiedenen Organisationsebenen (Molekül, Zellorganelle, Zelle, Gewebe, Organ, Organismus, Population, Ökosystem)</w:t>
            </w:r>
          </w:p>
          <w:p w14:paraId="4516F4E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Grundlagen der Cytologie</w:t>
            </w:r>
          </w:p>
          <w:p w14:paraId="1CBEB5F6"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Tier- und Pflanzenphysiologie</w:t>
            </w:r>
          </w:p>
          <w:p w14:paraId="5B5768F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Einführung in die Mikrobiologie</w:t>
            </w:r>
          </w:p>
          <w:p w14:paraId="4363D52E"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Fortpflanzung und Entwicklung</w:t>
            </w:r>
          </w:p>
          <w:p w14:paraId="67F617AE"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Ökologie, Biodiversität, Biogeografie</w:t>
            </w:r>
          </w:p>
          <w:p w14:paraId="66F76379" w14:textId="77777777" w:rsidR="00F56D84" w:rsidRPr="00F56D84" w:rsidRDefault="00F56D84" w:rsidP="00D9243B">
            <w:pPr>
              <w:numPr>
                <w:ilvl w:val="0"/>
                <w:numId w:val="33"/>
              </w:numPr>
              <w:spacing w:after="120" w:line="240" w:lineRule="auto"/>
              <w:rPr>
                <w:rFonts w:ascii="Arial" w:hAnsi="Arial" w:cs="Arial"/>
                <w:sz w:val="20"/>
                <w:szCs w:val="20"/>
              </w:rPr>
            </w:pPr>
            <w:r w:rsidRPr="00F56D84">
              <w:rPr>
                <w:rFonts w:ascii="Arial" w:hAnsi="Arial" w:cs="Arial"/>
                <w:bCs/>
                <w:sz w:val="20"/>
                <w:szCs w:val="20"/>
              </w:rPr>
              <w:t>Theorien, Verlauf und Mechanismen der Evolution</w:t>
            </w:r>
            <w:r w:rsidRPr="00F56D84">
              <w:rPr>
                <w:rFonts w:ascii="Arial" w:hAnsi="Arial" w:cs="Arial"/>
                <w:sz w:val="20"/>
                <w:szCs w:val="20"/>
              </w:rPr>
              <w:t xml:space="preserve"> </w:t>
            </w:r>
          </w:p>
        </w:tc>
      </w:tr>
      <w:tr w:rsidR="00F56D84" w:rsidRPr="00F56D84" w14:paraId="113CDCCD"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98C1C1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3F1D7611" w14:textId="77777777" w:rsidR="00F56D84" w:rsidRPr="00F56D84" w:rsidRDefault="00F56D84" w:rsidP="00D9243B">
            <w:pPr>
              <w:numPr>
                <w:ilvl w:val="1"/>
                <w:numId w:val="161"/>
              </w:numPr>
              <w:spacing w:after="0" w:line="240" w:lineRule="auto"/>
              <w:contextualSpacing/>
              <w:rPr>
                <w:rFonts w:ascii="Arial" w:eastAsia="Times New Roman" w:hAnsi="Arial" w:cs="Arial"/>
                <w:bCs/>
                <w:sz w:val="20"/>
                <w:szCs w:val="20"/>
                <w:lang w:eastAsia="de-DE"/>
              </w:rPr>
            </w:pPr>
            <w:r w:rsidRPr="00F56D84">
              <w:rPr>
                <w:rFonts w:ascii="Arial" w:eastAsia="Times New Roman" w:hAnsi="Arial" w:cs="Arial"/>
                <w:bCs/>
                <w:sz w:val="20"/>
                <w:szCs w:val="20"/>
                <w:lang w:eastAsia="de-DE"/>
              </w:rPr>
              <w:t>Botanik I – Allgemeine Biologie (3 ECTSP)</w:t>
            </w:r>
          </w:p>
          <w:p w14:paraId="6847455D" w14:textId="77777777" w:rsidR="00F56D84" w:rsidRPr="00F56D84" w:rsidRDefault="00F56D84" w:rsidP="00D9243B">
            <w:pPr>
              <w:numPr>
                <w:ilvl w:val="1"/>
                <w:numId w:val="161"/>
              </w:numPr>
              <w:spacing w:after="120" w:line="240" w:lineRule="auto"/>
              <w:contextualSpacing/>
              <w:rPr>
                <w:rFonts w:ascii="Arial" w:eastAsia="Times New Roman" w:hAnsi="Arial" w:cs="Arial"/>
                <w:bCs/>
                <w:sz w:val="20"/>
                <w:szCs w:val="20"/>
                <w:lang w:eastAsia="de-DE"/>
              </w:rPr>
            </w:pPr>
            <w:r w:rsidRPr="00F56D84">
              <w:rPr>
                <w:rFonts w:ascii="Arial" w:eastAsia="Times New Roman" w:hAnsi="Arial" w:cs="Arial"/>
                <w:bCs/>
                <w:sz w:val="20"/>
                <w:szCs w:val="20"/>
                <w:lang w:eastAsia="de-DE"/>
              </w:rPr>
              <w:t>Zoologie I – Allgemeine Biologie (3 ECTSP)</w:t>
            </w:r>
            <w:r w:rsidRPr="00F56D84">
              <w:rPr>
                <w:rFonts w:ascii="Arial" w:eastAsia="Times New Roman" w:hAnsi="Arial" w:cs="Arial"/>
                <w:b/>
                <w:sz w:val="20"/>
                <w:szCs w:val="20"/>
                <w:lang w:eastAsia="de-DE"/>
              </w:rPr>
              <w:t xml:space="preserve"> </w:t>
            </w:r>
          </w:p>
        </w:tc>
      </w:tr>
      <w:tr w:rsidR="00F56D84" w:rsidRPr="00F56D84" w14:paraId="48AF969B"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6EF5A0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Unbenotete Modulprüfung:</w:t>
            </w:r>
          </w:p>
          <w:p w14:paraId="075E5355"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Klausur im Umfang von mindestens 60 Minuten aus 1.1 und 1.2. Der Workload für die Prüfung ist in den ECTSP der Lehrveranstaltungen enthalten. Das Modul muss spätestens zum Ende des 4. Fachsemesters abgeschlossen sein.</w:t>
            </w:r>
          </w:p>
        </w:tc>
      </w:tr>
    </w:tbl>
    <w:p w14:paraId="13319107" w14:textId="77777777" w:rsidR="00F56D84" w:rsidRPr="00F56D84" w:rsidRDefault="00F56D84" w:rsidP="00F56D84">
      <w:pPr>
        <w:rPr>
          <w:rFonts w:ascii="Arial" w:hAnsi="Arial" w:cs="Arial"/>
          <w:sz w:val="20"/>
          <w:szCs w:val="20"/>
        </w:rPr>
      </w:pPr>
    </w:p>
    <w:p w14:paraId="6F956F6A"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52E02659"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Biologie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65FE4532" w14:textId="77777777" w:rsidTr="003637E2">
        <w:trPr>
          <w:trHeight w:val="482"/>
        </w:trPr>
        <w:tc>
          <w:tcPr>
            <w:tcW w:w="3936" w:type="dxa"/>
            <w:vMerge w:val="restart"/>
            <w:shd w:val="clear" w:color="auto" w:fill="auto"/>
          </w:tcPr>
          <w:p w14:paraId="7C2C1373"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0252D612" wp14:editId="3EEB2D88">
                  <wp:extent cx="2190750" cy="800100"/>
                  <wp:effectExtent l="0" t="0" r="0" b="0"/>
                  <wp:docPr id="449" name="Grafik 449" descr="ph-logo_print_hauptversion_gruen_groß 1"/>
                  <wp:cNvGraphicFramePr/>
                  <a:graphic xmlns:a="http://schemas.openxmlformats.org/drawingml/2006/main">
                    <a:graphicData uri="http://schemas.openxmlformats.org/drawingml/2006/picture">
                      <pic:pic xmlns:pic="http://schemas.openxmlformats.org/drawingml/2006/picture">
                        <pic:nvPicPr>
                          <pic:cNvPr id="8"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41F30AEE"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23F71285"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588E4BC9"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Biologie</w:t>
            </w:r>
          </w:p>
        </w:tc>
      </w:tr>
      <w:tr w:rsidR="00F56D84" w:rsidRPr="00F56D84" w14:paraId="52AF2CFD" w14:textId="77777777" w:rsidTr="003637E2">
        <w:trPr>
          <w:trHeight w:val="633"/>
        </w:trPr>
        <w:tc>
          <w:tcPr>
            <w:tcW w:w="3936" w:type="dxa"/>
            <w:vMerge/>
            <w:shd w:val="clear" w:color="auto" w:fill="auto"/>
          </w:tcPr>
          <w:p w14:paraId="66B16D92"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3FC57526"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2</w:t>
            </w:r>
          </w:p>
          <w:p w14:paraId="152BF6FE"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Einführungsmodul</w:t>
            </w:r>
          </w:p>
        </w:tc>
      </w:tr>
      <w:tr w:rsidR="00F56D84" w:rsidRPr="00F56D84" w14:paraId="12214DCD" w14:textId="77777777" w:rsidTr="003637E2">
        <w:trPr>
          <w:trHeight w:val="470"/>
        </w:trPr>
        <w:tc>
          <w:tcPr>
            <w:tcW w:w="3936" w:type="dxa"/>
            <w:shd w:val="clear" w:color="auto" w:fill="auto"/>
          </w:tcPr>
          <w:p w14:paraId="255DC106"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18C2D83A"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I-Bio-M2</w:t>
            </w:r>
          </w:p>
        </w:tc>
        <w:tc>
          <w:tcPr>
            <w:tcW w:w="1449" w:type="dxa"/>
            <w:shd w:val="clear" w:color="auto" w:fill="auto"/>
          </w:tcPr>
          <w:p w14:paraId="05EDE2C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619F74EB"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2B267B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3141EB2A"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48E7849F"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bCs/>
                <w:sz w:val="20"/>
                <w:szCs w:val="20"/>
              </w:rPr>
              <w:t>verfügen</w:t>
            </w:r>
            <w:r w:rsidRPr="00F56D84">
              <w:rPr>
                <w:rFonts w:ascii="Arial" w:hAnsi="Arial" w:cs="Arial"/>
                <w:sz w:val="20"/>
                <w:szCs w:val="20"/>
              </w:rPr>
              <w:t xml:space="preserve"> über grundlegendes fachdidaktisches Wissen, sie kennen fachdidaktische Theorien und Modelle und können diese analysieren und beurteilen;</w:t>
            </w:r>
          </w:p>
          <w:p w14:paraId="74D7A3D8"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sind vertraut mit Arbeits- und Erkenntnismethoden der Biologie, verfügen über wissenschaftsmethodische Kenntnisse, beherrschen fachspezifische Arbeitstechniken und können (schulrelevante) Geräte handhaben;</w:t>
            </w:r>
          </w:p>
          <w:p w14:paraId="0FB59EBE"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Zusammenhänge zwischen Struktur und Funktion belebter Systeme erläutern;</w:t>
            </w:r>
          </w:p>
          <w:p w14:paraId="45978982"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können Organismen der einheimischen Flora bestimmen und unterschiedlichen taxonomischen Ebenen zuordnen. Sie sind dabei in der Lage, den Zusammenhang zwischen Variabilität, phylogenetischer Entwicklung und Biodiversität aufzuzeigen;</w:t>
            </w:r>
          </w:p>
          <w:p w14:paraId="618319B0"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Prozesse der Informationsverarbeitung und Informationsspeicherung am Beispiel des Menschen erklären;</w:t>
            </w:r>
          </w:p>
          <w:p w14:paraId="7D7D707E"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Steuer- und Regelprozesse sowie Prozesse der Stoff- und Energieumwandlung auf verschiedenen Organisationsebenen des menschlichen Organismus darstellen;</w:t>
            </w:r>
          </w:p>
          <w:p w14:paraId="50517FC4"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sz w:val="20"/>
                <w:szCs w:val="20"/>
              </w:rPr>
              <w:t>kennen Sicherheitsvorschriften und Regeln zur Unfallverhütung und Arbeitssicherheit bei der Planung und Durchführung naturwissenschaftlichen Unterrichts.</w:t>
            </w:r>
          </w:p>
        </w:tc>
      </w:tr>
      <w:tr w:rsidR="00F56D84" w:rsidRPr="00F56D84" w14:paraId="4A95B746"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D5538B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096E4437"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Fachdidaktische Konzeptionen und curriculare Ansätze sowie grundlegende Ergebnisse biologiebezogener Lehr-Lern-Forschung</w:t>
            </w:r>
          </w:p>
          <w:p w14:paraId="663BA322"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Präkonzepte, Lernhindernisse sowie Einstellungen, Werthaltungen und motivational-emotionale Orientierungen als Grundlage für die Planung von Lernprozessen</w:t>
            </w:r>
          </w:p>
          <w:p w14:paraId="18EE2F30"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Anatomie und Physiologie des Menschen</w:t>
            </w:r>
          </w:p>
          <w:p w14:paraId="04950421"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Struktur und Funktionszusammenhänge auf verschiedenen Organisationsebenen am Beispiel des Menschen (Molekül, Zellorganelle, Zelle, Gewebe, Organ, Organismus)</w:t>
            </w:r>
          </w:p>
          <w:p w14:paraId="63CC289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Praktische Einführung in ausgewählte Aspekte und Organismen der Mikrobiologie</w:t>
            </w:r>
          </w:p>
          <w:p w14:paraId="2A3E61C8" w14:textId="77777777" w:rsidR="00F56D84" w:rsidRPr="00F56D84" w:rsidRDefault="00F56D84" w:rsidP="00D9243B">
            <w:pPr>
              <w:numPr>
                <w:ilvl w:val="0"/>
                <w:numId w:val="33"/>
              </w:numPr>
              <w:tabs>
                <w:tab w:val="left" w:pos="54"/>
              </w:tabs>
              <w:spacing w:after="0" w:line="240" w:lineRule="auto"/>
              <w:jc w:val="both"/>
              <w:rPr>
                <w:rFonts w:ascii="Arial" w:hAnsi="Arial" w:cs="Arial"/>
                <w:sz w:val="20"/>
                <w:szCs w:val="20"/>
              </w:rPr>
            </w:pPr>
            <w:r w:rsidRPr="00F56D84">
              <w:rPr>
                <w:rFonts w:ascii="Arial" w:hAnsi="Arial" w:cs="Arial"/>
                <w:sz w:val="20"/>
                <w:szCs w:val="20"/>
              </w:rPr>
              <w:t>Morphologie und Systematik der Pflanzen am Beispiel wichtiger heimischer Gruppen</w:t>
            </w:r>
          </w:p>
          <w:p w14:paraId="3639F43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Biodiversität am Beispiel der pflanzlichen Vielfalt und Biogeographie </w:t>
            </w:r>
          </w:p>
          <w:p w14:paraId="685AFBE2"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Artenkenntnis der wildwachsenden Flora </w:t>
            </w:r>
          </w:p>
          <w:p w14:paraId="057DEA64"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Biologische Arbeits-, Forschungs- und Erkenntnismethoden in Labor und Freiland</w:t>
            </w:r>
          </w:p>
        </w:tc>
      </w:tr>
      <w:tr w:rsidR="00F56D84" w:rsidRPr="00F56D84" w14:paraId="3C72310B"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CA4D41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0A686FA3"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2.1 Einführung in die Fachdidaktik Biologie (3 ECTSP)</w:t>
            </w:r>
          </w:p>
          <w:p w14:paraId="638F8393" w14:textId="4D9E8E81" w:rsidR="00F56D84" w:rsidRPr="00F56D84" w:rsidRDefault="00F56D84" w:rsidP="00F56D84">
            <w:pPr>
              <w:spacing w:after="0"/>
              <w:rPr>
                <w:rFonts w:ascii="Arial" w:hAnsi="Arial" w:cs="Arial"/>
                <w:bCs/>
                <w:sz w:val="20"/>
                <w:szCs w:val="20"/>
              </w:rPr>
            </w:pPr>
            <w:r w:rsidRPr="00F56D84">
              <w:rPr>
                <w:rFonts w:ascii="Arial" w:hAnsi="Arial" w:cs="Arial"/>
                <w:bCs/>
                <w:sz w:val="20"/>
                <w:szCs w:val="20"/>
              </w:rPr>
              <w:t>2.2 Botanik II – Morphologie und Systematik der Samenpflanzen (</w:t>
            </w:r>
            <w:r w:rsidR="00A7308D">
              <w:rPr>
                <w:rFonts w:ascii="Arial" w:hAnsi="Arial" w:cs="Arial"/>
                <w:bCs/>
                <w:sz w:val="20"/>
                <w:szCs w:val="20"/>
              </w:rPr>
              <w:t>4</w:t>
            </w:r>
            <w:r w:rsidRPr="00F56D84">
              <w:rPr>
                <w:rFonts w:ascii="Arial" w:hAnsi="Arial" w:cs="Arial"/>
                <w:bCs/>
                <w:sz w:val="20"/>
                <w:szCs w:val="20"/>
              </w:rPr>
              <w:t xml:space="preserve"> ECTSP)</w:t>
            </w:r>
          </w:p>
          <w:p w14:paraId="13B7838F"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2.3 Arbeitsweisen der Biologie (3 ECTSP)</w:t>
            </w:r>
          </w:p>
          <w:p w14:paraId="023EC0AC" w14:textId="2EDAA0BF" w:rsidR="00F56D84" w:rsidRPr="00F56D84" w:rsidRDefault="00F56D84" w:rsidP="00F56D84">
            <w:pPr>
              <w:spacing w:after="120"/>
              <w:rPr>
                <w:rFonts w:ascii="Arial" w:hAnsi="Arial" w:cs="Arial"/>
                <w:b/>
                <w:sz w:val="20"/>
                <w:szCs w:val="20"/>
              </w:rPr>
            </w:pPr>
            <w:r w:rsidRPr="00F56D84">
              <w:rPr>
                <w:rFonts w:ascii="Arial" w:hAnsi="Arial" w:cs="Arial"/>
                <w:bCs/>
                <w:sz w:val="20"/>
                <w:szCs w:val="20"/>
              </w:rPr>
              <w:t>2.4 Humanbiologie I – Anatomie und Physiologie des Menschen (</w:t>
            </w:r>
            <w:r w:rsidR="00A7308D">
              <w:rPr>
                <w:rFonts w:ascii="Arial" w:hAnsi="Arial" w:cs="Arial"/>
                <w:bCs/>
                <w:sz w:val="20"/>
                <w:szCs w:val="20"/>
              </w:rPr>
              <w:t>2</w:t>
            </w:r>
            <w:r w:rsidRPr="00F56D84">
              <w:rPr>
                <w:rFonts w:ascii="Arial" w:hAnsi="Arial" w:cs="Arial"/>
                <w:bCs/>
                <w:sz w:val="20"/>
                <w:szCs w:val="20"/>
              </w:rPr>
              <w:t xml:space="preserve"> ECTSP)</w:t>
            </w:r>
            <w:r w:rsidRPr="00F56D84">
              <w:rPr>
                <w:rFonts w:ascii="Arial" w:hAnsi="Arial" w:cs="Arial"/>
                <w:b/>
                <w:sz w:val="20"/>
                <w:szCs w:val="20"/>
              </w:rPr>
              <w:t xml:space="preserve"> </w:t>
            </w:r>
          </w:p>
        </w:tc>
      </w:tr>
      <w:tr w:rsidR="00F56D84" w:rsidRPr="00F56D84" w14:paraId="0A6BBD9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3D0536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6A1D8B09"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Die erfolgreiche Teilnahme an allen Lehrveranstaltungen des Moduls ist für die Prüfung nachzuweisen. Die Grundlage der Modulprüfung sind alle Lehrveranstaltungen des Moduls. Der Workload für die Modulprüfung ist in den ECTSP dieser Lehrveranstaltungen enthalten, die Prüfungsformen werden von den Dozierenden festgelegt. Die Modulprüfung umfasst ein Portfolio in Form eines ausführlichen Weblog-Beitrags und mindestens sieben Weblog-Kommentaren. Hier sind vorwiegend die fachdidaktischen Kompetenzen nachzuweisen.</w:t>
            </w:r>
          </w:p>
        </w:tc>
      </w:tr>
    </w:tbl>
    <w:p w14:paraId="62547A0E"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Biologie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1901049D" w14:textId="77777777" w:rsidTr="003637E2">
        <w:trPr>
          <w:trHeight w:val="482"/>
        </w:trPr>
        <w:tc>
          <w:tcPr>
            <w:tcW w:w="3936" w:type="dxa"/>
            <w:vMerge w:val="restart"/>
            <w:shd w:val="clear" w:color="auto" w:fill="auto"/>
          </w:tcPr>
          <w:p w14:paraId="5DDB5A21"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5F3E8EB4" wp14:editId="7DF56721">
                  <wp:extent cx="2190750" cy="800100"/>
                  <wp:effectExtent l="0" t="0" r="0" b="0"/>
                  <wp:docPr id="450" name="Grafik 450" descr="ph-logo_print_hauptversion_gruen_groß 1"/>
                  <wp:cNvGraphicFramePr/>
                  <a:graphic xmlns:a="http://schemas.openxmlformats.org/drawingml/2006/main">
                    <a:graphicData uri="http://schemas.openxmlformats.org/drawingml/2006/picture">
                      <pic:pic xmlns:pic="http://schemas.openxmlformats.org/drawingml/2006/picture">
                        <pic:nvPicPr>
                          <pic:cNvPr id="8"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431D852C"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5E8AB303"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0A02659E"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Biologie</w:t>
            </w:r>
          </w:p>
        </w:tc>
      </w:tr>
      <w:tr w:rsidR="00F56D84" w:rsidRPr="00F56D84" w14:paraId="0F301E44" w14:textId="77777777" w:rsidTr="003637E2">
        <w:trPr>
          <w:trHeight w:val="633"/>
        </w:trPr>
        <w:tc>
          <w:tcPr>
            <w:tcW w:w="3936" w:type="dxa"/>
            <w:vMerge/>
            <w:shd w:val="clear" w:color="auto" w:fill="auto"/>
          </w:tcPr>
          <w:p w14:paraId="571AC6F0"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394EBF1A"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3</w:t>
            </w:r>
          </w:p>
          <w:p w14:paraId="1D062117"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Aufbaumodul 1</w:t>
            </w:r>
          </w:p>
        </w:tc>
      </w:tr>
      <w:tr w:rsidR="00F56D84" w:rsidRPr="00F56D84" w14:paraId="0D712016" w14:textId="77777777" w:rsidTr="003637E2">
        <w:trPr>
          <w:trHeight w:val="470"/>
        </w:trPr>
        <w:tc>
          <w:tcPr>
            <w:tcW w:w="3936" w:type="dxa"/>
            <w:shd w:val="clear" w:color="auto" w:fill="auto"/>
          </w:tcPr>
          <w:p w14:paraId="4405BEF1"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2B7AEBC9"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I-Bio-M3</w:t>
            </w:r>
          </w:p>
        </w:tc>
        <w:tc>
          <w:tcPr>
            <w:tcW w:w="1449" w:type="dxa"/>
            <w:shd w:val="clear" w:color="auto" w:fill="auto"/>
          </w:tcPr>
          <w:p w14:paraId="25B4356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7069FC3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7E8AEE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448AB5A0"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18668F92" w14:textId="77777777" w:rsidR="00F56D84" w:rsidRPr="00F56D84" w:rsidRDefault="00F56D84" w:rsidP="00D9243B">
            <w:pPr>
              <w:numPr>
                <w:ilvl w:val="0"/>
                <w:numId w:val="33"/>
              </w:numPr>
              <w:tabs>
                <w:tab w:val="left" w:pos="284"/>
              </w:tabs>
              <w:spacing w:after="0" w:line="240" w:lineRule="auto"/>
              <w:jc w:val="both"/>
              <w:rPr>
                <w:rFonts w:ascii="Arial" w:hAnsi="Arial" w:cs="Arial"/>
                <w:sz w:val="20"/>
                <w:szCs w:val="20"/>
              </w:rPr>
            </w:pPr>
            <w:r w:rsidRPr="00F56D84">
              <w:rPr>
                <w:rFonts w:ascii="Arial" w:hAnsi="Arial" w:cs="Arial"/>
                <w:sz w:val="20"/>
                <w:szCs w:val="20"/>
              </w:rPr>
              <w:t>verfügen über Grundlagen standard- und kompetenzorientierter Vermittlungsprozesse von Biologie;</w:t>
            </w:r>
          </w:p>
          <w:p w14:paraId="319EA2B7" w14:textId="77777777" w:rsidR="00F56D84" w:rsidRPr="00F56D84" w:rsidRDefault="00F56D84" w:rsidP="00D9243B">
            <w:pPr>
              <w:numPr>
                <w:ilvl w:val="0"/>
                <w:numId w:val="33"/>
              </w:numPr>
              <w:tabs>
                <w:tab w:val="left" w:pos="284"/>
              </w:tabs>
              <w:spacing w:after="0" w:line="240" w:lineRule="auto"/>
              <w:jc w:val="both"/>
              <w:rPr>
                <w:rFonts w:ascii="Arial" w:hAnsi="Arial" w:cs="Arial"/>
                <w:sz w:val="20"/>
                <w:szCs w:val="20"/>
              </w:rPr>
            </w:pPr>
            <w:r w:rsidRPr="00F56D84">
              <w:rPr>
                <w:rFonts w:ascii="Arial" w:hAnsi="Arial" w:cs="Arial"/>
                <w:sz w:val="20"/>
                <w:szCs w:val="20"/>
              </w:rPr>
              <w:t>können Unterrichtskonzepte mithilfe fachdidaktischer Theorien und Modelle analysieren, reflektieren und beurteilen sowie Unterrichtsmedien begründet auswählen und gestalten;</w:t>
            </w:r>
          </w:p>
          <w:p w14:paraId="2DD515AE" w14:textId="77777777" w:rsidR="00F56D84" w:rsidRPr="00F56D84" w:rsidRDefault="00F56D84" w:rsidP="00D9243B">
            <w:pPr>
              <w:numPr>
                <w:ilvl w:val="0"/>
                <w:numId w:val="33"/>
              </w:numPr>
              <w:tabs>
                <w:tab w:val="left" w:pos="284"/>
              </w:tabs>
              <w:spacing w:after="0" w:line="240" w:lineRule="auto"/>
              <w:jc w:val="both"/>
              <w:rPr>
                <w:rFonts w:ascii="Arial" w:hAnsi="Arial" w:cs="Arial"/>
                <w:sz w:val="20"/>
                <w:szCs w:val="20"/>
                <w:shd w:val="clear" w:color="auto" w:fill="FFFF00"/>
              </w:rPr>
            </w:pPr>
            <w:r w:rsidRPr="00F56D84">
              <w:rPr>
                <w:rFonts w:ascii="Arial" w:hAnsi="Arial" w:cs="Arial"/>
                <w:sz w:val="20"/>
                <w:szCs w:val="20"/>
              </w:rPr>
              <w:t>kennen die Grundlagen adressatenorientierter Unterrichtsplanung und erkennen heterogene Lernvoraussetzungen sowie individuelle Bedürfnisse als wichtige Teilaspekte der Unterrichtsplanung,</w:t>
            </w:r>
          </w:p>
          <w:p w14:paraId="62AD8DD3" w14:textId="77777777" w:rsidR="00F56D84" w:rsidRPr="00F56D84" w:rsidRDefault="00F56D84" w:rsidP="00D9243B">
            <w:pPr>
              <w:numPr>
                <w:ilvl w:val="0"/>
                <w:numId w:val="33"/>
              </w:numPr>
              <w:tabs>
                <w:tab w:val="left" w:pos="284"/>
              </w:tabs>
              <w:spacing w:after="0" w:line="240" w:lineRule="auto"/>
              <w:rPr>
                <w:rFonts w:ascii="Arial" w:hAnsi="Arial" w:cs="Arial"/>
                <w:sz w:val="20"/>
                <w:szCs w:val="20"/>
              </w:rPr>
            </w:pPr>
            <w:r w:rsidRPr="00F56D84">
              <w:rPr>
                <w:rFonts w:ascii="Arial" w:hAnsi="Arial" w:cs="Arial"/>
                <w:sz w:val="20"/>
                <w:szCs w:val="20"/>
              </w:rPr>
              <w:t>können Entwicklungsprozesse auf verschiedenen Organisationsebenen darstellen;</w:t>
            </w:r>
          </w:p>
          <w:p w14:paraId="3726BAC9" w14:textId="77777777" w:rsidR="00F56D84" w:rsidRPr="00F56D84" w:rsidRDefault="00F56D84" w:rsidP="00D9243B">
            <w:pPr>
              <w:numPr>
                <w:ilvl w:val="0"/>
                <w:numId w:val="33"/>
              </w:numPr>
              <w:tabs>
                <w:tab w:val="left" w:pos="284"/>
              </w:tabs>
              <w:spacing w:after="0" w:line="240" w:lineRule="auto"/>
              <w:rPr>
                <w:rFonts w:ascii="Arial" w:hAnsi="Arial" w:cs="Arial"/>
                <w:sz w:val="20"/>
                <w:szCs w:val="20"/>
              </w:rPr>
            </w:pPr>
            <w:r w:rsidRPr="00F56D84">
              <w:rPr>
                <w:rFonts w:ascii="Arial" w:hAnsi="Arial" w:cs="Arial"/>
                <w:sz w:val="20"/>
                <w:szCs w:val="20"/>
              </w:rPr>
              <w:t>können Organismen der einheimischen Fauna bestimmen und unterschiedlichen taxonomischen Ebenen zuordnen. Sie sind dabei in der Lage, den Zusammenhang zwischen Variabilität, phylogenetischer Entwicklung und Biodiversität aufzuzeigen;</w:t>
            </w:r>
          </w:p>
          <w:p w14:paraId="63D87068" w14:textId="77777777" w:rsidR="00F56D84" w:rsidRPr="00F56D84" w:rsidRDefault="00F56D84" w:rsidP="00D9243B">
            <w:pPr>
              <w:numPr>
                <w:ilvl w:val="0"/>
                <w:numId w:val="33"/>
              </w:numPr>
              <w:tabs>
                <w:tab w:val="left" w:pos="284"/>
              </w:tabs>
              <w:spacing w:after="0" w:line="240" w:lineRule="auto"/>
              <w:jc w:val="both"/>
              <w:rPr>
                <w:rFonts w:ascii="Arial" w:hAnsi="Arial" w:cs="Arial"/>
                <w:sz w:val="20"/>
                <w:szCs w:val="20"/>
              </w:rPr>
            </w:pPr>
            <w:r w:rsidRPr="00F56D84">
              <w:rPr>
                <w:rFonts w:ascii="Arial" w:hAnsi="Arial" w:cs="Arial"/>
                <w:sz w:val="20"/>
                <w:szCs w:val="20"/>
              </w:rPr>
              <w:t>erkennen die Anwendung biowissenschaftlicher Erkenntnisse in Alltagskontexten (z. B. in der Gesundheitsförderung, Suchtprävention und Nahrung) und können deren Bedeutung darlegen;</w:t>
            </w:r>
          </w:p>
          <w:p w14:paraId="015D3940" w14:textId="77777777" w:rsidR="00F56D84" w:rsidRPr="00F56D84" w:rsidRDefault="00F56D84" w:rsidP="00D9243B">
            <w:pPr>
              <w:numPr>
                <w:ilvl w:val="0"/>
                <w:numId w:val="33"/>
              </w:numPr>
              <w:tabs>
                <w:tab w:val="left" w:pos="284"/>
              </w:tabs>
              <w:spacing w:after="120" w:line="240" w:lineRule="auto"/>
              <w:jc w:val="both"/>
              <w:rPr>
                <w:rFonts w:ascii="Arial" w:hAnsi="Arial" w:cs="Arial"/>
                <w:sz w:val="20"/>
                <w:szCs w:val="20"/>
              </w:rPr>
            </w:pPr>
            <w:r w:rsidRPr="00F56D84">
              <w:rPr>
                <w:rFonts w:ascii="Arial" w:hAnsi="Arial" w:cs="Arial"/>
                <w:sz w:val="20"/>
                <w:szCs w:val="20"/>
              </w:rPr>
              <w:t>verfügen über biowissenschaftlich relevante Grundlagenkenntnisse sowie Arbeitstechniken (und deren Anwendung) der Physik und Chemie.</w:t>
            </w:r>
            <w:r w:rsidRPr="00F56D84" w:rsidDel="000C1792">
              <w:rPr>
                <w:rFonts w:ascii="Arial" w:hAnsi="Arial" w:cs="Arial"/>
                <w:sz w:val="20"/>
                <w:szCs w:val="20"/>
              </w:rPr>
              <w:t xml:space="preserve"> </w:t>
            </w:r>
          </w:p>
        </w:tc>
      </w:tr>
      <w:tr w:rsidR="00F56D84" w:rsidRPr="00F56D84" w14:paraId="0AA5AFD9"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CFD3A5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09B342AB" w14:textId="74090E7A"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Weiterführende fachdidaktische Konzeptionen verschiedener Zugänge zu einem Thema (z.</w:t>
            </w:r>
            <w:r w:rsidR="001B3B51">
              <w:rPr>
                <w:rFonts w:ascii="Arial" w:hAnsi="Arial" w:cs="Arial"/>
                <w:bCs/>
                <w:sz w:val="20"/>
                <w:szCs w:val="20"/>
              </w:rPr>
              <w:t> </w:t>
            </w:r>
            <w:r w:rsidRPr="00F56D84">
              <w:rPr>
                <w:rFonts w:ascii="Arial" w:hAnsi="Arial" w:cs="Arial"/>
                <w:bCs/>
                <w:sz w:val="20"/>
                <w:szCs w:val="20"/>
              </w:rPr>
              <w:t>B. Forschungs-, Problem-, Alltagsorientierung) auch unter Berücksichtigung heterogener Lerngruppen sowie Einbezug fachgemäßer Arbeitsweisen und Medien</w:t>
            </w:r>
          </w:p>
          <w:p w14:paraId="3D115CA8"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Morphologie, Systematik und Reproduktionsbiologie ausgewählter Tiergruppen</w:t>
            </w:r>
          </w:p>
          <w:p w14:paraId="5E1C7E42"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Biodiversität am Beispiel der tierischen Vielfalt </w:t>
            </w:r>
          </w:p>
          <w:p w14:paraId="06249308"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Artenkenntnis der einheimischen und wildlebenden Fauna</w:t>
            </w:r>
          </w:p>
          <w:p w14:paraId="44294058" w14:textId="77777777" w:rsidR="00F56D84" w:rsidRPr="00F56D84" w:rsidDel="00DB7173"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wissenschaftliche Grundlagen von Gesundheitsförderung und Suchtprävention </w:t>
            </w:r>
          </w:p>
          <w:p w14:paraId="7D9650C6"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Chemische und physikalische Grundlagen biologischer Systeme</w:t>
            </w:r>
          </w:p>
        </w:tc>
      </w:tr>
      <w:tr w:rsidR="00F56D84" w:rsidRPr="00F56D84" w14:paraId="11EC7AE8"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157CB5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701F675E"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 xml:space="preserve">3.1 </w:t>
            </w:r>
            <w:r w:rsidRPr="00F56D84">
              <w:rPr>
                <w:rFonts w:ascii="Arial" w:hAnsi="Arial" w:cs="Arial"/>
                <w:sz w:val="20"/>
                <w:szCs w:val="20"/>
              </w:rPr>
              <w:t>Kompetenzorientierter Biologieunterricht I (3 ECTSP)</w:t>
            </w:r>
          </w:p>
          <w:p w14:paraId="7FCD80E6" w14:textId="2F5AA07B" w:rsidR="00F56D84" w:rsidRPr="00F56D84" w:rsidRDefault="00F56D84" w:rsidP="00F56D84">
            <w:pPr>
              <w:spacing w:after="0"/>
              <w:rPr>
                <w:rFonts w:ascii="Arial" w:hAnsi="Arial" w:cs="Arial"/>
                <w:sz w:val="20"/>
                <w:szCs w:val="20"/>
              </w:rPr>
            </w:pPr>
            <w:r w:rsidRPr="00F56D84">
              <w:rPr>
                <w:rFonts w:ascii="Arial" w:hAnsi="Arial" w:cs="Arial"/>
                <w:sz w:val="20"/>
                <w:szCs w:val="20"/>
              </w:rPr>
              <w:t>3.2 Zoologie II – Morphologie und Systematik der Tiere (</w:t>
            </w:r>
            <w:r w:rsidR="00A7308D">
              <w:rPr>
                <w:rFonts w:ascii="Arial" w:hAnsi="Arial" w:cs="Arial"/>
                <w:sz w:val="20"/>
                <w:szCs w:val="20"/>
              </w:rPr>
              <w:t>4</w:t>
            </w:r>
            <w:r w:rsidRPr="00F56D84">
              <w:rPr>
                <w:rFonts w:ascii="Arial" w:hAnsi="Arial" w:cs="Arial"/>
                <w:sz w:val="20"/>
                <w:szCs w:val="20"/>
              </w:rPr>
              <w:t xml:space="preserve"> ECTSP)</w:t>
            </w:r>
          </w:p>
          <w:p w14:paraId="09D6EC39" w14:textId="0F75D9DD" w:rsidR="00F56D84" w:rsidRPr="00F56D84" w:rsidRDefault="00F56D84" w:rsidP="00F56D84">
            <w:pPr>
              <w:spacing w:after="0"/>
              <w:rPr>
                <w:rFonts w:ascii="Arial" w:hAnsi="Arial" w:cs="Arial"/>
                <w:sz w:val="20"/>
                <w:szCs w:val="20"/>
              </w:rPr>
            </w:pPr>
            <w:r w:rsidRPr="00F56D84">
              <w:rPr>
                <w:rFonts w:ascii="Arial" w:hAnsi="Arial" w:cs="Arial"/>
                <w:sz w:val="20"/>
                <w:szCs w:val="20"/>
              </w:rPr>
              <w:t>3.3 Einführung in die Gesundheitsförderung (</w:t>
            </w:r>
            <w:r w:rsidR="00A7308D">
              <w:rPr>
                <w:rFonts w:ascii="Arial" w:hAnsi="Arial" w:cs="Arial"/>
                <w:sz w:val="20"/>
                <w:szCs w:val="20"/>
              </w:rPr>
              <w:t>2</w:t>
            </w:r>
            <w:r w:rsidRPr="00F56D84">
              <w:rPr>
                <w:rFonts w:ascii="Arial" w:hAnsi="Arial" w:cs="Arial"/>
                <w:sz w:val="20"/>
                <w:szCs w:val="20"/>
              </w:rPr>
              <w:t xml:space="preserve"> ECTSP)</w:t>
            </w:r>
          </w:p>
          <w:p w14:paraId="1530F324"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3.4 Chemie/Physik für Biologen (3 ECTSP)</w:t>
            </w:r>
          </w:p>
        </w:tc>
      </w:tr>
      <w:tr w:rsidR="00F56D84" w:rsidRPr="00F56D84" w14:paraId="784A6361"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833CD0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364E6375"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Die erfolgreiche Teilnahme an allen Lehrveranstaltungen des Moduls ist für die Prüfung nachzuweisen. Die Grundlage der Modulprüfung sind alle Lehrveranstaltungen des Moduls. Der Workload für die Modulprüfung ist in den ECTSP dieser Lehrveranstaltungen enthalten, die Prüfungsformen werden von den Dozierenden festgelegt. Die Prüfungsform wird zum Semesterbeginn bekannt gegeben.</w:t>
            </w:r>
          </w:p>
        </w:tc>
      </w:tr>
    </w:tbl>
    <w:p w14:paraId="58D3854F" w14:textId="77777777" w:rsidR="00F56D84" w:rsidRPr="00F56D84" w:rsidRDefault="00F56D84" w:rsidP="00F56D84">
      <w:pPr>
        <w:rPr>
          <w:rFonts w:ascii="Arial" w:hAnsi="Arial" w:cs="Arial"/>
          <w:sz w:val="20"/>
          <w:szCs w:val="20"/>
        </w:rPr>
      </w:pPr>
    </w:p>
    <w:p w14:paraId="45AE1851"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42E7B57D"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Biologie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48677DAD" w14:textId="77777777" w:rsidTr="003637E2">
        <w:trPr>
          <w:trHeight w:val="482"/>
        </w:trPr>
        <w:tc>
          <w:tcPr>
            <w:tcW w:w="3936" w:type="dxa"/>
            <w:vMerge w:val="restart"/>
            <w:shd w:val="clear" w:color="auto" w:fill="auto"/>
          </w:tcPr>
          <w:p w14:paraId="4E2A62FD"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4A8251BA" wp14:editId="0486266A">
                  <wp:extent cx="2190750" cy="800100"/>
                  <wp:effectExtent l="0" t="0" r="0" b="0"/>
                  <wp:docPr id="451" name="Grafik 451" descr="ph-logo_print_hauptversion_gruen_groß 1"/>
                  <wp:cNvGraphicFramePr/>
                  <a:graphic xmlns:a="http://schemas.openxmlformats.org/drawingml/2006/main">
                    <a:graphicData uri="http://schemas.openxmlformats.org/drawingml/2006/picture">
                      <pic:pic xmlns:pic="http://schemas.openxmlformats.org/drawingml/2006/picture">
                        <pic:nvPicPr>
                          <pic:cNvPr id="8"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4B2450F0"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B41D689"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37D02D5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Biologie</w:t>
            </w:r>
          </w:p>
        </w:tc>
      </w:tr>
      <w:tr w:rsidR="00F56D84" w:rsidRPr="00F56D84" w14:paraId="39619C4E" w14:textId="77777777" w:rsidTr="003637E2">
        <w:trPr>
          <w:trHeight w:val="633"/>
        </w:trPr>
        <w:tc>
          <w:tcPr>
            <w:tcW w:w="3936" w:type="dxa"/>
            <w:vMerge/>
            <w:shd w:val="clear" w:color="auto" w:fill="auto"/>
          </w:tcPr>
          <w:p w14:paraId="454D3C59"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3F110EC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4</w:t>
            </w:r>
          </w:p>
          <w:p w14:paraId="0C6FD59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Aufbaumodul 2</w:t>
            </w:r>
          </w:p>
        </w:tc>
      </w:tr>
      <w:tr w:rsidR="00F56D84" w:rsidRPr="00F56D84" w14:paraId="70586EB7" w14:textId="77777777" w:rsidTr="003637E2">
        <w:trPr>
          <w:trHeight w:val="470"/>
        </w:trPr>
        <w:tc>
          <w:tcPr>
            <w:tcW w:w="3936" w:type="dxa"/>
            <w:shd w:val="clear" w:color="auto" w:fill="auto"/>
          </w:tcPr>
          <w:p w14:paraId="70B63ABE"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19F88622"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I-Bio-M4</w:t>
            </w:r>
          </w:p>
        </w:tc>
        <w:tc>
          <w:tcPr>
            <w:tcW w:w="1449" w:type="dxa"/>
            <w:shd w:val="clear" w:color="auto" w:fill="auto"/>
          </w:tcPr>
          <w:p w14:paraId="6E3E8A9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5EE505E3"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B9C5FF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091B29FB"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 xml:space="preserve">Die Studentinnen und Studenten </w:t>
            </w:r>
          </w:p>
          <w:p w14:paraId="7226371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verfügen über grundlegende, anschlussfähige und professionsbezogene fachwissenschaftliche Kenntnisse und können Bezüge zwischen verschiedenen Teildisziplinen der Biologie darstellen;</w:t>
            </w:r>
          </w:p>
          <w:p w14:paraId="3F1C039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sind in der Lage fachwissenschaftliche Informationen sachbezogen zu erschließen und angemessene Diskurse zu führen;</w:t>
            </w:r>
          </w:p>
          <w:p w14:paraId="30C34F90"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kennen schulrelevante Erkenntniswege und Arbeitsmethoden der Humanbiologie und Ökologie,</w:t>
            </w:r>
          </w:p>
          <w:p w14:paraId="4FD023A0"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verfügen über grundlegende ökologische Kenntnisse und können Konzepte und Zusammenhänge darstellen sowie auf ausgewählte Kontexte anwenden;</w:t>
            </w:r>
          </w:p>
          <w:p w14:paraId="7EF38292"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können die Idee, Aufgaben und Beispiele einer nachhaltigen Entwicklung beschreiben, die eigene Rolle in diesem Prozess reflektieren und in Bildungsprozessen berücksichtigen.</w:t>
            </w:r>
          </w:p>
        </w:tc>
      </w:tr>
      <w:tr w:rsidR="00F56D84" w:rsidRPr="00F56D84" w14:paraId="48D988B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31FB03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41B7937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Grundlagen der Ökologie</w:t>
            </w:r>
            <w:r w:rsidRPr="00F56D84">
              <w:rPr>
                <w:rFonts w:ascii="Arial" w:eastAsia="Times New Roman" w:hAnsi="Arial" w:cs="Arial"/>
                <w:sz w:val="20"/>
                <w:szCs w:val="20"/>
              </w:rPr>
              <w:t xml:space="preserve"> </w:t>
            </w:r>
          </w:p>
          <w:p w14:paraId="3AA0BDCE"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Ökologische Forschungsmethoden, insbesondere Freilandmethoden </w:t>
            </w:r>
          </w:p>
          <w:p w14:paraId="439E5A8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Professionsbezogene Anwendungen der Humanbiologie </w:t>
            </w:r>
          </w:p>
          <w:p w14:paraId="2D04E7C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eastAsia="Times New Roman" w:hAnsi="Arial" w:cs="Arial"/>
                <w:sz w:val="20"/>
                <w:szCs w:val="20"/>
              </w:rPr>
              <w:t>Grundlagen einer nachhaltigen Entwicklung</w:t>
            </w:r>
          </w:p>
          <w:p w14:paraId="303DAB18"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Bildung für nachhaltigen Entwicklung durch Berücksichtigung der sozialen, ökologischen, ökonomischen und kulturellen Dimension in Bildungsprozessen</w:t>
            </w:r>
          </w:p>
        </w:tc>
      </w:tr>
      <w:tr w:rsidR="00F56D84" w:rsidRPr="00F56D84" w14:paraId="6710DCFB"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C5EBBE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395A9A0E"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4.1 Ökologie I (3 ECTSP)</w:t>
            </w:r>
          </w:p>
          <w:p w14:paraId="63D4D377"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4.2 Fachliches Seminar im Gelände (3 ECTSP)</w:t>
            </w:r>
          </w:p>
          <w:p w14:paraId="76C167E6"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4.3 Humanbiologie II – Grundkurs Humanbiologie (3 ECTSP)</w:t>
            </w:r>
          </w:p>
          <w:p w14:paraId="74BBE36E"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 xml:space="preserve">4.4 </w:t>
            </w:r>
            <w:r w:rsidRPr="00F56D84">
              <w:rPr>
                <w:rFonts w:ascii="Arial" w:hAnsi="Arial" w:cs="Arial"/>
                <w:sz w:val="20"/>
                <w:szCs w:val="20"/>
              </w:rPr>
              <w:t>Einführung in Nachhaltige Entwicklung und BNE</w:t>
            </w:r>
            <w:r w:rsidRPr="00F56D84" w:rsidDel="00956421">
              <w:rPr>
                <w:rFonts w:ascii="Arial" w:hAnsi="Arial" w:cs="Arial"/>
                <w:bCs/>
                <w:sz w:val="20"/>
                <w:szCs w:val="20"/>
              </w:rPr>
              <w:t xml:space="preserve"> </w:t>
            </w:r>
            <w:r w:rsidRPr="00F56D84">
              <w:rPr>
                <w:rFonts w:ascii="Arial" w:hAnsi="Arial" w:cs="Arial"/>
                <w:bCs/>
                <w:sz w:val="20"/>
                <w:szCs w:val="20"/>
              </w:rPr>
              <w:t>(3 ECTSP)</w:t>
            </w:r>
          </w:p>
        </w:tc>
      </w:tr>
      <w:tr w:rsidR="00F56D84" w:rsidRPr="00F56D84" w14:paraId="1922794C"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CFA8A4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0297EB17" w14:textId="5AA25854" w:rsidR="00F56D84" w:rsidRPr="00F56D84" w:rsidRDefault="00F56D84" w:rsidP="00F56D84">
            <w:pPr>
              <w:spacing w:after="120"/>
              <w:rPr>
                <w:rFonts w:ascii="Arial" w:hAnsi="Arial" w:cs="Arial"/>
                <w:sz w:val="20"/>
                <w:szCs w:val="20"/>
              </w:rPr>
            </w:pPr>
            <w:r w:rsidRPr="00F56D84">
              <w:rPr>
                <w:rFonts w:ascii="Arial" w:hAnsi="Arial" w:cs="Arial"/>
                <w:bCs/>
                <w:sz w:val="20"/>
                <w:szCs w:val="20"/>
              </w:rPr>
              <w:t xml:space="preserve">Die erfolgreiche Teilnahme an allen Lehrveranstaltungen des Moduls ist für die Prüfung nachzuweisen. Der Workload für die Modulprüfung ist in den ECTSP </w:t>
            </w:r>
            <w:r w:rsidR="004779F3">
              <w:rPr>
                <w:rFonts w:ascii="Arial" w:hAnsi="Arial" w:cs="Arial"/>
                <w:bCs/>
                <w:sz w:val="20"/>
                <w:szCs w:val="20"/>
              </w:rPr>
              <w:t>der</w:t>
            </w:r>
            <w:r w:rsidRPr="00F56D84">
              <w:rPr>
                <w:rFonts w:ascii="Arial" w:hAnsi="Arial" w:cs="Arial"/>
                <w:bCs/>
                <w:sz w:val="20"/>
                <w:szCs w:val="20"/>
              </w:rPr>
              <w:t xml:space="preserve"> Lehrveranstaltungen enthalt</w:t>
            </w:r>
            <w:r w:rsidR="004779F3">
              <w:rPr>
                <w:rFonts w:ascii="Arial" w:hAnsi="Arial" w:cs="Arial"/>
                <w:bCs/>
                <w:sz w:val="20"/>
                <w:szCs w:val="20"/>
              </w:rPr>
              <w:t>en</w:t>
            </w:r>
            <w:r w:rsidRPr="00F56D84">
              <w:rPr>
                <w:rFonts w:ascii="Arial" w:hAnsi="Arial" w:cs="Arial"/>
                <w:bCs/>
                <w:sz w:val="20"/>
                <w:szCs w:val="20"/>
              </w:rPr>
              <w:t xml:space="preserve">. </w:t>
            </w:r>
            <w:r w:rsidRPr="00F56D84">
              <w:rPr>
                <w:rFonts w:ascii="Arial" w:hAnsi="Arial" w:cs="Arial"/>
                <w:sz w:val="20"/>
                <w:szCs w:val="20"/>
              </w:rPr>
              <w:t xml:space="preserve">Die Modulprüfung </w:t>
            </w:r>
            <w:r w:rsidR="004779F3">
              <w:rPr>
                <w:rFonts w:ascii="Arial" w:hAnsi="Arial" w:cs="Arial"/>
                <w:sz w:val="20"/>
                <w:szCs w:val="20"/>
              </w:rPr>
              <w:t>findet als Klausur in 4.1 (Ökologie) statt.</w:t>
            </w:r>
          </w:p>
        </w:tc>
      </w:tr>
    </w:tbl>
    <w:p w14:paraId="5A9404F8" w14:textId="77777777" w:rsidR="00F56D84" w:rsidRPr="00F56D84" w:rsidRDefault="00F56D84" w:rsidP="00F56D84">
      <w:pPr>
        <w:rPr>
          <w:rFonts w:ascii="Arial" w:hAnsi="Arial" w:cs="Arial"/>
          <w:sz w:val="20"/>
          <w:szCs w:val="20"/>
        </w:rPr>
      </w:pPr>
    </w:p>
    <w:p w14:paraId="7B8F7CF3"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4AB974D5"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Biologie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4E82104D" w14:textId="77777777" w:rsidTr="003637E2">
        <w:trPr>
          <w:trHeight w:val="482"/>
        </w:trPr>
        <w:tc>
          <w:tcPr>
            <w:tcW w:w="3936" w:type="dxa"/>
            <w:vMerge w:val="restart"/>
            <w:shd w:val="clear" w:color="auto" w:fill="auto"/>
          </w:tcPr>
          <w:p w14:paraId="47C3E146"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297C5BD1" wp14:editId="22DB3A51">
                  <wp:extent cx="2190750" cy="800100"/>
                  <wp:effectExtent l="0" t="0" r="0" b="0"/>
                  <wp:docPr id="452" name="Grafik 452" descr="ph-logo_print_hauptversion_gruen_groß 1"/>
                  <wp:cNvGraphicFramePr/>
                  <a:graphic xmlns:a="http://schemas.openxmlformats.org/drawingml/2006/main">
                    <a:graphicData uri="http://schemas.openxmlformats.org/drawingml/2006/picture">
                      <pic:pic xmlns:pic="http://schemas.openxmlformats.org/drawingml/2006/picture">
                        <pic:nvPicPr>
                          <pic:cNvPr id="8"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40A628B9"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175296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46C35433"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Biologie</w:t>
            </w:r>
          </w:p>
        </w:tc>
      </w:tr>
      <w:tr w:rsidR="00F56D84" w:rsidRPr="00F56D84" w14:paraId="230B69F2" w14:textId="77777777" w:rsidTr="003637E2">
        <w:trPr>
          <w:trHeight w:val="633"/>
        </w:trPr>
        <w:tc>
          <w:tcPr>
            <w:tcW w:w="3936" w:type="dxa"/>
            <w:vMerge/>
            <w:shd w:val="clear" w:color="auto" w:fill="auto"/>
          </w:tcPr>
          <w:p w14:paraId="6EB849C3"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2EF2BE58"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5</w:t>
            </w:r>
          </w:p>
          <w:p w14:paraId="317CFD3A"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Vertiefungsmodul</w:t>
            </w:r>
          </w:p>
        </w:tc>
      </w:tr>
      <w:tr w:rsidR="00F56D84" w:rsidRPr="00F56D84" w14:paraId="3060CAD8" w14:textId="77777777" w:rsidTr="003637E2">
        <w:trPr>
          <w:trHeight w:val="470"/>
        </w:trPr>
        <w:tc>
          <w:tcPr>
            <w:tcW w:w="3936" w:type="dxa"/>
            <w:shd w:val="clear" w:color="auto" w:fill="auto"/>
          </w:tcPr>
          <w:p w14:paraId="07EC3485"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0BA7905C"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I-Bio-M5</w:t>
            </w:r>
          </w:p>
        </w:tc>
        <w:tc>
          <w:tcPr>
            <w:tcW w:w="1449" w:type="dxa"/>
            <w:shd w:val="clear" w:color="auto" w:fill="auto"/>
          </w:tcPr>
          <w:p w14:paraId="3659DC2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6166AFB3"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C529D2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5863D575"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r w:rsidRPr="00F56D84">
              <w:rPr>
                <w:rFonts w:ascii="Arial" w:hAnsi="Arial" w:cs="Arial"/>
                <w:b/>
                <w:sz w:val="20"/>
                <w:szCs w:val="20"/>
              </w:rPr>
              <w:t xml:space="preserve"> </w:t>
            </w:r>
            <w:r w:rsidRPr="00F56D84">
              <w:rPr>
                <w:rFonts w:ascii="Arial" w:hAnsi="Arial" w:cs="Arial"/>
                <w:bCs/>
                <w:sz w:val="20"/>
                <w:szCs w:val="20"/>
              </w:rPr>
              <w:t xml:space="preserve"> </w:t>
            </w:r>
          </w:p>
          <w:p w14:paraId="0900BFC0" w14:textId="57A7D599"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eastAsia="Times New Roman" w:hAnsi="Arial" w:cs="Arial"/>
                <w:sz w:val="20"/>
                <w:szCs w:val="20"/>
              </w:rPr>
              <w:t>können mithilfe gefestigter Grundlagenkenntnisse biologische Sachverhalte in verschiedenen Kontexten erfassen, sachlich und ethisch bewerten sowie die Bedeutung biologischer Themen für Individuum und Gesellschaft begründen;</w:t>
            </w:r>
          </w:p>
          <w:p w14:paraId="7CC8DED8"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eastAsia="Times New Roman" w:hAnsi="Arial" w:cs="Arial"/>
                <w:sz w:val="20"/>
                <w:szCs w:val="20"/>
              </w:rPr>
              <w:t>erkennen die Anwendung biowissenschaftlicher Erkenntnisse in Alltagskontexten und können deren Bedeutung multiperspektivisch analysieren und ethisch bewerten;</w:t>
            </w:r>
          </w:p>
          <w:p w14:paraId="411A0A37"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 xml:space="preserve">können biologische Aspekte ausgewählter </w:t>
            </w:r>
            <w:r w:rsidRPr="00F56D84">
              <w:rPr>
                <w:rFonts w:ascii="Arial" w:hAnsi="Arial" w:cs="Arial"/>
                <w:bCs/>
                <w:sz w:val="20"/>
                <w:szCs w:val="20"/>
              </w:rPr>
              <w:t>Organis</w:t>
            </w:r>
            <w:r w:rsidRPr="00F56D84">
              <w:rPr>
                <w:rFonts w:ascii="Arial" w:hAnsi="Arial" w:cs="Arial"/>
                <w:sz w:val="20"/>
                <w:szCs w:val="20"/>
              </w:rPr>
              <w:t>men in relevanten Zusammenhängen vertieft darstellen;</w:t>
            </w:r>
          </w:p>
          <w:p w14:paraId="1F06C2AA"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sz w:val="20"/>
                <w:szCs w:val="20"/>
              </w:rPr>
              <w:t>können Konzepte, Erkenntniswege und Arbeitsweisen der Morphologie, Physiologie und Ethologie beschreiben und anwenden.</w:t>
            </w:r>
          </w:p>
        </w:tc>
      </w:tr>
      <w:tr w:rsidR="00F56D84" w:rsidRPr="00F56D84" w14:paraId="7D22DEB1"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B6F4BD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37BDE4A1"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Botanik und Pflanzenphysiologie</w:t>
            </w:r>
          </w:p>
          <w:p w14:paraId="0AF8C6B0"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Mikrobiologie</w:t>
            </w:r>
          </w:p>
          <w:p w14:paraId="04EB0B62"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Zoologie, Tierphysiologie und Ethologie</w:t>
            </w:r>
          </w:p>
          <w:p w14:paraId="48205FFB" w14:textId="77777777" w:rsidR="00F56D84" w:rsidRPr="00F56D84" w:rsidDel="00623D29" w:rsidRDefault="00F56D84" w:rsidP="00D9243B">
            <w:pPr>
              <w:numPr>
                <w:ilvl w:val="0"/>
                <w:numId w:val="33"/>
              </w:numPr>
              <w:spacing w:after="0" w:line="240" w:lineRule="auto"/>
              <w:rPr>
                <w:rFonts w:ascii="Arial" w:hAnsi="Arial" w:cs="Arial"/>
                <w:bCs/>
                <w:sz w:val="20"/>
                <w:szCs w:val="20"/>
              </w:rPr>
            </w:pPr>
            <w:r w:rsidRPr="00F56D84">
              <w:rPr>
                <w:rFonts w:ascii="Arial" w:eastAsia="Times New Roman" w:hAnsi="Arial" w:cs="Arial"/>
                <w:sz w:val="20"/>
                <w:szCs w:val="20"/>
              </w:rPr>
              <w:t>Grundlagen der Immunologie</w:t>
            </w:r>
          </w:p>
          <w:p w14:paraId="1D0EEE90"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eastAsia="Times New Roman" w:hAnsi="Arial" w:cs="Arial"/>
                <w:sz w:val="20"/>
                <w:szCs w:val="20"/>
              </w:rPr>
              <w:t>Fortpflanz</w:t>
            </w:r>
            <w:r w:rsidRPr="00F56D84">
              <w:rPr>
                <w:rFonts w:ascii="Arial" w:eastAsia="Times New Roman" w:hAnsi="Arial" w:cs="Arial"/>
                <w:bCs/>
                <w:sz w:val="20"/>
                <w:szCs w:val="20"/>
              </w:rPr>
              <w:t>u</w:t>
            </w:r>
            <w:r w:rsidRPr="00F56D84">
              <w:rPr>
                <w:rFonts w:ascii="Arial" w:eastAsia="Times New Roman" w:hAnsi="Arial" w:cs="Arial"/>
                <w:sz w:val="20"/>
                <w:szCs w:val="20"/>
              </w:rPr>
              <w:t>ngs- und Entwicklungsbiologie ausgewählter Organismen</w:t>
            </w:r>
          </w:p>
          <w:p w14:paraId="60E2BDA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Struktur und Funktion belebter Systeme auf verschiedenen Organisationsebenen </w:t>
            </w:r>
            <w:r w:rsidRPr="00F56D84">
              <w:rPr>
                <w:rFonts w:ascii="Arial" w:eastAsia="Times New Roman" w:hAnsi="Arial" w:cs="Arial"/>
                <w:sz w:val="20"/>
                <w:szCs w:val="20"/>
              </w:rPr>
              <w:t>und bei Tieren deren Relevanz für die Generierung von Verhalten.</w:t>
            </w:r>
          </w:p>
          <w:p w14:paraId="7592004F"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eastAsia="Times New Roman" w:hAnsi="Arial" w:cs="Arial"/>
                <w:sz w:val="20"/>
                <w:szCs w:val="20"/>
              </w:rPr>
              <w:t>Beispiele der angewandten Biologie</w:t>
            </w:r>
          </w:p>
        </w:tc>
      </w:tr>
      <w:tr w:rsidR="00F56D84" w:rsidRPr="00F56D84" w14:paraId="18DAB2ED"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DC6203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74CEB7D1" w14:textId="77777777" w:rsidR="00F56D84" w:rsidRPr="00F56D84" w:rsidRDefault="00F56D84" w:rsidP="00F56D84">
            <w:pPr>
              <w:spacing w:after="0"/>
              <w:rPr>
                <w:rFonts w:ascii="Arial" w:hAnsi="Arial" w:cs="Arial"/>
                <w:bCs/>
                <w:strike/>
                <w:sz w:val="20"/>
                <w:szCs w:val="20"/>
              </w:rPr>
            </w:pPr>
            <w:r w:rsidRPr="00F56D84">
              <w:rPr>
                <w:rFonts w:ascii="Arial" w:hAnsi="Arial" w:cs="Arial"/>
                <w:bCs/>
                <w:sz w:val="20"/>
                <w:szCs w:val="20"/>
              </w:rPr>
              <w:t>5.1 Botanik III und Mikrobiologie (3 ECTSP</w:t>
            </w:r>
            <w:r w:rsidRPr="00F56D84">
              <w:rPr>
                <w:rFonts w:ascii="Arial" w:hAnsi="Arial" w:cs="Arial"/>
                <w:bCs/>
                <w:strike/>
                <w:sz w:val="20"/>
                <w:szCs w:val="20"/>
              </w:rPr>
              <w:t xml:space="preserve">) </w:t>
            </w:r>
          </w:p>
          <w:p w14:paraId="396EC4F6" w14:textId="77777777" w:rsidR="00F56D84" w:rsidRPr="00F56D84" w:rsidRDefault="00F56D84" w:rsidP="00F56D84">
            <w:pPr>
              <w:spacing w:after="0"/>
              <w:rPr>
                <w:rFonts w:ascii="Arial" w:hAnsi="Arial" w:cs="Arial"/>
                <w:bCs/>
                <w:strike/>
                <w:sz w:val="20"/>
                <w:szCs w:val="20"/>
              </w:rPr>
            </w:pPr>
            <w:r w:rsidRPr="00F56D84">
              <w:rPr>
                <w:rFonts w:ascii="Arial" w:hAnsi="Arial" w:cs="Arial"/>
                <w:bCs/>
                <w:sz w:val="20"/>
                <w:szCs w:val="20"/>
              </w:rPr>
              <w:t xml:space="preserve">5.2 Humanbiologie III und Pathobiologie (3 ECTSP) </w:t>
            </w:r>
          </w:p>
          <w:p w14:paraId="6986EAE7"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 xml:space="preserve">5.3 Zoologie III (3 ECTSP) </w:t>
            </w:r>
          </w:p>
          <w:p w14:paraId="77EEA271" w14:textId="77777777" w:rsidR="00F56D84" w:rsidRPr="00F56D84" w:rsidRDefault="00F56D84" w:rsidP="00F56D84">
            <w:pPr>
              <w:spacing w:after="120"/>
              <w:rPr>
                <w:rFonts w:ascii="Arial" w:hAnsi="Arial" w:cs="Arial"/>
                <w:b/>
                <w:sz w:val="20"/>
                <w:szCs w:val="20"/>
              </w:rPr>
            </w:pPr>
            <w:r w:rsidRPr="00F56D84">
              <w:rPr>
                <w:rFonts w:ascii="Arial" w:hAnsi="Arial" w:cs="Arial"/>
                <w:bCs/>
                <w:sz w:val="20"/>
                <w:szCs w:val="20"/>
              </w:rPr>
              <w:t>5.4 Angewandte Biologie I (3 ECTSP)</w:t>
            </w:r>
            <w:r w:rsidRPr="00F56D84">
              <w:rPr>
                <w:rFonts w:ascii="Arial" w:hAnsi="Arial" w:cs="Arial"/>
                <w:b/>
                <w:sz w:val="20"/>
                <w:szCs w:val="20"/>
              </w:rPr>
              <w:t xml:space="preserve"> </w:t>
            </w:r>
          </w:p>
        </w:tc>
      </w:tr>
      <w:tr w:rsidR="00F56D84" w:rsidRPr="00F56D84" w14:paraId="43B1FF56"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90EFAE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6EBC2A5C" w14:textId="7E3B8750"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 xml:space="preserve">Die erfolgreiche Teilnahme an allen Lehrveranstaltungen des Moduls ist nachzuweisen. </w:t>
            </w:r>
            <w:r w:rsidR="00F4781C" w:rsidRPr="00F4781C">
              <w:rPr>
                <w:rFonts w:ascii="Arial" w:hAnsi="Arial" w:cs="Arial"/>
                <w:bCs/>
                <w:sz w:val="20"/>
                <w:szCs w:val="20"/>
              </w:rPr>
              <w:t>Die Modulprüfung kann in einem der Bausteine 5.1 – 5.4 abgelegt werden</w:t>
            </w:r>
            <w:r w:rsidR="00F4781C">
              <w:rPr>
                <w:rFonts w:ascii="Arial" w:hAnsi="Arial" w:cs="Arial"/>
                <w:bCs/>
                <w:sz w:val="20"/>
                <w:szCs w:val="20"/>
              </w:rPr>
              <w:t>.</w:t>
            </w:r>
            <w:r w:rsidR="00F4781C" w:rsidRPr="00F4781C">
              <w:rPr>
                <w:rFonts w:ascii="Arial" w:hAnsi="Arial" w:cs="Arial"/>
                <w:bCs/>
                <w:sz w:val="20"/>
                <w:szCs w:val="20"/>
              </w:rPr>
              <w:t xml:space="preserve"> </w:t>
            </w:r>
            <w:r w:rsidRPr="00F56D84">
              <w:rPr>
                <w:rFonts w:ascii="Arial" w:hAnsi="Arial" w:cs="Arial"/>
                <w:bCs/>
                <w:sz w:val="20"/>
                <w:szCs w:val="20"/>
              </w:rPr>
              <w:t>Der Workload für die Modulprüfung ist in den ECTSP dieser Lehrveranstaltungen enthalten, die Prüfungsformen werden von den Dozierenden festgelegt. Die Prüfungsform wird zum Semesterbeginn bekannt gegeben.</w:t>
            </w:r>
          </w:p>
        </w:tc>
      </w:tr>
    </w:tbl>
    <w:p w14:paraId="1E9D6015"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167BD74E"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Biologie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2E2B7A73" w14:textId="77777777" w:rsidTr="003637E2">
        <w:trPr>
          <w:trHeight w:val="482"/>
        </w:trPr>
        <w:tc>
          <w:tcPr>
            <w:tcW w:w="3936" w:type="dxa"/>
            <w:vMerge w:val="restart"/>
            <w:shd w:val="clear" w:color="auto" w:fill="auto"/>
          </w:tcPr>
          <w:p w14:paraId="27FF7E5D"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4F5903A6" wp14:editId="24EDE96C">
                  <wp:extent cx="2190750" cy="800100"/>
                  <wp:effectExtent l="0" t="0" r="0" b="0"/>
                  <wp:docPr id="453" name="Grafik 453" descr="ph-logo_print_hauptversion_gruen_groß 1"/>
                  <wp:cNvGraphicFramePr/>
                  <a:graphic xmlns:a="http://schemas.openxmlformats.org/drawingml/2006/main">
                    <a:graphicData uri="http://schemas.openxmlformats.org/drawingml/2006/picture">
                      <pic:pic xmlns:pic="http://schemas.openxmlformats.org/drawingml/2006/picture">
                        <pic:nvPicPr>
                          <pic:cNvPr id="8"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0F9F8403"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759832D7"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6AE3547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Biologie</w:t>
            </w:r>
          </w:p>
        </w:tc>
      </w:tr>
      <w:tr w:rsidR="00F56D84" w:rsidRPr="00F56D84" w14:paraId="6D69A163" w14:textId="77777777" w:rsidTr="003637E2">
        <w:trPr>
          <w:trHeight w:val="633"/>
        </w:trPr>
        <w:tc>
          <w:tcPr>
            <w:tcW w:w="3936" w:type="dxa"/>
            <w:vMerge/>
            <w:shd w:val="clear" w:color="auto" w:fill="auto"/>
          </w:tcPr>
          <w:p w14:paraId="550549F2"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46F29D49"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6</w:t>
            </w:r>
          </w:p>
          <w:p w14:paraId="6488C139"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Abschlussmodul</w:t>
            </w:r>
          </w:p>
        </w:tc>
      </w:tr>
      <w:tr w:rsidR="00F56D84" w:rsidRPr="00F56D84" w14:paraId="6D625BB5" w14:textId="77777777" w:rsidTr="003637E2">
        <w:trPr>
          <w:trHeight w:val="470"/>
        </w:trPr>
        <w:tc>
          <w:tcPr>
            <w:tcW w:w="3936" w:type="dxa"/>
            <w:shd w:val="clear" w:color="auto" w:fill="auto"/>
          </w:tcPr>
          <w:p w14:paraId="08615292"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18A96B68"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I-Bio-M6</w:t>
            </w:r>
          </w:p>
        </w:tc>
        <w:tc>
          <w:tcPr>
            <w:tcW w:w="1449" w:type="dxa"/>
            <w:shd w:val="clear" w:color="auto" w:fill="auto"/>
          </w:tcPr>
          <w:p w14:paraId="368A296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490D19E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165170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4E3247EE"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 xml:space="preserve">Die Studentinnen und Studenten </w:t>
            </w:r>
          </w:p>
          <w:p w14:paraId="79FE5930"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eastAsia="Times New Roman" w:hAnsi="Arial" w:cs="Arial"/>
                <w:sz w:val="20"/>
                <w:szCs w:val="20"/>
              </w:rPr>
              <w:t>können verschiedene Erklärungsmodelle für die Entstehung von Arten darstellen, vergleichen und aus wissenschaftlicher Perspektive beurteilen;</w:t>
            </w:r>
          </w:p>
          <w:p w14:paraId="2DB07D9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kennen fachdidaktische Konzeptionen und curriculare Ansätze sowie grundlegende Ergebnisse biologiebezogener Lehr-Lern-Forschung und können diese aufeinander beziehen;</w:t>
            </w:r>
          </w:p>
          <w:p w14:paraId="66CE430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nutzen Präkonzepte, Lernhindernisse sowie Einstellungen, Werthaltungen und motivational-emotionale Orientierungen als Grundlage für die Planung von Lernprozessen;</w:t>
            </w:r>
          </w:p>
          <w:p w14:paraId="11EF0A9D"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planen und gestalten Biologieunterricht mit fachdidaktisch begründeter Auswahl von Zielen, Inhalten, Methoden und Medien;</w:t>
            </w:r>
          </w:p>
          <w:p w14:paraId="1A76E80D"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verschiedene Zugänge zu einem Thema (z. B. Forschungs-, Problem-, Alltagsorientierung) auch unter Berücksichtigung heterogener Lerngruppen entwickeln;</w:t>
            </w:r>
          </w:p>
          <w:p w14:paraId="5EB10B58"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können Grundlagen und Prinzipien der Sexualpädagogik in Bildungskontexten reflektieren und bewerten.</w:t>
            </w:r>
          </w:p>
        </w:tc>
      </w:tr>
      <w:tr w:rsidR="00F56D84" w:rsidRPr="00F56D84" w14:paraId="0B4737AE"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6A7216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24B8997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Evolution als übergreifendes und strukturierendes biologisches Paradigma</w:t>
            </w:r>
          </w:p>
          <w:p w14:paraId="58E48DD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Grundlagen der Biogeographie</w:t>
            </w:r>
          </w:p>
          <w:p w14:paraId="532398D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Sexualbiologie und Sexualpädagogik </w:t>
            </w:r>
          </w:p>
          <w:p w14:paraId="17AAB750" w14:textId="52FCB654"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 xml:space="preserve">Weiterführende fachdidaktische Konzeptionen </w:t>
            </w:r>
            <w:r w:rsidRPr="00F56D84">
              <w:rPr>
                <w:rFonts w:ascii="Arial" w:hAnsi="Arial" w:cs="Arial"/>
                <w:sz w:val="20"/>
                <w:szCs w:val="20"/>
              </w:rPr>
              <w:t>verschiedener Zugänge zu einem Thema (z.</w:t>
            </w:r>
            <w:r w:rsidR="001B3B51">
              <w:rPr>
                <w:rFonts w:ascii="Arial" w:hAnsi="Arial" w:cs="Arial"/>
                <w:sz w:val="20"/>
                <w:szCs w:val="20"/>
              </w:rPr>
              <w:t> </w:t>
            </w:r>
            <w:r w:rsidRPr="00F56D84">
              <w:rPr>
                <w:rFonts w:ascii="Arial" w:hAnsi="Arial" w:cs="Arial"/>
                <w:sz w:val="20"/>
                <w:szCs w:val="20"/>
              </w:rPr>
              <w:t>B. Forschungs-, Problem-, Alltagsorientierung) auch unter Berücksichtigung heterogener Lerngruppen sowie Einbezug fachgemäßer Arbeitsweisen und Medien</w:t>
            </w:r>
          </w:p>
        </w:tc>
      </w:tr>
      <w:tr w:rsidR="00F56D84" w:rsidRPr="00F56D84" w14:paraId="12FA01BF"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62FC9D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325FA084"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6.1 Evolutionsbiologie (3 ECTSP)</w:t>
            </w:r>
          </w:p>
          <w:p w14:paraId="199DA625"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6.2 Sexualbiologie und Sexualpädagogik (3 ECTSP)</w:t>
            </w:r>
          </w:p>
          <w:p w14:paraId="4FFBAA23"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6.3 Kompetenzorientierter Biologieunterricht II (3 ECTSP)</w:t>
            </w:r>
          </w:p>
          <w:p w14:paraId="04BAF29C"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6.4.Grundlagenkolloquium zur Biologie und ihrer Didaktik (3 ECTSP)</w:t>
            </w:r>
          </w:p>
        </w:tc>
      </w:tr>
      <w:tr w:rsidR="00F56D84" w:rsidRPr="00F56D84" w14:paraId="633DEC13"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C21C34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564D0176" w14:textId="77777777" w:rsidR="00F56D84" w:rsidRPr="00F56D84" w:rsidRDefault="00F56D84" w:rsidP="00F56D84">
            <w:pPr>
              <w:spacing w:after="120"/>
              <w:rPr>
                <w:rFonts w:ascii="Arial" w:hAnsi="Arial" w:cs="Arial"/>
                <w:sz w:val="20"/>
                <w:szCs w:val="20"/>
              </w:rPr>
            </w:pPr>
            <w:r w:rsidRPr="00F56D84">
              <w:rPr>
                <w:rFonts w:ascii="Arial" w:hAnsi="Arial" w:cs="Arial"/>
                <w:bCs/>
                <w:sz w:val="20"/>
                <w:szCs w:val="20"/>
              </w:rPr>
              <w:t>Die erfolgreiche Teilnahme an allen Lehrveranstaltungen des Moduls ist für die Prüfung nachzuweisen. Die Grundlage der Modulprüfung sind alle Lehrveranstaltungen des Moduls. Der Workload für die Modulprüfung ist in den ECTSP dieser Lehrveranstaltungen enthalten, die Prüfungsformen werden von den Dozierenden festgelegt. Die Modulprüfung umfasst ein 30-minütiges Kolloquium.</w:t>
            </w:r>
          </w:p>
        </w:tc>
      </w:tr>
    </w:tbl>
    <w:p w14:paraId="5996776F"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7C70B1B1"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Biologie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430"/>
        <w:gridCol w:w="2709"/>
      </w:tblGrid>
      <w:tr w:rsidR="00F56D84" w:rsidRPr="00F56D84" w14:paraId="5EE79AEB" w14:textId="77777777" w:rsidTr="003637E2">
        <w:trPr>
          <w:trHeight w:val="482"/>
        </w:trPr>
        <w:tc>
          <w:tcPr>
            <w:tcW w:w="3936" w:type="dxa"/>
            <w:vMerge w:val="restart"/>
            <w:shd w:val="clear" w:color="auto" w:fill="auto"/>
          </w:tcPr>
          <w:p w14:paraId="0A5DC160" w14:textId="77777777" w:rsidR="00F56D84" w:rsidRPr="00F56D84" w:rsidRDefault="00F56D84" w:rsidP="00F56D84">
            <w:pPr>
              <w:spacing w:before="240" w:after="120" w:line="240" w:lineRule="auto"/>
              <w:rPr>
                <w:rFonts w:ascii="Arial" w:eastAsia="Batang" w:hAnsi="Arial" w:cs="Arial"/>
                <w:b/>
                <w:sz w:val="20"/>
                <w:szCs w:val="20"/>
                <w:lang w:eastAsia="de-DE"/>
              </w:rPr>
            </w:pPr>
            <w:r w:rsidRPr="00F56D84">
              <w:rPr>
                <w:rFonts w:ascii="Arial" w:eastAsia="Batang" w:hAnsi="Arial" w:cs="Arial"/>
                <w:noProof/>
                <w:sz w:val="20"/>
                <w:szCs w:val="20"/>
                <w:lang w:eastAsia="de-DE"/>
              </w:rPr>
              <w:drawing>
                <wp:inline distT="0" distB="0" distL="0" distR="0" wp14:anchorId="5620A036" wp14:editId="3CAF1880">
                  <wp:extent cx="2190750" cy="800100"/>
                  <wp:effectExtent l="0" t="0" r="0" b="0"/>
                  <wp:docPr id="461" name="Grafik 461" descr="ph-logo_print_hauptversion_gruen_groß 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139" w:type="dxa"/>
            <w:gridSpan w:val="2"/>
            <w:shd w:val="clear" w:color="auto" w:fill="auto"/>
          </w:tcPr>
          <w:p w14:paraId="49D02CE8"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ErMA-Studiengang</w:t>
            </w:r>
          </w:p>
          <w:p w14:paraId="5257A07D"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Lehramt Sekundarstufe I</w:t>
            </w:r>
          </w:p>
          <w:p w14:paraId="06B4BDF2"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Biologie</w:t>
            </w:r>
          </w:p>
        </w:tc>
      </w:tr>
      <w:tr w:rsidR="00F56D84" w:rsidRPr="00F56D84" w14:paraId="07991268" w14:textId="77777777" w:rsidTr="003637E2">
        <w:trPr>
          <w:trHeight w:val="633"/>
        </w:trPr>
        <w:tc>
          <w:tcPr>
            <w:tcW w:w="3936" w:type="dxa"/>
            <w:vMerge/>
            <w:shd w:val="clear" w:color="auto" w:fill="auto"/>
          </w:tcPr>
          <w:p w14:paraId="762F1770" w14:textId="77777777" w:rsidR="00F56D84" w:rsidRPr="00F56D84" w:rsidRDefault="00F56D84" w:rsidP="00F56D84">
            <w:pPr>
              <w:spacing w:after="120" w:line="240" w:lineRule="auto"/>
              <w:jc w:val="center"/>
              <w:rPr>
                <w:rFonts w:ascii="Arial" w:eastAsia="Batang" w:hAnsi="Arial" w:cs="Arial"/>
                <w:sz w:val="20"/>
                <w:szCs w:val="20"/>
                <w:lang w:eastAsia="de-DE"/>
              </w:rPr>
            </w:pPr>
          </w:p>
        </w:tc>
        <w:tc>
          <w:tcPr>
            <w:tcW w:w="6139" w:type="dxa"/>
            <w:gridSpan w:val="2"/>
            <w:shd w:val="clear" w:color="auto" w:fill="auto"/>
          </w:tcPr>
          <w:p w14:paraId="07A31D60"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Modul 7</w:t>
            </w:r>
          </w:p>
          <w:p w14:paraId="17AA9EC1"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sz w:val="20"/>
                <w:szCs w:val="20"/>
                <w:lang w:eastAsia="de-DE"/>
              </w:rPr>
              <w:t>Einführungsmodul</w:t>
            </w:r>
          </w:p>
        </w:tc>
      </w:tr>
      <w:tr w:rsidR="00F56D84" w:rsidRPr="00F56D84" w14:paraId="79517C12" w14:textId="77777777" w:rsidTr="003637E2">
        <w:trPr>
          <w:trHeight w:val="470"/>
        </w:trPr>
        <w:tc>
          <w:tcPr>
            <w:tcW w:w="3936" w:type="dxa"/>
            <w:shd w:val="clear" w:color="auto" w:fill="auto"/>
          </w:tcPr>
          <w:p w14:paraId="1663CD6A"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Teaching Load</w:t>
            </w:r>
            <w:r w:rsidRPr="00F56D84">
              <w:rPr>
                <w:rFonts w:ascii="Arial" w:eastAsia="Batang" w:hAnsi="Arial" w:cs="Arial"/>
                <w:sz w:val="20"/>
                <w:szCs w:val="20"/>
                <w:lang w:eastAsia="de-DE"/>
              </w:rPr>
              <w:t xml:space="preserve"> in SWS 8</w:t>
            </w:r>
          </w:p>
        </w:tc>
        <w:tc>
          <w:tcPr>
            <w:tcW w:w="3430" w:type="dxa"/>
            <w:shd w:val="clear" w:color="auto" w:fill="auto"/>
          </w:tcPr>
          <w:p w14:paraId="0DCC26BD"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Modul:</w:t>
            </w:r>
            <w:r w:rsidRPr="00F56D84">
              <w:rPr>
                <w:rFonts w:ascii="Arial" w:eastAsia="Batang" w:hAnsi="Arial" w:cs="Arial"/>
                <w:sz w:val="20"/>
                <w:szCs w:val="20"/>
                <w:lang w:eastAsia="de-DE"/>
              </w:rPr>
              <w:t xml:space="preserve"> ErMA-Sek I-Bio-M7</w:t>
            </w:r>
          </w:p>
        </w:tc>
        <w:tc>
          <w:tcPr>
            <w:tcW w:w="2709" w:type="dxa"/>
            <w:shd w:val="clear" w:color="auto" w:fill="auto"/>
          </w:tcPr>
          <w:p w14:paraId="6BF6E238"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 xml:space="preserve">ECTSP: </w:t>
            </w:r>
            <w:r w:rsidRPr="00F56D84">
              <w:rPr>
                <w:rFonts w:ascii="Arial" w:eastAsia="Batang" w:hAnsi="Arial" w:cs="Arial"/>
                <w:sz w:val="20"/>
                <w:szCs w:val="20"/>
                <w:lang w:eastAsia="de-DE"/>
              </w:rPr>
              <w:t>9</w:t>
            </w:r>
          </w:p>
        </w:tc>
      </w:tr>
      <w:tr w:rsidR="00F56D84" w:rsidRPr="00F56D84" w14:paraId="03C51BCF" w14:textId="77777777" w:rsidTr="003637E2">
        <w:trPr>
          <w:trHeight w:val="4681"/>
        </w:trPr>
        <w:tc>
          <w:tcPr>
            <w:tcW w:w="10075" w:type="dxa"/>
            <w:gridSpan w:val="3"/>
            <w:tcBorders>
              <w:top w:val="single" w:sz="4" w:space="0" w:color="auto"/>
              <w:left w:val="single" w:sz="4" w:space="0" w:color="auto"/>
              <w:bottom w:val="single" w:sz="4" w:space="0" w:color="auto"/>
              <w:right w:val="single" w:sz="4" w:space="0" w:color="auto"/>
            </w:tcBorders>
          </w:tcPr>
          <w:p w14:paraId="4611B6F3" w14:textId="77777777" w:rsidR="00F56D84" w:rsidRPr="00F56D84" w:rsidRDefault="00F56D84" w:rsidP="00F56D84">
            <w:pPr>
              <w:spacing w:before="120" w:after="120"/>
              <w:rPr>
                <w:rFonts w:ascii="Arial" w:eastAsia="Batang" w:hAnsi="Arial" w:cs="Arial"/>
                <w:b/>
                <w:sz w:val="20"/>
                <w:szCs w:val="20"/>
                <w:lang w:eastAsia="de-DE"/>
              </w:rPr>
            </w:pPr>
            <w:r w:rsidRPr="00F56D84">
              <w:rPr>
                <w:rFonts w:ascii="Arial" w:eastAsia="Batang" w:hAnsi="Arial" w:cs="Arial"/>
                <w:b/>
                <w:sz w:val="20"/>
                <w:szCs w:val="20"/>
                <w:lang w:eastAsia="de-DE"/>
              </w:rPr>
              <w:t>Kompetenzen:</w:t>
            </w:r>
          </w:p>
          <w:p w14:paraId="30A45E39"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sz w:val="20"/>
                <w:szCs w:val="20"/>
                <w:lang w:eastAsia="de-DE"/>
              </w:rPr>
              <w:t>Die Studentinnen und Studenten</w:t>
            </w:r>
          </w:p>
          <w:p w14:paraId="2CBF714C" w14:textId="77777777" w:rsidR="00F56D84" w:rsidRPr="00F56D84" w:rsidRDefault="00F56D84" w:rsidP="00D9243B">
            <w:pPr>
              <w:numPr>
                <w:ilvl w:val="0"/>
                <w:numId w:val="33"/>
              </w:numPr>
              <w:spacing w:after="0" w:line="240" w:lineRule="auto"/>
              <w:ind w:left="528" w:hanging="284"/>
              <w:contextualSpacing/>
              <w:rPr>
                <w:rFonts w:ascii="Arial" w:eastAsia="Batang" w:hAnsi="Arial" w:cs="Arial"/>
                <w:i/>
                <w:sz w:val="20"/>
                <w:szCs w:val="20"/>
                <w:lang w:eastAsia="de-DE"/>
              </w:rPr>
            </w:pPr>
            <w:r w:rsidRPr="00F56D84">
              <w:rPr>
                <w:rFonts w:ascii="Arial" w:eastAsia="Batang" w:hAnsi="Arial" w:cs="Arial"/>
                <w:sz w:val="20"/>
                <w:szCs w:val="20"/>
                <w:lang w:eastAsia="de-DE"/>
              </w:rPr>
              <w:t>verfügen über Kenntnisse der Grundlagen standard- und kompetenzorientierter Vermittlungsprozesse von Biologie;</w:t>
            </w:r>
          </w:p>
          <w:p w14:paraId="476A3A1D" w14:textId="77777777" w:rsidR="00F56D84" w:rsidRPr="00F56D84" w:rsidRDefault="00F56D84" w:rsidP="00D9243B">
            <w:pPr>
              <w:numPr>
                <w:ilvl w:val="0"/>
                <w:numId w:val="33"/>
              </w:numPr>
              <w:spacing w:after="0" w:line="240" w:lineRule="auto"/>
              <w:ind w:left="528" w:hanging="284"/>
              <w:contextualSpacing/>
              <w:rPr>
                <w:rFonts w:ascii="Arial" w:eastAsia="Batang" w:hAnsi="Arial" w:cs="Arial"/>
                <w:i/>
                <w:sz w:val="20"/>
                <w:szCs w:val="20"/>
                <w:lang w:eastAsia="de-DE"/>
              </w:rPr>
            </w:pPr>
            <w:r w:rsidRPr="00F56D84">
              <w:rPr>
                <w:rFonts w:ascii="Arial" w:eastAsia="Batang" w:hAnsi="Arial" w:cs="Arial"/>
                <w:sz w:val="20"/>
                <w:szCs w:val="20"/>
                <w:lang w:eastAsia="de-DE"/>
              </w:rPr>
              <w:t>kennen die Grundlagen adressatenorientierter Unterrichtsplanung und erkennen heterogene Lernvoraussetzungen sowie individuelle Bedürfnisse als wichtige Teilaspekte der Unterrichtsplanung;</w:t>
            </w:r>
          </w:p>
          <w:p w14:paraId="51444BA4" w14:textId="77777777" w:rsidR="00F56D84" w:rsidRPr="00F56D84" w:rsidRDefault="00F56D84" w:rsidP="00D9243B">
            <w:pPr>
              <w:numPr>
                <w:ilvl w:val="0"/>
                <w:numId w:val="33"/>
              </w:numPr>
              <w:spacing w:after="0" w:line="240" w:lineRule="auto"/>
              <w:ind w:left="528" w:hanging="284"/>
              <w:contextualSpacing/>
              <w:rPr>
                <w:rFonts w:ascii="Arial" w:eastAsia="Batang" w:hAnsi="Arial" w:cs="Arial"/>
                <w:i/>
                <w:sz w:val="20"/>
                <w:szCs w:val="20"/>
                <w:lang w:eastAsia="de-DE"/>
              </w:rPr>
            </w:pPr>
            <w:r w:rsidRPr="00F56D84">
              <w:rPr>
                <w:rFonts w:ascii="Arial" w:eastAsia="Batang" w:hAnsi="Arial" w:cs="Arial"/>
                <w:sz w:val="20"/>
                <w:szCs w:val="20"/>
                <w:lang w:eastAsia="de-DE"/>
              </w:rPr>
              <w:t>kennen grundlegende Verfahren der Diagnose und Evaluation in Bildungskontexten und können diese beschreiben;</w:t>
            </w:r>
          </w:p>
          <w:p w14:paraId="4416BC01" w14:textId="77777777" w:rsidR="00F56D84" w:rsidRPr="00F56D84" w:rsidRDefault="00F56D84" w:rsidP="00D9243B">
            <w:pPr>
              <w:numPr>
                <w:ilvl w:val="0"/>
                <w:numId w:val="33"/>
              </w:numPr>
              <w:spacing w:after="0" w:line="240" w:lineRule="auto"/>
              <w:ind w:left="528" w:hanging="284"/>
              <w:contextualSpacing/>
              <w:rPr>
                <w:rFonts w:ascii="Arial" w:eastAsia="Batang" w:hAnsi="Arial" w:cs="Arial"/>
                <w:i/>
                <w:sz w:val="20"/>
                <w:szCs w:val="20"/>
                <w:lang w:eastAsia="de-DE"/>
              </w:rPr>
            </w:pPr>
            <w:r w:rsidRPr="00F56D84">
              <w:rPr>
                <w:rFonts w:ascii="Arial" w:eastAsia="Batang" w:hAnsi="Arial" w:cs="Arial"/>
                <w:sz w:val="20"/>
                <w:szCs w:val="20"/>
                <w:lang w:eastAsia="de-DE"/>
              </w:rPr>
              <w:t>können unter Beachtung wissenschaftlicher Erkenntnisse Vermittlungs-, Lern- und Bildungsprozesse im Fach Biologie kompetenzorientiert planen, durchführen, systematisch beobachten, kriterienbezogen analysieren und reflektieren;</w:t>
            </w:r>
          </w:p>
          <w:p w14:paraId="37373BA5" w14:textId="77777777" w:rsidR="00F56D84" w:rsidRPr="00F56D84" w:rsidRDefault="00F56D84" w:rsidP="00D9243B">
            <w:pPr>
              <w:numPr>
                <w:ilvl w:val="0"/>
                <w:numId w:val="33"/>
              </w:numPr>
              <w:spacing w:after="0" w:line="240" w:lineRule="auto"/>
              <w:ind w:left="528" w:hanging="284"/>
              <w:contextualSpacing/>
              <w:rPr>
                <w:rFonts w:ascii="Arial" w:eastAsia="Batang" w:hAnsi="Arial" w:cs="Arial"/>
                <w:i/>
                <w:sz w:val="20"/>
                <w:szCs w:val="20"/>
                <w:lang w:eastAsia="de-DE"/>
              </w:rPr>
            </w:pPr>
            <w:r w:rsidRPr="00F56D84">
              <w:rPr>
                <w:rFonts w:ascii="Arial" w:eastAsia="Batang" w:hAnsi="Arial" w:cs="Arial"/>
                <w:sz w:val="20"/>
                <w:szCs w:val="20"/>
                <w:lang w:eastAsia="de-DE"/>
              </w:rPr>
              <w:t>können Unterrichtskonzepte beurteilen und Unterrichtsmedien begründet auswählen und gestalten;</w:t>
            </w:r>
          </w:p>
          <w:p w14:paraId="5CF7F524" w14:textId="77777777" w:rsidR="00F56D84" w:rsidRPr="00F56D84" w:rsidRDefault="00F56D84" w:rsidP="00D9243B">
            <w:pPr>
              <w:numPr>
                <w:ilvl w:val="0"/>
                <w:numId w:val="33"/>
              </w:numPr>
              <w:spacing w:after="0" w:line="240" w:lineRule="auto"/>
              <w:ind w:left="528" w:hanging="284"/>
              <w:contextualSpacing/>
              <w:rPr>
                <w:rFonts w:ascii="Arial" w:eastAsia="Batang" w:hAnsi="Arial" w:cs="Arial"/>
                <w:i/>
                <w:sz w:val="20"/>
                <w:szCs w:val="20"/>
                <w:lang w:eastAsia="de-DE"/>
              </w:rPr>
            </w:pPr>
            <w:r w:rsidRPr="00F56D84">
              <w:rPr>
                <w:rFonts w:ascii="Arial" w:eastAsia="Batang" w:hAnsi="Arial" w:cs="Arial"/>
                <w:sz w:val="20"/>
                <w:szCs w:val="20"/>
                <w:lang w:eastAsia="de-DE"/>
              </w:rPr>
              <w:t>verfügen über diagnostische Kompetenz zum Erkennen von Lernschwierigkeiten und Schülervorstellungen in den Themengebieten des Biologieunterrichts;</w:t>
            </w:r>
          </w:p>
          <w:p w14:paraId="2F845BDE" w14:textId="43EB8D61" w:rsidR="00F56D84" w:rsidRPr="00F56D84" w:rsidRDefault="00F56D84" w:rsidP="00D9243B">
            <w:pPr>
              <w:numPr>
                <w:ilvl w:val="0"/>
                <w:numId w:val="33"/>
              </w:numPr>
              <w:spacing w:after="120" w:line="240" w:lineRule="auto"/>
              <w:ind w:left="528" w:hanging="284"/>
              <w:contextualSpacing/>
              <w:rPr>
                <w:rFonts w:ascii="Arial" w:eastAsia="Batang" w:hAnsi="Arial" w:cs="Arial"/>
                <w:i/>
                <w:sz w:val="20"/>
                <w:szCs w:val="20"/>
                <w:lang w:eastAsia="de-DE"/>
              </w:rPr>
            </w:pPr>
            <w:r w:rsidRPr="00F56D84">
              <w:rPr>
                <w:rFonts w:ascii="Arial" w:eastAsia="Times New Roman" w:hAnsi="Arial" w:cs="Arial"/>
                <w:sz w:val="20"/>
                <w:szCs w:val="20"/>
                <w:lang w:eastAsia="de-DE"/>
              </w:rPr>
              <w:t>kennen die Anwendung biowissenschaftlicher Erkenntnisse und Verfahren sowohl in Alltagskontexten als auch in Berufsfeldern wie Medizin, Lebensmittelproduktion, Touristik u. a. Sie können dabei deren Bedeutung aus gesellschaftlicher, individueller, globaler, intergenerativer und weiterer Perspektiven analysieren und ethisch bewerten.</w:t>
            </w:r>
          </w:p>
        </w:tc>
      </w:tr>
      <w:tr w:rsidR="00F56D84" w:rsidRPr="00F56D84" w14:paraId="70E64283" w14:textId="77777777" w:rsidTr="003637E2">
        <w:tc>
          <w:tcPr>
            <w:tcW w:w="10075" w:type="dxa"/>
            <w:gridSpan w:val="3"/>
            <w:tcBorders>
              <w:top w:val="single" w:sz="4" w:space="0" w:color="auto"/>
              <w:left w:val="single" w:sz="4" w:space="0" w:color="auto"/>
              <w:bottom w:val="single" w:sz="4" w:space="0" w:color="auto"/>
              <w:right w:val="single" w:sz="4" w:space="0" w:color="auto"/>
            </w:tcBorders>
          </w:tcPr>
          <w:p w14:paraId="3BC8849A" w14:textId="77777777" w:rsidR="00F56D84" w:rsidRPr="00F56D84" w:rsidRDefault="00F56D84" w:rsidP="00F56D84">
            <w:pPr>
              <w:spacing w:before="120" w:after="120"/>
              <w:rPr>
                <w:rFonts w:ascii="Arial" w:eastAsia="Batang" w:hAnsi="Arial" w:cs="Arial"/>
                <w:b/>
                <w:sz w:val="20"/>
                <w:szCs w:val="20"/>
                <w:lang w:eastAsia="de-DE"/>
              </w:rPr>
            </w:pPr>
            <w:r w:rsidRPr="00F56D84">
              <w:rPr>
                <w:rFonts w:ascii="Arial" w:eastAsia="Batang" w:hAnsi="Arial" w:cs="Arial"/>
                <w:b/>
                <w:sz w:val="20"/>
                <w:szCs w:val="20"/>
                <w:lang w:eastAsia="de-DE"/>
              </w:rPr>
              <w:t>Studieninhalte:</w:t>
            </w:r>
          </w:p>
          <w:p w14:paraId="1693EED3" w14:textId="77777777" w:rsidR="00F56D84" w:rsidRPr="00F56D84" w:rsidRDefault="00F56D84"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sidRPr="00F56D84">
              <w:rPr>
                <w:rFonts w:ascii="Arial" w:eastAsia="Batang" w:hAnsi="Arial" w:cs="Arial"/>
                <w:sz w:val="20"/>
                <w:szCs w:val="20"/>
                <w:lang w:eastAsia="de-DE"/>
              </w:rPr>
              <w:t>Präkonzepte, Lernhindernisse sowie Einstellungen, Werthaltungen und motivational-emotionale Orientierungen als Grundlage für die Planung von Lernprozessen</w:t>
            </w:r>
          </w:p>
          <w:p w14:paraId="443DD730" w14:textId="77777777" w:rsidR="00F56D84" w:rsidRPr="00F56D84" w:rsidRDefault="00F56D84"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sidRPr="00F56D84">
              <w:rPr>
                <w:rFonts w:ascii="Arial" w:eastAsia="Batang" w:hAnsi="Arial" w:cs="Arial"/>
                <w:sz w:val="20"/>
                <w:szCs w:val="20"/>
                <w:lang w:eastAsia="de-DE"/>
              </w:rPr>
              <w:t>Möglichkeit verschiedener Zugänge zu einem Thema (z. B. Forschungs-, Problem-, Alltagsorientierung) auch unter Berücksichtigung heterogener Lerngruppen</w:t>
            </w:r>
          </w:p>
          <w:p w14:paraId="137531AB" w14:textId="77777777" w:rsidR="00F56D84" w:rsidRPr="00F56D84" w:rsidRDefault="00F56D84"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sidRPr="00F56D84">
              <w:rPr>
                <w:rFonts w:ascii="Arial" w:eastAsia="Batang" w:hAnsi="Arial" w:cs="Arial"/>
                <w:sz w:val="20"/>
                <w:szCs w:val="20"/>
                <w:lang w:eastAsia="de-DE"/>
              </w:rPr>
              <w:t>Planung und Gestaltung von Biologieunterricht mit fachdidaktisch begründeter Auswahl von Zielen, Inhalten, Methoden und Medien sowie unter Einbezug fachgemäßer Arbeitsweisen</w:t>
            </w:r>
          </w:p>
          <w:p w14:paraId="11FF2FCF" w14:textId="77777777" w:rsidR="00F56D84" w:rsidRPr="00F56D84" w:rsidRDefault="00F56D84"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sidRPr="00F56D84">
              <w:rPr>
                <w:rFonts w:ascii="Arial" w:eastAsia="Batang" w:hAnsi="Arial" w:cs="Arial"/>
                <w:sz w:val="20"/>
                <w:szCs w:val="20"/>
                <w:lang w:eastAsia="de-DE"/>
              </w:rPr>
              <w:t>Exemplarisches fachdidaktisches Urteilen</w:t>
            </w:r>
          </w:p>
          <w:p w14:paraId="05D9E501" w14:textId="77777777" w:rsidR="00F56D84" w:rsidRPr="00F56D84" w:rsidRDefault="00F56D84"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sidRPr="00F56D84">
              <w:rPr>
                <w:rFonts w:ascii="Arial" w:eastAsia="Batang" w:hAnsi="Arial" w:cs="Arial"/>
                <w:sz w:val="20"/>
                <w:szCs w:val="20"/>
                <w:lang w:eastAsia="de-DE"/>
              </w:rPr>
              <w:t>Verfahren der Diagnose und Evaluation</w:t>
            </w:r>
          </w:p>
          <w:p w14:paraId="133311CF" w14:textId="77777777" w:rsidR="00F56D84" w:rsidRPr="00F56D84" w:rsidRDefault="00F56D84" w:rsidP="00D9243B">
            <w:pPr>
              <w:numPr>
                <w:ilvl w:val="0"/>
                <w:numId w:val="33"/>
              </w:numPr>
              <w:tabs>
                <w:tab w:val="left" w:pos="196"/>
              </w:tabs>
              <w:spacing w:after="0" w:line="240" w:lineRule="auto"/>
              <w:ind w:left="528" w:hanging="284"/>
              <w:contextualSpacing/>
              <w:jc w:val="both"/>
              <w:rPr>
                <w:rFonts w:ascii="Arial" w:eastAsia="Batang" w:hAnsi="Arial" w:cs="Arial"/>
                <w:sz w:val="20"/>
                <w:szCs w:val="20"/>
                <w:lang w:eastAsia="de-DE"/>
              </w:rPr>
            </w:pPr>
            <w:r w:rsidRPr="00F56D84">
              <w:rPr>
                <w:rFonts w:ascii="Arial" w:eastAsia="Batang" w:hAnsi="Arial" w:cs="Arial"/>
                <w:sz w:val="20"/>
                <w:szCs w:val="20"/>
                <w:lang w:eastAsia="de-DE"/>
              </w:rPr>
              <w:t>Biologische Erkenntnisse und Verfahren in den Bereichen Medizin, Landwirtschaft, Lebensmitteltechnologie, Pharmazie und Umweltschutz</w:t>
            </w:r>
          </w:p>
          <w:p w14:paraId="293EFFC0" w14:textId="77777777" w:rsidR="00F56D84" w:rsidRPr="00F56D84" w:rsidRDefault="00F56D84" w:rsidP="00D9243B">
            <w:pPr>
              <w:numPr>
                <w:ilvl w:val="0"/>
                <w:numId w:val="33"/>
              </w:numPr>
              <w:spacing w:after="120" w:line="240" w:lineRule="auto"/>
              <w:ind w:left="528" w:hanging="284"/>
              <w:rPr>
                <w:rFonts w:ascii="Arial" w:eastAsia="Batang" w:hAnsi="Arial" w:cs="Arial"/>
                <w:bCs/>
                <w:sz w:val="20"/>
                <w:szCs w:val="20"/>
                <w:lang w:eastAsia="de-DE"/>
              </w:rPr>
            </w:pPr>
            <w:r w:rsidRPr="00F56D84">
              <w:rPr>
                <w:rFonts w:ascii="Arial" w:eastAsia="Batang" w:hAnsi="Arial" w:cs="Arial"/>
                <w:sz w:val="20"/>
                <w:szCs w:val="20"/>
                <w:lang w:eastAsia="de-DE"/>
              </w:rPr>
              <w:t>Bioethische Gesetze, Konventionen und Diskurse</w:t>
            </w:r>
          </w:p>
        </w:tc>
      </w:tr>
      <w:tr w:rsidR="00F56D84" w:rsidRPr="00F56D84" w14:paraId="4FF68C18" w14:textId="77777777" w:rsidTr="003637E2">
        <w:tc>
          <w:tcPr>
            <w:tcW w:w="10075" w:type="dxa"/>
            <w:gridSpan w:val="3"/>
            <w:tcBorders>
              <w:top w:val="single" w:sz="4" w:space="0" w:color="auto"/>
              <w:left w:val="single" w:sz="4" w:space="0" w:color="auto"/>
              <w:bottom w:val="single" w:sz="4" w:space="0" w:color="auto"/>
              <w:right w:val="single" w:sz="4" w:space="0" w:color="auto"/>
            </w:tcBorders>
          </w:tcPr>
          <w:p w14:paraId="4C928CA8" w14:textId="77777777" w:rsidR="00F56D84" w:rsidRPr="00F56D84" w:rsidRDefault="00F56D84" w:rsidP="00F56D84">
            <w:pPr>
              <w:spacing w:before="120" w:after="120"/>
              <w:rPr>
                <w:rFonts w:ascii="Arial" w:eastAsia="Batang" w:hAnsi="Arial" w:cs="Arial"/>
                <w:b/>
                <w:sz w:val="20"/>
                <w:szCs w:val="20"/>
                <w:lang w:eastAsia="de-DE"/>
              </w:rPr>
            </w:pPr>
            <w:r w:rsidRPr="00F56D84">
              <w:rPr>
                <w:rFonts w:ascii="Arial" w:eastAsia="Batang" w:hAnsi="Arial" w:cs="Arial"/>
                <w:b/>
                <w:sz w:val="20"/>
                <w:szCs w:val="20"/>
                <w:lang w:eastAsia="de-DE"/>
              </w:rPr>
              <w:t>Lehrveranstaltungen:</w:t>
            </w:r>
          </w:p>
          <w:p w14:paraId="2D2AE69E" w14:textId="77777777" w:rsidR="00F56D84" w:rsidRPr="00F56D84" w:rsidRDefault="00F56D84" w:rsidP="00D9243B">
            <w:pPr>
              <w:numPr>
                <w:ilvl w:val="1"/>
                <w:numId w:val="47"/>
              </w:numPr>
              <w:spacing w:after="0" w:line="240" w:lineRule="auto"/>
              <w:contextualSpacing/>
              <w:rPr>
                <w:rFonts w:ascii="Arial" w:eastAsia="Batang" w:hAnsi="Arial" w:cs="Arial"/>
                <w:bCs/>
                <w:sz w:val="20"/>
                <w:szCs w:val="20"/>
                <w:lang w:eastAsia="de-DE"/>
              </w:rPr>
            </w:pPr>
            <w:r w:rsidRPr="00F56D84">
              <w:rPr>
                <w:rFonts w:ascii="Arial" w:eastAsia="Batang" w:hAnsi="Arial" w:cs="Arial"/>
                <w:bCs/>
                <w:sz w:val="20"/>
                <w:szCs w:val="20"/>
                <w:lang w:eastAsia="de-DE"/>
              </w:rPr>
              <w:t>Angewandte Biologie (3 ECTSP)</w:t>
            </w:r>
          </w:p>
          <w:p w14:paraId="61DE1037" w14:textId="77777777" w:rsidR="00F56D84" w:rsidRPr="00F56D84" w:rsidRDefault="00F56D84" w:rsidP="00D9243B">
            <w:pPr>
              <w:numPr>
                <w:ilvl w:val="1"/>
                <w:numId w:val="47"/>
              </w:numPr>
              <w:spacing w:after="120" w:line="240" w:lineRule="auto"/>
              <w:contextualSpacing/>
              <w:rPr>
                <w:rFonts w:ascii="Arial" w:eastAsia="Batang" w:hAnsi="Arial" w:cs="Arial"/>
                <w:bCs/>
                <w:sz w:val="20"/>
                <w:szCs w:val="20"/>
                <w:lang w:eastAsia="de-DE"/>
              </w:rPr>
            </w:pPr>
            <w:r w:rsidRPr="00F56D84">
              <w:rPr>
                <w:rFonts w:ascii="Arial" w:eastAsia="Batang" w:hAnsi="Arial" w:cs="Arial"/>
                <w:bCs/>
                <w:sz w:val="20"/>
                <w:szCs w:val="20"/>
                <w:lang w:eastAsia="de-DE"/>
              </w:rPr>
              <w:t>Biologieunterricht planen (3 ECTSP)</w:t>
            </w:r>
          </w:p>
          <w:p w14:paraId="1F20FF80" w14:textId="77777777" w:rsidR="00F56D84" w:rsidRPr="00F56D84" w:rsidRDefault="00F56D84" w:rsidP="00D9243B">
            <w:pPr>
              <w:numPr>
                <w:ilvl w:val="1"/>
                <w:numId w:val="47"/>
              </w:numPr>
              <w:spacing w:after="120" w:line="240" w:lineRule="auto"/>
              <w:ind w:left="357" w:hanging="357"/>
              <w:rPr>
                <w:rFonts w:ascii="Arial" w:eastAsia="Batang" w:hAnsi="Arial" w:cs="Arial"/>
                <w:bCs/>
                <w:sz w:val="20"/>
                <w:szCs w:val="20"/>
                <w:lang w:eastAsia="de-DE"/>
              </w:rPr>
            </w:pPr>
            <w:r w:rsidRPr="00F56D84">
              <w:rPr>
                <w:rFonts w:ascii="Arial" w:eastAsia="Batang" w:hAnsi="Arial" w:cs="Arial"/>
                <w:bCs/>
                <w:sz w:val="20"/>
                <w:szCs w:val="20"/>
                <w:lang w:eastAsia="de-DE"/>
              </w:rPr>
              <w:t>Fachliches Seminar (3 ECTSP)</w:t>
            </w:r>
          </w:p>
        </w:tc>
      </w:tr>
      <w:tr w:rsidR="00F56D84" w:rsidRPr="00F56D84" w14:paraId="0940E7C0" w14:textId="77777777" w:rsidTr="003637E2">
        <w:tc>
          <w:tcPr>
            <w:tcW w:w="10075" w:type="dxa"/>
            <w:gridSpan w:val="3"/>
            <w:tcBorders>
              <w:top w:val="single" w:sz="4" w:space="0" w:color="auto"/>
              <w:left w:val="single" w:sz="4" w:space="0" w:color="auto"/>
              <w:bottom w:val="single" w:sz="4" w:space="0" w:color="auto"/>
              <w:right w:val="single" w:sz="4" w:space="0" w:color="auto"/>
            </w:tcBorders>
          </w:tcPr>
          <w:p w14:paraId="40695035" w14:textId="77777777" w:rsidR="00F56D84" w:rsidRPr="00F56D84" w:rsidRDefault="00F56D84" w:rsidP="00F56D84">
            <w:pPr>
              <w:spacing w:before="120" w:after="120"/>
              <w:rPr>
                <w:rFonts w:ascii="Arial" w:eastAsia="Batang" w:hAnsi="Arial" w:cs="Arial"/>
                <w:b/>
                <w:sz w:val="20"/>
                <w:szCs w:val="20"/>
                <w:lang w:eastAsia="de-DE"/>
              </w:rPr>
            </w:pPr>
            <w:r w:rsidRPr="00F56D84">
              <w:rPr>
                <w:rFonts w:ascii="Arial" w:eastAsia="Batang" w:hAnsi="Arial" w:cs="Arial"/>
                <w:b/>
                <w:sz w:val="20"/>
                <w:szCs w:val="20"/>
                <w:lang w:eastAsia="de-DE"/>
              </w:rPr>
              <w:t xml:space="preserve">Benotete Modulprüfung: </w:t>
            </w:r>
          </w:p>
          <w:p w14:paraId="2336D2C7" w14:textId="77777777" w:rsidR="00F56D84" w:rsidRPr="00F56D84" w:rsidRDefault="00F56D84" w:rsidP="00F56D84">
            <w:pPr>
              <w:spacing w:after="120" w:line="240" w:lineRule="auto"/>
              <w:rPr>
                <w:rFonts w:ascii="Arial" w:eastAsia="Batang" w:hAnsi="Arial" w:cs="Arial"/>
                <w:sz w:val="20"/>
                <w:szCs w:val="20"/>
                <w:lang w:eastAsia="de-DE"/>
              </w:rPr>
            </w:pPr>
            <w:r w:rsidRPr="00F56D84">
              <w:rPr>
                <w:rFonts w:ascii="Arial" w:eastAsia="Batang" w:hAnsi="Arial" w:cs="Arial"/>
                <w:sz w:val="20"/>
                <w:szCs w:val="20"/>
                <w:lang w:eastAsia="de-DE"/>
              </w:rPr>
              <w:t>Die Modulprüfung umfasst eine schriftliche Ausarbeitung zu einem Thema der angewandten Biologie (7.1), welche auch einen Beitrag zur Seminargestaltung</w:t>
            </w:r>
            <w:r w:rsidRPr="00F56D84">
              <w:rPr>
                <w:rFonts w:ascii="Arial" w:eastAsia="Batang" w:hAnsi="Arial" w:cs="Arial"/>
                <w:bCs/>
                <w:sz w:val="20"/>
                <w:szCs w:val="20"/>
                <w:lang w:eastAsia="de-DE"/>
              </w:rPr>
              <w:t xml:space="preserve"> enthalten kann. </w:t>
            </w:r>
            <w:r w:rsidRPr="00F56D84">
              <w:rPr>
                <w:rFonts w:ascii="Arial" w:eastAsia="Batang" w:hAnsi="Arial" w:cs="Arial"/>
                <w:sz w:val="20"/>
                <w:szCs w:val="20"/>
                <w:lang w:eastAsia="de-DE"/>
              </w:rPr>
              <w:t xml:space="preserve">Der Workload für die Prüfung ist in den ECTSP der Lehrveranstaltungen enthalten. </w:t>
            </w:r>
            <w:r w:rsidRPr="00F56D84">
              <w:rPr>
                <w:rFonts w:ascii="Arial" w:eastAsia="Batang" w:hAnsi="Arial" w:cs="Arial"/>
                <w:bCs/>
                <w:sz w:val="20"/>
                <w:szCs w:val="20"/>
                <w:lang w:eastAsia="de-DE"/>
              </w:rPr>
              <w:t>Bei den übrigen Veranstaltungen ist eine erfolgreiche Teilnahme nachzuweisen. Die Leistungen dazu werden durch die Dozierenden festgelegt.</w:t>
            </w:r>
          </w:p>
        </w:tc>
      </w:tr>
    </w:tbl>
    <w:p w14:paraId="1A0760DB"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281B7C90" w14:textId="77777777" w:rsidR="00F56D84" w:rsidRPr="00F56D84" w:rsidRDefault="00F56D84" w:rsidP="00782737">
      <w:pPr>
        <w:pStyle w:val="berschrift2"/>
      </w:pPr>
      <w:bookmarkStart w:id="371" w:name="_Toc426023856"/>
      <w:bookmarkStart w:id="372" w:name="_Toc516477857"/>
      <w:bookmarkStart w:id="373" w:name="_Toc162340158"/>
      <w:r w:rsidRPr="00F56D84">
        <w:lastRenderedPageBreak/>
        <w:t>Chemie</w:t>
      </w:r>
      <w:bookmarkEnd w:id="371"/>
      <w:bookmarkEnd w:id="372"/>
      <w:bookmarkEnd w:id="37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7"/>
        <w:gridCol w:w="1424"/>
      </w:tblGrid>
      <w:tr w:rsidR="00F56D84" w:rsidRPr="00F56D84" w14:paraId="5F772AF5" w14:textId="77777777" w:rsidTr="003637E2">
        <w:trPr>
          <w:trHeight w:val="482"/>
        </w:trPr>
        <w:tc>
          <w:tcPr>
            <w:tcW w:w="3681" w:type="dxa"/>
            <w:vMerge w:val="restart"/>
            <w:shd w:val="clear" w:color="auto" w:fill="auto"/>
          </w:tcPr>
          <w:p w14:paraId="41867355" w14:textId="77777777"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244BBB05" wp14:editId="08528477">
                  <wp:extent cx="2190750" cy="800100"/>
                  <wp:effectExtent l="0" t="0" r="0" b="0"/>
                  <wp:docPr id="454" name="Grafik 45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5E03679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3AA9C7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034093EA"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Chemie</w:t>
            </w:r>
          </w:p>
        </w:tc>
      </w:tr>
      <w:tr w:rsidR="00F56D84" w:rsidRPr="00F56D84" w14:paraId="610A3BF9" w14:textId="77777777" w:rsidTr="003637E2">
        <w:trPr>
          <w:trHeight w:val="633"/>
        </w:trPr>
        <w:tc>
          <w:tcPr>
            <w:tcW w:w="3681" w:type="dxa"/>
            <w:vMerge/>
            <w:shd w:val="clear" w:color="auto" w:fill="auto"/>
          </w:tcPr>
          <w:p w14:paraId="79B7E6A0" w14:textId="77777777" w:rsidR="00F56D84" w:rsidRPr="00F56D84" w:rsidRDefault="00F56D84" w:rsidP="00F56D84">
            <w:pPr>
              <w:spacing w:after="120"/>
              <w:jc w:val="center"/>
              <w:rPr>
                <w:rFonts w:ascii="Arial" w:hAnsi="Arial" w:cs="Arial"/>
                <w:sz w:val="20"/>
                <w:szCs w:val="20"/>
              </w:rPr>
            </w:pPr>
          </w:p>
        </w:tc>
        <w:tc>
          <w:tcPr>
            <w:tcW w:w="5381" w:type="dxa"/>
            <w:gridSpan w:val="2"/>
            <w:shd w:val="clear" w:color="auto" w:fill="auto"/>
          </w:tcPr>
          <w:p w14:paraId="1F176F0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1</w:t>
            </w:r>
          </w:p>
        </w:tc>
      </w:tr>
      <w:tr w:rsidR="00F56D84" w:rsidRPr="00F56D84" w14:paraId="5AF75BC3" w14:textId="77777777" w:rsidTr="003637E2">
        <w:trPr>
          <w:trHeight w:val="470"/>
        </w:trPr>
        <w:tc>
          <w:tcPr>
            <w:tcW w:w="3681" w:type="dxa"/>
            <w:shd w:val="clear" w:color="auto" w:fill="auto"/>
          </w:tcPr>
          <w:p w14:paraId="60ABABA7"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4</w:t>
            </w:r>
          </w:p>
        </w:tc>
        <w:tc>
          <w:tcPr>
            <w:tcW w:w="3957" w:type="dxa"/>
            <w:shd w:val="clear" w:color="auto" w:fill="auto"/>
          </w:tcPr>
          <w:p w14:paraId="34E50A99"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I-Che-M1</w:t>
            </w:r>
          </w:p>
        </w:tc>
        <w:tc>
          <w:tcPr>
            <w:tcW w:w="1424" w:type="dxa"/>
            <w:shd w:val="clear" w:color="auto" w:fill="auto"/>
          </w:tcPr>
          <w:p w14:paraId="51D45CC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6</w:t>
            </w:r>
          </w:p>
        </w:tc>
      </w:tr>
      <w:tr w:rsidR="00F56D84" w:rsidRPr="00F56D84" w14:paraId="53A239B0"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5E882726"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2852B872"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können</w:t>
            </w:r>
          </w:p>
          <w:p w14:paraId="087AA683" w14:textId="77777777" w:rsidR="00F56D84" w:rsidRPr="00F56D84" w:rsidRDefault="00F56D84" w:rsidP="00D9243B">
            <w:pPr>
              <w:numPr>
                <w:ilvl w:val="0"/>
                <w:numId w:val="33"/>
              </w:numPr>
              <w:spacing w:after="0" w:line="240" w:lineRule="auto"/>
              <w:contextualSpacing/>
              <w:rPr>
                <w:rFonts w:ascii="Arial" w:eastAsia="Times New Roman" w:hAnsi="Arial" w:cs="Arial"/>
                <w:strike/>
                <w:kern w:val="20"/>
                <w:sz w:val="20"/>
                <w:szCs w:val="20"/>
                <w:lang w:eastAsia="de-DE"/>
              </w:rPr>
            </w:pPr>
            <w:r w:rsidRPr="00F56D84">
              <w:rPr>
                <w:rFonts w:ascii="Arial" w:eastAsia="Times New Roman" w:hAnsi="Arial" w:cs="Arial"/>
                <w:sz w:val="20"/>
                <w:szCs w:val="20"/>
                <w:lang w:eastAsia="de-DE"/>
              </w:rPr>
              <w:t>Grundlagen der allgemeinen und anorganischen Chemie theoretisch durchdringen und ihre Entstehungsgeschichte darstellen (1,2),</w:t>
            </w:r>
          </w:p>
          <w:p w14:paraId="6452B2CC" w14:textId="77777777" w:rsidR="00F56D84" w:rsidRPr="00F56D84" w:rsidRDefault="00F56D84" w:rsidP="00D9243B">
            <w:pPr>
              <w:numPr>
                <w:ilvl w:val="0"/>
                <w:numId w:val="33"/>
              </w:numPr>
              <w:suppressAutoHyphens/>
              <w:spacing w:after="120" w:line="100" w:lineRule="atLeast"/>
              <w:rPr>
                <w:rFonts w:ascii="Arial" w:hAnsi="Arial" w:cs="Arial"/>
                <w:sz w:val="20"/>
                <w:szCs w:val="20"/>
              </w:rPr>
            </w:pPr>
            <w:r w:rsidRPr="00F56D84">
              <w:rPr>
                <w:rFonts w:ascii="Arial" w:hAnsi="Arial" w:cs="Arial"/>
                <w:sz w:val="20"/>
                <w:szCs w:val="20"/>
              </w:rPr>
              <w:t>die Basiskonzepte der Chemie und deren Bedeutung für den Unterricht beschreiben (1,2).</w:t>
            </w:r>
          </w:p>
        </w:tc>
      </w:tr>
      <w:tr w:rsidR="00F56D84" w:rsidRPr="00F56D84" w14:paraId="17D4A361"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118BFF4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42CC7D83" w14:textId="77777777" w:rsidR="00F56D84" w:rsidRPr="00F56D84" w:rsidRDefault="00F56D84" w:rsidP="00D9243B">
            <w:pPr>
              <w:numPr>
                <w:ilvl w:val="0"/>
                <w:numId w:val="49"/>
              </w:numPr>
              <w:suppressAutoHyphens/>
              <w:spacing w:after="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Historische Erkenntniswege der Chemie (1),</w:t>
            </w:r>
          </w:p>
          <w:p w14:paraId="39F7F211" w14:textId="77777777" w:rsidR="00F56D84" w:rsidRPr="00F56D84" w:rsidRDefault="00F56D84" w:rsidP="00D9243B">
            <w:pPr>
              <w:numPr>
                <w:ilvl w:val="0"/>
                <w:numId w:val="49"/>
              </w:numPr>
              <w:tabs>
                <w:tab w:val="left" w:pos="313"/>
              </w:tabs>
              <w:suppressAutoHyphens/>
              <w:spacing w:after="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Stoff-Teilchen-Konzept (Atome, Moleküle, Ionen, Periodensystem der Elemente) (1),</w:t>
            </w:r>
          </w:p>
          <w:p w14:paraId="780E4A18" w14:textId="77777777" w:rsidR="00F56D84" w:rsidRPr="00F56D84" w:rsidRDefault="00F56D84" w:rsidP="00D9243B">
            <w:pPr>
              <w:numPr>
                <w:ilvl w:val="0"/>
                <w:numId w:val="49"/>
              </w:numPr>
              <w:tabs>
                <w:tab w:val="left" w:pos="313"/>
              </w:tabs>
              <w:suppressAutoHyphens/>
              <w:spacing w:after="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 xml:space="preserve">Bindungs- und Wechselwirkungsmodelle (1), </w:t>
            </w:r>
          </w:p>
          <w:p w14:paraId="573D6557" w14:textId="77777777" w:rsidR="00F56D84" w:rsidRPr="00F56D84" w:rsidRDefault="00F56D84" w:rsidP="00D9243B">
            <w:pPr>
              <w:numPr>
                <w:ilvl w:val="0"/>
                <w:numId w:val="49"/>
              </w:numPr>
              <w:tabs>
                <w:tab w:val="left" w:pos="313"/>
              </w:tabs>
              <w:suppressAutoHyphens/>
              <w:spacing w:after="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Struktur-Eigenschafts-Konzept (1),</w:t>
            </w:r>
          </w:p>
          <w:p w14:paraId="6965A6BA" w14:textId="77777777" w:rsidR="00F56D84" w:rsidRPr="00F56D84" w:rsidRDefault="00F56D84" w:rsidP="00D9243B">
            <w:pPr>
              <w:numPr>
                <w:ilvl w:val="0"/>
                <w:numId w:val="49"/>
              </w:numPr>
              <w:tabs>
                <w:tab w:val="left" w:pos="313"/>
              </w:tabs>
              <w:suppressAutoHyphens/>
              <w:spacing w:after="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Chemische Reaktionen (1, 2),</w:t>
            </w:r>
          </w:p>
          <w:p w14:paraId="7BBA0B87" w14:textId="77777777" w:rsidR="00F56D84" w:rsidRPr="00F56D84" w:rsidRDefault="00F56D84" w:rsidP="00D9243B">
            <w:pPr>
              <w:numPr>
                <w:ilvl w:val="0"/>
                <w:numId w:val="49"/>
              </w:numPr>
              <w:tabs>
                <w:tab w:val="left" w:pos="313"/>
              </w:tabs>
              <w:suppressAutoHyphens/>
              <w:spacing w:after="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Akzeptor-Donator-Konzept (Redoxreaktionen, Säure-Base-Reaktionen) (1,2)</w:t>
            </w:r>
          </w:p>
          <w:p w14:paraId="2B5931B4" w14:textId="77777777" w:rsidR="00F56D84" w:rsidRPr="00F56D84" w:rsidRDefault="00F56D84" w:rsidP="00D9243B">
            <w:pPr>
              <w:numPr>
                <w:ilvl w:val="0"/>
                <w:numId w:val="49"/>
              </w:numPr>
              <w:tabs>
                <w:tab w:val="left" w:pos="313"/>
              </w:tabs>
              <w:suppressAutoHyphens/>
              <w:spacing w:after="12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Quantitative Aspekte chemischer Reaktionen (Stöchiometrisches Rechnen (2).</w:t>
            </w:r>
          </w:p>
        </w:tc>
      </w:tr>
      <w:tr w:rsidR="00F56D84" w:rsidRPr="00F56D84" w14:paraId="64A6315D"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538C83A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50A4499B" w14:textId="77777777" w:rsidR="00F56D84" w:rsidRPr="00F56D84" w:rsidRDefault="00F56D84" w:rsidP="00D9243B">
            <w:pPr>
              <w:numPr>
                <w:ilvl w:val="1"/>
                <w:numId w:val="162"/>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Allgemeine Chemie (3 ECTSP)</w:t>
            </w:r>
          </w:p>
          <w:p w14:paraId="49A89D45" w14:textId="77777777" w:rsidR="00F56D84" w:rsidRPr="00F56D84" w:rsidRDefault="00F56D84" w:rsidP="00D9243B">
            <w:pPr>
              <w:numPr>
                <w:ilvl w:val="1"/>
                <w:numId w:val="162"/>
              </w:numPr>
              <w:spacing w:after="12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Übungen zur Allgemeinen Chemie (3 ECTSP)</w:t>
            </w:r>
          </w:p>
        </w:tc>
      </w:tr>
      <w:tr w:rsidR="00F56D84" w:rsidRPr="00F56D84" w14:paraId="4CE5E604"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56C099B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Unbenotete Modulprüfung: </w:t>
            </w:r>
          </w:p>
          <w:p w14:paraId="35D5247F"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 xml:space="preserve">Klausur (90 min.) über die Inhalte der Veranstaltungen (1.1) und (1.2). Der Workload für die Prüfung ist in den ECTSP der Lehrveranstaltungen enthalten. </w:t>
            </w:r>
            <w:r w:rsidRPr="00F56D84">
              <w:rPr>
                <w:rFonts w:ascii="Arial" w:eastAsia="Times New Roman" w:hAnsi="Arial" w:cs="Arial"/>
                <w:color w:val="000000"/>
                <w:sz w:val="20"/>
                <w:szCs w:val="20"/>
                <w:lang w:bidi="he-IL"/>
              </w:rPr>
              <w:t>Das Modul muss spätestens bis zum Ende des 4. Fachsemesters abgeschlossen sein.</w:t>
            </w:r>
          </w:p>
        </w:tc>
      </w:tr>
    </w:tbl>
    <w:p w14:paraId="2AB6050A" w14:textId="77777777" w:rsidR="00F56D84" w:rsidRPr="00F56D84" w:rsidRDefault="00F56D84" w:rsidP="00F56D84">
      <w:pPr>
        <w:spacing w:after="0"/>
        <w:rPr>
          <w:rFonts w:ascii="Arial" w:hAnsi="Arial" w:cs="Arial"/>
          <w:sz w:val="20"/>
          <w:szCs w:val="20"/>
        </w:rPr>
      </w:pPr>
    </w:p>
    <w:p w14:paraId="23EC2574"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35659E4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Chemie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7"/>
        <w:gridCol w:w="1424"/>
      </w:tblGrid>
      <w:tr w:rsidR="00F56D84" w:rsidRPr="00F56D84" w14:paraId="56D433B6" w14:textId="77777777" w:rsidTr="003637E2">
        <w:trPr>
          <w:trHeight w:val="482"/>
        </w:trPr>
        <w:tc>
          <w:tcPr>
            <w:tcW w:w="3681" w:type="dxa"/>
            <w:vMerge w:val="restart"/>
            <w:shd w:val="clear" w:color="auto" w:fill="auto"/>
          </w:tcPr>
          <w:p w14:paraId="16768435" w14:textId="77777777"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60B06DF2" wp14:editId="6B76B6E7">
                  <wp:extent cx="2190750" cy="800100"/>
                  <wp:effectExtent l="0" t="0" r="0" b="0"/>
                  <wp:docPr id="455" name="Grafik 45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5BBA9A60"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20C14CC3"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32AAA04B"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Chemie</w:t>
            </w:r>
          </w:p>
        </w:tc>
      </w:tr>
      <w:tr w:rsidR="00F56D84" w:rsidRPr="00F56D84" w14:paraId="2E1365E8" w14:textId="77777777" w:rsidTr="003637E2">
        <w:trPr>
          <w:trHeight w:val="633"/>
        </w:trPr>
        <w:tc>
          <w:tcPr>
            <w:tcW w:w="3681" w:type="dxa"/>
            <w:vMerge/>
            <w:shd w:val="clear" w:color="auto" w:fill="auto"/>
          </w:tcPr>
          <w:p w14:paraId="25D0BE7C" w14:textId="77777777" w:rsidR="00F56D84" w:rsidRPr="00F56D84" w:rsidRDefault="00F56D84" w:rsidP="00F56D84">
            <w:pPr>
              <w:spacing w:after="120"/>
              <w:jc w:val="center"/>
              <w:rPr>
                <w:rFonts w:ascii="Arial" w:hAnsi="Arial" w:cs="Arial"/>
                <w:sz w:val="20"/>
                <w:szCs w:val="20"/>
              </w:rPr>
            </w:pPr>
          </w:p>
        </w:tc>
        <w:tc>
          <w:tcPr>
            <w:tcW w:w="5381" w:type="dxa"/>
            <w:gridSpan w:val="2"/>
            <w:shd w:val="clear" w:color="auto" w:fill="auto"/>
          </w:tcPr>
          <w:p w14:paraId="54286E1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2</w:t>
            </w:r>
          </w:p>
        </w:tc>
      </w:tr>
      <w:tr w:rsidR="00F56D84" w:rsidRPr="00F56D84" w14:paraId="559716AB" w14:textId="77777777" w:rsidTr="003637E2">
        <w:trPr>
          <w:trHeight w:val="470"/>
        </w:trPr>
        <w:tc>
          <w:tcPr>
            <w:tcW w:w="3681" w:type="dxa"/>
            <w:shd w:val="clear" w:color="auto" w:fill="auto"/>
          </w:tcPr>
          <w:p w14:paraId="3939460E"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57" w:type="dxa"/>
            <w:shd w:val="clear" w:color="auto" w:fill="auto"/>
          </w:tcPr>
          <w:p w14:paraId="65415994"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I-Che-M2</w:t>
            </w:r>
          </w:p>
        </w:tc>
        <w:tc>
          <w:tcPr>
            <w:tcW w:w="1424" w:type="dxa"/>
            <w:shd w:val="clear" w:color="auto" w:fill="auto"/>
          </w:tcPr>
          <w:p w14:paraId="1716827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6CD140A4"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204D945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5B415906"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75011F95" w14:textId="77777777" w:rsidR="00F56D84" w:rsidRPr="00F56D84" w:rsidRDefault="00F56D84" w:rsidP="00D9243B">
            <w:pPr>
              <w:numPr>
                <w:ilvl w:val="0"/>
                <w:numId w:val="33"/>
              </w:numPr>
              <w:tabs>
                <w:tab w:val="left" w:pos="255"/>
              </w:tabs>
              <w:suppressAutoHyphens/>
              <w:spacing w:after="0" w:line="100" w:lineRule="atLeast"/>
              <w:rPr>
                <w:rFonts w:ascii="Arial" w:hAnsi="Arial" w:cs="Arial"/>
                <w:strike/>
                <w:kern w:val="20"/>
                <w:sz w:val="20"/>
                <w:szCs w:val="20"/>
              </w:rPr>
            </w:pPr>
            <w:r w:rsidRPr="00F56D84">
              <w:rPr>
                <w:rFonts w:ascii="Arial" w:hAnsi="Arial" w:cs="Arial"/>
                <w:sz w:val="20"/>
                <w:szCs w:val="20"/>
              </w:rPr>
              <w:t>können Grundlagen der allgemeinen und anorganischen Chemie theoretisch durchdringen und sie praktisch/experimentell anwenden (1),</w:t>
            </w:r>
          </w:p>
          <w:p w14:paraId="47258041"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mathematische und physikalische Verfahren zur Beschreibung und Modellierung chemischer Sachverhalte anwenden (2,3),</w:t>
            </w:r>
          </w:p>
          <w:p w14:paraId="04B61176"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beherrschen das Rechnen mit einfachen mathematischen Funktionen (2),</w:t>
            </w:r>
          </w:p>
          <w:p w14:paraId="57C89928" w14:textId="77777777" w:rsidR="00F56D84" w:rsidRPr="00F56D84" w:rsidRDefault="00F56D84" w:rsidP="00D9243B">
            <w:pPr>
              <w:numPr>
                <w:ilvl w:val="0"/>
                <w:numId w:val="33"/>
              </w:numPr>
              <w:tabs>
                <w:tab w:val="left" w:pos="360"/>
              </w:tabs>
              <w:suppressAutoHyphens/>
              <w:spacing w:after="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 xml:space="preserve">können fachdidaktische Konzepte und curriculare Ansätze des Chemieunterrichts beschreiben (4), </w:t>
            </w:r>
          </w:p>
          <w:p w14:paraId="45A883B3" w14:textId="77777777" w:rsidR="00F56D84" w:rsidRPr="00F56D84" w:rsidRDefault="00F56D84" w:rsidP="00D9243B">
            <w:pPr>
              <w:numPr>
                <w:ilvl w:val="0"/>
                <w:numId w:val="33"/>
              </w:numPr>
              <w:tabs>
                <w:tab w:val="left" w:pos="360"/>
              </w:tabs>
              <w:suppressAutoHyphens/>
              <w:spacing w:after="12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können den Einsatz von Schulexperimenten im Chemieunterricht unter Beachtung praktischer, fachdidaktischer und sicherheitsrelevanter Aspekte an Beispielen darstellen (4).</w:t>
            </w:r>
          </w:p>
        </w:tc>
      </w:tr>
      <w:tr w:rsidR="00F56D84" w:rsidRPr="00F56D84" w14:paraId="2270CD6D"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32A9D2E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380BF2F5" w14:textId="77777777" w:rsidR="00F56D84" w:rsidRPr="00F56D84" w:rsidRDefault="00F56D84" w:rsidP="00D9243B">
            <w:pPr>
              <w:numPr>
                <w:ilvl w:val="0"/>
                <w:numId w:val="49"/>
              </w:numPr>
              <w:tabs>
                <w:tab w:val="left" w:pos="297"/>
              </w:tabs>
              <w:suppressAutoHyphens/>
              <w:spacing w:after="0" w:line="100" w:lineRule="atLeast"/>
              <w:contextualSpacing/>
              <w:rPr>
                <w:rFonts w:ascii="Arial" w:eastAsia="Times New Roman" w:hAnsi="Arial" w:cs="Arial"/>
                <w:kern w:val="1"/>
                <w:sz w:val="20"/>
                <w:szCs w:val="20"/>
                <w:lang w:eastAsia="de-DE"/>
              </w:rPr>
            </w:pPr>
            <w:r w:rsidRPr="00F56D84">
              <w:rPr>
                <w:rFonts w:ascii="Arial" w:eastAsia="Droid Sans Fallback" w:hAnsi="Arial" w:cs="Arial"/>
                <w:kern w:val="1"/>
                <w:sz w:val="20"/>
                <w:szCs w:val="20"/>
                <w:lang w:eastAsia="zh-CN"/>
              </w:rPr>
              <w:t>Durchführung und Diskussion von chemischen Einführungsexperimenten (1),</w:t>
            </w:r>
          </w:p>
          <w:p w14:paraId="3D746617" w14:textId="77777777" w:rsidR="00F56D84" w:rsidRPr="00F56D84" w:rsidRDefault="00F56D84" w:rsidP="00D9243B">
            <w:pPr>
              <w:numPr>
                <w:ilvl w:val="0"/>
                <w:numId w:val="49"/>
              </w:numPr>
              <w:tabs>
                <w:tab w:val="left" w:pos="297"/>
              </w:tabs>
              <w:suppressAutoHyphens/>
              <w:spacing w:after="0" w:line="100" w:lineRule="atLeast"/>
              <w:contextualSpacing/>
              <w:rPr>
                <w:rFonts w:ascii="Arial" w:eastAsia="Times New Roman" w:hAnsi="Arial" w:cs="Arial"/>
                <w:kern w:val="1"/>
                <w:sz w:val="20"/>
                <w:szCs w:val="20"/>
                <w:lang w:eastAsia="de-DE"/>
              </w:rPr>
            </w:pPr>
            <w:r w:rsidRPr="00F56D84">
              <w:rPr>
                <w:rFonts w:ascii="Arial" w:eastAsia="Droid Sans Fallback" w:hAnsi="Arial" w:cs="Arial"/>
                <w:kern w:val="1"/>
                <w:sz w:val="20"/>
                <w:szCs w:val="20"/>
                <w:lang w:eastAsia="zh-CN"/>
              </w:rPr>
              <w:t>Kenntnis der Sicherheitsbestimmungen (1),</w:t>
            </w:r>
          </w:p>
          <w:p w14:paraId="357D45F7" w14:textId="77777777" w:rsidR="00F56D84" w:rsidRPr="00F56D84" w:rsidRDefault="00F56D84" w:rsidP="00D9243B">
            <w:pPr>
              <w:numPr>
                <w:ilvl w:val="0"/>
                <w:numId w:val="49"/>
              </w:numPr>
              <w:tabs>
                <w:tab w:val="left" w:pos="297"/>
              </w:tabs>
              <w:suppressAutoHyphens/>
              <w:spacing w:after="0" w:line="100" w:lineRule="atLeast"/>
              <w:contextualSpacing/>
              <w:rPr>
                <w:rFonts w:ascii="Arial" w:eastAsia="Times New Roman" w:hAnsi="Arial" w:cs="Arial"/>
                <w:kern w:val="1"/>
                <w:sz w:val="20"/>
                <w:szCs w:val="20"/>
                <w:lang w:eastAsia="de-DE"/>
              </w:rPr>
            </w:pPr>
            <w:r w:rsidRPr="00F56D84">
              <w:rPr>
                <w:rFonts w:ascii="Arial" w:eastAsia="Times New Roman" w:hAnsi="Arial" w:cs="Arial"/>
                <w:kern w:val="1"/>
                <w:sz w:val="20"/>
                <w:szCs w:val="20"/>
                <w:lang w:eastAsia="de-DE"/>
              </w:rPr>
              <w:t>Mathematik für Chemiker (stöchiometrisches Rechnen, einfache Funktionen, graphische Auftragungen) (2),</w:t>
            </w:r>
          </w:p>
          <w:p w14:paraId="21F1E4C2" w14:textId="77777777" w:rsidR="00F56D84" w:rsidRPr="00F56D84" w:rsidRDefault="00F56D84" w:rsidP="00D9243B">
            <w:pPr>
              <w:numPr>
                <w:ilvl w:val="0"/>
                <w:numId w:val="49"/>
              </w:numPr>
              <w:spacing w:after="0" w:line="240" w:lineRule="auto"/>
              <w:rPr>
                <w:rFonts w:ascii="Arial" w:hAnsi="Arial" w:cs="Arial"/>
                <w:b/>
                <w:sz w:val="20"/>
                <w:szCs w:val="20"/>
              </w:rPr>
            </w:pPr>
            <w:r w:rsidRPr="00F56D84">
              <w:rPr>
                <w:rFonts w:ascii="Arial" w:hAnsi="Arial" w:cs="Arial"/>
                <w:sz w:val="20"/>
                <w:szCs w:val="20"/>
              </w:rPr>
              <w:t>Mathematik (Kurvendiskussion, Ableitung, Integration) (3),</w:t>
            </w:r>
          </w:p>
          <w:p w14:paraId="57E199A7" w14:textId="77777777" w:rsidR="00F56D84" w:rsidRPr="00F56D84" w:rsidRDefault="00F56D84" w:rsidP="00D9243B">
            <w:pPr>
              <w:numPr>
                <w:ilvl w:val="0"/>
                <w:numId w:val="49"/>
              </w:numPr>
              <w:tabs>
                <w:tab w:val="left" w:pos="297"/>
              </w:tabs>
              <w:suppressAutoHyphens/>
              <w:spacing w:after="0" w:line="100" w:lineRule="atLeast"/>
              <w:contextualSpacing/>
              <w:rPr>
                <w:rFonts w:ascii="Arial" w:eastAsia="Times New Roman" w:hAnsi="Arial" w:cs="Arial"/>
                <w:kern w:val="1"/>
                <w:sz w:val="20"/>
                <w:szCs w:val="20"/>
                <w:lang w:eastAsia="de-DE"/>
              </w:rPr>
            </w:pPr>
            <w:r w:rsidRPr="00F56D84">
              <w:rPr>
                <w:rFonts w:ascii="Arial" w:eastAsia="Times New Roman" w:hAnsi="Arial" w:cs="Arial"/>
                <w:kern w:val="1"/>
                <w:sz w:val="20"/>
                <w:szCs w:val="20"/>
                <w:lang w:eastAsia="de-DE"/>
              </w:rPr>
              <w:t>ausgewählte Grundlagen der Physik (Mechanik, Optik, E-Lehre) (2),</w:t>
            </w:r>
          </w:p>
          <w:p w14:paraId="04D077D5" w14:textId="77777777" w:rsidR="00F56D84" w:rsidRPr="00F56D84" w:rsidRDefault="00F56D84" w:rsidP="00D9243B">
            <w:pPr>
              <w:numPr>
                <w:ilvl w:val="0"/>
                <w:numId w:val="49"/>
              </w:numPr>
              <w:tabs>
                <w:tab w:val="left" w:pos="297"/>
              </w:tabs>
              <w:suppressAutoHyphens/>
              <w:spacing w:after="0" w:line="100" w:lineRule="atLeast"/>
              <w:contextualSpacing/>
              <w:rPr>
                <w:rFonts w:ascii="Arial" w:eastAsia="Times New Roman" w:hAnsi="Arial" w:cs="Arial"/>
                <w:kern w:val="1"/>
                <w:sz w:val="20"/>
                <w:szCs w:val="20"/>
                <w:lang w:eastAsia="de-DE"/>
              </w:rPr>
            </w:pPr>
            <w:r w:rsidRPr="00F56D84">
              <w:rPr>
                <w:rFonts w:ascii="Arial" w:eastAsia="Droid Sans Fallback" w:hAnsi="Arial" w:cs="Arial"/>
                <w:kern w:val="1"/>
                <w:sz w:val="20"/>
                <w:szCs w:val="20"/>
                <w:lang w:eastAsia="zh-CN"/>
              </w:rPr>
              <w:t>Physik für Chemiker (Elektrodynamik, Atombau, Spektroskopie, Kerne) (3).</w:t>
            </w:r>
          </w:p>
          <w:p w14:paraId="4C91E9E4" w14:textId="77777777" w:rsidR="00F56D84" w:rsidRPr="00F56D84" w:rsidRDefault="00F56D84" w:rsidP="00D9243B">
            <w:pPr>
              <w:numPr>
                <w:ilvl w:val="0"/>
                <w:numId w:val="49"/>
              </w:numPr>
              <w:tabs>
                <w:tab w:val="left" w:pos="207"/>
              </w:tabs>
              <w:suppressAutoHyphens/>
              <w:spacing w:after="0" w:line="100" w:lineRule="atLeast"/>
              <w:contextualSpacing/>
              <w:rPr>
                <w:rFonts w:ascii="Arial" w:eastAsia="Times New Roman" w:hAnsi="Arial" w:cs="Arial"/>
                <w:kern w:val="1"/>
                <w:sz w:val="20"/>
                <w:szCs w:val="20"/>
                <w:lang w:eastAsia="de-DE"/>
              </w:rPr>
            </w:pPr>
            <w:r w:rsidRPr="00F56D84">
              <w:rPr>
                <w:rFonts w:ascii="Arial" w:eastAsia="Times New Roman" w:hAnsi="Arial" w:cs="Arial"/>
                <w:kern w:val="1"/>
                <w:sz w:val="20"/>
                <w:szCs w:val="20"/>
                <w:lang w:eastAsia="de-DE"/>
              </w:rPr>
              <w:t>Ziele des Chemieunterrichts; Kompetenzorientierung und Bildungsstandards (4),</w:t>
            </w:r>
          </w:p>
          <w:p w14:paraId="14C69C8F" w14:textId="77777777" w:rsidR="00F56D84" w:rsidRPr="00F56D84" w:rsidRDefault="00F56D84" w:rsidP="00D9243B">
            <w:pPr>
              <w:numPr>
                <w:ilvl w:val="0"/>
                <w:numId w:val="49"/>
              </w:numPr>
              <w:tabs>
                <w:tab w:val="left" w:pos="207"/>
              </w:tabs>
              <w:suppressAutoHyphens/>
              <w:spacing w:after="120" w:line="100" w:lineRule="atLeast"/>
              <w:contextualSpacing/>
              <w:rPr>
                <w:rFonts w:ascii="Arial" w:eastAsia="Times New Roman" w:hAnsi="Arial" w:cs="Arial"/>
                <w:kern w:val="1"/>
                <w:sz w:val="20"/>
                <w:szCs w:val="20"/>
                <w:lang w:eastAsia="de-DE"/>
              </w:rPr>
            </w:pPr>
            <w:r w:rsidRPr="00F56D84">
              <w:rPr>
                <w:rFonts w:ascii="Arial" w:eastAsia="Times New Roman" w:hAnsi="Arial" w:cs="Arial"/>
                <w:kern w:val="1"/>
                <w:sz w:val="20"/>
                <w:szCs w:val="20"/>
                <w:lang w:eastAsia="de-DE"/>
              </w:rPr>
              <w:t>vertikale und horizontale Verknüpfung von Unterrichtsinhalten, auch in Hinblick auf integrierte Konzepte aus den anderen naturwissenschaftlichen Fächern sowie aus der Technik (4).</w:t>
            </w:r>
          </w:p>
        </w:tc>
      </w:tr>
      <w:tr w:rsidR="00F56D84" w:rsidRPr="00F56D84" w14:paraId="4560A7E4"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5C85A04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0D625076"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2.1 Experimentalübungen I (3 ECTSP)</w:t>
            </w:r>
          </w:p>
          <w:p w14:paraId="0FB566B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2.2 Mathematische und physikalische Grundlagen I (3 ECTSP)</w:t>
            </w:r>
          </w:p>
          <w:p w14:paraId="3D32DFB0"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2.3 Mathematische und physikalische Grundlagen II (3 ECTSP)</w:t>
            </w:r>
          </w:p>
          <w:p w14:paraId="63BC2EEA"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 xml:space="preserve">2.4 Chemiedidaktische Grundkonzepte (3 ECTSP) </w:t>
            </w:r>
          </w:p>
        </w:tc>
      </w:tr>
      <w:tr w:rsidR="00F56D84" w:rsidRPr="00F56D84" w14:paraId="239A5AE7"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2815AA5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6234EDF9"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Klausur (120 min) über die Inhalte der Veranstaltungen (2.1-2.3). Der Workload für die Prüfung ist in den ECTSP der Lehrveranstaltungen enthalten.</w:t>
            </w:r>
          </w:p>
        </w:tc>
      </w:tr>
    </w:tbl>
    <w:p w14:paraId="739E038A" w14:textId="77777777" w:rsidR="00F56D84" w:rsidRPr="00F56D84" w:rsidRDefault="00F56D84" w:rsidP="00F56D84">
      <w:pPr>
        <w:spacing w:after="0"/>
        <w:rPr>
          <w:rFonts w:ascii="Arial" w:hAnsi="Arial" w:cs="Arial"/>
          <w:sz w:val="20"/>
          <w:szCs w:val="20"/>
        </w:rPr>
      </w:pPr>
    </w:p>
    <w:p w14:paraId="0FFACB1C"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234E9BF5"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Chemie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7"/>
        <w:gridCol w:w="1424"/>
      </w:tblGrid>
      <w:tr w:rsidR="00F56D84" w:rsidRPr="00F56D84" w14:paraId="0E91F99E" w14:textId="77777777" w:rsidTr="003637E2">
        <w:trPr>
          <w:trHeight w:val="482"/>
        </w:trPr>
        <w:tc>
          <w:tcPr>
            <w:tcW w:w="3681" w:type="dxa"/>
            <w:vMerge w:val="restart"/>
            <w:shd w:val="clear" w:color="auto" w:fill="auto"/>
          </w:tcPr>
          <w:p w14:paraId="19C1D4FB" w14:textId="77777777"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44539B87" wp14:editId="56825B30">
                  <wp:extent cx="2190750" cy="800100"/>
                  <wp:effectExtent l="0" t="0" r="0" b="0"/>
                  <wp:docPr id="456" name="Grafik 45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3C1465E5"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7595CB5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0EA5ED6C"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Chemie</w:t>
            </w:r>
          </w:p>
        </w:tc>
      </w:tr>
      <w:tr w:rsidR="00F56D84" w:rsidRPr="00F56D84" w14:paraId="4E56907A" w14:textId="77777777" w:rsidTr="003637E2">
        <w:trPr>
          <w:trHeight w:val="633"/>
        </w:trPr>
        <w:tc>
          <w:tcPr>
            <w:tcW w:w="3681" w:type="dxa"/>
            <w:vMerge/>
            <w:shd w:val="clear" w:color="auto" w:fill="auto"/>
          </w:tcPr>
          <w:p w14:paraId="1121CA6A" w14:textId="77777777" w:rsidR="00F56D84" w:rsidRPr="00F56D84" w:rsidRDefault="00F56D84" w:rsidP="00F56D84">
            <w:pPr>
              <w:spacing w:after="120"/>
              <w:jc w:val="center"/>
              <w:rPr>
                <w:rFonts w:ascii="Arial" w:hAnsi="Arial" w:cs="Arial"/>
                <w:sz w:val="20"/>
                <w:szCs w:val="20"/>
              </w:rPr>
            </w:pPr>
          </w:p>
        </w:tc>
        <w:tc>
          <w:tcPr>
            <w:tcW w:w="5381" w:type="dxa"/>
            <w:gridSpan w:val="2"/>
            <w:shd w:val="clear" w:color="auto" w:fill="auto"/>
          </w:tcPr>
          <w:p w14:paraId="585EF7D5"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3</w:t>
            </w:r>
          </w:p>
        </w:tc>
      </w:tr>
      <w:tr w:rsidR="00F56D84" w:rsidRPr="00F56D84" w14:paraId="63E01390" w14:textId="77777777" w:rsidTr="003637E2">
        <w:trPr>
          <w:trHeight w:val="470"/>
        </w:trPr>
        <w:tc>
          <w:tcPr>
            <w:tcW w:w="3681" w:type="dxa"/>
            <w:shd w:val="clear" w:color="auto" w:fill="auto"/>
          </w:tcPr>
          <w:p w14:paraId="69F179F3"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57" w:type="dxa"/>
            <w:shd w:val="clear" w:color="auto" w:fill="auto"/>
          </w:tcPr>
          <w:p w14:paraId="6FE0531D"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I-Che-M3</w:t>
            </w:r>
          </w:p>
        </w:tc>
        <w:tc>
          <w:tcPr>
            <w:tcW w:w="1424" w:type="dxa"/>
            <w:shd w:val="clear" w:color="auto" w:fill="auto"/>
          </w:tcPr>
          <w:p w14:paraId="0BE178B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4F4BDE37"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265B5F6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1A685920"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302FDE84" w14:textId="77777777" w:rsidR="00F56D84" w:rsidRPr="00F56D84" w:rsidRDefault="00F56D84" w:rsidP="00D9243B">
            <w:pPr>
              <w:numPr>
                <w:ilvl w:val="0"/>
                <w:numId w:val="33"/>
              </w:numPr>
              <w:tabs>
                <w:tab w:val="left" w:pos="315"/>
              </w:tabs>
              <w:suppressAutoHyphens/>
              <w:spacing w:after="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können Struktur- und Bindungsvorstellungen für organische Moleküle erläutern (1,2),</w:t>
            </w:r>
          </w:p>
          <w:p w14:paraId="37784924" w14:textId="77777777" w:rsidR="00F56D84" w:rsidRPr="00F56D84" w:rsidRDefault="00F56D84" w:rsidP="00D9243B">
            <w:pPr>
              <w:numPr>
                <w:ilvl w:val="0"/>
                <w:numId w:val="33"/>
              </w:numPr>
              <w:tabs>
                <w:tab w:val="left" w:pos="315"/>
              </w:tabs>
              <w:suppressAutoHyphens/>
              <w:spacing w:after="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können Eigenschaften organischer Stoffe aus ihrer Struktur und ihren funktionellen Gruppen ableiten (1,2),</w:t>
            </w:r>
          </w:p>
          <w:p w14:paraId="1C9AC618"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 xml:space="preserve">können organische Reaktionen mechanistisch erklären </w:t>
            </w:r>
            <w:r w:rsidRPr="00F56D84">
              <w:rPr>
                <w:rFonts w:ascii="Arial" w:hAnsi="Arial" w:cs="Arial"/>
                <w:bCs/>
                <w:sz w:val="20"/>
                <w:szCs w:val="20"/>
              </w:rPr>
              <w:t>(1,2),</w:t>
            </w:r>
          </w:p>
          <w:p w14:paraId="78AE3C4A"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sz w:val="20"/>
                <w:szCs w:val="20"/>
              </w:rPr>
              <w:t xml:space="preserve">wenden die Grundlagen der allgemeinen und anorganischen Chemie praktisch/experimentell an </w:t>
            </w:r>
            <w:r w:rsidRPr="00F56D84">
              <w:rPr>
                <w:rFonts w:ascii="Arial" w:hAnsi="Arial" w:cs="Arial"/>
                <w:bCs/>
                <w:sz w:val="20"/>
                <w:szCs w:val="20"/>
              </w:rPr>
              <w:t>(3,4).</w:t>
            </w:r>
          </w:p>
        </w:tc>
      </w:tr>
      <w:tr w:rsidR="00F56D84" w:rsidRPr="00F56D84" w14:paraId="41B880B9"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2C98BD3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7A9FF3FE" w14:textId="77777777" w:rsidR="00F56D84" w:rsidRPr="00F56D84" w:rsidRDefault="00F56D84" w:rsidP="00D9243B">
            <w:pPr>
              <w:numPr>
                <w:ilvl w:val="0"/>
                <w:numId w:val="49"/>
              </w:numPr>
              <w:tabs>
                <w:tab w:val="left" w:pos="297"/>
              </w:tabs>
              <w:suppressAutoHyphens/>
              <w:spacing w:after="0" w:line="100" w:lineRule="atLeast"/>
              <w:contextualSpacing/>
              <w:rPr>
                <w:rFonts w:ascii="Arial" w:eastAsia="Times New Roman" w:hAnsi="Arial" w:cs="Arial"/>
                <w:kern w:val="1"/>
                <w:sz w:val="20"/>
                <w:szCs w:val="20"/>
                <w:lang w:eastAsia="de-DE"/>
              </w:rPr>
            </w:pPr>
            <w:r w:rsidRPr="00F56D84">
              <w:rPr>
                <w:rFonts w:ascii="Arial" w:eastAsia="Droid Sans Fallback" w:hAnsi="Arial" w:cs="Arial"/>
                <w:kern w:val="1"/>
                <w:sz w:val="20"/>
                <w:szCs w:val="20"/>
                <w:lang w:eastAsia="zh-CN"/>
              </w:rPr>
              <w:t xml:space="preserve">Stoffklassen und funktionelle Gruppen in der Organischen Chemie (1,2), </w:t>
            </w:r>
          </w:p>
          <w:p w14:paraId="656051A1" w14:textId="77777777" w:rsidR="00F56D84" w:rsidRPr="00F56D84" w:rsidRDefault="00F56D84" w:rsidP="00D9243B">
            <w:pPr>
              <w:numPr>
                <w:ilvl w:val="0"/>
                <w:numId w:val="49"/>
              </w:numPr>
              <w:tabs>
                <w:tab w:val="left" w:pos="297"/>
              </w:tabs>
              <w:suppressAutoHyphens/>
              <w:spacing w:after="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Ausgewählte Reaktionsmechanismen und einfache Synthesen (1,2),</w:t>
            </w:r>
          </w:p>
          <w:p w14:paraId="3B287F28" w14:textId="77777777" w:rsidR="00F56D84" w:rsidRPr="00F56D84" w:rsidRDefault="00F56D84" w:rsidP="00D9243B">
            <w:pPr>
              <w:numPr>
                <w:ilvl w:val="0"/>
                <w:numId w:val="49"/>
              </w:numPr>
              <w:tabs>
                <w:tab w:val="left" w:pos="297"/>
              </w:tabs>
              <w:suppressAutoHyphens/>
              <w:spacing w:after="0" w:line="100" w:lineRule="atLeast"/>
              <w:contextualSpacing/>
              <w:rPr>
                <w:rFonts w:ascii="Arial" w:eastAsia="Droid Sans Fallback" w:hAnsi="Arial" w:cs="Arial"/>
                <w:kern w:val="1"/>
                <w:sz w:val="20"/>
                <w:szCs w:val="20"/>
                <w:lang w:eastAsia="zh-CN"/>
              </w:rPr>
            </w:pPr>
            <w:r w:rsidRPr="00F56D84">
              <w:rPr>
                <w:rFonts w:ascii="Arial" w:eastAsia="Times New Roman" w:hAnsi="Arial" w:cs="Arial"/>
                <w:kern w:val="1"/>
                <w:sz w:val="20"/>
                <w:szCs w:val="20"/>
                <w:lang w:eastAsia="de-DE"/>
              </w:rPr>
              <w:t>S</w:t>
            </w:r>
            <w:r w:rsidRPr="00F56D84">
              <w:rPr>
                <w:rFonts w:ascii="Arial" w:eastAsia="Droid Sans Fallback" w:hAnsi="Arial" w:cs="Arial"/>
                <w:kern w:val="1"/>
                <w:sz w:val="20"/>
                <w:szCs w:val="20"/>
                <w:lang w:eastAsia="zh-CN"/>
              </w:rPr>
              <w:t>tereochemie, Isomerie, Chiralität (1,2),</w:t>
            </w:r>
          </w:p>
          <w:p w14:paraId="1BA2EA10" w14:textId="77777777" w:rsidR="00F56D84" w:rsidRPr="00F56D84" w:rsidRDefault="00F56D84" w:rsidP="00D9243B">
            <w:pPr>
              <w:numPr>
                <w:ilvl w:val="0"/>
                <w:numId w:val="49"/>
              </w:numPr>
              <w:tabs>
                <w:tab w:val="left" w:pos="297"/>
              </w:tabs>
              <w:suppressAutoHyphens/>
              <w:spacing w:after="0" w:line="100" w:lineRule="atLeast"/>
              <w:contextualSpacing/>
              <w:rPr>
                <w:rFonts w:ascii="Arial" w:eastAsia="Droid Sans Fallback" w:hAnsi="Arial" w:cs="Arial"/>
                <w:kern w:val="1"/>
                <w:sz w:val="20"/>
                <w:szCs w:val="20"/>
                <w:lang w:eastAsia="zh-CN"/>
              </w:rPr>
            </w:pPr>
            <w:r w:rsidRPr="00F56D84">
              <w:rPr>
                <w:rFonts w:ascii="Arial" w:eastAsia="Times New Roman" w:hAnsi="Arial" w:cs="Arial"/>
                <w:kern w:val="1"/>
                <w:sz w:val="20"/>
                <w:szCs w:val="20"/>
                <w:lang w:eastAsia="de-DE"/>
              </w:rPr>
              <w:t>Chemie der Hauptgruppenelemente (3),</w:t>
            </w:r>
          </w:p>
          <w:p w14:paraId="53FA3B0F" w14:textId="77777777" w:rsidR="00F56D84" w:rsidRPr="00F56D84" w:rsidRDefault="00F56D84" w:rsidP="00D9243B">
            <w:pPr>
              <w:numPr>
                <w:ilvl w:val="0"/>
                <w:numId w:val="49"/>
              </w:numPr>
              <w:tabs>
                <w:tab w:val="left" w:pos="297"/>
              </w:tabs>
              <w:suppressAutoHyphens/>
              <w:spacing w:after="120" w:line="100" w:lineRule="atLeast"/>
              <w:contextualSpacing/>
              <w:rPr>
                <w:rFonts w:ascii="Arial" w:eastAsia="Droid Sans Fallback" w:hAnsi="Arial" w:cs="Arial"/>
                <w:kern w:val="1"/>
                <w:sz w:val="20"/>
                <w:szCs w:val="20"/>
                <w:lang w:eastAsia="zh-CN"/>
              </w:rPr>
            </w:pPr>
            <w:r w:rsidRPr="00F56D84">
              <w:rPr>
                <w:rFonts w:ascii="Arial" w:eastAsia="Times New Roman" w:hAnsi="Arial" w:cs="Arial"/>
                <w:kern w:val="1"/>
                <w:sz w:val="20"/>
                <w:szCs w:val="20"/>
                <w:lang w:eastAsia="de-DE"/>
              </w:rPr>
              <w:t>Durchführung und Diskussion von chemischen Experimenten aus der Allgemeinen und Anorganischen Chemie (4),</w:t>
            </w:r>
          </w:p>
        </w:tc>
      </w:tr>
      <w:tr w:rsidR="00F56D84" w:rsidRPr="00F56D84" w14:paraId="3CD6A7DF"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5E2EFD9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BC46A05" w14:textId="77777777" w:rsidR="00F56D84" w:rsidRPr="00F56D84" w:rsidRDefault="00F56D84" w:rsidP="00F56D84">
            <w:pPr>
              <w:spacing w:after="60" w:line="240" w:lineRule="auto"/>
              <w:contextualSpacing/>
              <w:jc w:val="both"/>
              <w:rPr>
                <w:rFonts w:ascii="Arial" w:eastAsia="Times New Roman" w:hAnsi="Arial" w:cs="Arial"/>
                <w:sz w:val="20"/>
                <w:szCs w:val="20"/>
                <w:lang w:eastAsia="de-DE"/>
              </w:rPr>
            </w:pPr>
            <w:r w:rsidRPr="00F56D84">
              <w:rPr>
                <w:rFonts w:ascii="Arial" w:eastAsia="Times New Roman" w:hAnsi="Arial" w:cs="Arial"/>
                <w:sz w:val="20"/>
                <w:szCs w:val="20"/>
                <w:lang w:eastAsia="de-DE"/>
              </w:rPr>
              <w:t>3.1 Vorlesung Organische Chemie I (3 ECTSP)</w:t>
            </w:r>
          </w:p>
          <w:p w14:paraId="49241091" w14:textId="77777777" w:rsidR="00F56D84" w:rsidRPr="00F56D84" w:rsidRDefault="00F56D84" w:rsidP="00F56D84">
            <w:pPr>
              <w:spacing w:after="60" w:line="240" w:lineRule="auto"/>
              <w:contextualSpacing/>
              <w:jc w:val="both"/>
              <w:rPr>
                <w:rFonts w:ascii="Arial" w:eastAsia="Times New Roman" w:hAnsi="Arial" w:cs="Arial"/>
                <w:sz w:val="20"/>
                <w:szCs w:val="20"/>
                <w:lang w:eastAsia="de-DE"/>
              </w:rPr>
            </w:pPr>
            <w:r w:rsidRPr="00F56D84">
              <w:rPr>
                <w:rFonts w:ascii="Arial" w:eastAsia="Times New Roman" w:hAnsi="Arial" w:cs="Arial"/>
                <w:sz w:val="20"/>
                <w:szCs w:val="20"/>
                <w:lang w:eastAsia="de-DE"/>
              </w:rPr>
              <w:t>3.2 Übungen Organische Chemie (3 ECTSP)</w:t>
            </w:r>
          </w:p>
          <w:p w14:paraId="079C60D9"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3.3 Allgemeine Chemie II (3 ECTSP)</w:t>
            </w:r>
          </w:p>
          <w:p w14:paraId="153C13F7"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3.4 Experimentalübungen II (3 ECTSP)</w:t>
            </w:r>
          </w:p>
        </w:tc>
      </w:tr>
      <w:tr w:rsidR="00F56D84" w:rsidRPr="00F56D84" w14:paraId="3D1B24CB"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11F2F83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312A4162" w14:textId="3E9BAC69" w:rsidR="00F56D84" w:rsidRPr="00F56D84" w:rsidRDefault="008F13BA" w:rsidP="00F56D84">
            <w:pPr>
              <w:spacing w:after="120"/>
              <w:rPr>
                <w:rFonts w:ascii="Arial" w:hAnsi="Arial" w:cs="Arial"/>
                <w:sz w:val="20"/>
                <w:szCs w:val="20"/>
              </w:rPr>
            </w:pPr>
            <w:r>
              <w:rPr>
                <w:rFonts w:ascii="Arial" w:hAnsi="Arial" w:cs="Arial"/>
                <w:sz w:val="20"/>
                <w:szCs w:val="20"/>
              </w:rPr>
              <w:t>Klausur</w:t>
            </w:r>
            <w:r w:rsidR="00F56D84" w:rsidRPr="00F56D84">
              <w:rPr>
                <w:rFonts w:ascii="Arial" w:hAnsi="Arial" w:cs="Arial"/>
                <w:sz w:val="20"/>
                <w:szCs w:val="20"/>
              </w:rPr>
              <w:t xml:space="preserve"> (120 Min) über die Inhalte der Veranstaltungen (3.1 - 3.4). Der Workload für die Prüfung ist in den ECTSP der Lehrveranstaltungen enthalten.</w:t>
            </w:r>
          </w:p>
        </w:tc>
      </w:tr>
    </w:tbl>
    <w:p w14:paraId="555F5191" w14:textId="77777777" w:rsidR="00F56D84" w:rsidRPr="00F56D84" w:rsidRDefault="00F56D84" w:rsidP="00F56D84">
      <w:pPr>
        <w:spacing w:after="0"/>
        <w:rPr>
          <w:rFonts w:ascii="Arial" w:hAnsi="Arial" w:cs="Arial"/>
          <w:sz w:val="20"/>
          <w:szCs w:val="20"/>
        </w:rPr>
      </w:pPr>
    </w:p>
    <w:p w14:paraId="44C90F00"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70515F58"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Chemie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7"/>
        <w:gridCol w:w="1424"/>
      </w:tblGrid>
      <w:tr w:rsidR="00F56D84" w:rsidRPr="00F56D84" w14:paraId="2A7023E7" w14:textId="77777777" w:rsidTr="003637E2">
        <w:trPr>
          <w:trHeight w:val="482"/>
        </w:trPr>
        <w:tc>
          <w:tcPr>
            <w:tcW w:w="3681" w:type="dxa"/>
            <w:vMerge w:val="restart"/>
            <w:shd w:val="clear" w:color="auto" w:fill="auto"/>
          </w:tcPr>
          <w:p w14:paraId="7CC3A5D5" w14:textId="77777777"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61F135C6" wp14:editId="7DA8D800">
                  <wp:extent cx="2190750" cy="800100"/>
                  <wp:effectExtent l="0" t="0" r="0" b="0"/>
                  <wp:docPr id="457" name="Grafik 45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78BDC7BF"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23A4F5D5"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0A77A135"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Chemie</w:t>
            </w:r>
          </w:p>
        </w:tc>
      </w:tr>
      <w:tr w:rsidR="00F56D84" w:rsidRPr="00F56D84" w14:paraId="357E1222" w14:textId="77777777" w:rsidTr="003637E2">
        <w:trPr>
          <w:trHeight w:val="633"/>
        </w:trPr>
        <w:tc>
          <w:tcPr>
            <w:tcW w:w="3681" w:type="dxa"/>
            <w:vMerge/>
            <w:shd w:val="clear" w:color="auto" w:fill="auto"/>
          </w:tcPr>
          <w:p w14:paraId="2B1E30DB" w14:textId="77777777" w:rsidR="00F56D84" w:rsidRPr="00F56D84" w:rsidRDefault="00F56D84" w:rsidP="00F56D84">
            <w:pPr>
              <w:spacing w:after="120"/>
              <w:jc w:val="center"/>
              <w:rPr>
                <w:rFonts w:ascii="Arial" w:hAnsi="Arial" w:cs="Arial"/>
                <w:sz w:val="20"/>
                <w:szCs w:val="20"/>
              </w:rPr>
            </w:pPr>
          </w:p>
        </w:tc>
        <w:tc>
          <w:tcPr>
            <w:tcW w:w="5381" w:type="dxa"/>
            <w:gridSpan w:val="2"/>
            <w:shd w:val="clear" w:color="auto" w:fill="auto"/>
          </w:tcPr>
          <w:p w14:paraId="40451687"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4</w:t>
            </w:r>
          </w:p>
        </w:tc>
      </w:tr>
      <w:tr w:rsidR="00F56D84" w:rsidRPr="00F56D84" w14:paraId="40D23D84" w14:textId="77777777" w:rsidTr="003637E2">
        <w:trPr>
          <w:trHeight w:val="470"/>
        </w:trPr>
        <w:tc>
          <w:tcPr>
            <w:tcW w:w="3681" w:type="dxa"/>
            <w:shd w:val="clear" w:color="auto" w:fill="auto"/>
          </w:tcPr>
          <w:p w14:paraId="408A7B11"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57" w:type="dxa"/>
            <w:shd w:val="clear" w:color="auto" w:fill="auto"/>
          </w:tcPr>
          <w:p w14:paraId="1BA0176A"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I-Che-M4</w:t>
            </w:r>
          </w:p>
        </w:tc>
        <w:tc>
          <w:tcPr>
            <w:tcW w:w="1424" w:type="dxa"/>
            <w:shd w:val="clear" w:color="auto" w:fill="auto"/>
          </w:tcPr>
          <w:p w14:paraId="67AF07F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4806E6FD"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5C8ECB2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6D14FEC5"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597EB6B6" w14:textId="77777777" w:rsidR="00F56D84" w:rsidRPr="00F56D84" w:rsidRDefault="00F56D84" w:rsidP="00D9243B">
            <w:pPr>
              <w:numPr>
                <w:ilvl w:val="0"/>
                <w:numId w:val="33"/>
              </w:numPr>
              <w:tabs>
                <w:tab w:val="left" w:pos="315"/>
              </w:tabs>
              <w:suppressAutoHyphens/>
              <w:spacing w:after="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können Struktur- und Bindungsvorstellungen für organische Moleküle erläutern (1),</w:t>
            </w:r>
          </w:p>
          <w:p w14:paraId="6D345ABA" w14:textId="77777777" w:rsidR="00F56D84" w:rsidRPr="00F56D84" w:rsidRDefault="00F56D84" w:rsidP="00D9243B">
            <w:pPr>
              <w:numPr>
                <w:ilvl w:val="0"/>
                <w:numId w:val="33"/>
              </w:numPr>
              <w:tabs>
                <w:tab w:val="left" w:pos="315"/>
              </w:tabs>
              <w:suppressAutoHyphens/>
              <w:spacing w:after="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können Eigenschaften organischer Stoffe aus ihrer Struktur und ihren funktionellen Gruppen ableiten (1,2),</w:t>
            </w:r>
          </w:p>
          <w:p w14:paraId="0C89800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können organische Reaktionen mechanistisch erklären (1),</w:t>
            </w:r>
          </w:p>
          <w:p w14:paraId="1200E968"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beherrschen grundlegende analytische Verfahren aus der allgemeinen und anorganischen Chemie (3,4).</w:t>
            </w:r>
          </w:p>
        </w:tc>
      </w:tr>
      <w:tr w:rsidR="00F56D84" w:rsidRPr="00F56D84" w14:paraId="13831DB6"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4BD8583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45BC394D" w14:textId="77777777" w:rsidR="00F56D84" w:rsidRPr="00F56D84" w:rsidRDefault="00F56D84" w:rsidP="00D9243B">
            <w:pPr>
              <w:numPr>
                <w:ilvl w:val="0"/>
                <w:numId w:val="49"/>
              </w:numPr>
              <w:tabs>
                <w:tab w:val="left" w:pos="297"/>
              </w:tabs>
              <w:suppressAutoHyphens/>
              <w:spacing w:after="0" w:line="100" w:lineRule="atLeast"/>
              <w:contextualSpacing/>
              <w:rPr>
                <w:rFonts w:ascii="Arial" w:eastAsia="Times New Roman" w:hAnsi="Arial" w:cs="Arial"/>
                <w:kern w:val="1"/>
                <w:sz w:val="20"/>
                <w:szCs w:val="20"/>
                <w:lang w:eastAsia="de-DE"/>
              </w:rPr>
            </w:pPr>
            <w:r w:rsidRPr="00F56D84">
              <w:rPr>
                <w:rFonts w:ascii="Arial" w:eastAsia="Times New Roman" w:hAnsi="Arial" w:cs="Arial"/>
                <w:kern w:val="1"/>
                <w:sz w:val="20"/>
                <w:szCs w:val="20"/>
                <w:lang w:eastAsia="de-DE"/>
              </w:rPr>
              <w:t>Trennmethoden und Strukturaufklärung durch Spektroskopie in der Organischen Chemie (1),</w:t>
            </w:r>
          </w:p>
          <w:p w14:paraId="60EF0F38" w14:textId="77777777" w:rsidR="00F56D84" w:rsidRPr="00F56D84" w:rsidRDefault="00F56D84" w:rsidP="00D9243B">
            <w:pPr>
              <w:numPr>
                <w:ilvl w:val="0"/>
                <w:numId w:val="49"/>
              </w:numPr>
              <w:tabs>
                <w:tab w:val="left" w:pos="297"/>
              </w:tabs>
              <w:suppressAutoHyphens/>
              <w:spacing w:after="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Ausgewählte Reaktionsmechanismen und Synthesen (1),</w:t>
            </w:r>
          </w:p>
          <w:p w14:paraId="4E27C5CA" w14:textId="77777777" w:rsidR="00F56D84" w:rsidRPr="00F56D84" w:rsidRDefault="00F56D84" w:rsidP="00D9243B">
            <w:pPr>
              <w:numPr>
                <w:ilvl w:val="0"/>
                <w:numId w:val="49"/>
              </w:numPr>
              <w:spacing w:after="0" w:line="240" w:lineRule="auto"/>
              <w:rPr>
                <w:rFonts w:ascii="Arial" w:hAnsi="Arial" w:cs="Arial"/>
                <w:sz w:val="20"/>
                <w:szCs w:val="20"/>
              </w:rPr>
            </w:pPr>
            <w:r w:rsidRPr="00F56D84">
              <w:rPr>
                <w:rFonts w:ascii="Arial" w:hAnsi="Arial" w:cs="Arial"/>
                <w:sz w:val="20"/>
                <w:szCs w:val="20"/>
              </w:rPr>
              <w:t>Chemie der Nebengruppenelemente (2,3),</w:t>
            </w:r>
          </w:p>
          <w:p w14:paraId="66DBA62E" w14:textId="753220BE" w:rsidR="00F56D84" w:rsidRPr="00F56D84" w:rsidRDefault="00F56D84" w:rsidP="00D9243B">
            <w:pPr>
              <w:numPr>
                <w:ilvl w:val="0"/>
                <w:numId w:val="49"/>
              </w:numPr>
              <w:spacing w:after="120" w:line="240" w:lineRule="auto"/>
              <w:rPr>
                <w:rFonts w:ascii="Arial" w:hAnsi="Arial" w:cs="Arial"/>
                <w:sz w:val="20"/>
                <w:szCs w:val="20"/>
              </w:rPr>
            </w:pPr>
            <w:r w:rsidRPr="00F56D84">
              <w:rPr>
                <w:rFonts w:ascii="Arial" w:eastAsia="Times New Roman" w:hAnsi="Arial" w:cs="Arial"/>
                <w:sz w:val="20"/>
                <w:szCs w:val="20"/>
              </w:rPr>
              <w:t>Durchführung und Diskussion von chemischen Experimenten aus ausgewählten Gebieten der Anorganischen Chemie (z.</w:t>
            </w:r>
            <w:r w:rsidR="001B3B51">
              <w:rPr>
                <w:rFonts w:ascii="Arial" w:eastAsia="Times New Roman" w:hAnsi="Arial" w:cs="Arial"/>
                <w:sz w:val="20"/>
                <w:szCs w:val="20"/>
              </w:rPr>
              <w:t> </w:t>
            </w:r>
            <w:r w:rsidRPr="00F56D84">
              <w:rPr>
                <w:rFonts w:ascii="Arial" w:eastAsia="Times New Roman" w:hAnsi="Arial" w:cs="Arial"/>
                <w:sz w:val="20"/>
                <w:szCs w:val="20"/>
              </w:rPr>
              <w:t>B. Komplexchemie) und der Analytischen Chemie (2,4).</w:t>
            </w:r>
          </w:p>
        </w:tc>
      </w:tr>
      <w:tr w:rsidR="00F56D84" w:rsidRPr="00F56D84" w14:paraId="08A2C0DA"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28179148"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2B2D398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4.1 Organische Chemie II (3 ECTSP)</w:t>
            </w:r>
          </w:p>
          <w:p w14:paraId="010560C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4.2 Schulchemie I (3 ECTSP)</w:t>
            </w:r>
          </w:p>
          <w:p w14:paraId="465EF050"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4.3 Allgemeine Chemie III (3 ECTSP)</w:t>
            </w:r>
          </w:p>
          <w:p w14:paraId="4335F91E"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4.4 Experimentalübungen III (3 ECTSP)</w:t>
            </w:r>
          </w:p>
        </w:tc>
      </w:tr>
      <w:tr w:rsidR="00F56D84" w:rsidRPr="00F56D84" w14:paraId="6998056A"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66CD339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69407A12" w14:textId="66EF295E" w:rsidR="00F56D84" w:rsidRPr="00F56D84" w:rsidRDefault="008F13BA" w:rsidP="00F56D84">
            <w:pPr>
              <w:spacing w:after="120"/>
              <w:rPr>
                <w:rFonts w:ascii="Arial" w:hAnsi="Arial" w:cs="Arial"/>
                <w:sz w:val="20"/>
                <w:szCs w:val="20"/>
              </w:rPr>
            </w:pPr>
            <w:r>
              <w:rPr>
                <w:rFonts w:ascii="Arial" w:hAnsi="Arial" w:cs="Arial"/>
                <w:sz w:val="20"/>
                <w:szCs w:val="20"/>
              </w:rPr>
              <w:t>Klausur</w:t>
            </w:r>
            <w:r w:rsidR="00F56D84" w:rsidRPr="00F56D84">
              <w:rPr>
                <w:rFonts w:ascii="Arial" w:hAnsi="Arial" w:cs="Arial"/>
                <w:sz w:val="20"/>
                <w:szCs w:val="20"/>
              </w:rPr>
              <w:t xml:space="preserve"> (120 min.) über die Inhalte der Veranstaltungen 4.1, 4.3, 4.4. </w:t>
            </w:r>
            <w:r>
              <w:rPr>
                <w:rFonts w:ascii="Arial" w:hAnsi="Arial" w:cs="Arial"/>
                <w:sz w:val="20"/>
                <w:szCs w:val="20"/>
              </w:rPr>
              <w:t>Für die Veranstaltung 4.2 ist eine erfolgreiche Teilnahme nachzuweisen. Die Leistungen dazu werden durch die Dozierenden festgelegt</w:t>
            </w:r>
            <w:r w:rsidR="00F56D84" w:rsidRPr="00F56D84">
              <w:rPr>
                <w:rFonts w:ascii="Arial" w:hAnsi="Arial" w:cs="Arial"/>
                <w:sz w:val="20"/>
                <w:szCs w:val="20"/>
              </w:rPr>
              <w:t>. Der Workload für die Prüfung ist in den ECTSP der Lehrveranstaltungen enthalten.</w:t>
            </w:r>
          </w:p>
        </w:tc>
      </w:tr>
    </w:tbl>
    <w:p w14:paraId="08149D89" w14:textId="77777777" w:rsidR="00F56D84" w:rsidRPr="00F56D84" w:rsidRDefault="00F56D84" w:rsidP="00F56D84">
      <w:pPr>
        <w:rPr>
          <w:rFonts w:ascii="Arial" w:hAnsi="Arial" w:cs="Arial"/>
          <w:sz w:val="20"/>
          <w:szCs w:val="20"/>
        </w:rPr>
      </w:pPr>
    </w:p>
    <w:p w14:paraId="18229524"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01C03224"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Chemie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7"/>
        <w:gridCol w:w="1424"/>
      </w:tblGrid>
      <w:tr w:rsidR="00F56D84" w:rsidRPr="00F56D84" w14:paraId="11FEA22A" w14:textId="77777777" w:rsidTr="003637E2">
        <w:trPr>
          <w:trHeight w:val="482"/>
        </w:trPr>
        <w:tc>
          <w:tcPr>
            <w:tcW w:w="3681" w:type="dxa"/>
            <w:vMerge w:val="restart"/>
            <w:shd w:val="clear" w:color="auto" w:fill="auto"/>
          </w:tcPr>
          <w:p w14:paraId="45503B10" w14:textId="77777777"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5173677E" wp14:editId="53563167">
                  <wp:extent cx="2190750" cy="800100"/>
                  <wp:effectExtent l="0" t="0" r="0" b="0"/>
                  <wp:docPr id="458" name="Grafik 45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31F6A032"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5D6C5E4D"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216A9C65"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Chemie</w:t>
            </w:r>
          </w:p>
        </w:tc>
      </w:tr>
      <w:tr w:rsidR="00F56D84" w:rsidRPr="00F56D84" w14:paraId="53922505" w14:textId="77777777" w:rsidTr="003637E2">
        <w:trPr>
          <w:trHeight w:val="633"/>
        </w:trPr>
        <w:tc>
          <w:tcPr>
            <w:tcW w:w="3681" w:type="dxa"/>
            <w:vMerge/>
            <w:shd w:val="clear" w:color="auto" w:fill="auto"/>
          </w:tcPr>
          <w:p w14:paraId="709FE611" w14:textId="77777777" w:rsidR="00F56D84" w:rsidRPr="00F56D84" w:rsidRDefault="00F56D84" w:rsidP="00F56D84">
            <w:pPr>
              <w:spacing w:after="120"/>
              <w:jc w:val="center"/>
              <w:rPr>
                <w:rFonts w:ascii="Arial" w:hAnsi="Arial" w:cs="Arial"/>
                <w:sz w:val="20"/>
                <w:szCs w:val="20"/>
              </w:rPr>
            </w:pPr>
          </w:p>
        </w:tc>
        <w:tc>
          <w:tcPr>
            <w:tcW w:w="5381" w:type="dxa"/>
            <w:gridSpan w:val="2"/>
            <w:shd w:val="clear" w:color="auto" w:fill="auto"/>
          </w:tcPr>
          <w:p w14:paraId="414A1EF3"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5</w:t>
            </w:r>
          </w:p>
        </w:tc>
      </w:tr>
      <w:tr w:rsidR="00F56D84" w:rsidRPr="00F56D84" w14:paraId="09A18E1A" w14:textId="77777777" w:rsidTr="003637E2">
        <w:trPr>
          <w:trHeight w:val="470"/>
        </w:trPr>
        <w:tc>
          <w:tcPr>
            <w:tcW w:w="3681" w:type="dxa"/>
            <w:shd w:val="clear" w:color="auto" w:fill="auto"/>
          </w:tcPr>
          <w:p w14:paraId="28A31B5E"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57" w:type="dxa"/>
            <w:shd w:val="clear" w:color="auto" w:fill="auto"/>
          </w:tcPr>
          <w:p w14:paraId="145DA3DE"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I-Che-M5</w:t>
            </w:r>
          </w:p>
        </w:tc>
        <w:tc>
          <w:tcPr>
            <w:tcW w:w="1424" w:type="dxa"/>
            <w:shd w:val="clear" w:color="auto" w:fill="auto"/>
          </w:tcPr>
          <w:p w14:paraId="6764306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6BBD66B9"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15D5352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2F647AAC"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3CC2F51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Experimente aus der Organischen Chemie sachgemäß durchführen und anhand der Konzepte der Organischen Chemie erklären (1),</w:t>
            </w:r>
          </w:p>
          <w:p w14:paraId="1E41870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verstehen die grundlegenden Methoden und Konzepte der Physikalischen Chemie (2,3),</w:t>
            </w:r>
          </w:p>
          <w:p w14:paraId="52E664FF"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sz w:val="20"/>
                <w:szCs w:val="20"/>
              </w:rPr>
              <w:t xml:space="preserve">sind in der Lage, </w:t>
            </w:r>
            <w:r w:rsidRPr="00F56D84">
              <w:rPr>
                <w:rFonts w:ascii="Arial" w:hAnsi="Arial" w:cs="Arial"/>
                <w:bCs/>
                <w:sz w:val="20"/>
                <w:szCs w:val="20"/>
              </w:rPr>
              <w:t>in allgemein verständlicher Weise über Sachverhalte des Themenbereichs der Physikalischen Chemie zu kommunizieren (2,3).</w:t>
            </w:r>
          </w:p>
        </w:tc>
      </w:tr>
      <w:tr w:rsidR="00F56D84" w:rsidRPr="00F56D84" w14:paraId="72636924"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5C1AAA1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05FCEB63" w14:textId="77777777" w:rsidR="00F56D84" w:rsidRPr="00F56D84" w:rsidRDefault="00F56D84" w:rsidP="00D9243B">
            <w:pPr>
              <w:numPr>
                <w:ilvl w:val="0"/>
                <w:numId w:val="49"/>
              </w:numPr>
              <w:tabs>
                <w:tab w:val="left" w:pos="267"/>
              </w:tabs>
              <w:suppressAutoHyphens/>
              <w:spacing w:after="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Durchführung von Experimenten aus der Organischen Chemie unter Berücksichtigung von Sicherheitsaspekten (1),</w:t>
            </w:r>
          </w:p>
          <w:p w14:paraId="52DEE811" w14:textId="77777777" w:rsidR="00F56D84" w:rsidRPr="00F56D84" w:rsidRDefault="00F56D84" w:rsidP="00D9243B">
            <w:pPr>
              <w:numPr>
                <w:ilvl w:val="0"/>
                <w:numId w:val="49"/>
              </w:numPr>
              <w:tabs>
                <w:tab w:val="left" w:pos="267"/>
              </w:tabs>
              <w:suppressAutoHyphens/>
              <w:spacing w:after="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Beschreibungen und Herleitungen ausgewählter Gesetze zu Gasen, zur Thermodynamik, zum chemischen Gleichgewicht, zur Reaktionskinetik (einschl. Katalyse), zur Elektrochemie (2,3),</w:t>
            </w:r>
          </w:p>
          <w:p w14:paraId="4C79A95E" w14:textId="77777777" w:rsidR="00F56D84" w:rsidRPr="00F56D84" w:rsidRDefault="00F56D84" w:rsidP="00D9243B">
            <w:pPr>
              <w:numPr>
                <w:ilvl w:val="0"/>
                <w:numId w:val="49"/>
              </w:numPr>
              <w:tabs>
                <w:tab w:val="left" w:pos="267"/>
              </w:tabs>
              <w:suppressAutoHyphens/>
              <w:spacing w:after="12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Mikroskopische Struktur der Materie (Atome, Moleküle, Molekülspektroskopie) (2,3).</w:t>
            </w:r>
          </w:p>
        </w:tc>
      </w:tr>
      <w:tr w:rsidR="00F56D84" w:rsidRPr="00F56D84" w14:paraId="3BB87727"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6AC57CC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3551552F"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5.1 Experimentalübungen zur Organischen Chemie (6 ECTSP)</w:t>
            </w:r>
          </w:p>
          <w:p w14:paraId="0C3DB309"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5.2 Physikalische Chemie I (3 ECTSP)</w:t>
            </w:r>
          </w:p>
          <w:p w14:paraId="360A1445"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5.3 Übungen Physikalische Chemie (3 ECTSP)</w:t>
            </w:r>
          </w:p>
        </w:tc>
      </w:tr>
      <w:tr w:rsidR="00F56D84" w:rsidRPr="00F56D84" w14:paraId="3A462A37"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2EBFF61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155007C1" w14:textId="1F1F08BE" w:rsidR="00F56D84" w:rsidRPr="00F56D84" w:rsidRDefault="00F56D84" w:rsidP="00F56D84">
            <w:pPr>
              <w:spacing w:after="120"/>
              <w:rPr>
                <w:rFonts w:ascii="Arial" w:hAnsi="Arial" w:cs="Arial"/>
                <w:sz w:val="20"/>
                <w:szCs w:val="20"/>
              </w:rPr>
            </w:pPr>
            <w:r w:rsidRPr="00F56D84">
              <w:rPr>
                <w:rFonts w:ascii="Arial" w:hAnsi="Arial" w:cs="Arial"/>
                <w:sz w:val="20"/>
                <w:szCs w:val="20"/>
              </w:rPr>
              <w:t>Erfolgreiche Teilnahme an der Veranstaltung 5.1.</w:t>
            </w:r>
            <w:r w:rsidRPr="00F56D84">
              <w:rPr>
                <w:rFonts w:ascii="Arial" w:hAnsi="Arial" w:cs="Arial"/>
                <w:b/>
                <w:sz w:val="20"/>
                <w:szCs w:val="20"/>
              </w:rPr>
              <w:t xml:space="preserve"> </w:t>
            </w:r>
            <w:r w:rsidRPr="00F56D84">
              <w:rPr>
                <w:rFonts w:ascii="Arial" w:hAnsi="Arial" w:cs="Arial"/>
                <w:sz w:val="20"/>
                <w:szCs w:val="20"/>
              </w:rPr>
              <w:t>Klausur (60 Min) über Inhalte der Veranstaltungen (5.2, 5.3). Der Workload für die Prüfung ist in den ECTSP der Lehrveranstaltungen enthalten.</w:t>
            </w:r>
          </w:p>
        </w:tc>
      </w:tr>
    </w:tbl>
    <w:p w14:paraId="30CE552D" w14:textId="77777777" w:rsidR="00F56D84" w:rsidRPr="00F56D84" w:rsidRDefault="00F56D84" w:rsidP="00F56D84">
      <w:pPr>
        <w:spacing w:after="0"/>
        <w:rPr>
          <w:rFonts w:ascii="Arial" w:hAnsi="Arial" w:cs="Arial"/>
          <w:sz w:val="20"/>
          <w:szCs w:val="20"/>
        </w:rPr>
      </w:pPr>
    </w:p>
    <w:p w14:paraId="76A666FA"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68C97789"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Chemie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7"/>
        <w:gridCol w:w="1424"/>
      </w:tblGrid>
      <w:tr w:rsidR="00F56D84" w:rsidRPr="00F56D84" w14:paraId="6C6A4FC4" w14:textId="77777777" w:rsidTr="003637E2">
        <w:trPr>
          <w:trHeight w:val="482"/>
        </w:trPr>
        <w:tc>
          <w:tcPr>
            <w:tcW w:w="3681" w:type="dxa"/>
            <w:vMerge w:val="restart"/>
            <w:shd w:val="clear" w:color="auto" w:fill="auto"/>
          </w:tcPr>
          <w:p w14:paraId="13FBA035" w14:textId="77777777"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2CB21416" wp14:editId="46B95766">
                  <wp:extent cx="2190750" cy="800100"/>
                  <wp:effectExtent l="0" t="0" r="0" b="0"/>
                  <wp:docPr id="459" name="Grafik 45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373DD823"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5A998A1C"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4F543461"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Chemie</w:t>
            </w:r>
          </w:p>
        </w:tc>
      </w:tr>
      <w:tr w:rsidR="00F56D84" w:rsidRPr="00F56D84" w14:paraId="7FDE5640" w14:textId="77777777" w:rsidTr="003637E2">
        <w:trPr>
          <w:trHeight w:val="633"/>
        </w:trPr>
        <w:tc>
          <w:tcPr>
            <w:tcW w:w="3681" w:type="dxa"/>
            <w:vMerge/>
            <w:shd w:val="clear" w:color="auto" w:fill="auto"/>
          </w:tcPr>
          <w:p w14:paraId="45830CF0" w14:textId="77777777" w:rsidR="00F56D84" w:rsidRPr="00F56D84" w:rsidRDefault="00F56D84" w:rsidP="00F56D84">
            <w:pPr>
              <w:spacing w:after="120"/>
              <w:jc w:val="center"/>
              <w:rPr>
                <w:rFonts w:ascii="Arial" w:hAnsi="Arial" w:cs="Arial"/>
                <w:sz w:val="20"/>
                <w:szCs w:val="20"/>
              </w:rPr>
            </w:pPr>
          </w:p>
        </w:tc>
        <w:tc>
          <w:tcPr>
            <w:tcW w:w="5381" w:type="dxa"/>
            <w:gridSpan w:val="2"/>
            <w:shd w:val="clear" w:color="auto" w:fill="auto"/>
          </w:tcPr>
          <w:p w14:paraId="4F941B0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6</w:t>
            </w:r>
          </w:p>
        </w:tc>
      </w:tr>
      <w:tr w:rsidR="00F56D84" w:rsidRPr="00F56D84" w14:paraId="4AC478D5" w14:textId="77777777" w:rsidTr="003637E2">
        <w:trPr>
          <w:trHeight w:val="470"/>
        </w:trPr>
        <w:tc>
          <w:tcPr>
            <w:tcW w:w="3681" w:type="dxa"/>
            <w:shd w:val="clear" w:color="auto" w:fill="auto"/>
          </w:tcPr>
          <w:p w14:paraId="0F9FCC9D"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57" w:type="dxa"/>
            <w:shd w:val="clear" w:color="auto" w:fill="auto"/>
          </w:tcPr>
          <w:p w14:paraId="00796427"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I-Che-M6</w:t>
            </w:r>
          </w:p>
        </w:tc>
        <w:tc>
          <w:tcPr>
            <w:tcW w:w="1424" w:type="dxa"/>
            <w:shd w:val="clear" w:color="auto" w:fill="auto"/>
          </w:tcPr>
          <w:p w14:paraId="4C03D9B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0A010181"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6E5C5486"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67238E04"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5A0C1AAD"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beherrschen ausgewählte organisch-chemische Reaktionen und Reaktionsmechanismen (1), </w:t>
            </w:r>
          </w:p>
          <w:p w14:paraId="1D6835EB" w14:textId="049F3446"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verstehen ausgewählte Gesetze aus der Physikalischen Chemie (z.</w:t>
            </w:r>
            <w:r w:rsidR="001B3B51">
              <w:rPr>
                <w:rFonts w:ascii="Arial" w:hAnsi="Arial" w:cs="Arial"/>
                <w:bCs/>
                <w:sz w:val="20"/>
                <w:szCs w:val="20"/>
              </w:rPr>
              <w:t> </w:t>
            </w:r>
            <w:r w:rsidRPr="00F56D84">
              <w:rPr>
                <w:rFonts w:ascii="Arial" w:hAnsi="Arial" w:cs="Arial"/>
                <w:bCs/>
                <w:sz w:val="20"/>
                <w:szCs w:val="20"/>
              </w:rPr>
              <w:t>B. Photochemie, Elektrochemie, ausgewählte spektroskopische Methoden) (2),</w:t>
            </w:r>
          </w:p>
          <w:p w14:paraId="41E92E6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wenden grundlegende Mess- und Experimentiertechniken aus der Physikalischen Chemie an (3),</w:t>
            </w:r>
          </w:p>
          <w:p w14:paraId="29A5B11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sind im Umgang mit Labor- und Messmethoden der Physikalischen Chemie geübt (3), </w:t>
            </w:r>
          </w:p>
          <w:p w14:paraId="54883F8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Laborexperimente auswerten, die Ergebnisse in geeigneter adressatengerechter Form darstellen (3),</w:t>
            </w:r>
          </w:p>
          <w:p w14:paraId="09FA45B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ausgewählte Experimente aus der Schulchemie durchführen und sie in ein Chemiecurriculum einbauen (4).</w:t>
            </w:r>
          </w:p>
          <w:p w14:paraId="61520467" w14:textId="77777777" w:rsidR="00F56D84" w:rsidRPr="00F56D84" w:rsidRDefault="00F56D84" w:rsidP="00F56D84">
            <w:pPr>
              <w:spacing w:before="120" w:after="120"/>
              <w:rPr>
                <w:rFonts w:ascii="Arial" w:hAnsi="Arial" w:cs="Arial"/>
                <w:b/>
                <w:bCs/>
                <w:sz w:val="20"/>
                <w:szCs w:val="20"/>
              </w:rPr>
            </w:pPr>
            <w:r w:rsidRPr="00F56D84">
              <w:rPr>
                <w:rFonts w:ascii="Arial" w:hAnsi="Arial" w:cs="Arial"/>
                <w:b/>
                <w:bCs/>
                <w:sz w:val="20"/>
                <w:szCs w:val="20"/>
              </w:rPr>
              <w:t>Kompetenzen am Ende des Bachelor-Studiums:</w:t>
            </w:r>
          </w:p>
          <w:p w14:paraId="227FCBB8"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1BB725B1"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beherrschen die grundlegenden Arbeits- und Erkenntnismethoden der Chemie (Zusammenhang zwischen Theorie und Experiment) und </w:t>
            </w:r>
            <w:r w:rsidRPr="00F56D84">
              <w:rPr>
                <w:rFonts w:ascii="Arial" w:hAnsi="Arial" w:cs="Arial"/>
                <w:sz w:val="20"/>
                <w:szCs w:val="20"/>
              </w:rPr>
              <w:t xml:space="preserve">sind in der Lage, </w:t>
            </w:r>
            <w:r w:rsidRPr="00F56D84">
              <w:rPr>
                <w:rFonts w:ascii="Arial" w:hAnsi="Arial" w:cs="Arial"/>
                <w:bCs/>
                <w:sz w:val="20"/>
                <w:szCs w:val="20"/>
              </w:rPr>
              <w:t>Experimente selbstständig zur Untersuchung chemischer Phänomene und Sachverhalte einzusetzen,</w:t>
            </w:r>
          </w:p>
          <w:p w14:paraId="5C2DB497"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sind mit grundlegenden Konzepten, Modellbildungen und Herangehensweisen der Chemie vertraut,</w:t>
            </w:r>
          </w:p>
          <w:p w14:paraId="6075F50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 xml:space="preserve">sind in der Lage, </w:t>
            </w:r>
            <w:r w:rsidRPr="00F56D84">
              <w:rPr>
                <w:rFonts w:ascii="Arial" w:hAnsi="Arial" w:cs="Arial"/>
                <w:bCs/>
                <w:sz w:val="20"/>
                <w:szCs w:val="20"/>
              </w:rPr>
              <w:t>in der chemischen Fachsprache zu kommunizieren und physikalische Sachverhalte allgemeinverständlich darzustellen,</w:t>
            </w:r>
          </w:p>
          <w:p w14:paraId="2845BDC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denken selbstständig über chemische Fragestellungen nach und können dabei die wesentlichen Prinzipien der Chemie zur Lösung konkreter Aufgabenstellungen einsetzen,</w:t>
            </w:r>
          </w:p>
          <w:p w14:paraId="168F140D"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 xml:space="preserve">kennen die Geschichte ausgewählter chemischer Konzepte, Theorien und Begriffe. </w:t>
            </w:r>
          </w:p>
        </w:tc>
      </w:tr>
      <w:tr w:rsidR="00F56D84" w:rsidRPr="00F56D84" w14:paraId="3AE7C743"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63A36FF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100BB9EB" w14:textId="77777777" w:rsidR="00F56D84" w:rsidRPr="00F56D84" w:rsidRDefault="00F56D84" w:rsidP="00D9243B">
            <w:pPr>
              <w:numPr>
                <w:ilvl w:val="0"/>
                <w:numId w:val="49"/>
              </w:numPr>
              <w:tabs>
                <w:tab w:val="left" w:pos="297"/>
              </w:tabs>
              <w:suppressAutoHyphens/>
              <w:spacing w:after="0" w:line="100" w:lineRule="atLeast"/>
              <w:contextualSpacing/>
              <w:rPr>
                <w:rFonts w:ascii="Arial" w:eastAsia="Droid Sans Fallback" w:hAnsi="Arial" w:cs="Arial"/>
                <w:bCs/>
                <w:kern w:val="1"/>
                <w:sz w:val="20"/>
                <w:szCs w:val="20"/>
                <w:lang w:eastAsia="zh-CN"/>
              </w:rPr>
            </w:pPr>
            <w:r w:rsidRPr="00F56D84">
              <w:rPr>
                <w:rFonts w:ascii="Arial" w:eastAsia="Droid Sans Fallback" w:hAnsi="Arial" w:cs="Arial"/>
                <w:kern w:val="1"/>
                <w:sz w:val="20"/>
                <w:szCs w:val="20"/>
                <w:lang w:eastAsia="zh-CN"/>
              </w:rPr>
              <w:t>Ausgewählte Reaktionsmechanismen, Stoffklassen und Synthesen (incl. Naturstoffe) (1),</w:t>
            </w:r>
          </w:p>
          <w:p w14:paraId="2CE815A8" w14:textId="500EBFD6" w:rsidR="00F56D84" w:rsidRPr="00F56D84" w:rsidRDefault="00F56D84" w:rsidP="00D9243B">
            <w:pPr>
              <w:numPr>
                <w:ilvl w:val="0"/>
                <w:numId w:val="49"/>
              </w:numPr>
              <w:tabs>
                <w:tab w:val="left" w:pos="267"/>
              </w:tabs>
              <w:suppressAutoHyphens/>
              <w:spacing w:after="0" w:line="100" w:lineRule="atLeast"/>
              <w:contextualSpacing/>
              <w:rPr>
                <w:rFonts w:ascii="Arial" w:eastAsia="Droid Sans Fallback" w:hAnsi="Arial" w:cs="Arial"/>
                <w:kern w:val="1"/>
                <w:sz w:val="20"/>
                <w:szCs w:val="20"/>
                <w:lang w:eastAsia="zh-CN"/>
              </w:rPr>
            </w:pPr>
            <w:r w:rsidRPr="00F56D84">
              <w:rPr>
                <w:rFonts w:ascii="Arial" w:eastAsia="Droid Sans Fallback" w:hAnsi="Arial" w:cs="Arial"/>
                <w:kern w:val="1"/>
                <w:sz w:val="20"/>
                <w:szCs w:val="20"/>
                <w:lang w:eastAsia="zh-CN"/>
              </w:rPr>
              <w:t>Spezielle Kapitel aus der Physikalischen Chemie (z.</w:t>
            </w:r>
            <w:r w:rsidR="001B3B51">
              <w:rPr>
                <w:rFonts w:ascii="Arial" w:eastAsia="Droid Sans Fallback" w:hAnsi="Arial" w:cs="Arial"/>
                <w:kern w:val="1"/>
                <w:sz w:val="20"/>
                <w:szCs w:val="20"/>
                <w:lang w:eastAsia="zh-CN"/>
              </w:rPr>
              <w:t> </w:t>
            </w:r>
            <w:r w:rsidRPr="00F56D84">
              <w:rPr>
                <w:rFonts w:ascii="Arial" w:eastAsia="Droid Sans Fallback" w:hAnsi="Arial" w:cs="Arial"/>
                <w:kern w:val="1"/>
                <w:sz w:val="20"/>
                <w:szCs w:val="20"/>
                <w:lang w:eastAsia="zh-CN"/>
              </w:rPr>
              <w:t>B. Thermodynamik, Photochemie, Reaktionskinetik, Elektrochemie) (2),</w:t>
            </w:r>
          </w:p>
          <w:p w14:paraId="5E93AB17" w14:textId="77777777" w:rsidR="00F56D84" w:rsidRPr="00F56D84" w:rsidRDefault="00F56D84" w:rsidP="00D9243B">
            <w:pPr>
              <w:numPr>
                <w:ilvl w:val="0"/>
                <w:numId w:val="49"/>
              </w:numPr>
              <w:tabs>
                <w:tab w:val="left" w:pos="297"/>
              </w:tabs>
              <w:suppressAutoHyphens/>
              <w:spacing w:after="0" w:line="100" w:lineRule="atLeast"/>
              <w:contextualSpacing/>
              <w:rPr>
                <w:rFonts w:ascii="Arial" w:eastAsia="Droid Sans Fallback" w:hAnsi="Arial" w:cs="Arial"/>
                <w:bCs/>
                <w:kern w:val="1"/>
                <w:sz w:val="20"/>
                <w:szCs w:val="20"/>
                <w:lang w:eastAsia="zh-CN"/>
              </w:rPr>
            </w:pPr>
            <w:r w:rsidRPr="00F56D84">
              <w:rPr>
                <w:rFonts w:ascii="Arial" w:eastAsia="Droid Sans Fallback" w:hAnsi="Arial" w:cs="Arial"/>
                <w:kern w:val="1"/>
                <w:sz w:val="20"/>
                <w:szCs w:val="20"/>
                <w:lang w:eastAsia="zh-CN"/>
              </w:rPr>
              <w:t>Grundlagen des chemischen Experimentierens in der Physikalischen Chemie (3)</w:t>
            </w:r>
          </w:p>
          <w:p w14:paraId="6217821F" w14:textId="77777777" w:rsidR="00F56D84" w:rsidRPr="00F56D84" w:rsidRDefault="00F56D84" w:rsidP="00D9243B">
            <w:pPr>
              <w:numPr>
                <w:ilvl w:val="0"/>
                <w:numId w:val="49"/>
              </w:numPr>
              <w:tabs>
                <w:tab w:val="left" w:pos="297"/>
              </w:tabs>
              <w:suppressAutoHyphens/>
              <w:spacing w:after="120" w:line="100" w:lineRule="atLeast"/>
              <w:contextualSpacing/>
              <w:rPr>
                <w:rFonts w:ascii="Arial" w:eastAsia="Droid Sans Fallback" w:hAnsi="Arial" w:cs="Arial"/>
                <w:bCs/>
                <w:kern w:val="1"/>
                <w:sz w:val="20"/>
                <w:szCs w:val="20"/>
                <w:lang w:eastAsia="zh-CN"/>
              </w:rPr>
            </w:pPr>
            <w:r w:rsidRPr="00F56D84">
              <w:rPr>
                <w:rFonts w:ascii="Arial" w:eastAsia="Droid Sans Fallback" w:hAnsi="Arial" w:cs="Arial"/>
                <w:kern w:val="1"/>
                <w:sz w:val="20"/>
                <w:szCs w:val="20"/>
                <w:lang w:eastAsia="zh-CN"/>
              </w:rPr>
              <w:t>Ausgewählte Experimente aus der Chemie der Sekundarstufe I (4)</w:t>
            </w:r>
          </w:p>
        </w:tc>
      </w:tr>
      <w:tr w:rsidR="00F56D84" w:rsidRPr="00F56D84" w14:paraId="73AD190D"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68D433A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2FCF41A0"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6.1 Organische Chemie III (3 ECTSP)</w:t>
            </w:r>
          </w:p>
          <w:p w14:paraId="3D155F6E"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6.2 Physikalische Chemie II (3 ECTSP)</w:t>
            </w:r>
          </w:p>
          <w:p w14:paraId="77FAE3A9"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6.3 Experimentalübungen zur Physikalischen Chemie (3 ECTSP)</w:t>
            </w:r>
          </w:p>
          <w:p w14:paraId="6EFCCF64"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6.4 Schulchemie II (3 ECTSP)</w:t>
            </w:r>
          </w:p>
        </w:tc>
      </w:tr>
      <w:tr w:rsidR="00F56D84" w:rsidRPr="00F56D84" w14:paraId="03A4B631"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52A6ECF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68DD0F66"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Klausur (90 min.) über die Inhalte der Veranstaltungen (6.1-6.3). Voraussetzung ist die erfolgreiche Teilnahme an 6.4. Der Workload für die Prüfung ist in den ECTSP der Lehrveranstaltungen enthalten.</w:t>
            </w:r>
          </w:p>
        </w:tc>
      </w:tr>
    </w:tbl>
    <w:p w14:paraId="60EE2C1F" w14:textId="77777777" w:rsidR="00F56D84" w:rsidRPr="00F56D84" w:rsidRDefault="00F56D84" w:rsidP="00F56D84">
      <w:pPr>
        <w:spacing w:after="0"/>
        <w:rPr>
          <w:rFonts w:ascii="Arial" w:hAnsi="Arial" w:cs="Arial"/>
          <w:sz w:val="20"/>
          <w:szCs w:val="20"/>
        </w:rPr>
      </w:pPr>
    </w:p>
    <w:p w14:paraId="2C1F958D" w14:textId="77777777" w:rsidR="00F56D84" w:rsidRPr="00F56D84" w:rsidRDefault="00F56D84" w:rsidP="001B3B51">
      <w:pPr>
        <w:keepNext/>
        <w:spacing w:after="0"/>
        <w:rPr>
          <w:rFonts w:ascii="Arial" w:hAnsi="Arial" w:cs="Arial"/>
          <w:sz w:val="20"/>
          <w:szCs w:val="20"/>
        </w:rPr>
      </w:pPr>
      <w:r w:rsidRPr="00F56D84">
        <w:rPr>
          <w:rFonts w:ascii="Arial" w:hAnsi="Arial" w:cs="Arial"/>
          <w:sz w:val="20"/>
          <w:szCs w:val="20"/>
        </w:rPr>
        <w:lastRenderedPageBreak/>
        <w:t>Chemie</w:t>
      </w:r>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7"/>
        <w:gridCol w:w="2484"/>
      </w:tblGrid>
      <w:tr w:rsidR="00F56D84" w:rsidRPr="00F56D84" w14:paraId="6F96460C" w14:textId="77777777" w:rsidTr="003637E2">
        <w:trPr>
          <w:trHeight w:val="482"/>
        </w:trPr>
        <w:tc>
          <w:tcPr>
            <w:tcW w:w="3681" w:type="dxa"/>
            <w:vMerge w:val="restart"/>
            <w:tcBorders>
              <w:top w:val="single" w:sz="4" w:space="0" w:color="auto"/>
              <w:left w:val="single" w:sz="4" w:space="0" w:color="auto"/>
              <w:bottom w:val="single" w:sz="4" w:space="0" w:color="auto"/>
              <w:right w:val="single" w:sz="4" w:space="0" w:color="auto"/>
            </w:tcBorders>
            <w:hideMark/>
          </w:tcPr>
          <w:p w14:paraId="52B91877" w14:textId="77777777" w:rsidR="00F56D84" w:rsidRPr="00F56D84" w:rsidRDefault="00F56D84" w:rsidP="00F56D84">
            <w:pPr>
              <w:spacing w:before="240" w:after="120" w:line="240" w:lineRule="auto"/>
              <w:rPr>
                <w:rFonts w:ascii="Arial" w:eastAsia="Batang" w:hAnsi="Arial" w:cs="Arial"/>
                <w:b/>
                <w:sz w:val="20"/>
                <w:szCs w:val="20"/>
                <w:lang w:eastAsia="de-DE"/>
              </w:rPr>
            </w:pPr>
            <w:r w:rsidRPr="00F56D84">
              <w:rPr>
                <w:rFonts w:ascii="Arial" w:eastAsia="Times New Roman" w:hAnsi="Arial" w:cs="Arial"/>
                <w:noProof/>
                <w:sz w:val="20"/>
                <w:szCs w:val="20"/>
                <w:lang w:eastAsia="de-DE"/>
              </w:rPr>
              <w:drawing>
                <wp:inline distT="0" distB="0" distL="0" distR="0" wp14:anchorId="4F5AC1DD" wp14:editId="67CC2502">
                  <wp:extent cx="2190750" cy="800100"/>
                  <wp:effectExtent l="0" t="0" r="0" b="0"/>
                  <wp:docPr id="460" name="Grafik 1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6"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441" w:type="dxa"/>
            <w:gridSpan w:val="2"/>
            <w:tcBorders>
              <w:top w:val="single" w:sz="4" w:space="0" w:color="auto"/>
              <w:left w:val="single" w:sz="4" w:space="0" w:color="auto"/>
              <w:bottom w:val="single" w:sz="4" w:space="0" w:color="auto"/>
              <w:right w:val="single" w:sz="4" w:space="0" w:color="auto"/>
            </w:tcBorders>
            <w:hideMark/>
          </w:tcPr>
          <w:p w14:paraId="21EC69B2"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ErMA-Studiengang</w:t>
            </w:r>
          </w:p>
          <w:p w14:paraId="059F8AB0"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Lehramt Sekundarstufe I</w:t>
            </w:r>
          </w:p>
          <w:p w14:paraId="54983E2E"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Chemie</w:t>
            </w:r>
          </w:p>
        </w:tc>
      </w:tr>
      <w:tr w:rsidR="00F56D84" w:rsidRPr="00F56D84" w14:paraId="47DDBE3A" w14:textId="77777777" w:rsidTr="003637E2">
        <w:trPr>
          <w:trHeight w:val="6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0A244E" w14:textId="77777777" w:rsidR="00F56D84" w:rsidRPr="00F56D84" w:rsidRDefault="00F56D84" w:rsidP="00F56D84">
            <w:pPr>
              <w:spacing w:after="0" w:line="240" w:lineRule="auto"/>
              <w:rPr>
                <w:rFonts w:ascii="Arial" w:eastAsia="Batang" w:hAnsi="Arial" w:cs="Arial"/>
                <w:b/>
                <w:sz w:val="20"/>
                <w:szCs w:val="20"/>
                <w:lang w:eastAsia="de-DE"/>
              </w:rPr>
            </w:pPr>
          </w:p>
        </w:tc>
        <w:tc>
          <w:tcPr>
            <w:tcW w:w="6441" w:type="dxa"/>
            <w:gridSpan w:val="2"/>
            <w:tcBorders>
              <w:top w:val="single" w:sz="4" w:space="0" w:color="auto"/>
              <w:left w:val="single" w:sz="4" w:space="0" w:color="auto"/>
              <w:bottom w:val="single" w:sz="4" w:space="0" w:color="auto"/>
              <w:right w:val="single" w:sz="4" w:space="0" w:color="auto"/>
            </w:tcBorders>
            <w:hideMark/>
          </w:tcPr>
          <w:p w14:paraId="671FBE8B"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Modul 7</w:t>
            </w:r>
          </w:p>
        </w:tc>
      </w:tr>
      <w:tr w:rsidR="00F56D84" w:rsidRPr="00F56D84" w14:paraId="30922F9E" w14:textId="77777777" w:rsidTr="003637E2">
        <w:trPr>
          <w:trHeight w:val="470"/>
        </w:trPr>
        <w:tc>
          <w:tcPr>
            <w:tcW w:w="3681" w:type="dxa"/>
            <w:tcBorders>
              <w:top w:val="single" w:sz="4" w:space="0" w:color="auto"/>
              <w:left w:val="single" w:sz="4" w:space="0" w:color="auto"/>
              <w:bottom w:val="single" w:sz="4" w:space="0" w:color="auto"/>
              <w:right w:val="single" w:sz="4" w:space="0" w:color="auto"/>
            </w:tcBorders>
            <w:hideMark/>
          </w:tcPr>
          <w:p w14:paraId="20D787D8"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Teaching Load</w:t>
            </w:r>
            <w:r w:rsidRPr="00F56D84">
              <w:rPr>
                <w:rFonts w:ascii="Arial" w:eastAsia="Batang" w:hAnsi="Arial" w:cs="Arial"/>
                <w:sz w:val="20"/>
                <w:szCs w:val="20"/>
                <w:lang w:eastAsia="de-DE"/>
              </w:rPr>
              <w:t xml:space="preserve"> in SWS 6</w:t>
            </w:r>
          </w:p>
        </w:tc>
        <w:tc>
          <w:tcPr>
            <w:tcW w:w="3957" w:type="dxa"/>
            <w:tcBorders>
              <w:top w:val="single" w:sz="4" w:space="0" w:color="auto"/>
              <w:left w:val="single" w:sz="4" w:space="0" w:color="auto"/>
              <w:bottom w:val="single" w:sz="4" w:space="0" w:color="auto"/>
              <w:right w:val="single" w:sz="4" w:space="0" w:color="auto"/>
            </w:tcBorders>
            <w:hideMark/>
          </w:tcPr>
          <w:p w14:paraId="07833BF8"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Modul:</w:t>
            </w:r>
            <w:r w:rsidRPr="00F56D84">
              <w:rPr>
                <w:rFonts w:ascii="Arial" w:eastAsia="Batang" w:hAnsi="Arial" w:cs="Arial"/>
                <w:sz w:val="20"/>
                <w:szCs w:val="20"/>
                <w:lang w:eastAsia="de-DE"/>
              </w:rPr>
              <w:t xml:space="preserve"> ErMA-Sek I-Che-M7</w:t>
            </w:r>
          </w:p>
        </w:tc>
        <w:tc>
          <w:tcPr>
            <w:tcW w:w="2484" w:type="dxa"/>
            <w:tcBorders>
              <w:top w:val="single" w:sz="4" w:space="0" w:color="auto"/>
              <w:left w:val="single" w:sz="4" w:space="0" w:color="auto"/>
              <w:bottom w:val="single" w:sz="4" w:space="0" w:color="auto"/>
              <w:right w:val="single" w:sz="4" w:space="0" w:color="auto"/>
            </w:tcBorders>
            <w:hideMark/>
          </w:tcPr>
          <w:p w14:paraId="50A04C0B"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 xml:space="preserve">ECTSP: </w:t>
            </w:r>
            <w:r w:rsidRPr="00F56D84">
              <w:rPr>
                <w:rFonts w:ascii="Arial" w:eastAsia="Batang" w:hAnsi="Arial" w:cs="Arial"/>
                <w:sz w:val="20"/>
                <w:szCs w:val="20"/>
                <w:lang w:eastAsia="de-DE"/>
              </w:rPr>
              <w:t>9</w:t>
            </w:r>
          </w:p>
        </w:tc>
      </w:tr>
      <w:tr w:rsidR="00F56D84" w:rsidRPr="00F56D84" w14:paraId="4ABFA789" w14:textId="77777777" w:rsidTr="003637E2">
        <w:tc>
          <w:tcPr>
            <w:tcW w:w="10122" w:type="dxa"/>
            <w:gridSpan w:val="3"/>
            <w:tcBorders>
              <w:top w:val="single" w:sz="4" w:space="0" w:color="auto"/>
              <w:left w:val="single" w:sz="4" w:space="0" w:color="auto"/>
              <w:bottom w:val="single" w:sz="4" w:space="0" w:color="auto"/>
              <w:right w:val="single" w:sz="4" w:space="0" w:color="auto"/>
            </w:tcBorders>
            <w:hideMark/>
          </w:tcPr>
          <w:p w14:paraId="73399045"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Kompetenzen:</w:t>
            </w:r>
          </w:p>
          <w:p w14:paraId="02609909" w14:textId="77777777" w:rsidR="00F56D84" w:rsidRPr="00F56D84" w:rsidRDefault="00F56D84" w:rsidP="00F56D84">
            <w:pPr>
              <w:spacing w:before="120" w:after="12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Die Studentinnen und Studenten</w:t>
            </w:r>
          </w:p>
          <w:p w14:paraId="4EDBAC62" w14:textId="77777777" w:rsidR="00F56D84" w:rsidRPr="00F56D84" w:rsidRDefault="00F56D84" w:rsidP="00D9243B">
            <w:pPr>
              <w:numPr>
                <w:ilvl w:val="0"/>
                <w:numId w:val="33"/>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können ein Thema aus der Allgemeinen und Anorganischen Chemie experimentell erschließen und in Beziehung setzen zu entsprechenden Chemiecurricula (1),</w:t>
            </w:r>
          </w:p>
          <w:p w14:paraId="5C711BB2" w14:textId="60E24A3C" w:rsidR="00F56D84" w:rsidRPr="00F56D84" w:rsidRDefault="00F56D84" w:rsidP="00D9243B">
            <w:pPr>
              <w:numPr>
                <w:ilvl w:val="0"/>
                <w:numId w:val="33"/>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können auf Lernprozesse im Chemieunterricht bezogene Schüleraktivitäten beobachten und analysieren (z.</w:t>
            </w:r>
            <w:r w:rsidR="001B3B51">
              <w:rPr>
                <w:rFonts w:ascii="Arial" w:eastAsia="Batang" w:hAnsi="Arial" w:cs="Arial"/>
                <w:bCs/>
                <w:sz w:val="20"/>
                <w:szCs w:val="20"/>
                <w:lang w:eastAsia="de-DE"/>
              </w:rPr>
              <w:t> </w:t>
            </w:r>
            <w:r w:rsidRPr="00F56D84">
              <w:rPr>
                <w:rFonts w:ascii="Arial" w:eastAsia="Batang" w:hAnsi="Arial" w:cs="Arial"/>
                <w:bCs/>
                <w:sz w:val="20"/>
                <w:szCs w:val="20"/>
                <w:lang w:eastAsia="de-DE"/>
              </w:rPr>
              <w:t>B. unter Berücksichtigung von Genderaspekten oder Heterogenität) (2),</w:t>
            </w:r>
          </w:p>
          <w:p w14:paraId="7A406250" w14:textId="77777777" w:rsidR="00F56D84" w:rsidRPr="00F56D84" w:rsidRDefault="00F56D84" w:rsidP="00D9243B">
            <w:pPr>
              <w:numPr>
                <w:ilvl w:val="0"/>
                <w:numId w:val="33"/>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kennen die relevanten Bildungspläne und Bildungsstandards, analysieren und bewerten sie kritisch und setzen sie in Bezug zu didaktischen Konzepten um (2),</w:t>
            </w:r>
          </w:p>
          <w:p w14:paraId="1308916C" w14:textId="77777777" w:rsidR="00F56D84" w:rsidRPr="00F56D84" w:rsidRDefault="00F56D84" w:rsidP="00D9243B">
            <w:pPr>
              <w:numPr>
                <w:ilvl w:val="0"/>
                <w:numId w:val="33"/>
              </w:numPr>
              <w:spacing w:after="12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kennen analytische Methoden und können diese auf ausgewählte chemische Verbindungen anwenden (3).</w:t>
            </w:r>
          </w:p>
        </w:tc>
      </w:tr>
      <w:tr w:rsidR="00F56D84" w:rsidRPr="00F56D84" w14:paraId="32A0A223" w14:textId="77777777" w:rsidTr="003637E2">
        <w:tc>
          <w:tcPr>
            <w:tcW w:w="10122" w:type="dxa"/>
            <w:gridSpan w:val="3"/>
            <w:tcBorders>
              <w:top w:val="single" w:sz="4" w:space="0" w:color="auto"/>
              <w:left w:val="single" w:sz="4" w:space="0" w:color="auto"/>
              <w:bottom w:val="single" w:sz="4" w:space="0" w:color="auto"/>
              <w:right w:val="single" w:sz="4" w:space="0" w:color="auto"/>
            </w:tcBorders>
            <w:hideMark/>
          </w:tcPr>
          <w:p w14:paraId="358B21AA"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Studieninhalte:</w:t>
            </w:r>
          </w:p>
          <w:p w14:paraId="35974A01" w14:textId="77777777" w:rsidR="00F56D84" w:rsidRPr="00F56D84" w:rsidRDefault="00F56D84" w:rsidP="00D9243B">
            <w:pPr>
              <w:numPr>
                <w:ilvl w:val="0"/>
                <w:numId w:val="49"/>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Experimentalvorträge zu ausgewählten Gebieten der Allgemeinen und Anorganischen Chemie (1)</w:t>
            </w:r>
          </w:p>
          <w:p w14:paraId="07FEDAA3" w14:textId="77777777" w:rsidR="00F56D84" w:rsidRPr="00F56D84" w:rsidRDefault="00F56D84" w:rsidP="00D9243B">
            <w:pPr>
              <w:numPr>
                <w:ilvl w:val="0"/>
                <w:numId w:val="49"/>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Vertiefungen in ausgewählten Themengebieten, z. B. Motivation und Interesse, Schülervorstellungen und Lernschwierigkeiten, Experimente, Medieneinsatz und Aufgabenkultur im Chemieunterricht (2)</w:t>
            </w:r>
          </w:p>
          <w:p w14:paraId="571663A0" w14:textId="77777777" w:rsidR="00F56D84" w:rsidRPr="00F56D84" w:rsidRDefault="00F56D84" w:rsidP="00D9243B">
            <w:pPr>
              <w:numPr>
                <w:ilvl w:val="0"/>
                <w:numId w:val="49"/>
              </w:numPr>
              <w:spacing w:after="0" w:line="240" w:lineRule="auto"/>
              <w:ind w:left="601" w:hanging="357"/>
              <w:rPr>
                <w:rFonts w:ascii="Arial" w:eastAsia="Batang" w:hAnsi="Arial" w:cs="Arial"/>
                <w:b/>
                <w:sz w:val="20"/>
                <w:szCs w:val="20"/>
                <w:lang w:eastAsia="de-DE"/>
              </w:rPr>
            </w:pPr>
            <w:r w:rsidRPr="00F56D84">
              <w:rPr>
                <w:rFonts w:ascii="Arial" w:eastAsia="Batang" w:hAnsi="Arial" w:cs="Arial"/>
                <w:bCs/>
                <w:sz w:val="20"/>
                <w:szCs w:val="20"/>
                <w:lang w:eastAsia="de-DE"/>
              </w:rPr>
              <w:t>Planung und Analyse von Chemieunterricht unter besonderer Berücksichtigung von Kompetenzorientierung (2)</w:t>
            </w:r>
          </w:p>
          <w:p w14:paraId="10F8C4C0" w14:textId="77777777" w:rsidR="00F56D84" w:rsidRPr="00F56D84" w:rsidRDefault="00F56D84" w:rsidP="00D9243B">
            <w:pPr>
              <w:numPr>
                <w:ilvl w:val="0"/>
                <w:numId w:val="49"/>
              </w:numPr>
              <w:spacing w:after="120" w:line="240" w:lineRule="auto"/>
              <w:ind w:left="601" w:hanging="357"/>
              <w:rPr>
                <w:rFonts w:ascii="Arial" w:eastAsia="Batang" w:hAnsi="Arial" w:cs="Arial"/>
                <w:b/>
                <w:sz w:val="20"/>
                <w:szCs w:val="20"/>
                <w:lang w:eastAsia="de-DE"/>
              </w:rPr>
            </w:pPr>
            <w:r w:rsidRPr="00F56D84">
              <w:rPr>
                <w:rFonts w:ascii="Arial" w:eastAsia="Batang" w:hAnsi="Arial" w:cs="Arial"/>
                <w:bCs/>
                <w:sz w:val="20"/>
                <w:szCs w:val="20"/>
                <w:lang w:eastAsia="de-DE"/>
              </w:rPr>
              <w:t>(Spuren-)Analyse von ausgewählten chemischen Verbindungen (3)</w:t>
            </w:r>
          </w:p>
        </w:tc>
      </w:tr>
      <w:tr w:rsidR="00F56D84" w:rsidRPr="00F56D84" w14:paraId="57A03D9F" w14:textId="77777777" w:rsidTr="003637E2">
        <w:tc>
          <w:tcPr>
            <w:tcW w:w="10122" w:type="dxa"/>
            <w:gridSpan w:val="3"/>
            <w:tcBorders>
              <w:top w:val="single" w:sz="4" w:space="0" w:color="auto"/>
              <w:left w:val="single" w:sz="4" w:space="0" w:color="auto"/>
              <w:bottom w:val="single" w:sz="4" w:space="0" w:color="auto"/>
              <w:right w:val="single" w:sz="4" w:space="0" w:color="auto"/>
            </w:tcBorders>
            <w:hideMark/>
          </w:tcPr>
          <w:p w14:paraId="5778EEE2"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Lehrveranstaltungen:</w:t>
            </w:r>
          </w:p>
          <w:p w14:paraId="55712998" w14:textId="77777777" w:rsidR="00F56D84" w:rsidRPr="00F56D84" w:rsidRDefault="00F56D84" w:rsidP="00D9243B">
            <w:pPr>
              <w:numPr>
                <w:ilvl w:val="0"/>
                <w:numId w:val="236"/>
              </w:numPr>
              <w:spacing w:after="0" w:line="240" w:lineRule="auto"/>
              <w:contextualSpacing/>
              <w:jc w:val="both"/>
              <w:rPr>
                <w:rFonts w:ascii="Arial" w:eastAsia="Batang" w:hAnsi="Arial" w:cs="Arial"/>
                <w:bCs/>
                <w:sz w:val="20"/>
                <w:szCs w:val="20"/>
                <w:lang w:eastAsia="de-DE"/>
              </w:rPr>
            </w:pPr>
            <w:r w:rsidRPr="00F56D84">
              <w:rPr>
                <w:rFonts w:ascii="Arial" w:eastAsia="Batang" w:hAnsi="Arial" w:cs="Arial"/>
                <w:bCs/>
                <w:sz w:val="20"/>
                <w:szCs w:val="20"/>
                <w:lang w:eastAsia="de-DE"/>
              </w:rPr>
              <w:t>Vortragsübungen: Demovorträge (3 ECTSP)</w:t>
            </w:r>
          </w:p>
          <w:p w14:paraId="71558FB9" w14:textId="77777777" w:rsidR="00F56D84" w:rsidRPr="00F56D84" w:rsidRDefault="00F56D84" w:rsidP="00D9243B">
            <w:pPr>
              <w:numPr>
                <w:ilvl w:val="0"/>
                <w:numId w:val="236"/>
              </w:numPr>
              <w:spacing w:after="0" w:line="240" w:lineRule="auto"/>
              <w:contextualSpacing/>
              <w:jc w:val="both"/>
              <w:rPr>
                <w:rFonts w:ascii="Arial" w:eastAsia="Batang" w:hAnsi="Arial" w:cs="Arial"/>
                <w:bCs/>
                <w:sz w:val="20"/>
                <w:szCs w:val="20"/>
                <w:lang w:eastAsia="de-DE"/>
              </w:rPr>
            </w:pPr>
            <w:r w:rsidRPr="00F56D84">
              <w:rPr>
                <w:rFonts w:ascii="Arial" w:eastAsia="Batang" w:hAnsi="Arial" w:cs="Arial"/>
                <w:sz w:val="20"/>
                <w:szCs w:val="20"/>
                <w:lang w:eastAsia="de-DE"/>
              </w:rPr>
              <w:t>Chemie und Umwelt (3 ECTSP)</w:t>
            </w:r>
          </w:p>
          <w:p w14:paraId="7A778E6F" w14:textId="77777777" w:rsidR="00F56D84" w:rsidRPr="00F56D84" w:rsidRDefault="00F56D84" w:rsidP="00D9243B">
            <w:pPr>
              <w:numPr>
                <w:ilvl w:val="0"/>
                <w:numId w:val="236"/>
              </w:numPr>
              <w:spacing w:after="120" w:line="240" w:lineRule="auto"/>
              <w:ind w:left="714" w:hanging="357"/>
              <w:jc w:val="both"/>
              <w:rPr>
                <w:rFonts w:ascii="Arial" w:eastAsia="Batang" w:hAnsi="Arial" w:cs="Arial"/>
                <w:bCs/>
                <w:sz w:val="20"/>
                <w:szCs w:val="20"/>
                <w:lang w:eastAsia="de-DE"/>
              </w:rPr>
            </w:pPr>
            <w:r w:rsidRPr="00F56D84">
              <w:rPr>
                <w:rFonts w:ascii="Arial" w:eastAsia="Batang" w:hAnsi="Arial" w:cs="Arial"/>
                <w:sz w:val="20"/>
                <w:szCs w:val="20"/>
                <w:lang w:eastAsia="de-DE"/>
              </w:rPr>
              <w:t xml:space="preserve"> Chemiedidaktik: Diagnostik, Fachsprache, Leistungsmessung, Heterogenität (3 ECTSP)</w:t>
            </w:r>
          </w:p>
        </w:tc>
      </w:tr>
      <w:tr w:rsidR="00F56D84" w:rsidRPr="00F56D84" w14:paraId="724885EA" w14:textId="77777777" w:rsidTr="003637E2">
        <w:tc>
          <w:tcPr>
            <w:tcW w:w="10122" w:type="dxa"/>
            <w:gridSpan w:val="3"/>
            <w:tcBorders>
              <w:top w:val="single" w:sz="4" w:space="0" w:color="auto"/>
              <w:left w:val="single" w:sz="4" w:space="0" w:color="auto"/>
              <w:bottom w:val="single" w:sz="4" w:space="0" w:color="auto"/>
              <w:right w:val="single" w:sz="4" w:space="0" w:color="auto"/>
            </w:tcBorders>
            <w:hideMark/>
          </w:tcPr>
          <w:p w14:paraId="3968DBFF"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Benotete Modulprüfung:</w:t>
            </w:r>
          </w:p>
          <w:p w14:paraId="06CC9A4F" w14:textId="77777777" w:rsidR="00F56D84" w:rsidRPr="00F56D84" w:rsidRDefault="00F56D84" w:rsidP="00F56D84">
            <w:pPr>
              <w:spacing w:after="120" w:line="240" w:lineRule="auto"/>
              <w:rPr>
                <w:rFonts w:ascii="Arial" w:eastAsia="Batang" w:hAnsi="Arial" w:cs="Arial"/>
                <w:sz w:val="20"/>
                <w:szCs w:val="20"/>
                <w:lang w:eastAsia="de-DE"/>
              </w:rPr>
            </w:pPr>
            <w:r w:rsidRPr="00F56D84">
              <w:rPr>
                <w:rFonts w:ascii="Arial" w:eastAsia="Batang" w:hAnsi="Arial" w:cs="Arial"/>
                <w:sz w:val="20"/>
                <w:szCs w:val="20"/>
                <w:lang w:eastAsia="de-DE"/>
              </w:rPr>
              <w:t>Die Modulprüfung wird in der Veranstaltung 7.1 abgelegt. Bei den übrigen Veranstaltungen ist eine erfolgreiche Teilnahme nachzuweisen. Die Leistungen dazu werden durch die Dozierenden festgelegt. Der Workload für die Modulprüfung ist in den ECTSP der Lehrveranstaltungen enthalten.</w:t>
            </w:r>
          </w:p>
        </w:tc>
      </w:tr>
    </w:tbl>
    <w:p w14:paraId="63464B35" w14:textId="77777777" w:rsidR="00F56D84" w:rsidRPr="00F56D84" w:rsidRDefault="00F56D84" w:rsidP="00F56D84">
      <w:pPr>
        <w:rPr>
          <w:rFonts w:ascii="Arial" w:hAnsi="Arial" w:cs="Arial"/>
          <w:sz w:val="20"/>
          <w:szCs w:val="20"/>
        </w:rPr>
      </w:pPr>
    </w:p>
    <w:p w14:paraId="1AC00AFF"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54728AD6" w14:textId="77777777" w:rsidR="00F56D84" w:rsidRPr="00F56D84" w:rsidRDefault="00F56D84" w:rsidP="00782737">
      <w:pPr>
        <w:pStyle w:val="berschrift2"/>
      </w:pPr>
      <w:bookmarkStart w:id="374" w:name="_Toc426023857"/>
      <w:bookmarkStart w:id="375" w:name="_Toc516477858"/>
      <w:bookmarkStart w:id="376" w:name="_Toc162340159"/>
      <w:r w:rsidRPr="00F56D84">
        <w:lastRenderedPageBreak/>
        <w:t>Deutsch</w:t>
      </w:r>
      <w:bookmarkEnd w:id="374"/>
      <w:bookmarkEnd w:id="375"/>
      <w:bookmarkEnd w:id="376"/>
    </w:p>
    <w:p w14:paraId="49452868" w14:textId="77777777" w:rsidR="00F56D84" w:rsidRPr="00F56D84" w:rsidRDefault="00F56D84" w:rsidP="00F56D84">
      <w:pPr>
        <w:spacing w:line="240" w:lineRule="auto"/>
        <w:outlineLvl w:val="6"/>
        <w:rPr>
          <w:rFonts w:ascii="Arial" w:hAnsi="Arial" w:cs="Arial"/>
          <w:bCs/>
          <w:sz w:val="20"/>
          <w:szCs w:val="20"/>
        </w:rPr>
      </w:pPr>
      <w:r w:rsidRPr="00F56D84">
        <w:rPr>
          <w:rFonts w:ascii="Arial" w:hAnsi="Arial" w:cs="Arial"/>
          <w:bCs/>
          <w:sz w:val="20"/>
          <w:szCs w:val="20"/>
        </w:rPr>
        <w:t xml:space="preserve">Die sprachlichen Kompetenzen als Studienvoraussetzung gem. der RVO sind zu beachten. </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F56D84" w:rsidRPr="00F56D84" w14:paraId="5B547EE8" w14:textId="77777777" w:rsidTr="003637E2">
        <w:trPr>
          <w:cantSplit/>
          <w:trHeight w:val="534"/>
        </w:trPr>
        <w:tc>
          <w:tcPr>
            <w:tcW w:w="3959" w:type="dxa"/>
            <w:vMerge w:val="restart"/>
          </w:tcPr>
          <w:p w14:paraId="7D2BF080" w14:textId="77777777" w:rsidR="00F56D84" w:rsidRPr="00F56D84" w:rsidRDefault="00F56D84" w:rsidP="00F56D84">
            <w:pPr>
              <w:spacing w:after="0" w:line="240" w:lineRule="auto"/>
              <w:ind w:left="284" w:hanging="284"/>
              <w:rPr>
                <w:rFonts w:ascii="Arial" w:eastAsia="Times New Roman" w:hAnsi="Arial" w:cs="Arial"/>
                <w:noProof/>
                <w:sz w:val="20"/>
                <w:szCs w:val="20"/>
                <w:lang w:eastAsia="de-DE"/>
              </w:rPr>
            </w:pPr>
          </w:p>
          <w:p w14:paraId="19B64CB9" w14:textId="77777777" w:rsidR="00F56D84" w:rsidRPr="00F56D84" w:rsidRDefault="00F56D84" w:rsidP="00F56D84">
            <w:pPr>
              <w:spacing w:after="0" w:line="240" w:lineRule="auto"/>
              <w:ind w:left="284" w:hanging="284"/>
              <w:rPr>
                <w:rFonts w:ascii="Arial" w:eastAsia="Times New Roman" w:hAnsi="Arial" w:cs="Arial"/>
                <w:sz w:val="20"/>
                <w:szCs w:val="20"/>
                <w:lang w:eastAsia="de-DE"/>
              </w:rPr>
            </w:pPr>
            <w:r w:rsidRPr="00F56D84">
              <w:rPr>
                <w:rFonts w:ascii="Arial" w:eastAsia="Times New Roman" w:hAnsi="Arial" w:cs="Arial"/>
                <w:noProof/>
                <w:sz w:val="20"/>
                <w:szCs w:val="20"/>
                <w:lang w:eastAsia="de-DE"/>
              </w:rPr>
              <w:drawing>
                <wp:inline distT="0" distB="0" distL="0" distR="0" wp14:anchorId="1DB4A2E2" wp14:editId="35D973D2">
                  <wp:extent cx="2190750" cy="800100"/>
                  <wp:effectExtent l="0" t="0" r="0" b="0"/>
                  <wp:docPr id="479" name="Grafik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01" w:type="dxa"/>
            <w:gridSpan w:val="2"/>
            <w:tcBorders>
              <w:right w:val="single" w:sz="4" w:space="0" w:color="auto"/>
            </w:tcBorders>
          </w:tcPr>
          <w:p w14:paraId="01AA102E"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 xml:space="preserve">ErMA-Studiengang </w:t>
            </w:r>
          </w:p>
          <w:p w14:paraId="743B6650"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Lehramt Sekundarstufe I</w:t>
            </w:r>
          </w:p>
          <w:p w14:paraId="25D0EE58"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Deutsch</w:t>
            </w:r>
          </w:p>
        </w:tc>
      </w:tr>
      <w:tr w:rsidR="00F56D84" w:rsidRPr="00F56D84" w14:paraId="2992D745" w14:textId="77777777" w:rsidTr="003637E2">
        <w:trPr>
          <w:cantSplit/>
          <w:trHeight w:val="534"/>
        </w:trPr>
        <w:tc>
          <w:tcPr>
            <w:tcW w:w="3959" w:type="dxa"/>
            <w:vMerge/>
            <w:tcBorders>
              <w:bottom w:val="single" w:sz="4" w:space="0" w:color="auto"/>
            </w:tcBorders>
          </w:tcPr>
          <w:p w14:paraId="53957B6C" w14:textId="77777777" w:rsidR="00F56D84" w:rsidRPr="00F56D84" w:rsidRDefault="00F56D84" w:rsidP="00F56D84">
            <w:pPr>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28ACC2B7"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Modul 1</w:t>
            </w:r>
          </w:p>
          <w:p w14:paraId="06B6B037"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Grundlagenmodul I</w:t>
            </w:r>
          </w:p>
        </w:tc>
      </w:tr>
      <w:tr w:rsidR="00F56D84" w:rsidRPr="00F56D84" w14:paraId="05A21380" w14:textId="77777777" w:rsidTr="003637E2">
        <w:trPr>
          <w:cantSplit/>
        </w:trPr>
        <w:tc>
          <w:tcPr>
            <w:tcW w:w="3959" w:type="dxa"/>
            <w:tcBorders>
              <w:bottom w:val="single" w:sz="4" w:space="0" w:color="auto"/>
            </w:tcBorders>
          </w:tcPr>
          <w:p w14:paraId="015928C5" w14:textId="77777777" w:rsidR="00F56D84" w:rsidRPr="00F56D84" w:rsidRDefault="00F56D84" w:rsidP="00F56D84">
            <w:pPr>
              <w:spacing w:before="120" w:after="120" w:line="240" w:lineRule="auto"/>
              <w:rPr>
                <w:rFonts w:ascii="Arial" w:eastAsia="Times New Roman" w:hAnsi="Arial" w:cs="Arial"/>
                <w:sz w:val="20"/>
                <w:szCs w:val="20"/>
                <w:lang w:eastAsia="de-DE"/>
              </w:rPr>
            </w:pPr>
            <w:r w:rsidRPr="00F56D84">
              <w:rPr>
                <w:rFonts w:ascii="Arial" w:eastAsia="Times New Roman" w:hAnsi="Arial" w:cs="Arial"/>
                <w:b/>
                <w:sz w:val="20"/>
                <w:szCs w:val="20"/>
                <w:lang w:eastAsia="de-DE"/>
              </w:rPr>
              <w:t>Teaching Load</w:t>
            </w:r>
            <w:r w:rsidRPr="00F56D84">
              <w:rPr>
                <w:rFonts w:ascii="Arial" w:eastAsia="Times New Roman" w:hAnsi="Arial" w:cs="Arial"/>
                <w:sz w:val="20"/>
                <w:szCs w:val="20"/>
                <w:lang w:eastAsia="de-DE"/>
              </w:rPr>
              <w:t xml:space="preserve"> in SWS </w:t>
            </w:r>
            <w:r w:rsidRPr="00F56D84">
              <w:rPr>
                <w:rFonts w:ascii="Arial" w:eastAsia="Times New Roman" w:hAnsi="Arial" w:cs="Arial"/>
                <w:bCs/>
                <w:sz w:val="20"/>
                <w:szCs w:val="20"/>
                <w:lang w:eastAsia="de-DE"/>
              </w:rPr>
              <w:t>6</w:t>
            </w:r>
          </w:p>
        </w:tc>
        <w:tc>
          <w:tcPr>
            <w:tcW w:w="3060" w:type="dxa"/>
            <w:tcBorders>
              <w:bottom w:val="single" w:sz="4" w:space="0" w:color="auto"/>
            </w:tcBorders>
          </w:tcPr>
          <w:p w14:paraId="547DB19B"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I-Deu-M1</w:t>
            </w:r>
          </w:p>
        </w:tc>
        <w:tc>
          <w:tcPr>
            <w:tcW w:w="2341" w:type="dxa"/>
            <w:tcBorders>
              <w:bottom w:val="single" w:sz="4" w:space="0" w:color="auto"/>
            </w:tcBorders>
          </w:tcPr>
          <w:p w14:paraId="75136F4F" w14:textId="77777777" w:rsidR="00F56D84" w:rsidRPr="00F56D84" w:rsidRDefault="00F56D84" w:rsidP="00F56D84">
            <w:pPr>
              <w:spacing w:before="120" w:after="120"/>
              <w:rPr>
                <w:rFonts w:ascii="Arial" w:hAnsi="Arial" w:cs="Arial"/>
                <w:b/>
                <w:bCs/>
                <w:color w:val="FF0000"/>
                <w:sz w:val="20"/>
                <w:szCs w:val="20"/>
              </w:rPr>
            </w:pPr>
            <w:r w:rsidRPr="00F56D84">
              <w:rPr>
                <w:rFonts w:ascii="Arial" w:hAnsi="Arial" w:cs="Arial"/>
                <w:b/>
                <w:sz w:val="20"/>
                <w:szCs w:val="20"/>
              </w:rPr>
              <w:t>ECTSP:</w:t>
            </w:r>
            <w:r w:rsidRPr="00F56D84">
              <w:rPr>
                <w:rFonts w:ascii="Arial" w:hAnsi="Arial" w:cs="Arial"/>
                <w:sz w:val="20"/>
                <w:szCs w:val="20"/>
              </w:rPr>
              <w:t xml:space="preserve"> 6</w:t>
            </w:r>
          </w:p>
        </w:tc>
      </w:tr>
      <w:tr w:rsidR="00F56D84" w:rsidRPr="00F56D84" w14:paraId="47096EBB" w14:textId="77777777" w:rsidTr="003637E2">
        <w:tc>
          <w:tcPr>
            <w:tcW w:w="9360" w:type="dxa"/>
            <w:gridSpan w:val="3"/>
          </w:tcPr>
          <w:p w14:paraId="35D2DB42" w14:textId="77777777" w:rsidR="00F56D84" w:rsidRPr="00F56D84" w:rsidRDefault="00F56D84" w:rsidP="00F56D84">
            <w:pPr>
              <w:keepNext/>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Lernergebnisse / Kompetenzen:</w:t>
            </w:r>
          </w:p>
          <w:p w14:paraId="753250EF" w14:textId="470B3A58" w:rsidR="00F56D84" w:rsidRPr="00F56D84" w:rsidRDefault="00F56D84" w:rsidP="00F56D84">
            <w:pPr>
              <w:autoSpaceDE w:val="0"/>
              <w:autoSpaceDN w:val="0"/>
              <w:adjustRightInd w:val="0"/>
              <w:spacing w:before="120" w:after="120"/>
              <w:rPr>
                <w:rFonts w:ascii="Arial" w:hAnsi="Arial" w:cs="Arial"/>
                <w:sz w:val="20"/>
                <w:szCs w:val="20"/>
              </w:rPr>
            </w:pPr>
            <w:r w:rsidRPr="00F56D84">
              <w:rPr>
                <w:rFonts w:ascii="Arial" w:hAnsi="Arial" w:cs="Arial"/>
                <w:sz w:val="20"/>
                <w:szCs w:val="20"/>
              </w:rPr>
              <w:t xml:space="preserve">Die </w:t>
            </w:r>
            <w:r w:rsidR="00C70D74">
              <w:rPr>
                <w:rFonts w:ascii="Arial" w:hAnsi="Arial" w:cs="Arial"/>
                <w:sz w:val="20"/>
                <w:szCs w:val="20"/>
              </w:rPr>
              <w:t>Student*innen</w:t>
            </w:r>
          </w:p>
          <w:p w14:paraId="2657D87D" w14:textId="1F1A6830" w:rsidR="00F56D84" w:rsidRPr="00F56D84" w:rsidRDefault="00F56D84" w:rsidP="00D9243B">
            <w:pPr>
              <w:numPr>
                <w:ilvl w:val="0"/>
                <w:numId w:val="107"/>
              </w:numPr>
              <w:spacing w:after="0" w:line="240" w:lineRule="auto"/>
              <w:ind w:left="714" w:hanging="357"/>
              <w:rPr>
                <w:rFonts w:ascii="Arial" w:hAnsi="Arial" w:cs="Arial"/>
                <w:color w:val="000000"/>
                <w:sz w:val="20"/>
                <w:szCs w:val="20"/>
              </w:rPr>
            </w:pPr>
            <w:r w:rsidRPr="00F56D84">
              <w:rPr>
                <w:rFonts w:ascii="Arial" w:hAnsi="Arial" w:cs="Arial"/>
                <w:color w:val="000000"/>
                <w:sz w:val="20"/>
                <w:szCs w:val="20"/>
              </w:rPr>
              <w:t>haben einen strukturierten Überblick über die Entwicklung, die Gegenstandsbereiche und aktuelle Erkenntnisse und Theorien der Sprach</w:t>
            </w:r>
            <w:r w:rsidR="00C70D74">
              <w:rPr>
                <w:rFonts w:ascii="Arial" w:hAnsi="Arial" w:cs="Arial"/>
                <w:color w:val="000000"/>
                <w:sz w:val="20"/>
                <w:szCs w:val="20"/>
              </w:rPr>
              <w:t>- und Literaturwissenschaft;</w:t>
            </w:r>
          </w:p>
          <w:p w14:paraId="1318EA09" w14:textId="4EF77508" w:rsidR="00F56D84" w:rsidRPr="00F56D84" w:rsidRDefault="00F56D84" w:rsidP="00D9243B">
            <w:pPr>
              <w:numPr>
                <w:ilvl w:val="0"/>
                <w:numId w:val="107"/>
              </w:numPr>
              <w:spacing w:after="0" w:line="240" w:lineRule="auto"/>
              <w:ind w:left="714" w:hanging="357"/>
              <w:rPr>
                <w:rFonts w:ascii="Arial" w:hAnsi="Arial" w:cs="Arial"/>
                <w:color w:val="000000"/>
                <w:sz w:val="20"/>
                <w:szCs w:val="20"/>
              </w:rPr>
            </w:pPr>
            <w:r w:rsidRPr="00F56D84">
              <w:rPr>
                <w:rFonts w:ascii="Arial" w:hAnsi="Arial" w:cs="Arial"/>
                <w:color w:val="000000"/>
                <w:sz w:val="20"/>
                <w:szCs w:val="20"/>
              </w:rPr>
              <w:t>sind mit Methoden der Sprach-</w:t>
            </w:r>
            <w:r w:rsidR="00C70D74">
              <w:rPr>
                <w:rFonts w:ascii="Arial" w:hAnsi="Arial" w:cs="Arial"/>
                <w:color w:val="000000"/>
                <w:sz w:val="20"/>
                <w:szCs w:val="20"/>
              </w:rPr>
              <w:t xml:space="preserve"> und Literaturwissenschaft </w:t>
            </w:r>
            <w:r w:rsidRPr="00F56D84">
              <w:rPr>
                <w:rFonts w:ascii="Arial" w:hAnsi="Arial" w:cs="Arial"/>
                <w:color w:val="000000"/>
                <w:sz w:val="20"/>
                <w:szCs w:val="20"/>
              </w:rPr>
              <w:t xml:space="preserve">vertraut; </w:t>
            </w:r>
          </w:p>
          <w:p w14:paraId="3DD71EB5" w14:textId="77777777" w:rsidR="00F56D84" w:rsidRPr="00F56D84" w:rsidRDefault="00F56D84" w:rsidP="00D9243B">
            <w:pPr>
              <w:numPr>
                <w:ilvl w:val="0"/>
                <w:numId w:val="107"/>
              </w:numPr>
              <w:spacing w:after="0" w:line="240" w:lineRule="auto"/>
              <w:ind w:left="714" w:hanging="357"/>
              <w:rPr>
                <w:rFonts w:ascii="Arial" w:hAnsi="Arial" w:cs="Arial"/>
                <w:color w:val="000000"/>
                <w:sz w:val="20"/>
                <w:szCs w:val="20"/>
              </w:rPr>
            </w:pPr>
            <w:r w:rsidRPr="00F56D84">
              <w:rPr>
                <w:rFonts w:ascii="Arial" w:hAnsi="Arial" w:cs="Arial"/>
                <w:color w:val="000000"/>
                <w:sz w:val="20"/>
                <w:szCs w:val="20"/>
              </w:rPr>
              <w:t>können die Struktur von Sätzen, Texten und Gesprächen analysieren und Zusammenhänge von Sprach- und Schriftstruktur beschreiben;</w:t>
            </w:r>
          </w:p>
          <w:p w14:paraId="68D17885" w14:textId="5D4D4ECF" w:rsidR="00F56D84" w:rsidRPr="00C70D74" w:rsidRDefault="00F56D84" w:rsidP="00D9243B">
            <w:pPr>
              <w:numPr>
                <w:ilvl w:val="0"/>
                <w:numId w:val="107"/>
              </w:numPr>
              <w:spacing w:after="0" w:line="240" w:lineRule="auto"/>
              <w:ind w:left="714" w:hanging="357"/>
              <w:rPr>
                <w:rFonts w:ascii="Arial" w:hAnsi="Arial" w:cs="Arial"/>
                <w:color w:val="000000"/>
                <w:sz w:val="20"/>
                <w:szCs w:val="20"/>
              </w:rPr>
            </w:pPr>
            <w:r w:rsidRPr="00F56D84">
              <w:rPr>
                <w:rFonts w:ascii="Arial" w:hAnsi="Arial" w:cs="Arial"/>
                <w:color w:val="000000"/>
                <w:sz w:val="20"/>
                <w:szCs w:val="20"/>
              </w:rPr>
              <w:t>kennen und reflektieren Formen und Besonderheiten des Zweitspracherwerbs</w:t>
            </w:r>
            <w:r w:rsidR="00C70D74">
              <w:rPr>
                <w:rFonts w:ascii="Arial" w:hAnsi="Arial" w:cs="Arial"/>
                <w:color w:val="000000"/>
                <w:sz w:val="20"/>
                <w:szCs w:val="20"/>
              </w:rPr>
              <w:t>.</w:t>
            </w:r>
          </w:p>
        </w:tc>
      </w:tr>
      <w:tr w:rsidR="00F56D84" w:rsidRPr="00F56D84" w14:paraId="37CB16E0" w14:textId="77777777" w:rsidTr="003637E2">
        <w:tc>
          <w:tcPr>
            <w:tcW w:w="9360" w:type="dxa"/>
            <w:gridSpan w:val="3"/>
          </w:tcPr>
          <w:p w14:paraId="4FE9C703" w14:textId="77777777" w:rsidR="00F56D84" w:rsidRPr="00F56D84" w:rsidRDefault="00F56D84" w:rsidP="00F56D84">
            <w:pPr>
              <w:keepNext/>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Studieninhalte:</w:t>
            </w:r>
          </w:p>
          <w:p w14:paraId="56849814" w14:textId="685E8DE8" w:rsidR="00F56D84" w:rsidRPr="00F56D84" w:rsidRDefault="00F56D84" w:rsidP="00F56D84">
            <w:pPr>
              <w:spacing w:after="120"/>
              <w:rPr>
                <w:rFonts w:ascii="Arial" w:hAnsi="Arial" w:cs="Arial"/>
                <w:b/>
                <w:bCs/>
                <w:sz w:val="20"/>
                <w:szCs w:val="20"/>
              </w:rPr>
            </w:pPr>
            <w:r w:rsidRPr="00F56D84">
              <w:rPr>
                <w:rFonts w:ascii="Arial" w:hAnsi="Arial" w:cs="Arial"/>
                <w:sz w:val="20"/>
                <w:szCs w:val="20"/>
              </w:rPr>
              <w:t>Sprachwissenschaftliches, literaturwissenschaftliches Grundlagenwissen.</w:t>
            </w:r>
          </w:p>
        </w:tc>
      </w:tr>
      <w:tr w:rsidR="00F56D84" w:rsidRPr="00F56D84" w14:paraId="6706BECB" w14:textId="77777777" w:rsidTr="003637E2">
        <w:tc>
          <w:tcPr>
            <w:tcW w:w="9360" w:type="dxa"/>
            <w:gridSpan w:val="3"/>
          </w:tcPr>
          <w:p w14:paraId="05396087" w14:textId="77777777" w:rsidR="00F56D84" w:rsidRPr="00F56D84" w:rsidRDefault="00F56D84" w:rsidP="00F56D84">
            <w:pPr>
              <w:keepNext/>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Veranstaltungen (insgesamt 6 ECTSP):</w:t>
            </w:r>
          </w:p>
          <w:p w14:paraId="0538C3A8" w14:textId="01106776" w:rsidR="00F56D84" w:rsidRPr="00F56D84" w:rsidRDefault="00F56D84" w:rsidP="00F56D84">
            <w:pPr>
              <w:spacing w:after="0"/>
              <w:ind w:left="471" w:hanging="471"/>
              <w:rPr>
                <w:rFonts w:ascii="Arial" w:hAnsi="Arial" w:cs="Arial"/>
                <w:sz w:val="20"/>
                <w:szCs w:val="20"/>
              </w:rPr>
            </w:pPr>
            <w:r w:rsidRPr="00F56D84">
              <w:rPr>
                <w:rFonts w:ascii="Arial" w:hAnsi="Arial" w:cs="Arial"/>
                <w:sz w:val="20"/>
                <w:szCs w:val="20"/>
              </w:rPr>
              <w:t xml:space="preserve">1.1 </w:t>
            </w:r>
            <w:r w:rsidRPr="00F56D84">
              <w:rPr>
                <w:rFonts w:ascii="Arial" w:hAnsi="Arial" w:cs="Arial"/>
                <w:sz w:val="20"/>
                <w:szCs w:val="20"/>
              </w:rPr>
              <w:tab/>
              <w:t>Einführung in die Sprachwissenschaft (</w:t>
            </w:r>
            <w:r w:rsidR="00C70D74">
              <w:rPr>
                <w:rFonts w:ascii="Arial" w:hAnsi="Arial" w:cs="Arial"/>
                <w:sz w:val="20"/>
                <w:szCs w:val="20"/>
              </w:rPr>
              <w:t>3</w:t>
            </w:r>
            <w:r w:rsidRPr="00F56D84">
              <w:rPr>
                <w:rFonts w:ascii="Arial" w:hAnsi="Arial" w:cs="Arial"/>
                <w:sz w:val="20"/>
                <w:szCs w:val="20"/>
              </w:rPr>
              <w:t xml:space="preserve"> ECTSP) </w:t>
            </w:r>
          </w:p>
          <w:p w14:paraId="183FEA28" w14:textId="07869815" w:rsidR="00F56D84" w:rsidRPr="00F56D84" w:rsidRDefault="00F56D84" w:rsidP="00C70D74">
            <w:pPr>
              <w:spacing w:after="0"/>
              <w:ind w:left="471" w:hanging="471"/>
              <w:rPr>
                <w:rFonts w:ascii="Arial" w:hAnsi="Arial" w:cs="Arial"/>
                <w:sz w:val="20"/>
                <w:szCs w:val="20"/>
              </w:rPr>
            </w:pPr>
            <w:r w:rsidRPr="00F56D84">
              <w:rPr>
                <w:rFonts w:ascii="Arial" w:hAnsi="Arial" w:cs="Arial"/>
                <w:sz w:val="20"/>
                <w:szCs w:val="20"/>
              </w:rPr>
              <w:t xml:space="preserve">1.2 </w:t>
            </w:r>
            <w:r w:rsidRPr="00F56D84">
              <w:rPr>
                <w:rFonts w:ascii="Arial" w:hAnsi="Arial" w:cs="Arial"/>
                <w:sz w:val="20"/>
                <w:szCs w:val="20"/>
              </w:rPr>
              <w:tab/>
              <w:t>Einführung in die Literaturwissenschaft (</w:t>
            </w:r>
            <w:r w:rsidR="00C70D74">
              <w:rPr>
                <w:rFonts w:ascii="Arial" w:hAnsi="Arial" w:cs="Arial"/>
                <w:sz w:val="20"/>
                <w:szCs w:val="20"/>
              </w:rPr>
              <w:t>3</w:t>
            </w:r>
            <w:r w:rsidRPr="00F56D84">
              <w:rPr>
                <w:rFonts w:ascii="Arial" w:hAnsi="Arial" w:cs="Arial"/>
                <w:sz w:val="20"/>
                <w:szCs w:val="20"/>
              </w:rPr>
              <w:t xml:space="preserve"> ECTSP)</w:t>
            </w:r>
          </w:p>
        </w:tc>
      </w:tr>
      <w:tr w:rsidR="00F56D84" w:rsidRPr="00F56D84" w14:paraId="5AF33777" w14:textId="77777777" w:rsidTr="003637E2">
        <w:tc>
          <w:tcPr>
            <w:tcW w:w="9360" w:type="dxa"/>
            <w:gridSpan w:val="3"/>
          </w:tcPr>
          <w:p w14:paraId="08D26FC7"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Unbenotete Modulprüfung:</w:t>
            </w:r>
            <w:r w:rsidRPr="00F56D84">
              <w:rPr>
                <w:rFonts w:ascii="Arial" w:hAnsi="Arial" w:cs="Arial"/>
                <w:sz w:val="20"/>
                <w:szCs w:val="20"/>
              </w:rPr>
              <w:t xml:space="preserve"> </w:t>
            </w:r>
          </w:p>
          <w:p w14:paraId="66836CD6" w14:textId="278977D5" w:rsidR="00F56D84" w:rsidRPr="00F56D84" w:rsidRDefault="00C70D74" w:rsidP="00F56D84">
            <w:pPr>
              <w:spacing w:after="120"/>
              <w:rPr>
                <w:rFonts w:ascii="Arial" w:hAnsi="Arial" w:cs="Arial"/>
                <w:sz w:val="20"/>
                <w:szCs w:val="20"/>
              </w:rPr>
            </w:pPr>
            <w:r>
              <w:rPr>
                <w:rFonts w:ascii="Arial" w:hAnsi="Arial" w:cs="Arial"/>
                <w:sz w:val="20"/>
                <w:szCs w:val="20"/>
              </w:rPr>
              <w:t>Die erfolgreich erbrachten Studienleistungen sind in allen Bausteinen nachzuweisen. Die Prüfung über Modul 1 findet als Klausur oder einer anderen vom Fach festgelegten Prüfungsform im Baustein „Einführung in die Literaturwissenschaft“ statt.</w:t>
            </w:r>
          </w:p>
        </w:tc>
      </w:tr>
    </w:tbl>
    <w:p w14:paraId="3FA3B562" w14:textId="77777777" w:rsidR="00F56D84" w:rsidRPr="00F56D84" w:rsidRDefault="00F56D84" w:rsidP="00F56D84">
      <w:pPr>
        <w:rPr>
          <w:rFonts w:ascii="Arial" w:hAnsi="Arial" w:cs="Arial"/>
          <w:sz w:val="20"/>
          <w:szCs w:val="20"/>
        </w:rPr>
      </w:pPr>
    </w:p>
    <w:p w14:paraId="067252B0"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6ADAD47F"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Deutsch</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F56D84" w:rsidRPr="00F56D84" w14:paraId="4863FE79" w14:textId="77777777" w:rsidTr="003637E2">
        <w:trPr>
          <w:cantSplit/>
          <w:trHeight w:val="534"/>
        </w:trPr>
        <w:tc>
          <w:tcPr>
            <w:tcW w:w="3959" w:type="dxa"/>
            <w:vMerge w:val="restart"/>
          </w:tcPr>
          <w:p w14:paraId="6816EC91" w14:textId="77777777" w:rsidR="00F56D84" w:rsidRPr="00F56D84" w:rsidRDefault="00F56D84" w:rsidP="00F56D84">
            <w:pPr>
              <w:spacing w:before="240" w:after="120"/>
              <w:rPr>
                <w:rFonts w:ascii="Arial" w:hAnsi="Arial" w:cs="Arial"/>
                <w:sz w:val="20"/>
                <w:szCs w:val="20"/>
              </w:rPr>
            </w:pPr>
            <w:r w:rsidRPr="00F56D84">
              <w:rPr>
                <w:rFonts w:ascii="Arial" w:hAnsi="Arial" w:cs="Arial"/>
                <w:sz w:val="20"/>
                <w:szCs w:val="20"/>
              </w:rPr>
              <w:br w:type="page"/>
            </w:r>
            <w:r w:rsidRPr="00F56D84">
              <w:rPr>
                <w:rFonts w:ascii="Arial" w:hAnsi="Arial" w:cs="Arial"/>
                <w:noProof/>
                <w:sz w:val="20"/>
                <w:szCs w:val="20"/>
                <w:lang w:eastAsia="de-DE"/>
              </w:rPr>
              <w:drawing>
                <wp:inline distT="0" distB="0" distL="0" distR="0" wp14:anchorId="723D1035" wp14:editId="2BA3C80D">
                  <wp:extent cx="2347595" cy="852805"/>
                  <wp:effectExtent l="0" t="0" r="0" b="4445"/>
                  <wp:docPr id="120" name="Bild 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logo_print_hauptversion_gruen_groß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47595" cy="852805"/>
                          </a:xfrm>
                          <a:prstGeom prst="rect">
                            <a:avLst/>
                          </a:prstGeom>
                          <a:noFill/>
                          <a:ln>
                            <a:noFill/>
                          </a:ln>
                        </pic:spPr>
                      </pic:pic>
                    </a:graphicData>
                  </a:graphic>
                </wp:inline>
              </w:drawing>
            </w:r>
          </w:p>
        </w:tc>
        <w:tc>
          <w:tcPr>
            <w:tcW w:w="5401" w:type="dxa"/>
            <w:gridSpan w:val="2"/>
            <w:tcBorders>
              <w:right w:val="single" w:sz="4" w:space="0" w:color="auto"/>
            </w:tcBorders>
          </w:tcPr>
          <w:p w14:paraId="527E6E30"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 xml:space="preserve">ErMA-Studiengang </w:t>
            </w:r>
          </w:p>
          <w:p w14:paraId="5755F669"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Lehramt Sekundarstufe I</w:t>
            </w:r>
          </w:p>
          <w:p w14:paraId="17DB0538"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 xml:space="preserve">Deutsch </w:t>
            </w:r>
          </w:p>
        </w:tc>
      </w:tr>
      <w:tr w:rsidR="00F56D84" w:rsidRPr="00F56D84" w14:paraId="1B6501C9" w14:textId="77777777" w:rsidTr="003637E2">
        <w:trPr>
          <w:cantSplit/>
          <w:trHeight w:val="534"/>
        </w:trPr>
        <w:tc>
          <w:tcPr>
            <w:tcW w:w="3959" w:type="dxa"/>
            <w:vMerge/>
            <w:tcBorders>
              <w:bottom w:val="single" w:sz="4" w:space="0" w:color="auto"/>
            </w:tcBorders>
          </w:tcPr>
          <w:p w14:paraId="3F264C96" w14:textId="77777777" w:rsidR="00F56D84" w:rsidRPr="00F56D84" w:rsidRDefault="00F56D84" w:rsidP="00F56D84">
            <w:pPr>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3B54EE29"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Modul 2</w:t>
            </w:r>
          </w:p>
          <w:p w14:paraId="4441624D"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Grundlagenmodul II</w:t>
            </w:r>
          </w:p>
        </w:tc>
      </w:tr>
      <w:tr w:rsidR="00F56D84" w:rsidRPr="00F56D84" w14:paraId="2132CC12" w14:textId="77777777" w:rsidTr="003637E2">
        <w:trPr>
          <w:cantSplit/>
        </w:trPr>
        <w:tc>
          <w:tcPr>
            <w:tcW w:w="3959" w:type="dxa"/>
            <w:tcBorders>
              <w:bottom w:val="single" w:sz="4" w:space="0" w:color="auto"/>
            </w:tcBorders>
          </w:tcPr>
          <w:p w14:paraId="0D023F62" w14:textId="77777777" w:rsidR="00F56D84" w:rsidRPr="00F56D84" w:rsidRDefault="00F56D84" w:rsidP="00F56D84">
            <w:pPr>
              <w:spacing w:before="120" w:after="120" w:line="240" w:lineRule="auto"/>
              <w:rPr>
                <w:rFonts w:ascii="Arial" w:eastAsia="Times New Roman" w:hAnsi="Arial" w:cs="Arial"/>
                <w:sz w:val="20"/>
                <w:szCs w:val="20"/>
                <w:lang w:eastAsia="de-DE"/>
              </w:rPr>
            </w:pPr>
            <w:r w:rsidRPr="00F56D84">
              <w:rPr>
                <w:rFonts w:ascii="Arial" w:eastAsia="Times New Roman" w:hAnsi="Arial" w:cs="Arial"/>
                <w:b/>
                <w:sz w:val="20"/>
                <w:szCs w:val="20"/>
                <w:lang w:eastAsia="de-DE"/>
              </w:rPr>
              <w:t>Teaching Load</w:t>
            </w:r>
            <w:r w:rsidRPr="00F56D84">
              <w:rPr>
                <w:rFonts w:ascii="Arial" w:eastAsia="Times New Roman" w:hAnsi="Arial" w:cs="Arial"/>
                <w:sz w:val="20"/>
                <w:szCs w:val="20"/>
                <w:lang w:eastAsia="de-DE"/>
              </w:rPr>
              <w:t xml:space="preserve"> in SWS 8 </w:t>
            </w:r>
          </w:p>
        </w:tc>
        <w:tc>
          <w:tcPr>
            <w:tcW w:w="3060" w:type="dxa"/>
            <w:tcBorders>
              <w:bottom w:val="single" w:sz="4" w:space="0" w:color="auto"/>
            </w:tcBorders>
          </w:tcPr>
          <w:p w14:paraId="2A465165"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I-Deu-M2</w:t>
            </w:r>
          </w:p>
        </w:tc>
        <w:tc>
          <w:tcPr>
            <w:tcW w:w="2341" w:type="dxa"/>
            <w:tcBorders>
              <w:bottom w:val="single" w:sz="4" w:space="0" w:color="auto"/>
            </w:tcBorders>
          </w:tcPr>
          <w:p w14:paraId="66AD4B68"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ECTSP:</w:t>
            </w:r>
            <w:r w:rsidRPr="00F56D84">
              <w:rPr>
                <w:rFonts w:ascii="Arial" w:hAnsi="Arial" w:cs="Arial"/>
                <w:sz w:val="20"/>
                <w:szCs w:val="20"/>
              </w:rPr>
              <w:t xml:space="preserve"> 12</w:t>
            </w:r>
          </w:p>
        </w:tc>
      </w:tr>
      <w:tr w:rsidR="00F56D84" w:rsidRPr="00F56D84" w14:paraId="039BAFF2" w14:textId="77777777" w:rsidTr="003637E2">
        <w:tc>
          <w:tcPr>
            <w:tcW w:w="9360" w:type="dxa"/>
            <w:gridSpan w:val="3"/>
          </w:tcPr>
          <w:p w14:paraId="34CB889C" w14:textId="77777777" w:rsidR="00F56D84" w:rsidRPr="00F56D84" w:rsidRDefault="00F56D84" w:rsidP="00F56D84">
            <w:pPr>
              <w:keepNext/>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Lernergebnisse / Kompetenzen:</w:t>
            </w:r>
          </w:p>
          <w:p w14:paraId="7F4499BE" w14:textId="68B1D955" w:rsidR="00F56D84" w:rsidRPr="00F56D84" w:rsidRDefault="00F56D84" w:rsidP="00F56D84">
            <w:pPr>
              <w:widowControl w:val="0"/>
              <w:autoSpaceDE w:val="0"/>
              <w:autoSpaceDN w:val="0"/>
              <w:adjustRightInd w:val="0"/>
              <w:spacing w:before="120" w:after="120"/>
              <w:rPr>
                <w:rFonts w:ascii="Arial" w:hAnsi="Arial" w:cs="Arial"/>
                <w:sz w:val="20"/>
                <w:szCs w:val="20"/>
              </w:rPr>
            </w:pPr>
            <w:r w:rsidRPr="00F56D84">
              <w:rPr>
                <w:rFonts w:ascii="Arial" w:hAnsi="Arial" w:cs="Arial"/>
                <w:sz w:val="20"/>
                <w:szCs w:val="20"/>
              </w:rPr>
              <w:t>Die Studen</w:t>
            </w:r>
            <w:r w:rsidR="00C70D74">
              <w:rPr>
                <w:rFonts w:ascii="Arial" w:hAnsi="Arial" w:cs="Arial"/>
                <w:sz w:val="20"/>
                <w:szCs w:val="20"/>
              </w:rPr>
              <w:t>t*innen</w:t>
            </w:r>
          </w:p>
          <w:p w14:paraId="05CAFC66" w14:textId="6446C34D"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color w:val="000000"/>
                <w:sz w:val="20"/>
                <w:szCs w:val="20"/>
              </w:rPr>
              <w:t xml:space="preserve">kennen wichtige Fragestellungen, Arbeitsfelder, Positionen und Methoden der Deutschdidaktik (auch im Hinblick auf binnenfachliche und fächerübergreifende </w:t>
            </w:r>
            <w:r w:rsidRPr="00F56D84">
              <w:rPr>
                <w:rFonts w:ascii="Arial" w:hAnsi="Arial" w:cs="Arial"/>
                <w:sz w:val="20"/>
                <w:szCs w:val="20"/>
              </w:rPr>
              <w:t>Integration) und können eigene Positionen entwickeln;</w:t>
            </w:r>
          </w:p>
          <w:p w14:paraId="57417798"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gewinnen einen strukturierten Überblick über die historische Entwicklung und die Gegenstandsbereiche der Kinder- und Jugendliteratur und -medien;</w:t>
            </w:r>
          </w:p>
          <w:p w14:paraId="0595F84F"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erwerben Kenntnisse der grammatischen Grundbegriffe sowie einen Überblick über die verschiedenen Ebenen der linguistischen Analyse;</w:t>
            </w:r>
          </w:p>
          <w:p w14:paraId="6563AC5D"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gewinnen Einblicke in die Komplexität des sprachlichen Systems und können ausgewählte sprachliche Phänomene mit linguistischen Grundbegriffen beschreiben;</w:t>
            </w:r>
          </w:p>
          <w:p w14:paraId="3BD8586F"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können Zusammenhänge von Sprach- und Schriftstruktur im Deutschen beschreiben;</w:t>
            </w:r>
          </w:p>
          <w:p w14:paraId="75C55C55"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sind mit Theorien und Verfahren zum Wortschatz-, Grammatik- und Orthographielernen im Gesamtkontext des Deutschunterrichts vertraut;</w:t>
            </w:r>
          </w:p>
          <w:p w14:paraId="2F742A0E"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sind mit den Methoden wissenschaftlichen Arbeitens im sprach-, literatur- und medienwissenschaftlichen Kontext vertraut;</w:t>
            </w:r>
          </w:p>
          <w:p w14:paraId="12C41752" w14:textId="77777777" w:rsidR="00F56D84" w:rsidRDefault="00C70D74" w:rsidP="00D9243B">
            <w:pPr>
              <w:numPr>
                <w:ilvl w:val="0"/>
                <w:numId w:val="52"/>
              </w:numPr>
              <w:spacing w:after="0" w:line="240" w:lineRule="auto"/>
              <w:ind w:left="714" w:hanging="357"/>
              <w:rPr>
                <w:rFonts w:ascii="Arial" w:hAnsi="Arial" w:cs="Arial"/>
                <w:sz w:val="20"/>
                <w:szCs w:val="20"/>
              </w:rPr>
            </w:pPr>
            <w:r>
              <w:rPr>
                <w:rFonts w:ascii="Arial" w:hAnsi="Arial" w:cs="Arial"/>
                <w:sz w:val="20"/>
                <w:szCs w:val="20"/>
              </w:rPr>
              <w:t>können unter Berücksichtigung geeigneter fachwissenschaftlicher Methoden Literatur in ihren verschiedenen medialen Erscheinungsformen (Handschrift, Printmedien, Film, digitale Medien etc.) analysieren;</w:t>
            </w:r>
          </w:p>
          <w:p w14:paraId="167E3A9F" w14:textId="1AA63853" w:rsidR="00C70D74" w:rsidRPr="00F56D84" w:rsidRDefault="00C70D74" w:rsidP="00D9243B">
            <w:pPr>
              <w:numPr>
                <w:ilvl w:val="0"/>
                <w:numId w:val="52"/>
              </w:numPr>
              <w:spacing w:after="0" w:line="240" w:lineRule="auto"/>
              <w:ind w:left="714" w:hanging="357"/>
              <w:rPr>
                <w:rFonts w:ascii="Arial" w:hAnsi="Arial" w:cs="Arial"/>
                <w:sz w:val="20"/>
                <w:szCs w:val="20"/>
              </w:rPr>
            </w:pPr>
            <w:r>
              <w:rPr>
                <w:rFonts w:ascii="Arial" w:hAnsi="Arial" w:cs="Arial"/>
                <w:sz w:val="20"/>
                <w:szCs w:val="20"/>
              </w:rPr>
              <w:t>haben einen Überblick über Medientheorien und Mediengeschichte und können theo</w:t>
            </w:r>
            <w:r w:rsidR="000E3F69">
              <w:rPr>
                <w:rFonts w:ascii="Arial" w:hAnsi="Arial" w:cs="Arial"/>
                <w:sz w:val="20"/>
                <w:szCs w:val="20"/>
              </w:rPr>
              <w:t>r</w:t>
            </w:r>
            <w:r>
              <w:rPr>
                <w:rFonts w:ascii="Arial" w:hAnsi="Arial" w:cs="Arial"/>
                <w:sz w:val="20"/>
                <w:szCs w:val="20"/>
              </w:rPr>
              <w:t>iegeleitet Kommunikationsprozesse in unterschiedlichen Medien analysieren</w:t>
            </w:r>
            <w:r w:rsidR="000E3F69">
              <w:rPr>
                <w:rFonts w:ascii="Arial" w:hAnsi="Arial" w:cs="Arial"/>
                <w:sz w:val="20"/>
                <w:szCs w:val="20"/>
              </w:rPr>
              <w:t>.</w:t>
            </w:r>
          </w:p>
        </w:tc>
      </w:tr>
      <w:tr w:rsidR="00F56D84" w:rsidRPr="00F56D84" w14:paraId="0888CF3C" w14:textId="77777777" w:rsidTr="003637E2">
        <w:tc>
          <w:tcPr>
            <w:tcW w:w="9360" w:type="dxa"/>
            <w:gridSpan w:val="3"/>
          </w:tcPr>
          <w:p w14:paraId="06B983A6" w14:textId="77777777" w:rsidR="00F56D84" w:rsidRPr="00F56D84" w:rsidRDefault="00F56D84" w:rsidP="00F56D84">
            <w:pPr>
              <w:keepNext/>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Studieninhalte:</w:t>
            </w:r>
          </w:p>
          <w:p w14:paraId="15FC3BA4" w14:textId="6E6AAFE4" w:rsidR="00F56D84" w:rsidRPr="00F56D84" w:rsidRDefault="00F56D84" w:rsidP="00F56D84">
            <w:pPr>
              <w:spacing w:after="120" w:line="240" w:lineRule="auto"/>
              <w:rPr>
                <w:rFonts w:ascii="Arial" w:eastAsia="Batang" w:hAnsi="Arial" w:cs="Arial"/>
                <w:sz w:val="20"/>
                <w:szCs w:val="20"/>
                <w:lang w:eastAsia="ko-KR"/>
              </w:rPr>
            </w:pPr>
            <w:r w:rsidRPr="00F56D84">
              <w:rPr>
                <w:rFonts w:ascii="Arial" w:eastAsia="Batang" w:hAnsi="Arial" w:cs="Arial"/>
                <w:sz w:val="20"/>
                <w:szCs w:val="20"/>
                <w:lang w:eastAsia="ko-KR"/>
              </w:rPr>
              <w:t xml:space="preserve">Fachdidaktisches Orientierungswissen, Einblicke in den Bereich der Kinder- und Jugendliteratur in ihren verschiedenen medialen Erscheinungsformen, </w:t>
            </w:r>
            <w:r w:rsidR="00DE1A53">
              <w:rPr>
                <w:rFonts w:ascii="Arial" w:eastAsia="Batang" w:hAnsi="Arial" w:cs="Arial"/>
                <w:sz w:val="20"/>
                <w:szCs w:val="20"/>
                <w:lang w:eastAsia="ko-KR"/>
              </w:rPr>
              <w:t xml:space="preserve">medienwissenschaftliches Grundwissen, </w:t>
            </w:r>
            <w:r w:rsidRPr="00F56D84">
              <w:rPr>
                <w:rFonts w:ascii="Arial" w:eastAsia="Batang" w:hAnsi="Arial" w:cs="Arial"/>
                <w:sz w:val="20"/>
                <w:szCs w:val="20"/>
                <w:lang w:eastAsia="ko-KR"/>
              </w:rPr>
              <w:t>Grundlagen der Sprachbeschreibung auf phonetisch-phonologischer, morphologischer, syntaktischer, semantischer und pragmatischer Ebene, Methoden sprach-, literatur- und medienwissenschaftlichen Arbeitens.</w:t>
            </w:r>
          </w:p>
        </w:tc>
      </w:tr>
      <w:tr w:rsidR="00F56D84" w:rsidRPr="00F56D84" w14:paraId="5D9A6382" w14:textId="77777777" w:rsidTr="003637E2">
        <w:tc>
          <w:tcPr>
            <w:tcW w:w="9360" w:type="dxa"/>
            <w:gridSpan w:val="3"/>
          </w:tcPr>
          <w:p w14:paraId="0382DD4F" w14:textId="77777777" w:rsidR="00F56D84" w:rsidRPr="00F56D84" w:rsidRDefault="00F56D84" w:rsidP="00F56D84">
            <w:pPr>
              <w:keepNext/>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Veranstaltungen (insgesamt 12 ECTSP):</w:t>
            </w:r>
          </w:p>
          <w:p w14:paraId="4E70CF21" w14:textId="195C0E7E" w:rsidR="00F56D84" w:rsidRPr="00F56D84" w:rsidRDefault="00F56D84" w:rsidP="00F56D84">
            <w:pPr>
              <w:spacing w:after="0"/>
              <w:ind w:left="471" w:hanging="471"/>
              <w:rPr>
                <w:rFonts w:ascii="Arial" w:hAnsi="Arial" w:cs="Arial"/>
                <w:sz w:val="20"/>
                <w:szCs w:val="20"/>
              </w:rPr>
            </w:pPr>
            <w:r w:rsidRPr="00F56D84">
              <w:rPr>
                <w:rFonts w:ascii="Arial" w:hAnsi="Arial" w:cs="Arial"/>
                <w:sz w:val="20"/>
                <w:szCs w:val="20"/>
              </w:rPr>
              <w:t>2.1 Einführung in die</w:t>
            </w:r>
            <w:r w:rsidR="00DE1A53">
              <w:rPr>
                <w:rFonts w:ascii="Arial" w:hAnsi="Arial" w:cs="Arial"/>
                <w:sz w:val="20"/>
                <w:szCs w:val="20"/>
              </w:rPr>
              <w:t xml:space="preserve"> Medienwissenschaft</w:t>
            </w:r>
            <w:r w:rsidRPr="00F56D84">
              <w:rPr>
                <w:rFonts w:ascii="Arial" w:hAnsi="Arial" w:cs="Arial"/>
                <w:sz w:val="20"/>
                <w:szCs w:val="20"/>
              </w:rPr>
              <w:t xml:space="preserve"> (3 ECTSP)</w:t>
            </w:r>
          </w:p>
          <w:p w14:paraId="58C6FE00" w14:textId="7A724394" w:rsidR="00F56D84" w:rsidRDefault="00F56D84" w:rsidP="00F56D84">
            <w:pPr>
              <w:spacing w:after="0"/>
              <w:ind w:left="471" w:hanging="471"/>
              <w:rPr>
                <w:rFonts w:ascii="Arial" w:hAnsi="Arial" w:cs="Arial"/>
                <w:sz w:val="20"/>
                <w:szCs w:val="20"/>
              </w:rPr>
            </w:pPr>
            <w:r w:rsidRPr="00F56D84">
              <w:rPr>
                <w:rFonts w:ascii="Arial" w:hAnsi="Arial" w:cs="Arial"/>
                <w:sz w:val="20"/>
                <w:szCs w:val="20"/>
              </w:rPr>
              <w:t>2.2 Einführung in Kinder- und Jugendliteratur und -medien (3 ECTSP)</w:t>
            </w:r>
          </w:p>
          <w:p w14:paraId="0C977D7B" w14:textId="2C26A5F2" w:rsidR="00DE1A53" w:rsidRPr="00F56D84" w:rsidRDefault="00DE1A53" w:rsidP="00F56D84">
            <w:pPr>
              <w:spacing w:after="0"/>
              <w:ind w:left="471" w:hanging="471"/>
              <w:rPr>
                <w:rFonts w:ascii="Arial" w:hAnsi="Arial" w:cs="Arial"/>
                <w:sz w:val="20"/>
                <w:szCs w:val="20"/>
              </w:rPr>
            </w:pPr>
            <w:r>
              <w:rPr>
                <w:rFonts w:ascii="Arial" w:hAnsi="Arial" w:cs="Arial"/>
                <w:sz w:val="20"/>
                <w:szCs w:val="20"/>
              </w:rPr>
              <w:t>2.3 Einführung in die Fachdidaktik (3 ECTSP)</w:t>
            </w:r>
          </w:p>
          <w:p w14:paraId="7B5A9887" w14:textId="71F9BA3D" w:rsidR="00F56D84" w:rsidRPr="00F56D84" w:rsidRDefault="00F56D84" w:rsidP="00316776">
            <w:pPr>
              <w:spacing w:after="0"/>
              <w:ind w:left="471" w:hanging="471"/>
              <w:rPr>
                <w:rFonts w:ascii="Arial" w:hAnsi="Arial" w:cs="Arial"/>
                <w:sz w:val="20"/>
                <w:szCs w:val="20"/>
              </w:rPr>
            </w:pPr>
            <w:r w:rsidRPr="00F56D84">
              <w:rPr>
                <w:rFonts w:ascii="Arial" w:hAnsi="Arial" w:cs="Arial"/>
                <w:sz w:val="20"/>
                <w:szCs w:val="20"/>
              </w:rPr>
              <w:t>2.</w:t>
            </w:r>
            <w:r w:rsidR="00DE1A53">
              <w:rPr>
                <w:rFonts w:ascii="Arial" w:hAnsi="Arial" w:cs="Arial"/>
                <w:sz w:val="20"/>
                <w:szCs w:val="20"/>
              </w:rPr>
              <w:t>4</w:t>
            </w:r>
            <w:r w:rsidRPr="00F56D84">
              <w:rPr>
                <w:rFonts w:ascii="Arial" w:hAnsi="Arial" w:cs="Arial"/>
                <w:sz w:val="20"/>
                <w:szCs w:val="20"/>
              </w:rPr>
              <w:t xml:space="preserve"> Sprachbeschreibung (3 ECTSP)</w:t>
            </w:r>
          </w:p>
        </w:tc>
      </w:tr>
      <w:tr w:rsidR="00F56D84" w:rsidRPr="00F56D84" w14:paraId="328662D9" w14:textId="77777777" w:rsidTr="003637E2">
        <w:tc>
          <w:tcPr>
            <w:tcW w:w="9360" w:type="dxa"/>
            <w:gridSpan w:val="3"/>
          </w:tcPr>
          <w:p w14:paraId="06E864CC" w14:textId="77777777" w:rsidR="00F56D84" w:rsidRPr="00F56D84" w:rsidRDefault="00F56D84" w:rsidP="00F56D84">
            <w:pPr>
              <w:spacing w:before="120" w:after="120" w:line="240" w:lineRule="auto"/>
              <w:rPr>
                <w:rFonts w:ascii="Arial" w:eastAsia="Batang" w:hAnsi="Arial" w:cs="Arial"/>
                <w:sz w:val="20"/>
                <w:szCs w:val="20"/>
                <w:lang w:eastAsia="ko-KR"/>
              </w:rPr>
            </w:pPr>
            <w:r w:rsidRPr="00F56D84">
              <w:rPr>
                <w:rFonts w:ascii="Arial" w:eastAsia="Batang" w:hAnsi="Arial" w:cs="Arial"/>
                <w:b/>
                <w:sz w:val="20"/>
                <w:szCs w:val="20"/>
                <w:lang w:eastAsia="ko-KR"/>
              </w:rPr>
              <w:t>Benotete Modulprüfung:</w:t>
            </w:r>
            <w:r w:rsidRPr="00F56D84">
              <w:rPr>
                <w:rFonts w:ascii="Arial" w:eastAsia="Batang" w:hAnsi="Arial" w:cs="Arial"/>
                <w:sz w:val="20"/>
                <w:szCs w:val="20"/>
                <w:lang w:eastAsia="ko-KR"/>
              </w:rPr>
              <w:t xml:space="preserve"> </w:t>
            </w:r>
          </w:p>
          <w:p w14:paraId="1C6F8F2C" w14:textId="77777777" w:rsidR="00F56D84" w:rsidRPr="00F56D84" w:rsidRDefault="00F56D84" w:rsidP="00F56D84">
            <w:pPr>
              <w:spacing w:after="120" w:line="240" w:lineRule="auto"/>
              <w:rPr>
                <w:rFonts w:ascii="Arial" w:eastAsia="Batang" w:hAnsi="Arial" w:cs="Arial"/>
                <w:sz w:val="20"/>
                <w:szCs w:val="20"/>
                <w:lang w:eastAsia="ko-KR"/>
              </w:rPr>
            </w:pPr>
            <w:r w:rsidRPr="00F56D84">
              <w:rPr>
                <w:rFonts w:ascii="Arial" w:eastAsia="Batang" w:hAnsi="Arial" w:cs="Arial"/>
                <w:sz w:val="20"/>
                <w:szCs w:val="20"/>
                <w:lang w:eastAsia="ko-KR"/>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7ED45323" w14:textId="3FFC94AE" w:rsidR="00F56D84" w:rsidRPr="00F56D84" w:rsidRDefault="00F56D84" w:rsidP="00F56D84">
            <w:pPr>
              <w:spacing w:after="120" w:line="240" w:lineRule="auto"/>
              <w:rPr>
                <w:rFonts w:ascii="Arial" w:eastAsia="Batang" w:hAnsi="Arial" w:cs="Arial"/>
                <w:sz w:val="20"/>
                <w:szCs w:val="20"/>
                <w:lang w:eastAsia="ko-KR"/>
              </w:rPr>
            </w:pPr>
            <w:r w:rsidRPr="00F56D84">
              <w:rPr>
                <w:rFonts w:ascii="Arial" w:eastAsia="Batang" w:hAnsi="Arial" w:cs="Arial"/>
                <w:sz w:val="20"/>
                <w:szCs w:val="20"/>
                <w:lang w:eastAsia="ko-KR"/>
              </w:rPr>
              <w:t>Die Prüfungsform (Hausarbeit</w:t>
            </w:r>
            <w:r w:rsidR="00E935B5">
              <w:rPr>
                <w:rFonts w:ascii="Arial" w:eastAsia="Batang" w:hAnsi="Arial" w:cs="Arial"/>
                <w:sz w:val="20"/>
                <w:szCs w:val="20"/>
                <w:lang w:eastAsia="ko-KR"/>
              </w:rPr>
              <w:t>, mündliche Prüfung, Klausur oder Portfolio</w:t>
            </w:r>
            <w:r w:rsidRPr="00F56D84">
              <w:rPr>
                <w:rFonts w:ascii="Arial" w:eastAsia="Batang" w:hAnsi="Arial" w:cs="Arial"/>
                <w:sz w:val="20"/>
                <w:szCs w:val="20"/>
                <w:lang w:eastAsia="ko-KR"/>
              </w:rPr>
              <w:t>) wird vom Fach Deutsch vor Semesterbeginn bekannt gegeben. Schwerpunkte für die Modulprüfung werden in Absprache mit den Prüfer</w:t>
            </w:r>
            <w:r w:rsidR="00E935B5">
              <w:rPr>
                <w:rFonts w:ascii="Arial" w:eastAsia="Batang" w:hAnsi="Arial" w:cs="Arial"/>
                <w:sz w:val="20"/>
                <w:szCs w:val="20"/>
                <w:lang w:eastAsia="ko-KR"/>
              </w:rPr>
              <w:t>*innen</w:t>
            </w:r>
            <w:r w:rsidRPr="00F56D84">
              <w:rPr>
                <w:rFonts w:ascii="Arial" w:eastAsia="Batang" w:hAnsi="Arial" w:cs="Arial"/>
                <w:sz w:val="20"/>
                <w:szCs w:val="20"/>
                <w:lang w:eastAsia="ko-KR"/>
              </w:rPr>
              <w:t xml:space="preserve"> vereinbart.</w:t>
            </w:r>
          </w:p>
        </w:tc>
      </w:tr>
    </w:tbl>
    <w:p w14:paraId="688ADF7E" w14:textId="77777777" w:rsidR="00F56D84" w:rsidRPr="00F56D84" w:rsidRDefault="00F56D84" w:rsidP="00F56D84">
      <w:pPr>
        <w:widowControl w:val="0"/>
        <w:rPr>
          <w:rFonts w:ascii="Arial" w:hAnsi="Arial" w:cs="Arial"/>
          <w:sz w:val="20"/>
          <w:szCs w:val="20"/>
        </w:rPr>
      </w:pPr>
    </w:p>
    <w:p w14:paraId="32ACDB9C"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br w:type="page"/>
      </w:r>
    </w:p>
    <w:p w14:paraId="2C71CCA9"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Deutsch</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F56D84" w:rsidRPr="00F56D84" w14:paraId="2D80B15B" w14:textId="77777777" w:rsidTr="003637E2">
        <w:trPr>
          <w:cantSplit/>
          <w:trHeight w:val="534"/>
        </w:trPr>
        <w:tc>
          <w:tcPr>
            <w:tcW w:w="3959" w:type="dxa"/>
            <w:vMerge w:val="restart"/>
          </w:tcPr>
          <w:p w14:paraId="24C532D5" w14:textId="77777777" w:rsidR="00F56D84" w:rsidRPr="00F56D84" w:rsidRDefault="00F56D84" w:rsidP="00F56D84">
            <w:pPr>
              <w:spacing w:before="240" w:after="120"/>
              <w:rPr>
                <w:rFonts w:ascii="Arial" w:hAnsi="Arial" w:cs="Arial"/>
                <w:sz w:val="20"/>
                <w:szCs w:val="20"/>
              </w:rPr>
            </w:pPr>
            <w:r w:rsidRPr="00F56D84">
              <w:rPr>
                <w:rFonts w:ascii="Arial" w:hAnsi="Arial" w:cs="Arial"/>
                <w:noProof/>
                <w:sz w:val="20"/>
                <w:szCs w:val="20"/>
                <w:lang w:eastAsia="de-DE"/>
              </w:rPr>
              <w:drawing>
                <wp:inline distT="0" distB="0" distL="0" distR="0" wp14:anchorId="453E6BDF" wp14:editId="06BD18FD">
                  <wp:extent cx="2347595" cy="852805"/>
                  <wp:effectExtent l="0" t="0" r="0" b="4445"/>
                  <wp:docPr id="121" name="Bild 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logo_print_hauptversion_gruen_groß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47595" cy="852805"/>
                          </a:xfrm>
                          <a:prstGeom prst="rect">
                            <a:avLst/>
                          </a:prstGeom>
                          <a:noFill/>
                          <a:ln>
                            <a:noFill/>
                          </a:ln>
                        </pic:spPr>
                      </pic:pic>
                    </a:graphicData>
                  </a:graphic>
                </wp:inline>
              </w:drawing>
            </w:r>
          </w:p>
        </w:tc>
        <w:tc>
          <w:tcPr>
            <w:tcW w:w="5401" w:type="dxa"/>
            <w:gridSpan w:val="2"/>
            <w:tcBorders>
              <w:right w:val="single" w:sz="4" w:space="0" w:color="auto"/>
            </w:tcBorders>
          </w:tcPr>
          <w:p w14:paraId="3C3BDB23"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 xml:space="preserve">ErMA-Studiengang </w:t>
            </w:r>
          </w:p>
          <w:p w14:paraId="5F52ABAC"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Lehramt Sekundarstufe I</w:t>
            </w:r>
          </w:p>
          <w:p w14:paraId="0190DD26"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 xml:space="preserve">Deutsch </w:t>
            </w:r>
          </w:p>
        </w:tc>
      </w:tr>
      <w:tr w:rsidR="00F56D84" w:rsidRPr="00F56D84" w14:paraId="687B1BE3" w14:textId="77777777" w:rsidTr="003637E2">
        <w:trPr>
          <w:cantSplit/>
          <w:trHeight w:val="534"/>
        </w:trPr>
        <w:tc>
          <w:tcPr>
            <w:tcW w:w="3959" w:type="dxa"/>
            <w:vMerge/>
            <w:tcBorders>
              <w:bottom w:val="single" w:sz="4" w:space="0" w:color="auto"/>
            </w:tcBorders>
          </w:tcPr>
          <w:p w14:paraId="3D20AC87" w14:textId="77777777" w:rsidR="00F56D84" w:rsidRPr="00F56D84" w:rsidRDefault="00F56D84" w:rsidP="00F56D84">
            <w:pPr>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29878C6D"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Modul 3</w:t>
            </w:r>
          </w:p>
          <w:p w14:paraId="5022F76E"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Aufbaumodul I</w:t>
            </w:r>
          </w:p>
        </w:tc>
      </w:tr>
      <w:tr w:rsidR="00F56D84" w:rsidRPr="00F56D84" w14:paraId="7DAC03AB" w14:textId="77777777" w:rsidTr="003637E2">
        <w:trPr>
          <w:cantSplit/>
        </w:trPr>
        <w:tc>
          <w:tcPr>
            <w:tcW w:w="3959" w:type="dxa"/>
            <w:tcBorders>
              <w:bottom w:val="single" w:sz="4" w:space="0" w:color="auto"/>
            </w:tcBorders>
          </w:tcPr>
          <w:p w14:paraId="55E9C701" w14:textId="77777777" w:rsidR="00F56D84" w:rsidRPr="00F56D84" w:rsidRDefault="00F56D84" w:rsidP="00F56D84">
            <w:pPr>
              <w:spacing w:before="120" w:after="120" w:line="240" w:lineRule="auto"/>
              <w:rPr>
                <w:rFonts w:ascii="Arial" w:eastAsia="Times New Roman" w:hAnsi="Arial" w:cs="Arial"/>
                <w:sz w:val="20"/>
                <w:szCs w:val="20"/>
                <w:lang w:eastAsia="de-DE"/>
              </w:rPr>
            </w:pPr>
            <w:r w:rsidRPr="00F56D84">
              <w:rPr>
                <w:rFonts w:ascii="Arial" w:eastAsia="Times New Roman" w:hAnsi="Arial" w:cs="Arial"/>
                <w:b/>
                <w:sz w:val="20"/>
                <w:szCs w:val="20"/>
                <w:lang w:eastAsia="de-DE"/>
              </w:rPr>
              <w:t>Teaching Load</w:t>
            </w:r>
            <w:r w:rsidRPr="00F56D84">
              <w:rPr>
                <w:rFonts w:ascii="Arial" w:eastAsia="Times New Roman" w:hAnsi="Arial" w:cs="Arial"/>
                <w:sz w:val="20"/>
                <w:szCs w:val="20"/>
                <w:lang w:eastAsia="de-DE"/>
              </w:rPr>
              <w:t xml:space="preserve"> in SWS 8 </w:t>
            </w:r>
          </w:p>
        </w:tc>
        <w:tc>
          <w:tcPr>
            <w:tcW w:w="3060" w:type="dxa"/>
            <w:tcBorders>
              <w:bottom w:val="single" w:sz="4" w:space="0" w:color="auto"/>
            </w:tcBorders>
          </w:tcPr>
          <w:p w14:paraId="04844EA7"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I-Deu-M3</w:t>
            </w:r>
          </w:p>
        </w:tc>
        <w:tc>
          <w:tcPr>
            <w:tcW w:w="2341" w:type="dxa"/>
            <w:tcBorders>
              <w:bottom w:val="single" w:sz="4" w:space="0" w:color="auto"/>
            </w:tcBorders>
          </w:tcPr>
          <w:p w14:paraId="62CA159D"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ECTSP:</w:t>
            </w:r>
            <w:r w:rsidRPr="00F56D84">
              <w:rPr>
                <w:rFonts w:ascii="Arial" w:hAnsi="Arial" w:cs="Arial"/>
                <w:sz w:val="20"/>
                <w:szCs w:val="20"/>
              </w:rPr>
              <w:t xml:space="preserve"> 12</w:t>
            </w:r>
          </w:p>
        </w:tc>
      </w:tr>
      <w:tr w:rsidR="00F56D84" w:rsidRPr="00F56D84" w14:paraId="7030D30F" w14:textId="77777777" w:rsidTr="003637E2">
        <w:tc>
          <w:tcPr>
            <w:tcW w:w="9360" w:type="dxa"/>
            <w:gridSpan w:val="3"/>
          </w:tcPr>
          <w:p w14:paraId="4B15BCF1" w14:textId="77777777" w:rsidR="00F56D84" w:rsidRPr="00F56D84" w:rsidRDefault="00F56D84" w:rsidP="00F56D84">
            <w:pPr>
              <w:keepNext/>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Lernergebnisse / Kompetenzen:</w:t>
            </w:r>
          </w:p>
          <w:p w14:paraId="1BFE5347" w14:textId="09D711FF" w:rsidR="00F56D84" w:rsidRPr="00F56D84" w:rsidRDefault="00F56D84" w:rsidP="00F56D84">
            <w:pPr>
              <w:widowControl w:val="0"/>
              <w:autoSpaceDE w:val="0"/>
              <w:autoSpaceDN w:val="0"/>
              <w:adjustRightInd w:val="0"/>
              <w:spacing w:before="120" w:after="120"/>
              <w:rPr>
                <w:rFonts w:ascii="Arial" w:hAnsi="Arial" w:cs="Arial"/>
                <w:sz w:val="20"/>
                <w:szCs w:val="20"/>
              </w:rPr>
            </w:pPr>
            <w:r w:rsidRPr="00F56D84">
              <w:rPr>
                <w:rFonts w:ascii="Arial" w:hAnsi="Arial" w:cs="Arial"/>
                <w:sz w:val="20"/>
                <w:szCs w:val="20"/>
              </w:rPr>
              <w:t>Die Student</w:t>
            </w:r>
            <w:r w:rsidR="00855F77">
              <w:rPr>
                <w:rFonts w:ascii="Arial" w:hAnsi="Arial" w:cs="Arial"/>
                <w:sz w:val="20"/>
                <w:szCs w:val="20"/>
              </w:rPr>
              <w:t>*innen……</w:t>
            </w:r>
          </w:p>
          <w:p w14:paraId="06CD8996" w14:textId="77777777" w:rsidR="00F56D84" w:rsidRPr="00F56D84" w:rsidRDefault="00F56D84" w:rsidP="00D9243B">
            <w:pPr>
              <w:numPr>
                <w:ilvl w:val="0"/>
                <w:numId w:val="52"/>
              </w:numPr>
              <w:spacing w:after="0" w:line="240" w:lineRule="auto"/>
              <w:rPr>
                <w:rFonts w:ascii="Arial" w:hAnsi="Arial" w:cs="Arial"/>
                <w:color w:val="000000"/>
                <w:sz w:val="20"/>
                <w:szCs w:val="20"/>
              </w:rPr>
            </w:pPr>
            <w:r w:rsidRPr="00F56D84">
              <w:rPr>
                <w:rFonts w:ascii="Arial" w:hAnsi="Arial" w:cs="Arial"/>
                <w:color w:val="000000"/>
                <w:sz w:val="20"/>
                <w:szCs w:val="20"/>
              </w:rPr>
              <w:t>können die Bedeutung literarischer Texte als Modus historisch-kulturellen Handelns, als Möglichkeit sprachlicher und ästhetischer Erfahrung und für Identitätsbildungs-, Sozialisations-, Enkulturations- und Kommunikationsprozesse reflektieren und erläutern;</w:t>
            </w:r>
          </w:p>
          <w:p w14:paraId="1623FB37" w14:textId="77777777" w:rsidR="00F56D84" w:rsidRPr="00F56D84" w:rsidRDefault="00F56D84" w:rsidP="00D9243B">
            <w:pPr>
              <w:numPr>
                <w:ilvl w:val="0"/>
                <w:numId w:val="52"/>
              </w:numPr>
              <w:spacing w:after="0" w:line="240" w:lineRule="auto"/>
              <w:rPr>
                <w:rFonts w:ascii="Arial" w:eastAsia="Batang" w:hAnsi="Arial" w:cs="Arial"/>
                <w:sz w:val="20"/>
                <w:szCs w:val="20"/>
                <w:lang w:eastAsia="ko-KR"/>
              </w:rPr>
            </w:pPr>
            <w:r w:rsidRPr="00F56D84">
              <w:rPr>
                <w:rFonts w:ascii="Arial" w:eastAsia="Batang" w:hAnsi="Arial" w:cs="Arial"/>
                <w:sz w:val="20"/>
                <w:szCs w:val="20"/>
                <w:lang w:eastAsia="ko-KR"/>
              </w:rPr>
              <w:t xml:space="preserve">verfügen über eine differenzierte Schreib- / Lesekompetenz und sind in der Lage, eigene Schreib- / Leseprozesse zu reflektieren und weiterzuentwickeln; </w:t>
            </w:r>
          </w:p>
          <w:p w14:paraId="7D691789" w14:textId="77777777" w:rsidR="00F56D84" w:rsidRPr="00F56D84" w:rsidRDefault="00F56D84" w:rsidP="00D9243B">
            <w:pPr>
              <w:numPr>
                <w:ilvl w:val="0"/>
                <w:numId w:val="52"/>
              </w:numPr>
              <w:spacing w:after="0" w:line="240" w:lineRule="auto"/>
              <w:rPr>
                <w:rFonts w:ascii="Arial" w:eastAsia="Batang" w:hAnsi="Arial" w:cs="Arial"/>
                <w:sz w:val="20"/>
                <w:szCs w:val="20"/>
                <w:lang w:eastAsia="ko-KR"/>
              </w:rPr>
            </w:pPr>
            <w:r w:rsidRPr="00F56D84">
              <w:rPr>
                <w:rFonts w:ascii="Arial" w:eastAsia="Batang" w:hAnsi="Arial" w:cs="Arial"/>
                <w:sz w:val="20"/>
                <w:szCs w:val="20"/>
                <w:lang w:eastAsia="ko-KR"/>
              </w:rPr>
              <w:t>können Kenntnisse über den Prozess der literarischen Sozialisation sowie von Theorien der Produktion und Rezeption literarischer Texte anwenden;</w:t>
            </w:r>
          </w:p>
          <w:p w14:paraId="43B8E991" w14:textId="77777777" w:rsidR="00F56D84" w:rsidRPr="00F56D84" w:rsidRDefault="00F56D84" w:rsidP="00D9243B">
            <w:pPr>
              <w:numPr>
                <w:ilvl w:val="0"/>
                <w:numId w:val="52"/>
              </w:numPr>
              <w:spacing w:after="0" w:line="240" w:lineRule="auto"/>
              <w:rPr>
                <w:rFonts w:ascii="Arial" w:hAnsi="Arial" w:cs="Arial"/>
                <w:color w:val="000000"/>
                <w:sz w:val="20"/>
                <w:szCs w:val="20"/>
              </w:rPr>
            </w:pPr>
            <w:r w:rsidRPr="00F56D84">
              <w:rPr>
                <w:rFonts w:ascii="Arial" w:hAnsi="Arial" w:cs="Arial"/>
                <w:color w:val="000000"/>
                <w:sz w:val="20"/>
                <w:szCs w:val="20"/>
              </w:rPr>
              <w:t>kennen die zentralen Verfahren zur Gestaltung von Lese- und Schreibprozessen im Umgang mit pragmatischen und literarischen Texten;</w:t>
            </w:r>
          </w:p>
          <w:p w14:paraId="27E530D3" w14:textId="77777777" w:rsidR="00F56D84" w:rsidRPr="00F56D84" w:rsidRDefault="00F56D84" w:rsidP="00D9243B">
            <w:pPr>
              <w:numPr>
                <w:ilvl w:val="0"/>
                <w:numId w:val="52"/>
              </w:numPr>
              <w:spacing w:after="0" w:line="240" w:lineRule="auto"/>
              <w:rPr>
                <w:rFonts w:ascii="Arial" w:hAnsi="Arial" w:cs="Arial"/>
                <w:color w:val="000000"/>
                <w:sz w:val="20"/>
                <w:szCs w:val="20"/>
              </w:rPr>
            </w:pPr>
            <w:r w:rsidRPr="00F56D84">
              <w:rPr>
                <w:rFonts w:ascii="Arial" w:hAnsi="Arial" w:cs="Arial"/>
                <w:color w:val="000000"/>
                <w:sz w:val="20"/>
                <w:szCs w:val="20"/>
              </w:rPr>
              <w:t>beherrschen Verfahren der didaktischen Analyse sprachlicher und literarischer Unterrichtsgegenstände;</w:t>
            </w:r>
          </w:p>
          <w:p w14:paraId="1E8EDDA1" w14:textId="77777777" w:rsidR="00F56D84" w:rsidRPr="00F56D84" w:rsidRDefault="00F56D84" w:rsidP="00D9243B">
            <w:pPr>
              <w:numPr>
                <w:ilvl w:val="0"/>
                <w:numId w:val="52"/>
              </w:numPr>
              <w:spacing w:after="0" w:line="240" w:lineRule="auto"/>
              <w:rPr>
                <w:rFonts w:ascii="Arial" w:hAnsi="Arial" w:cs="Arial"/>
                <w:color w:val="000000"/>
                <w:sz w:val="20"/>
                <w:szCs w:val="20"/>
              </w:rPr>
            </w:pPr>
            <w:r w:rsidRPr="00F56D84">
              <w:rPr>
                <w:rFonts w:ascii="Arial" w:hAnsi="Arial" w:cs="Arial"/>
                <w:color w:val="000000"/>
                <w:sz w:val="20"/>
                <w:szCs w:val="20"/>
              </w:rPr>
              <w:t>kennen Ausgangslagen und Prozesse im Bereich des sprachlichen und literarischen Lernens;</w:t>
            </w:r>
          </w:p>
          <w:p w14:paraId="69D92E32" w14:textId="77777777" w:rsidR="00F56D84" w:rsidRPr="00F56D84" w:rsidRDefault="00F56D84" w:rsidP="00D9243B">
            <w:pPr>
              <w:numPr>
                <w:ilvl w:val="0"/>
                <w:numId w:val="52"/>
              </w:numPr>
              <w:spacing w:after="0" w:line="240" w:lineRule="auto"/>
              <w:rPr>
                <w:rFonts w:ascii="Arial" w:hAnsi="Arial" w:cs="Arial"/>
                <w:color w:val="000000"/>
                <w:sz w:val="20"/>
                <w:szCs w:val="20"/>
              </w:rPr>
            </w:pPr>
            <w:r w:rsidRPr="00F56D84">
              <w:rPr>
                <w:rFonts w:ascii="Arial" w:hAnsi="Arial" w:cs="Arial"/>
                <w:color w:val="000000"/>
                <w:sz w:val="20"/>
                <w:szCs w:val="20"/>
              </w:rPr>
              <w:t>wissen, wie sich produkt- und prozessbezogene Lern-, Rezeptions- und Interpretationshandlungen im Unterricht inszenieren lassen;</w:t>
            </w:r>
          </w:p>
          <w:p w14:paraId="4BCE23A8" w14:textId="77777777" w:rsidR="00F56D84" w:rsidRPr="00F56D84" w:rsidRDefault="00F56D84" w:rsidP="00D9243B">
            <w:pPr>
              <w:numPr>
                <w:ilvl w:val="0"/>
                <w:numId w:val="52"/>
              </w:numPr>
              <w:spacing w:after="0" w:line="240" w:lineRule="auto"/>
              <w:rPr>
                <w:rFonts w:ascii="Arial" w:hAnsi="Arial" w:cs="Arial"/>
                <w:color w:val="000000"/>
                <w:sz w:val="20"/>
                <w:szCs w:val="20"/>
              </w:rPr>
            </w:pPr>
            <w:r w:rsidRPr="00F56D84">
              <w:rPr>
                <w:rFonts w:ascii="Arial" w:hAnsi="Arial" w:cs="Arial"/>
                <w:color w:val="000000"/>
                <w:sz w:val="20"/>
                <w:szCs w:val="20"/>
              </w:rPr>
              <w:t>sind mit anschlussfähigem Orientierungswissen über die Entwicklung von sprachlichen und literarischen Kompetenzen von Lernenden vertraut, auch im Hinblick auf Zweitspracherwerb und Mehrsprachigkeit;</w:t>
            </w:r>
          </w:p>
          <w:p w14:paraId="3E3AC8A9" w14:textId="77777777" w:rsidR="00F56D84" w:rsidRPr="00F56D84" w:rsidRDefault="00F56D84" w:rsidP="00D9243B">
            <w:pPr>
              <w:numPr>
                <w:ilvl w:val="0"/>
                <w:numId w:val="52"/>
              </w:numPr>
              <w:spacing w:after="120" w:line="240" w:lineRule="auto"/>
              <w:ind w:left="714" w:hanging="357"/>
              <w:rPr>
                <w:rFonts w:ascii="Arial" w:hAnsi="Arial" w:cs="Arial"/>
                <w:sz w:val="20"/>
                <w:szCs w:val="20"/>
              </w:rPr>
            </w:pPr>
            <w:r w:rsidRPr="00F56D84">
              <w:rPr>
                <w:rFonts w:ascii="Arial" w:hAnsi="Arial" w:cs="Arial"/>
                <w:sz w:val="20"/>
                <w:szCs w:val="20"/>
              </w:rPr>
              <w:t>sind in der Lage, ihre Kompetenzen in rhetorischer und ästhetischer Kommunikation adressatengerecht sowie kommunikativ und medial angemessen zu nutzen und weiterzuentwickeln.</w:t>
            </w:r>
          </w:p>
        </w:tc>
      </w:tr>
      <w:tr w:rsidR="00F56D84" w:rsidRPr="00F56D84" w14:paraId="5E8A0FC3" w14:textId="77777777" w:rsidTr="003637E2">
        <w:tc>
          <w:tcPr>
            <w:tcW w:w="9360" w:type="dxa"/>
            <w:gridSpan w:val="3"/>
          </w:tcPr>
          <w:p w14:paraId="1C1DD439" w14:textId="77777777" w:rsidR="00F56D84" w:rsidRPr="00F56D84" w:rsidRDefault="00F56D84" w:rsidP="00F56D84">
            <w:pPr>
              <w:keepNext/>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Studieninhalte:</w:t>
            </w:r>
          </w:p>
          <w:p w14:paraId="3F63463B" w14:textId="77777777" w:rsidR="00F56D84" w:rsidRPr="00F56D84" w:rsidRDefault="00F56D84" w:rsidP="00F56D84">
            <w:pPr>
              <w:spacing w:after="120" w:line="240" w:lineRule="auto"/>
              <w:rPr>
                <w:rFonts w:ascii="Arial" w:eastAsia="Batang" w:hAnsi="Arial" w:cs="Arial"/>
                <w:sz w:val="20"/>
                <w:szCs w:val="20"/>
                <w:lang w:eastAsia="ko-KR"/>
              </w:rPr>
            </w:pPr>
            <w:r w:rsidRPr="00F56D84">
              <w:rPr>
                <w:rFonts w:ascii="Arial" w:eastAsia="Batang" w:hAnsi="Arial" w:cs="Arial"/>
                <w:sz w:val="20"/>
                <w:szCs w:val="20"/>
                <w:lang w:eastAsia="ko-KR"/>
              </w:rPr>
              <w:t>Modelle der Textanalyse und Textinterpretation, Theorien zur Produktion und Rezeption literarischer und pragmatischer Texte, Sprachproduktion und -verstehen, Modelle zu Schriftspracherwerb, Schreib- und Leseprozessen, Theorien und Konzepte des Deutschunterrichts und seiner Arbeitsbereiche, Methoden der Erprobung und Evaluation im Unterricht</w:t>
            </w:r>
          </w:p>
        </w:tc>
      </w:tr>
      <w:tr w:rsidR="00F56D84" w:rsidRPr="00F56D84" w14:paraId="28EDF642" w14:textId="77777777" w:rsidTr="003637E2">
        <w:tc>
          <w:tcPr>
            <w:tcW w:w="9360" w:type="dxa"/>
            <w:gridSpan w:val="3"/>
          </w:tcPr>
          <w:p w14:paraId="718B8CDF" w14:textId="77777777" w:rsidR="00F56D84" w:rsidRPr="00F56D84" w:rsidRDefault="00F56D84" w:rsidP="00F56D84">
            <w:pPr>
              <w:keepNext/>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Veranstaltungen (insgesamt 12 ECTSP):</w:t>
            </w:r>
          </w:p>
          <w:p w14:paraId="11A82978" w14:textId="77777777" w:rsidR="00F56D84" w:rsidRPr="00F56D84" w:rsidRDefault="00F56D84" w:rsidP="00F56D84">
            <w:pPr>
              <w:spacing w:after="0"/>
              <w:ind w:left="471" w:hanging="471"/>
              <w:rPr>
                <w:rFonts w:ascii="Arial" w:hAnsi="Arial" w:cs="Arial"/>
                <w:sz w:val="20"/>
                <w:szCs w:val="20"/>
              </w:rPr>
            </w:pPr>
            <w:r w:rsidRPr="00F56D84">
              <w:rPr>
                <w:rFonts w:ascii="Arial" w:hAnsi="Arial" w:cs="Arial"/>
                <w:sz w:val="20"/>
                <w:szCs w:val="20"/>
              </w:rPr>
              <w:t>3.1 Textanalyse und Textinterpretation (3 ECTSP)</w:t>
            </w:r>
          </w:p>
          <w:p w14:paraId="7B4BAE24" w14:textId="77777777" w:rsidR="00F56D84" w:rsidRPr="00F56D84" w:rsidRDefault="00F56D84" w:rsidP="00F56D84">
            <w:pPr>
              <w:spacing w:after="0"/>
              <w:ind w:left="471" w:hanging="471"/>
              <w:rPr>
                <w:rFonts w:ascii="Arial" w:hAnsi="Arial" w:cs="Arial"/>
                <w:sz w:val="20"/>
                <w:szCs w:val="20"/>
              </w:rPr>
            </w:pPr>
            <w:r w:rsidRPr="00F56D84">
              <w:rPr>
                <w:rFonts w:ascii="Arial" w:hAnsi="Arial" w:cs="Arial"/>
                <w:sz w:val="20"/>
                <w:szCs w:val="20"/>
              </w:rPr>
              <w:t>3.2 Sprachrezeption und Sprachproduktion (3 ECTSP)</w:t>
            </w:r>
          </w:p>
          <w:p w14:paraId="21649B35" w14:textId="77777777" w:rsidR="00F56D84" w:rsidRPr="00F56D84" w:rsidRDefault="00F56D84" w:rsidP="00F56D84">
            <w:pPr>
              <w:spacing w:after="0"/>
              <w:ind w:left="471" w:hanging="471"/>
              <w:rPr>
                <w:rFonts w:ascii="Arial" w:hAnsi="Arial" w:cs="Arial"/>
                <w:sz w:val="20"/>
                <w:szCs w:val="20"/>
              </w:rPr>
            </w:pPr>
            <w:r w:rsidRPr="00F56D84">
              <w:rPr>
                <w:rFonts w:ascii="Arial" w:hAnsi="Arial" w:cs="Arial"/>
                <w:sz w:val="20"/>
                <w:szCs w:val="20"/>
              </w:rPr>
              <w:t>3.3 Fachdidaktik (3 ECTSP)</w:t>
            </w:r>
          </w:p>
          <w:p w14:paraId="2BA30B1C" w14:textId="77777777" w:rsidR="00F56D84" w:rsidRPr="00F56D84" w:rsidRDefault="00F56D84" w:rsidP="00F56D84">
            <w:pPr>
              <w:spacing w:after="120"/>
              <w:ind w:left="471" w:hanging="471"/>
              <w:rPr>
                <w:rFonts w:ascii="Arial" w:hAnsi="Arial" w:cs="Arial"/>
                <w:sz w:val="20"/>
                <w:szCs w:val="20"/>
              </w:rPr>
            </w:pPr>
            <w:r w:rsidRPr="00F56D84">
              <w:rPr>
                <w:rFonts w:ascii="Arial" w:hAnsi="Arial" w:cs="Arial"/>
                <w:sz w:val="20"/>
                <w:szCs w:val="20"/>
              </w:rPr>
              <w:t>3.4 Textpräsentation (3 ECTSP)</w:t>
            </w:r>
          </w:p>
        </w:tc>
      </w:tr>
      <w:tr w:rsidR="00F56D84" w:rsidRPr="00F56D84" w14:paraId="4EF077EF" w14:textId="77777777" w:rsidTr="003637E2">
        <w:tc>
          <w:tcPr>
            <w:tcW w:w="9360" w:type="dxa"/>
            <w:gridSpan w:val="3"/>
          </w:tcPr>
          <w:p w14:paraId="4C0D0796" w14:textId="77777777" w:rsidR="00F56D84" w:rsidRPr="00F56D84" w:rsidRDefault="00F56D84" w:rsidP="00F56D84">
            <w:pPr>
              <w:spacing w:before="120" w:after="120" w:line="240" w:lineRule="auto"/>
              <w:rPr>
                <w:rFonts w:ascii="Arial" w:eastAsia="Batang" w:hAnsi="Arial" w:cs="Arial"/>
                <w:sz w:val="20"/>
                <w:szCs w:val="20"/>
                <w:lang w:eastAsia="ko-KR"/>
              </w:rPr>
            </w:pPr>
            <w:r w:rsidRPr="00F56D84">
              <w:rPr>
                <w:rFonts w:ascii="Arial" w:eastAsia="Batang" w:hAnsi="Arial" w:cs="Arial"/>
                <w:b/>
                <w:sz w:val="20"/>
                <w:szCs w:val="20"/>
                <w:lang w:eastAsia="ko-KR"/>
              </w:rPr>
              <w:t>Benotete Modulprüfung:</w:t>
            </w:r>
            <w:r w:rsidRPr="00F56D84">
              <w:rPr>
                <w:rFonts w:ascii="Arial" w:eastAsia="Batang" w:hAnsi="Arial" w:cs="Arial"/>
                <w:sz w:val="20"/>
                <w:szCs w:val="20"/>
                <w:lang w:eastAsia="ko-KR"/>
              </w:rPr>
              <w:t xml:space="preserve"> </w:t>
            </w:r>
          </w:p>
          <w:p w14:paraId="2AE8D584" w14:textId="77777777" w:rsidR="00F56D84" w:rsidRPr="00F56D84" w:rsidRDefault="00F56D84" w:rsidP="00F56D84">
            <w:pPr>
              <w:spacing w:after="120" w:line="240" w:lineRule="auto"/>
              <w:rPr>
                <w:rFonts w:ascii="Arial" w:eastAsia="Batang" w:hAnsi="Arial" w:cs="Arial"/>
                <w:sz w:val="20"/>
                <w:szCs w:val="20"/>
                <w:lang w:eastAsia="ko-KR"/>
              </w:rPr>
            </w:pPr>
            <w:r w:rsidRPr="00F56D84">
              <w:rPr>
                <w:rFonts w:ascii="Arial" w:eastAsia="Batang" w:hAnsi="Arial" w:cs="Arial"/>
                <w:sz w:val="20"/>
                <w:szCs w:val="20"/>
                <w:lang w:eastAsia="ko-KR"/>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4154027E" w14:textId="546D63DE" w:rsidR="00F56D84" w:rsidRPr="00F56D84" w:rsidRDefault="00F56D84" w:rsidP="00F56D84">
            <w:pPr>
              <w:spacing w:after="120" w:line="240" w:lineRule="auto"/>
              <w:rPr>
                <w:rFonts w:ascii="Arial" w:eastAsia="Batang" w:hAnsi="Arial" w:cs="Arial"/>
                <w:sz w:val="20"/>
                <w:szCs w:val="20"/>
                <w:lang w:eastAsia="ko-KR"/>
              </w:rPr>
            </w:pPr>
            <w:r w:rsidRPr="00F56D84">
              <w:rPr>
                <w:rFonts w:ascii="Arial" w:eastAsia="Batang" w:hAnsi="Arial" w:cs="Arial"/>
                <w:sz w:val="20"/>
                <w:szCs w:val="20"/>
                <w:lang w:eastAsia="ko-KR"/>
              </w:rPr>
              <w:t>Die Prüfungsform (Hausarbeit oder mündliche Prüfung) wird vom Fach Deutsch vor Semesterbeginn bekannt gegeben. Schwerpunkte für die Modulprüfung werden in Absprache mit den Prüfe</w:t>
            </w:r>
            <w:r w:rsidR="00855F77">
              <w:rPr>
                <w:rFonts w:ascii="Arial" w:eastAsia="Batang" w:hAnsi="Arial" w:cs="Arial"/>
                <w:sz w:val="20"/>
                <w:szCs w:val="20"/>
                <w:lang w:eastAsia="ko-KR"/>
              </w:rPr>
              <w:t>r*innen</w:t>
            </w:r>
            <w:r w:rsidRPr="00F56D84">
              <w:rPr>
                <w:rFonts w:ascii="Arial" w:eastAsia="Batang" w:hAnsi="Arial" w:cs="Arial"/>
                <w:sz w:val="20"/>
                <w:szCs w:val="20"/>
                <w:lang w:eastAsia="ko-KR"/>
              </w:rPr>
              <w:t xml:space="preserve"> vereinbart.</w:t>
            </w:r>
          </w:p>
        </w:tc>
      </w:tr>
    </w:tbl>
    <w:p w14:paraId="7A35F5B2" w14:textId="77777777" w:rsidR="00F56D84" w:rsidRPr="00F56D84" w:rsidRDefault="00F56D84" w:rsidP="00F56D84">
      <w:pPr>
        <w:widowControl w:val="0"/>
        <w:rPr>
          <w:rFonts w:ascii="Arial" w:hAnsi="Arial" w:cs="Arial"/>
          <w:sz w:val="20"/>
          <w:szCs w:val="20"/>
        </w:rPr>
      </w:pPr>
      <w:r w:rsidRPr="00F56D84">
        <w:rPr>
          <w:rFonts w:ascii="Arial" w:hAnsi="Arial" w:cs="Arial"/>
          <w:sz w:val="20"/>
          <w:szCs w:val="20"/>
        </w:rPr>
        <w:br w:type="page"/>
      </w:r>
    </w:p>
    <w:p w14:paraId="031FA0C2" w14:textId="77777777" w:rsidR="00F56D84" w:rsidRPr="00F56D84" w:rsidRDefault="00F56D84" w:rsidP="00F56D84">
      <w:pPr>
        <w:widowControl w:val="0"/>
        <w:spacing w:after="0"/>
        <w:rPr>
          <w:rFonts w:ascii="Arial" w:hAnsi="Arial" w:cs="Arial"/>
          <w:sz w:val="20"/>
          <w:szCs w:val="20"/>
        </w:rPr>
      </w:pPr>
      <w:r w:rsidRPr="00F56D84">
        <w:rPr>
          <w:rFonts w:ascii="Arial" w:hAnsi="Arial" w:cs="Arial"/>
          <w:sz w:val="20"/>
          <w:szCs w:val="20"/>
        </w:rPr>
        <w:lastRenderedPageBreak/>
        <w:t>Deutsch</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98"/>
        <w:gridCol w:w="3021"/>
        <w:gridCol w:w="2341"/>
      </w:tblGrid>
      <w:tr w:rsidR="00F56D84" w:rsidRPr="00F56D84" w14:paraId="3F129D3A" w14:textId="77777777" w:rsidTr="003637E2">
        <w:trPr>
          <w:cantSplit/>
          <w:trHeight w:val="534"/>
        </w:trPr>
        <w:tc>
          <w:tcPr>
            <w:tcW w:w="3998" w:type="dxa"/>
            <w:vMerge w:val="restart"/>
          </w:tcPr>
          <w:p w14:paraId="6F66E5F3" w14:textId="77777777" w:rsidR="00F56D84" w:rsidRPr="00F56D84" w:rsidRDefault="00F56D84" w:rsidP="00F56D84">
            <w:pPr>
              <w:spacing w:before="240" w:after="120"/>
              <w:rPr>
                <w:rFonts w:ascii="Arial" w:hAnsi="Arial" w:cs="Arial"/>
                <w:sz w:val="20"/>
                <w:szCs w:val="20"/>
              </w:rPr>
            </w:pPr>
            <w:r w:rsidRPr="00F56D84">
              <w:rPr>
                <w:rFonts w:ascii="Arial" w:hAnsi="Arial" w:cs="Arial"/>
                <w:sz w:val="20"/>
                <w:szCs w:val="20"/>
              </w:rPr>
              <w:br w:type="page"/>
            </w:r>
            <w:r w:rsidRPr="00F56D84">
              <w:rPr>
                <w:rFonts w:ascii="Arial" w:hAnsi="Arial" w:cs="Arial"/>
                <w:sz w:val="20"/>
                <w:szCs w:val="20"/>
              </w:rPr>
              <w:br w:type="page"/>
            </w:r>
            <w:r w:rsidRPr="00F56D84">
              <w:rPr>
                <w:rFonts w:ascii="Arial" w:hAnsi="Arial" w:cs="Arial"/>
                <w:noProof/>
                <w:sz w:val="20"/>
                <w:szCs w:val="20"/>
                <w:lang w:eastAsia="de-DE"/>
              </w:rPr>
              <w:drawing>
                <wp:inline distT="0" distB="0" distL="0" distR="0" wp14:anchorId="1F74669F" wp14:editId="4F91AAE4">
                  <wp:extent cx="2347595" cy="852805"/>
                  <wp:effectExtent l="0" t="0" r="0" b="4445"/>
                  <wp:docPr id="125" name="Bild 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logo_print_hauptversion_gruen_groß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47595" cy="852805"/>
                          </a:xfrm>
                          <a:prstGeom prst="rect">
                            <a:avLst/>
                          </a:prstGeom>
                          <a:noFill/>
                          <a:ln>
                            <a:noFill/>
                          </a:ln>
                        </pic:spPr>
                      </pic:pic>
                    </a:graphicData>
                  </a:graphic>
                </wp:inline>
              </w:drawing>
            </w:r>
          </w:p>
        </w:tc>
        <w:tc>
          <w:tcPr>
            <w:tcW w:w="5362" w:type="dxa"/>
            <w:gridSpan w:val="2"/>
            <w:tcBorders>
              <w:right w:val="single" w:sz="4" w:space="0" w:color="auto"/>
            </w:tcBorders>
          </w:tcPr>
          <w:p w14:paraId="59909350"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 xml:space="preserve">ErMA-Studiengang </w:t>
            </w:r>
          </w:p>
          <w:p w14:paraId="1A705488" w14:textId="77777777" w:rsidR="00F56D84" w:rsidRPr="00F56D84" w:rsidRDefault="00F56D84" w:rsidP="00F56D84">
            <w:pPr>
              <w:spacing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Lehramt Sekundarstufe I</w:t>
            </w:r>
          </w:p>
          <w:p w14:paraId="6267B188" w14:textId="77777777" w:rsidR="00F56D84" w:rsidRPr="00F56D84" w:rsidRDefault="00F56D84" w:rsidP="00F56D84">
            <w:pPr>
              <w:spacing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 xml:space="preserve">Deutsch </w:t>
            </w:r>
          </w:p>
        </w:tc>
      </w:tr>
      <w:tr w:rsidR="00F56D84" w:rsidRPr="00F56D84" w14:paraId="62927273" w14:textId="77777777" w:rsidTr="003637E2">
        <w:trPr>
          <w:cantSplit/>
          <w:trHeight w:val="534"/>
        </w:trPr>
        <w:tc>
          <w:tcPr>
            <w:tcW w:w="3998" w:type="dxa"/>
            <w:vMerge/>
            <w:tcBorders>
              <w:bottom w:val="single" w:sz="4" w:space="0" w:color="auto"/>
            </w:tcBorders>
          </w:tcPr>
          <w:p w14:paraId="48268659" w14:textId="77777777" w:rsidR="00F56D84" w:rsidRPr="00F56D84" w:rsidRDefault="00F56D84" w:rsidP="00F56D84">
            <w:pPr>
              <w:spacing w:after="0" w:line="240" w:lineRule="auto"/>
              <w:ind w:left="284" w:hanging="284"/>
              <w:rPr>
                <w:rFonts w:ascii="Arial" w:eastAsia="Times New Roman" w:hAnsi="Arial" w:cs="Arial"/>
                <w:sz w:val="20"/>
                <w:szCs w:val="20"/>
                <w:lang w:eastAsia="de-DE"/>
              </w:rPr>
            </w:pPr>
          </w:p>
        </w:tc>
        <w:tc>
          <w:tcPr>
            <w:tcW w:w="5362" w:type="dxa"/>
            <w:gridSpan w:val="2"/>
            <w:tcBorders>
              <w:bottom w:val="single" w:sz="4" w:space="0" w:color="auto"/>
              <w:right w:val="single" w:sz="4" w:space="0" w:color="auto"/>
            </w:tcBorders>
          </w:tcPr>
          <w:p w14:paraId="08FCDABA"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Modul 4</w:t>
            </w:r>
          </w:p>
          <w:p w14:paraId="675FD59A" w14:textId="77777777" w:rsidR="00F56D84" w:rsidRPr="00F56D84" w:rsidRDefault="00F56D84" w:rsidP="00F56D84">
            <w:pPr>
              <w:spacing w:after="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Aufbaumodul II</w:t>
            </w:r>
          </w:p>
        </w:tc>
      </w:tr>
      <w:tr w:rsidR="00F56D84" w:rsidRPr="00F56D84" w14:paraId="6029F370" w14:textId="77777777" w:rsidTr="003637E2">
        <w:trPr>
          <w:cantSplit/>
        </w:trPr>
        <w:tc>
          <w:tcPr>
            <w:tcW w:w="3998" w:type="dxa"/>
            <w:tcBorders>
              <w:bottom w:val="single" w:sz="4" w:space="0" w:color="auto"/>
            </w:tcBorders>
          </w:tcPr>
          <w:p w14:paraId="273D8922" w14:textId="77777777" w:rsidR="00F56D84" w:rsidRPr="00F56D84" w:rsidRDefault="00F56D84" w:rsidP="00F56D84">
            <w:pPr>
              <w:spacing w:before="120" w:after="120" w:line="240" w:lineRule="auto"/>
              <w:rPr>
                <w:rFonts w:ascii="Arial" w:eastAsia="Times New Roman" w:hAnsi="Arial" w:cs="Arial"/>
                <w:sz w:val="20"/>
                <w:szCs w:val="20"/>
                <w:lang w:eastAsia="de-DE"/>
              </w:rPr>
            </w:pPr>
            <w:r w:rsidRPr="00F56D84">
              <w:rPr>
                <w:rFonts w:ascii="Arial" w:eastAsia="Times New Roman" w:hAnsi="Arial" w:cs="Arial"/>
                <w:b/>
                <w:sz w:val="20"/>
                <w:szCs w:val="20"/>
                <w:lang w:eastAsia="de-DE"/>
              </w:rPr>
              <w:t>Teaching Load</w:t>
            </w:r>
            <w:r w:rsidRPr="00F56D84">
              <w:rPr>
                <w:rFonts w:ascii="Arial" w:eastAsia="Times New Roman" w:hAnsi="Arial" w:cs="Arial"/>
                <w:sz w:val="20"/>
                <w:szCs w:val="20"/>
                <w:lang w:eastAsia="de-DE"/>
              </w:rPr>
              <w:t xml:space="preserve"> in SWS 8 </w:t>
            </w:r>
          </w:p>
        </w:tc>
        <w:tc>
          <w:tcPr>
            <w:tcW w:w="3021" w:type="dxa"/>
            <w:tcBorders>
              <w:bottom w:val="single" w:sz="4" w:space="0" w:color="auto"/>
            </w:tcBorders>
          </w:tcPr>
          <w:p w14:paraId="7EC2B1A4"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I-Deu-M4</w:t>
            </w:r>
          </w:p>
        </w:tc>
        <w:tc>
          <w:tcPr>
            <w:tcW w:w="2341" w:type="dxa"/>
            <w:tcBorders>
              <w:bottom w:val="single" w:sz="4" w:space="0" w:color="auto"/>
            </w:tcBorders>
          </w:tcPr>
          <w:p w14:paraId="0E25EE0C"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ECTSP:</w:t>
            </w:r>
            <w:r w:rsidRPr="00F56D84">
              <w:rPr>
                <w:rFonts w:ascii="Arial" w:hAnsi="Arial" w:cs="Arial"/>
                <w:sz w:val="20"/>
                <w:szCs w:val="20"/>
              </w:rPr>
              <w:t xml:space="preserve"> 12</w:t>
            </w:r>
          </w:p>
        </w:tc>
      </w:tr>
      <w:tr w:rsidR="00F56D84" w:rsidRPr="00F56D84" w14:paraId="61735BE2" w14:textId="77777777" w:rsidTr="003637E2">
        <w:tc>
          <w:tcPr>
            <w:tcW w:w="9360" w:type="dxa"/>
            <w:gridSpan w:val="3"/>
          </w:tcPr>
          <w:p w14:paraId="446CE88D" w14:textId="77777777" w:rsidR="00F56D84" w:rsidRPr="00F56D84" w:rsidRDefault="00F56D84" w:rsidP="00F56D84">
            <w:pPr>
              <w:keepNext/>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Lernergebnisse / Kompetenzen:</w:t>
            </w:r>
          </w:p>
          <w:p w14:paraId="21225366" w14:textId="4B0D944E" w:rsidR="00F56D84" w:rsidRPr="00F56D84" w:rsidRDefault="00F56D84" w:rsidP="00F56D84">
            <w:pPr>
              <w:widowControl w:val="0"/>
              <w:autoSpaceDE w:val="0"/>
              <w:autoSpaceDN w:val="0"/>
              <w:adjustRightInd w:val="0"/>
              <w:spacing w:before="120"/>
              <w:rPr>
                <w:rFonts w:ascii="Arial" w:hAnsi="Arial" w:cs="Arial"/>
                <w:sz w:val="20"/>
                <w:szCs w:val="20"/>
              </w:rPr>
            </w:pPr>
            <w:r w:rsidRPr="00F56D84">
              <w:rPr>
                <w:rFonts w:ascii="Arial" w:hAnsi="Arial" w:cs="Arial"/>
                <w:sz w:val="20"/>
                <w:szCs w:val="20"/>
              </w:rPr>
              <w:t>Die Student</w:t>
            </w:r>
            <w:r w:rsidR="00855F77">
              <w:rPr>
                <w:rFonts w:ascii="Arial" w:hAnsi="Arial" w:cs="Arial"/>
                <w:sz w:val="20"/>
                <w:szCs w:val="20"/>
              </w:rPr>
              <w:t>*innen</w:t>
            </w:r>
            <w:r w:rsidRPr="00F56D84">
              <w:rPr>
                <w:rFonts w:ascii="Arial" w:hAnsi="Arial" w:cs="Arial"/>
                <w:sz w:val="20"/>
                <w:szCs w:val="20"/>
              </w:rPr>
              <w:t>…</w:t>
            </w:r>
          </w:p>
          <w:p w14:paraId="3CE6324B" w14:textId="77777777" w:rsidR="00F56D84" w:rsidRPr="00F56D84" w:rsidRDefault="00F56D84" w:rsidP="00D9243B">
            <w:pPr>
              <w:numPr>
                <w:ilvl w:val="0"/>
                <w:numId w:val="52"/>
              </w:numPr>
              <w:spacing w:after="0" w:line="240" w:lineRule="auto"/>
              <w:rPr>
                <w:rFonts w:ascii="Arial" w:hAnsi="Arial" w:cs="Arial"/>
                <w:color w:val="000000"/>
                <w:sz w:val="20"/>
                <w:szCs w:val="20"/>
              </w:rPr>
            </w:pPr>
            <w:r w:rsidRPr="00F56D84">
              <w:rPr>
                <w:rFonts w:ascii="Arial" w:hAnsi="Arial" w:cs="Arial"/>
                <w:color w:val="000000"/>
                <w:sz w:val="20"/>
                <w:szCs w:val="20"/>
              </w:rPr>
              <w:t>kennen Methoden der Sprachwissenschaft und können sie anwenden;</w:t>
            </w:r>
          </w:p>
          <w:p w14:paraId="66243099" w14:textId="77777777" w:rsidR="00F56D84" w:rsidRPr="00F56D84" w:rsidRDefault="00F56D84" w:rsidP="00D9243B">
            <w:pPr>
              <w:numPr>
                <w:ilvl w:val="0"/>
                <w:numId w:val="52"/>
              </w:numPr>
              <w:spacing w:after="0" w:line="240" w:lineRule="auto"/>
              <w:rPr>
                <w:rFonts w:ascii="Arial" w:hAnsi="Arial" w:cs="Arial"/>
                <w:color w:val="000000"/>
                <w:sz w:val="20"/>
                <w:szCs w:val="20"/>
              </w:rPr>
            </w:pPr>
            <w:r w:rsidRPr="00F56D84">
              <w:rPr>
                <w:rFonts w:ascii="Arial" w:hAnsi="Arial" w:cs="Arial"/>
                <w:color w:val="000000"/>
                <w:sz w:val="20"/>
                <w:szCs w:val="20"/>
              </w:rPr>
              <w:t>sind in der Lage, die Struktur und Bedeutung von Wörtern, Sätzen, Texten und Gesprächen methodisch kontrolliert zu analysieren und Zusammenhänge von Sprach- und Schriftstruktur zu beschreiben und erklären;</w:t>
            </w:r>
          </w:p>
          <w:p w14:paraId="1569571E"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kennen Formen und Besonderheiten des Zweitspracherwerbs und der Mehrsprachigkeit;</w:t>
            </w:r>
          </w:p>
          <w:p w14:paraId="053FE535"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können die Rolle der Schrift und des Schrifterwerbs für die Entwicklung der Sprachbewusstheit reflektieren;</w:t>
            </w:r>
          </w:p>
          <w:p w14:paraId="7F48C46B" w14:textId="77777777" w:rsidR="00F56D84" w:rsidRPr="00F56D84" w:rsidRDefault="00F56D84" w:rsidP="00D9243B">
            <w:pPr>
              <w:numPr>
                <w:ilvl w:val="0"/>
                <w:numId w:val="52"/>
              </w:numPr>
              <w:spacing w:after="0" w:line="240" w:lineRule="auto"/>
              <w:rPr>
                <w:rFonts w:ascii="Arial" w:hAnsi="Arial" w:cs="Arial"/>
                <w:color w:val="000000"/>
                <w:sz w:val="20"/>
                <w:szCs w:val="20"/>
              </w:rPr>
            </w:pPr>
            <w:r w:rsidRPr="00F56D84">
              <w:rPr>
                <w:rFonts w:ascii="Arial" w:hAnsi="Arial" w:cs="Arial"/>
                <w:color w:val="000000"/>
                <w:sz w:val="20"/>
                <w:szCs w:val="20"/>
              </w:rPr>
              <w:t>können die soziokulturellen und linguistischen Rahmenbedingungen der Sprachverwendung reflektieren und ihren eigenen Sprachgebrauch daraufhin beobachten;</w:t>
            </w:r>
          </w:p>
          <w:p w14:paraId="25A4367B"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 xml:space="preserve">kennen zentrale Theorien zu Voraussetzungen und Schwierigkeiten des Sprach- und Schriftspracherwerbs; </w:t>
            </w:r>
          </w:p>
          <w:p w14:paraId="27CADF08"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können sprachliche und literarische Lernprozesse sowie Lese- und Schreibprozesse von Kindern- und Jugendlichen theoriegeleitet analysieren;</w:t>
            </w:r>
          </w:p>
          <w:p w14:paraId="2CDB0149" w14:textId="09BF4335"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können Literatur und ihre medialen Adaptionen im Hinblick auf Identitätsbildungs-, Sozialisations-, Enkulturations- und Kommunikationsprozesse erschließen;</w:t>
            </w:r>
          </w:p>
          <w:p w14:paraId="68CD1D04"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können die Bedeutung literarischer Texte und ihrer medialen Adaptionen als Modus historisch-kulturellen Handelns und als Möglichkeit ästhetischer Erfahrung reflektieren und erläutern;</w:t>
            </w:r>
          </w:p>
          <w:p w14:paraId="1FDF17F1"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verfügen über die Analysefähigkeiten der Kinder- und Jugendliteratur und –medien;</w:t>
            </w:r>
          </w:p>
          <w:p w14:paraId="4CA64B32"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erwerben die Kenntnisse zur theoretischen und methodisch angeleiteten Auseinandersetzung mit Kinder- und Jugendliteratur und –medien;</w:t>
            </w:r>
          </w:p>
          <w:p w14:paraId="229FA46B" w14:textId="77777777" w:rsidR="00F56D84" w:rsidRPr="00F56D84" w:rsidRDefault="00F56D84" w:rsidP="00D9243B">
            <w:pPr>
              <w:numPr>
                <w:ilvl w:val="0"/>
                <w:numId w:val="52"/>
              </w:numPr>
              <w:spacing w:after="120" w:line="240" w:lineRule="auto"/>
              <w:ind w:left="714" w:hanging="357"/>
              <w:rPr>
                <w:rFonts w:ascii="Arial" w:hAnsi="Arial" w:cs="Arial"/>
                <w:sz w:val="20"/>
                <w:szCs w:val="20"/>
              </w:rPr>
            </w:pPr>
            <w:r w:rsidRPr="00F56D84">
              <w:rPr>
                <w:rFonts w:ascii="Arial" w:hAnsi="Arial" w:cs="Arial"/>
                <w:sz w:val="20"/>
                <w:szCs w:val="20"/>
              </w:rPr>
              <w:t>sind befähigt zur methodisch angeleiteten Auseinandersetzung und zum analytisch differenziertem Umgang mit Text- und Bildmedien.</w:t>
            </w:r>
          </w:p>
        </w:tc>
      </w:tr>
      <w:tr w:rsidR="00F56D84" w:rsidRPr="00F56D84" w14:paraId="35769491" w14:textId="77777777" w:rsidTr="003637E2">
        <w:tc>
          <w:tcPr>
            <w:tcW w:w="9360" w:type="dxa"/>
            <w:gridSpan w:val="3"/>
          </w:tcPr>
          <w:p w14:paraId="2198E417" w14:textId="77777777" w:rsidR="00F56D84" w:rsidRPr="00F56D84" w:rsidRDefault="00F56D84" w:rsidP="00F56D84">
            <w:pPr>
              <w:keepNext/>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Studieninhalte:</w:t>
            </w:r>
          </w:p>
          <w:p w14:paraId="01730AEB" w14:textId="77777777" w:rsidR="00F56D84" w:rsidRPr="00F56D84" w:rsidRDefault="00F56D84" w:rsidP="00F56D84">
            <w:pPr>
              <w:overflowPunct w:val="0"/>
              <w:autoSpaceDE w:val="0"/>
              <w:autoSpaceDN w:val="0"/>
              <w:adjustRightInd w:val="0"/>
              <w:spacing w:before="60" w:after="60" w:line="240" w:lineRule="auto"/>
              <w:textAlignment w:val="baseline"/>
              <w:rPr>
                <w:rFonts w:ascii="Arial" w:eastAsia="Times New Roman" w:hAnsi="Arial" w:cs="Arial"/>
                <w:sz w:val="20"/>
                <w:szCs w:val="20"/>
                <w:lang w:eastAsia="de-DE"/>
              </w:rPr>
            </w:pPr>
            <w:r w:rsidRPr="00F56D84">
              <w:rPr>
                <w:rFonts w:ascii="Arial" w:eastAsia="Times New Roman" w:hAnsi="Arial" w:cs="Arial"/>
                <w:sz w:val="20"/>
                <w:szCs w:val="20"/>
                <w:lang w:eastAsia="de-DE"/>
              </w:rPr>
              <w:t>Überblick über Phonetik, Phonologie, Morphologie, Syntax, Semantik, Pragmatik und Text-theorie, Grammatikmodelle, systematische und historische Grundlagen der deutschen Orthographie, einschließlich der Interpunktion, Spracherwerb und -entwicklung, Mehrsprachigkeit, Zweitspracherwerb, Überblick über Entwicklung, Gegenstandsbereiche (z. B. literarische Themen, Stoffe und Motive) und aktuelle Tendenzen der Literaturwissenschaft unter Berücksichtigung medienwissenschaftlicher Aspekte, Modelle der Textanalyse und Textinterpretation, auch bezogen auf Kinder- und Jugendliteratur und -medien</w:t>
            </w:r>
          </w:p>
        </w:tc>
      </w:tr>
      <w:tr w:rsidR="00F56D84" w:rsidRPr="00F56D84" w14:paraId="4B0E20F4" w14:textId="77777777" w:rsidTr="003637E2">
        <w:tc>
          <w:tcPr>
            <w:tcW w:w="9360" w:type="dxa"/>
            <w:gridSpan w:val="3"/>
          </w:tcPr>
          <w:p w14:paraId="212E4530" w14:textId="77777777" w:rsidR="00F56D84" w:rsidRPr="00F56D84" w:rsidRDefault="00F56D84" w:rsidP="00F56D84">
            <w:pPr>
              <w:keepNext/>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Veranstaltungen (insgesamt 12 ECTSP):</w:t>
            </w:r>
          </w:p>
          <w:p w14:paraId="0720FE75" w14:textId="17AEF860" w:rsidR="00F56D84" w:rsidRPr="00F56D84" w:rsidRDefault="00F56D84" w:rsidP="00F56D84">
            <w:pPr>
              <w:spacing w:after="0"/>
              <w:ind w:left="471" w:hanging="471"/>
              <w:rPr>
                <w:rFonts w:ascii="Arial" w:hAnsi="Arial" w:cs="Arial"/>
                <w:sz w:val="20"/>
                <w:szCs w:val="20"/>
              </w:rPr>
            </w:pPr>
            <w:r w:rsidRPr="00F56D84">
              <w:rPr>
                <w:rFonts w:ascii="Arial" w:hAnsi="Arial" w:cs="Arial"/>
                <w:sz w:val="20"/>
                <w:szCs w:val="20"/>
              </w:rPr>
              <w:t>4.1</w:t>
            </w:r>
            <w:r w:rsidR="001B3B51">
              <w:rPr>
                <w:rFonts w:ascii="Arial" w:hAnsi="Arial" w:cs="Arial"/>
                <w:sz w:val="20"/>
                <w:szCs w:val="20"/>
              </w:rPr>
              <w:tab/>
            </w:r>
            <w:r w:rsidRPr="00F56D84">
              <w:rPr>
                <w:rFonts w:ascii="Arial" w:hAnsi="Arial" w:cs="Arial"/>
                <w:sz w:val="20"/>
                <w:szCs w:val="20"/>
              </w:rPr>
              <w:t>Sprachwissenschaft (3 ECTSP)</w:t>
            </w:r>
          </w:p>
          <w:p w14:paraId="17CE94F0" w14:textId="51B8B94D" w:rsidR="00F56D84" w:rsidRPr="00F56D84" w:rsidRDefault="00F56D84" w:rsidP="00F56D84">
            <w:pPr>
              <w:spacing w:after="0"/>
              <w:ind w:left="471" w:hanging="471"/>
              <w:rPr>
                <w:rFonts w:ascii="Arial" w:hAnsi="Arial" w:cs="Arial"/>
                <w:sz w:val="20"/>
                <w:szCs w:val="20"/>
              </w:rPr>
            </w:pPr>
            <w:r w:rsidRPr="00F56D84">
              <w:rPr>
                <w:rFonts w:ascii="Arial" w:hAnsi="Arial" w:cs="Arial"/>
                <w:sz w:val="20"/>
                <w:szCs w:val="20"/>
              </w:rPr>
              <w:t xml:space="preserve">4.2 </w:t>
            </w:r>
            <w:r w:rsidRPr="00F56D84">
              <w:rPr>
                <w:rFonts w:ascii="Arial" w:hAnsi="Arial" w:cs="Arial"/>
                <w:sz w:val="20"/>
                <w:szCs w:val="20"/>
              </w:rPr>
              <w:tab/>
            </w:r>
            <w:r w:rsidR="00855F77">
              <w:rPr>
                <w:rFonts w:ascii="Arial" w:hAnsi="Arial" w:cs="Arial"/>
                <w:sz w:val="20"/>
                <w:szCs w:val="20"/>
              </w:rPr>
              <w:t xml:space="preserve">Deutsch als Zweitsprache </w:t>
            </w:r>
            <w:r w:rsidRPr="00F56D84">
              <w:rPr>
                <w:rFonts w:ascii="Arial" w:hAnsi="Arial" w:cs="Arial"/>
                <w:sz w:val="20"/>
                <w:szCs w:val="20"/>
              </w:rPr>
              <w:t>(3 ECTSP)</w:t>
            </w:r>
          </w:p>
          <w:p w14:paraId="6B348B22" w14:textId="48B36D17" w:rsidR="00F56D84" w:rsidRPr="00F56D84" w:rsidRDefault="00F56D84" w:rsidP="00F56D84">
            <w:pPr>
              <w:spacing w:after="0"/>
              <w:ind w:left="471" w:hanging="471"/>
              <w:rPr>
                <w:rFonts w:ascii="Arial" w:hAnsi="Arial" w:cs="Arial"/>
                <w:sz w:val="20"/>
                <w:szCs w:val="20"/>
              </w:rPr>
            </w:pPr>
            <w:r w:rsidRPr="00F56D84">
              <w:rPr>
                <w:rFonts w:ascii="Arial" w:hAnsi="Arial" w:cs="Arial"/>
                <w:sz w:val="20"/>
                <w:szCs w:val="20"/>
              </w:rPr>
              <w:t>4.3</w:t>
            </w:r>
            <w:r w:rsidRPr="00F56D84">
              <w:rPr>
                <w:rFonts w:ascii="Arial" w:hAnsi="Arial" w:cs="Arial"/>
                <w:sz w:val="20"/>
                <w:szCs w:val="20"/>
              </w:rPr>
              <w:tab/>
              <w:t>Kinder- und Jugendliteratur und -medien (3 ECTSP)</w:t>
            </w:r>
          </w:p>
          <w:p w14:paraId="59CA9049" w14:textId="0B5E56F3" w:rsidR="00F56D84" w:rsidRPr="00F56D84" w:rsidRDefault="00F56D84" w:rsidP="00F56D84">
            <w:pPr>
              <w:spacing w:after="120"/>
              <w:ind w:left="471" w:hanging="471"/>
              <w:rPr>
                <w:rFonts w:ascii="Arial" w:hAnsi="Arial" w:cs="Arial"/>
                <w:sz w:val="20"/>
                <w:szCs w:val="20"/>
              </w:rPr>
            </w:pPr>
            <w:r w:rsidRPr="00F56D84">
              <w:rPr>
                <w:rFonts w:ascii="Arial" w:hAnsi="Arial" w:cs="Arial"/>
                <w:sz w:val="20"/>
                <w:szCs w:val="20"/>
              </w:rPr>
              <w:t>4.4</w:t>
            </w:r>
            <w:r w:rsidRPr="00F56D84">
              <w:rPr>
                <w:rFonts w:ascii="Arial" w:hAnsi="Arial" w:cs="Arial"/>
                <w:sz w:val="20"/>
                <w:szCs w:val="20"/>
              </w:rPr>
              <w:tab/>
              <w:t>Literaturwissenschaft (3 ECTSP)</w:t>
            </w:r>
          </w:p>
        </w:tc>
      </w:tr>
      <w:tr w:rsidR="00F56D84" w:rsidRPr="00F56D84" w14:paraId="743FC026" w14:textId="77777777" w:rsidTr="003637E2">
        <w:tc>
          <w:tcPr>
            <w:tcW w:w="9360" w:type="dxa"/>
            <w:gridSpan w:val="3"/>
          </w:tcPr>
          <w:p w14:paraId="781301B6" w14:textId="77777777" w:rsidR="00F56D84" w:rsidRPr="00F56D84" w:rsidRDefault="00F56D84" w:rsidP="00F56D84">
            <w:pPr>
              <w:spacing w:before="120" w:after="120" w:line="240" w:lineRule="auto"/>
              <w:rPr>
                <w:rFonts w:ascii="Arial" w:eastAsia="Batang" w:hAnsi="Arial" w:cs="Arial"/>
                <w:sz w:val="20"/>
                <w:szCs w:val="20"/>
                <w:lang w:eastAsia="ko-KR"/>
              </w:rPr>
            </w:pPr>
            <w:r w:rsidRPr="00F56D84">
              <w:rPr>
                <w:rFonts w:ascii="Arial" w:eastAsia="Batang" w:hAnsi="Arial" w:cs="Arial"/>
                <w:b/>
                <w:sz w:val="20"/>
                <w:szCs w:val="20"/>
                <w:lang w:eastAsia="ko-KR"/>
              </w:rPr>
              <w:t>Benotete Modulprüfung:</w:t>
            </w:r>
            <w:r w:rsidRPr="00F56D84">
              <w:rPr>
                <w:rFonts w:ascii="Arial" w:eastAsia="Batang" w:hAnsi="Arial" w:cs="Arial"/>
                <w:sz w:val="20"/>
                <w:szCs w:val="20"/>
                <w:lang w:eastAsia="ko-KR"/>
              </w:rPr>
              <w:t xml:space="preserve"> </w:t>
            </w:r>
          </w:p>
          <w:p w14:paraId="0C35917D" w14:textId="77777777" w:rsidR="00F56D84" w:rsidRPr="00F56D84" w:rsidRDefault="00F56D84" w:rsidP="00F56D84">
            <w:pPr>
              <w:spacing w:after="120" w:line="240" w:lineRule="auto"/>
              <w:rPr>
                <w:rFonts w:ascii="Arial" w:eastAsia="Batang" w:hAnsi="Arial" w:cs="Arial"/>
                <w:sz w:val="20"/>
                <w:szCs w:val="20"/>
                <w:lang w:eastAsia="ko-KR"/>
              </w:rPr>
            </w:pPr>
            <w:r w:rsidRPr="00F56D84">
              <w:rPr>
                <w:rFonts w:ascii="Arial" w:eastAsia="Batang" w:hAnsi="Arial" w:cs="Arial"/>
                <w:sz w:val="20"/>
                <w:szCs w:val="20"/>
                <w:lang w:eastAsia="ko-KR"/>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7E1B3150" w14:textId="154E9F59" w:rsidR="00F56D84" w:rsidRPr="00F56D84" w:rsidRDefault="00F56D84" w:rsidP="00F56D84">
            <w:pPr>
              <w:spacing w:after="120" w:line="240" w:lineRule="auto"/>
              <w:rPr>
                <w:rFonts w:ascii="Arial" w:eastAsia="Batang" w:hAnsi="Arial" w:cs="Arial"/>
                <w:sz w:val="20"/>
                <w:szCs w:val="20"/>
                <w:lang w:eastAsia="ko-KR"/>
              </w:rPr>
            </w:pPr>
            <w:r w:rsidRPr="00F56D84">
              <w:rPr>
                <w:rFonts w:ascii="Arial" w:eastAsia="Batang" w:hAnsi="Arial" w:cs="Arial"/>
                <w:sz w:val="20"/>
                <w:szCs w:val="20"/>
                <w:lang w:eastAsia="ko-KR"/>
              </w:rPr>
              <w:t>Die Prüfungsform (Hausarbeit oder mündliche Prüfung) wird vom Fach Deutsch vor Semesterbeginn bekannt gegeben. Schwerpunkte für die Modulprüfung werden in Absprache mit den Prüfer</w:t>
            </w:r>
            <w:r w:rsidR="00855F77">
              <w:rPr>
                <w:rFonts w:ascii="Arial" w:eastAsia="Batang" w:hAnsi="Arial" w:cs="Arial"/>
                <w:sz w:val="20"/>
                <w:szCs w:val="20"/>
                <w:lang w:eastAsia="ko-KR"/>
              </w:rPr>
              <w:t>*innen</w:t>
            </w:r>
            <w:r w:rsidRPr="00F56D84">
              <w:rPr>
                <w:rFonts w:ascii="Arial" w:eastAsia="Batang" w:hAnsi="Arial" w:cs="Arial"/>
                <w:sz w:val="20"/>
                <w:szCs w:val="20"/>
                <w:lang w:eastAsia="ko-KR"/>
              </w:rPr>
              <w:t xml:space="preserve"> vereinbart.</w:t>
            </w:r>
          </w:p>
        </w:tc>
      </w:tr>
    </w:tbl>
    <w:p w14:paraId="4CBB55D5" w14:textId="77777777" w:rsidR="00F56D84" w:rsidRPr="00F56D84" w:rsidRDefault="00F56D84" w:rsidP="00F56D84">
      <w:pPr>
        <w:widowControl w:val="0"/>
        <w:spacing w:after="0"/>
        <w:rPr>
          <w:rFonts w:ascii="Arial" w:hAnsi="Arial" w:cs="Arial"/>
          <w:sz w:val="20"/>
          <w:szCs w:val="20"/>
        </w:rPr>
      </w:pPr>
      <w:r w:rsidRPr="00F56D84">
        <w:rPr>
          <w:rFonts w:ascii="Arial" w:hAnsi="Arial" w:cs="Arial"/>
          <w:sz w:val="20"/>
          <w:szCs w:val="20"/>
        </w:rPr>
        <w:lastRenderedPageBreak/>
        <w:t>Deutsch</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F56D84" w:rsidRPr="00F56D84" w14:paraId="3E688B67" w14:textId="77777777" w:rsidTr="003637E2">
        <w:trPr>
          <w:cantSplit/>
          <w:trHeight w:val="534"/>
        </w:trPr>
        <w:tc>
          <w:tcPr>
            <w:tcW w:w="3959" w:type="dxa"/>
            <w:vMerge w:val="restart"/>
          </w:tcPr>
          <w:p w14:paraId="49D8B919" w14:textId="77777777" w:rsidR="00F56D84" w:rsidRPr="00F56D84" w:rsidRDefault="00F56D84" w:rsidP="00F56D84">
            <w:pPr>
              <w:spacing w:before="240" w:after="120"/>
              <w:rPr>
                <w:rFonts w:ascii="Arial" w:hAnsi="Arial" w:cs="Arial"/>
                <w:sz w:val="20"/>
                <w:szCs w:val="20"/>
              </w:rPr>
            </w:pPr>
            <w:r w:rsidRPr="00F56D84">
              <w:rPr>
                <w:rFonts w:ascii="Arial" w:hAnsi="Arial" w:cs="Arial"/>
                <w:sz w:val="20"/>
                <w:szCs w:val="20"/>
              </w:rPr>
              <w:br w:type="page"/>
            </w:r>
            <w:r w:rsidRPr="00F56D84">
              <w:rPr>
                <w:rFonts w:ascii="Arial" w:hAnsi="Arial" w:cs="Arial"/>
                <w:noProof/>
                <w:sz w:val="20"/>
                <w:szCs w:val="20"/>
                <w:lang w:eastAsia="de-DE"/>
              </w:rPr>
              <w:drawing>
                <wp:inline distT="0" distB="0" distL="0" distR="0" wp14:anchorId="2255D175" wp14:editId="51514D2B">
                  <wp:extent cx="2347595" cy="852805"/>
                  <wp:effectExtent l="0" t="0" r="0" b="4445"/>
                  <wp:docPr id="126" name="Bild 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logo_print_hauptversion_gruen_groß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47595" cy="852805"/>
                          </a:xfrm>
                          <a:prstGeom prst="rect">
                            <a:avLst/>
                          </a:prstGeom>
                          <a:noFill/>
                          <a:ln>
                            <a:noFill/>
                          </a:ln>
                        </pic:spPr>
                      </pic:pic>
                    </a:graphicData>
                  </a:graphic>
                </wp:inline>
              </w:drawing>
            </w:r>
          </w:p>
        </w:tc>
        <w:tc>
          <w:tcPr>
            <w:tcW w:w="5401" w:type="dxa"/>
            <w:gridSpan w:val="2"/>
            <w:tcBorders>
              <w:right w:val="single" w:sz="4" w:space="0" w:color="auto"/>
            </w:tcBorders>
          </w:tcPr>
          <w:p w14:paraId="1A41E36E"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 xml:space="preserve">ErMA-Studiengang </w:t>
            </w:r>
          </w:p>
          <w:p w14:paraId="6CBEA34A" w14:textId="77777777" w:rsidR="00F56D84" w:rsidRPr="00F56D84" w:rsidRDefault="00F56D84" w:rsidP="00F56D84">
            <w:pPr>
              <w:spacing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Lehramt Sekundarstufe I</w:t>
            </w:r>
          </w:p>
          <w:p w14:paraId="688B2DCA" w14:textId="77777777" w:rsidR="00F56D84" w:rsidRPr="00F56D84" w:rsidRDefault="00F56D84" w:rsidP="00F56D84">
            <w:pPr>
              <w:spacing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 xml:space="preserve">Deutsch </w:t>
            </w:r>
          </w:p>
        </w:tc>
      </w:tr>
      <w:tr w:rsidR="00F56D84" w:rsidRPr="00F56D84" w14:paraId="3874C2B2" w14:textId="77777777" w:rsidTr="003637E2">
        <w:trPr>
          <w:cantSplit/>
          <w:trHeight w:val="534"/>
        </w:trPr>
        <w:tc>
          <w:tcPr>
            <w:tcW w:w="3959" w:type="dxa"/>
            <w:vMerge/>
            <w:tcBorders>
              <w:bottom w:val="single" w:sz="4" w:space="0" w:color="auto"/>
            </w:tcBorders>
          </w:tcPr>
          <w:p w14:paraId="4BB8D345" w14:textId="77777777" w:rsidR="00F56D84" w:rsidRPr="00F56D84" w:rsidRDefault="00F56D84" w:rsidP="00F56D84">
            <w:pPr>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0C8DEAA4"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Modul 5</w:t>
            </w:r>
          </w:p>
          <w:p w14:paraId="3B6F509F" w14:textId="77777777" w:rsidR="00F56D84" w:rsidRPr="00F56D84" w:rsidRDefault="00F56D84" w:rsidP="00F56D84">
            <w:pPr>
              <w:spacing w:after="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Aufbaumodul III</w:t>
            </w:r>
          </w:p>
        </w:tc>
      </w:tr>
      <w:tr w:rsidR="00F56D84" w:rsidRPr="00F56D84" w14:paraId="62E82463" w14:textId="77777777" w:rsidTr="003637E2">
        <w:trPr>
          <w:cantSplit/>
        </w:trPr>
        <w:tc>
          <w:tcPr>
            <w:tcW w:w="3959" w:type="dxa"/>
            <w:tcBorders>
              <w:bottom w:val="single" w:sz="4" w:space="0" w:color="auto"/>
            </w:tcBorders>
          </w:tcPr>
          <w:p w14:paraId="725E05D2" w14:textId="77777777" w:rsidR="00F56D84" w:rsidRPr="00F56D84" w:rsidRDefault="00F56D84" w:rsidP="00F56D84">
            <w:pPr>
              <w:spacing w:before="120" w:after="120" w:line="240" w:lineRule="auto"/>
              <w:rPr>
                <w:rFonts w:ascii="Arial" w:eastAsia="Times New Roman" w:hAnsi="Arial" w:cs="Arial"/>
                <w:sz w:val="20"/>
                <w:szCs w:val="20"/>
                <w:lang w:eastAsia="de-DE"/>
              </w:rPr>
            </w:pPr>
            <w:r w:rsidRPr="00F56D84">
              <w:rPr>
                <w:rFonts w:ascii="Arial" w:eastAsia="Times New Roman" w:hAnsi="Arial" w:cs="Arial"/>
                <w:b/>
                <w:sz w:val="20"/>
                <w:szCs w:val="20"/>
                <w:lang w:eastAsia="de-DE"/>
              </w:rPr>
              <w:t>Teaching Load</w:t>
            </w:r>
            <w:r w:rsidRPr="00F56D84">
              <w:rPr>
                <w:rFonts w:ascii="Arial" w:eastAsia="Times New Roman" w:hAnsi="Arial" w:cs="Arial"/>
                <w:sz w:val="20"/>
                <w:szCs w:val="20"/>
                <w:lang w:eastAsia="de-DE"/>
              </w:rPr>
              <w:t xml:space="preserve"> in SWS 8 </w:t>
            </w:r>
          </w:p>
        </w:tc>
        <w:tc>
          <w:tcPr>
            <w:tcW w:w="3060" w:type="dxa"/>
            <w:tcBorders>
              <w:bottom w:val="single" w:sz="4" w:space="0" w:color="auto"/>
            </w:tcBorders>
          </w:tcPr>
          <w:p w14:paraId="1C123D5B"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I-Deu-M5</w:t>
            </w:r>
          </w:p>
        </w:tc>
        <w:tc>
          <w:tcPr>
            <w:tcW w:w="2341" w:type="dxa"/>
            <w:tcBorders>
              <w:bottom w:val="single" w:sz="4" w:space="0" w:color="auto"/>
            </w:tcBorders>
          </w:tcPr>
          <w:p w14:paraId="02C88D7A"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ECTSP:</w:t>
            </w:r>
            <w:r w:rsidRPr="00F56D84">
              <w:rPr>
                <w:rFonts w:ascii="Arial" w:hAnsi="Arial" w:cs="Arial"/>
                <w:sz w:val="20"/>
                <w:szCs w:val="20"/>
              </w:rPr>
              <w:t xml:space="preserve"> 12</w:t>
            </w:r>
          </w:p>
        </w:tc>
      </w:tr>
      <w:tr w:rsidR="00F56D84" w:rsidRPr="00F56D84" w14:paraId="1364D974" w14:textId="77777777" w:rsidTr="003637E2">
        <w:tc>
          <w:tcPr>
            <w:tcW w:w="9360" w:type="dxa"/>
            <w:gridSpan w:val="3"/>
          </w:tcPr>
          <w:p w14:paraId="7EC8C41A" w14:textId="77777777" w:rsidR="00F56D84" w:rsidRPr="00F56D84" w:rsidRDefault="00F56D84" w:rsidP="00F56D84">
            <w:pPr>
              <w:keepNext/>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Lernergebnisse / Kompetenzen:</w:t>
            </w:r>
          </w:p>
          <w:p w14:paraId="77181DFE" w14:textId="459A7978" w:rsidR="00F56D84" w:rsidRPr="00F56D84" w:rsidRDefault="00F56D84" w:rsidP="00F56D84">
            <w:pPr>
              <w:widowControl w:val="0"/>
              <w:autoSpaceDE w:val="0"/>
              <w:autoSpaceDN w:val="0"/>
              <w:adjustRightInd w:val="0"/>
              <w:spacing w:before="120"/>
              <w:rPr>
                <w:rFonts w:ascii="Arial" w:hAnsi="Arial" w:cs="Arial"/>
                <w:sz w:val="20"/>
                <w:szCs w:val="20"/>
              </w:rPr>
            </w:pPr>
            <w:r w:rsidRPr="00F56D84">
              <w:rPr>
                <w:rFonts w:ascii="Arial" w:hAnsi="Arial" w:cs="Arial"/>
                <w:sz w:val="20"/>
                <w:szCs w:val="20"/>
              </w:rPr>
              <w:t>Die Studen</w:t>
            </w:r>
            <w:r w:rsidR="00855F77">
              <w:rPr>
                <w:rFonts w:ascii="Arial" w:hAnsi="Arial" w:cs="Arial"/>
                <w:sz w:val="20"/>
                <w:szCs w:val="20"/>
              </w:rPr>
              <w:t>t*innen</w:t>
            </w:r>
            <w:r w:rsidRPr="00F56D84">
              <w:rPr>
                <w:rFonts w:ascii="Arial" w:hAnsi="Arial" w:cs="Arial"/>
                <w:sz w:val="20"/>
                <w:szCs w:val="20"/>
              </w:rPr>
              <w:t>…</w:t>
            </w:r>
          </w:p>
          <w:p w14:paraId="73437F8C" w14:textId="77777777" w:rsidR="00F56D84" w:rsidRPr="00F56D84" w:rsidRDefault="00F56D84" w:rsidP="00D9243B">
            <w:pPr>
              <w:numPr>
                <w:ilvl w:val="0"/>
                <w:numId w:val="52"/>
              </w:numPr>
              <w:spacing w:after="0" w:line="240" w:lineRule="auto"/>
              <w:rPr>
                <w:rFonts w:ascii="Arial" w:eastAsia="Batang" w:hAnsi="Arial" w:cs="Arial"/>
                <w:sz w:val="20"/>
                <w:szCs w:val="20"/>
                <w:lang w:eastAsia="ko-KR"/>
              </w:rPr>
            </w:pPr>
            <w:r w:rsidRPr="00F56D84">
              <w:rPr>
                <w:rFonts w:ascii="Arial" w:eastAsia="Batang" w:hAnsi="Arial" w:cs="Arial"/>
                <w:sz w:val="20"/>
                <w:szCs w:val="20"/>
                <w:lang w:eastAsia="ko-KR"/>
              </w:rPr>
              <w:t>sind in der Lage, die Entwicklung der deutschsprachigen Literatur in ihren wesentlichen Zusammenhängen zu beschreiben und anhand von Autoren und Werken zu konkretisieren;</w:t>
            </w:r>
          </w:p>
          <w:p w14:paraId="7F811BCF" w14:textId="3D3A6EA3"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kennen Förderkonzepte und Prinzipien zur Erstellung individueller Förderpläne (z.</w:t>
            </w:r>
            <w:r w:rsidR="001B3B51">
              <w:rPr>
                <w:rFonts w:ascii="Arial" w:hAnsi="Arial" w:cs="Arial"/>
                <w:sz w:val="20"/>
                <w:szCs w:val="20"/>
              </w:rPr>
              <w:t> </w:t>
            </w:r>
            <w:r w:rsidRPr="00F56D84">
              <w:rPr>
                <w:rFonts w:ascii="Arial" w:hAnsi="Arial" w:cs="Arial"/>
                <w:sz w:val="20"/>
                <w:szCs w:val="20"/>
              </w:rPr>
              <w:t>B. für die Schreib- und Lesekompetenz von Kindern und Jugendlichen) und können Adressaten beraten;</w:t>
            </w:r>
          </w:p>
          <w:p w14:paraId="1714E171"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nutzen Kriterien zur Analyse mündlicher Kompetenzen der Schülerinnen und Schüler, um sie sie zu angemessener Kommunikation und Präsentation anzuleiten;</w:t>
            </w:r>
          </w:p>
          <w:p w14:paraId="17196EAA" w14:textId="77777777" w:rsidR="00F56D84" w:rsidRPr="00F56D84" w:rsidRDefault="00F56D84" w:rsidP="00D9243B">
            <w:pPr>
              <w:numPr>
                <w:ilvl w:val="0"/>
                <w:numId w:val="52"/>
              </w:numPr>
              <w:spacing w:after="0" w:line="240" w:lineRule="auto"/>
              <w:rPr>
                <w:rFonts w:ascii="Arial" w:eastAsia="Batang" w:hAnsi="Arial" w:cs="Arial"/>
                <w:sz w:val="20"/>
                <w:szCs w:val="20"/>
                <w:lang w:eastAsia="ko-KR"/>
              </w:rPr>
            </w:pPr>
            <w:r w:rsidRPr="00F56D84">
              <w:rPr>
                <w:rFonts w:ascii="Arial" w:eastAsia="Batang" w:hAnsi="Arial" w:cs="Arial"/>
                <w:sz w:val="20"/>
                <w:szCs w:val="20"/>
                <w:lang w:eastAsia="ko-KR"/>
              </w:rPr>
              <w:t>wissen um die Bedeutung von Selbstevaluationsprozessen und können diese unterstützen;</w:t>
            </w:r>
          </w:p>
          <w:p w14:paraId="45B73597" w14:textId="05B32C33"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identifizieren Lernschwierigkeiten im Deutschunterricht, insbesondere aus der Perspektive besonderer Lerngruppen (z.</w:t>
            </w:r>
            <w:r w:rsidR="001B3B51">
              <w:rPr>
                <w:rFonts w:ascii="Arial" w:hAnsi="Arial" w:cs="Arial"/>
                <w:sz w:val="20"/>
                <w:szCs w:val="20"/>
              </w:rPr>
              <w:t> </w:t>
            </w:r>
            <w:r w:rsidRPr="00F56D84">
              <w:rPr>
                <w:rFonts w:ascii="Arial" w:hAnsi="Arial" w:cs="Arial"/>
                <w:sz w:val="20"/>
                <w:szCs w:val="20"/>
              </w:rPr>
              <w:t>B. Deutsch als Zweitsprache, Sprachschwierigkeiten);</w:t>
            </w:r>
          </w:p>
          <w:p w14:paraId="208FC6C9"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verfügen über eine differenzierte und elaborierte Schreib- und Lesekompetenz und sind in der Lage, eigene sowie fremde Schreib- und Leseprozesse zu reflektieren und weiterzuentwickeln;</w:t>
            </w:r>
          </w:p>
          <w:p w14:paraId="46C9DA32" w14:textId="77777777" w:rsidR="00F56D84" w:rsidRPr="00F56D84" w:rsidRDefault="00F56D84" w:rsidP="00D9243B">
            <w:pPr>
              <w:numPr>
                <w:ilvl w:val="0"/>
                <w:numId w:val="52"/>
              </w:numPr>
              <w:spacing w:after="0" w:line="240" w:lineRule="auto"/>
              <w:rPr>
                <w:rFonts w:ascii="Arial" w:eastAsia="Batang" w:hAnsi="Arial" w:cs="Arial"/>
                <w:sz w:val="20"/>
                <w:szCs w:val="20"/>
                <w:lang w:eastAsia="ko-KR"/>
              </w:rPr>
            </w:pPr>
            <w:r w:rsidRPr="00F56D84">
              <w:rPr>
                <w:rFonts w:ascii="Arial" w:eastAsia="Batang" w:hAnsi="Arial" w:cs="Arial"/>
                <w:sz w:val="20"/>
                <w:szCs w:val="20"/>
                <w:lang w:eastAsia="ko-KR"/>
              </w:rPr>
              <w:t>wissen um die Chancen, Probleme, Aufgabenstellungen und Anforderungen beim Übergang zwischen Schulstufen bzw. von der Schule in die Berufswelt;</w:t>
            </w:r>
          </w:p>
          <w:p w14:paraId="48C48D73" w14:textId="62DFAEC3"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können Lernausgangslagen der Schüler</w:t>
            </w:r>
            <w:r w:rsidR="00855F77">
              <w:rPr>
                <w:rFonts w:ascii="Arial" w:hAnsi="Arial" w:cs="Arial"/>
                <w:sz w:val="20"/>
                <w:szCs w:val="20"/>
              </w:rPr>
              <w:t>*innen</w:t>
            </w:r>
            <w:r w:rsidRPr="00F56D84">
              <w:rPr>
                <w:rFonts w:ascii="Arial" w:hAnsi="Arial" w:cs="Arial"/>
                <w:sz w:val="20"/>
                <w:szCs w:val="20"/>
              </w:rPr>
              <w:t xml:space="preserve"> im Bereich Deutsch als Zweitsprache methodisch sicher erfassen, theoretisch reflektieren, fundiert interpretieren und in der Unterrichtsplanung berücksichtigen;</w:t>
            </w:r>
          </w:p>
          <w:p w14:paraId="37735416" w14:textId="77777777" w:rsidR="00F56D84" w:rsidRPr="00F56D84" w:rsidRDefault="00F56D84" w:rsidP="00D9243B">
            <w:pPr>
              <w:numPr>
                <w:ilvl w:val="0"/>
                <w:numId w:val="52"/>
              </w:numPr>
              <w:spacing w:after="0" w:line="240" w:lineRule="auto"/>
              <w:rPr>
                <w:rFonts w:ascii="Arial" w:eastAsia="Batang" w:hAnsi="Arial" w:cs="Arial"/>
                <w:sz w:val="20"/>
                <w:szCs w:val="20"/>
                <w:lang w:eastAsia="ko-KR"/>
              </w:rPr>
            </w:pPr>
            <w:r w:rsidRPr="00F56D84">
              <w:rPr>
                <w:rFonts w:ascii="Arial" w:eastAsia="Batang" w:hAnsi="Arial" w:cs="Arial"/>
                <w:sz w:val="20"/>
                <w:szCs w:val="20"/>
                <w:lang w:eastAsia="ko-KR"/>
              </w:rPr>
              <w:t>können die Bedeutung literarischer Texte als Modus historisch-kulturellen Handelns und als Möglichkeit ästhetischer Erfahrung reflektieren und erläutern;</w:t>
            </w:r>
          </w:p>
          <w:p w14:paraId="5E6DABA1" w14:textId="77777777" w:rsidR="00F56D84" w:rsidRPr="00F56D84" w:rsidRDefault="00F56D84" w:rsidP="00D9243B">
            <w:pPr>
              <w:numPr>
                <w:ilvl w:val="0"/>
                <w:numId w:val="52"/>
              </w:numPr>
              <w:spacing w:after="0" w:line="240" w:lineRule="auto"/>
              <w:rPr>
                <w:rFonts w:ascii="Arial" w:eastAsia="Batang" w:hAnsi="Arial" w:cs="Arial"/>
                <w:sz w:val="20"/>
                <w:szCs w:val="20"/>
                <w:lang w:eastAsia="ko-KR"/>
              </w:rPr>
            </w:pPr>
            <w:r w:rsidRPr="00F56D84">
              <w:rPr>
                <w:rFonts w:ascii="Arial" w:eastAsia="Batang" w:hAnsi="Arial" w:cs="Arial"/>
                <w:sz w:val="20"/>
                <w:szCs w:val="20"/>
                <w:lang w:eastAsia="ko-KR"/>
              </w:rPr>
              <w:t>können Literatur im Hinblick auf Identitätsbildungs-, Sozialisations-, Enkulturations- und Kommunikationsprozesse erschließen;</w:t>
            </w:r>
          </w:p>
          <w:p w14:paraId="305E1EF3" w14:textId="77777777" w:rsidR="00F56D84" w:rsidRPr="00F56D84" w:rsidRDefault="00F56D84" w:rsidP="00D9243B">
            <w:pPr>
              <w:numPr>
                <w:ilvl w:val="0"/>
                <w:numId w:val="52"/>
              </w:numPr>
              <w:spacing w:after="0" w:line="240" w:lineRule="auto"/>
              <w:rPr>
                <w:rFonts w:ascii="Arial" w:eastAsia="Batang" w:hAnsi="Arial" w:cs="Arial"/>
                <w:sz w:val="20"/>
                <w:szCs w:val="20"/>
                <w:lang w:eastAsia="ko-KR"/>
              </w:rPr>
            </w:pPr>
            <w:r w:rsidRPr="00F56D84">
              <w:rPr>
                <w:rFonts w:ascii="Arial" w:eastAsia="Batang" w:hAnsi="Arial" w:cs="Arial"/>
                <w:sz w:val="20"/>
                <w:szCs w:val="20"/>
                <w:lang w:eastAsia="ko-KR"/>
              </w:rPr>
              <w:t>können literarische Themen, Stoffe und Motive in ihrem gesellschaftlichen und kulturellen Kontext erkennen, vergleichen, analysieren und interpretieren;</w:t>
            </w:r>
          </w:p>
          <w:p w14:paraId="25D6137D" w14:textId="77777777" w:rsidR="00F56D84" w:rsidRPr="00F56D84" w:rsidRDefault="00F56D84" w:rsidP="00D9243B">
            <w:pPr>
              <w:numPr>
                <w:ilvl w:val="0"/>
                <w:numId w:val="52"/>
              </w:numPr>
              <w:spacing w:after="0" w:line="240" w:lineRule="auto"/>
              <w:rPr>
                <w:rFonts w:ascii="Arial" w:eastAsia="Batang" w:hAnsi="Arial" w:cs="Arial"/>
                <w:sz w:val="20"/>
                <w:szCs w:val="20"/>
                <w:lang w:eastAsia="ko-KR"/>
              </w:rPr>
            </w:pPr>
            <w:r w:rsidRPr="00F56D84">
              <w:rPr>
                <w:rFonts w:ascii="Arial" w:eastAsia="Batang" w:hAnsi="Arial" w:cs="Arial"/>
                <w:sz w:val="20"/>
                <w:szCs w:val="20"/>
                <w:lang w:eastAsia="ko-KR"/>
              </w:rPr>
              <w:t>können linguistisch argumentieren;</w:t>
            </w:r>
          </w:p>
          <w:p w14:paraId="20B679A1" w14:textId="77777777" w:rsidR="00F56D84" w:rsidRPr="00F56D84" w:rsidRDefault="00F56D84" w:rsidP="00D9243B">
            <w:pPr>
              <w:numPr>
                <w:ilvl w:val="0"/>
                <w:numId w:val="52"/>
              </w:numPr>
              <w:spacing w:after="120" w:line="240" w:lineRule="auto"/>
              <w:ind w:left="714" w:hanging="357"/>
              <w:rPr>
                <w:rFonts w:ascii="Arial" w:eastAsia="Batang" w:hAnsi="Arial" w:cs="Arial"/>
                <w:sz w:val="20"/>
                <w:szCs w:val="20"/>
                <w:lang w:eastAsia="ko-KR"/>
              </w:rPr>
            </w:pPr>
            <w:r w:rsidRPr="00F56D84">
              <w:rPr>
                <w:rFonts w:ascii="Arial" w:eastAsia="Batang" w:hAnsi="Arial" w:cs="Arial"/>
                <w:sz w:val="20"/>
                <w:szCs w:val="20"/>
                <w:lang w:eastAsia="ko-KR"/>
              </w:rPr>
              <w:t>sind in der Lage, Theorien des Erst- und Zweitspracherwerbs sowie der Mehrsprachigkeit zu erläutern.</w:t>
            </w:r>
          </w:p>
        </w:tc>
      </w:tr>
      <w:tr w:rsidR="00F56D84" w:rsidRPr="00F56D84" w14:paraId="01500D0A" w14:textId="77777777" w:rsidTr="003637E2">
        <w:tc>
          <w:tcPr>
            <w:tcW w:w="9360" w:type="dxa"/>
            <w:gridSpan w:val="3"/>
          </w:tcPr>
          <w:p w14:paraId="1EF6E0F4" w14:textId="77777777" w:rsidR="00F56D84" w:rsidRPr="00F56D84" w:rsidRDefault="00F56D84" w:rsidP="00F56D84">
            <w:pPr>
              <w:keepNext/>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Studieninhalte:</w:t>
            </w:r>
          </w:p>
          <w:p w14:paraId="0020B1C2" w14:textId="77777777" w:rsidR="00F56D84" w:rsidRPr="00F56D84" w:rsidRDefault="00F56D84" w:rsidP="00F56D84">
            <w:pPr>
              <w:spacing w:after="120" w:line="240" w:lineRule="auto"/>
              <w:rPr>
                <w:rFonts w:ascii="Arial" w:eastAsia="Batang" w:hAnsi="Arial" w:cs="Arial"/>
                <w:sz w:val="20"/>
                <w:szCs w:val="20"/>
                <w:lang w:eastAsia="ko-KR"/>
              </w:rPr>
            </w:pPr>
            <w:r w:rsidRPr="00F56D84">
              <w:rPr>
                <w:rFonts w:ascii="Arial" w:eastAsia="Batang" w:hAnsi="Arial" w:cs="Arial"/>
                <w:sz w:val="20"/>
                <w:szCs w:val="20"/>
                <w:lang w:eastAsia="ko-KR"/>
              </w:rPr>
              <w:t>Literaturtheorie, Epochen der deutschen Literaturgeschichte, auch im internationalen und interkulturellen Kontext, Literaturgeschichtliche, gattungsspezifische, thematische und biographische Aspekte von Literatur, Konzepte der Diagnose, Planung, Förderung und Bewertung sprachlichen und literarischen Lernens (auch vor dem Hintergrund des Zweitspracherwerbs und der Mehrsprachigkeit), Autoren und Werke deutschsprachiger Literatur einschließlich der Kinder- und Jugendliteratur, mindestens seit der Aufklärung, Gattungen, Textsorten, Textformen, auch diachron und intermedial, Sprachgeschichte und Theorien des Sprachwandels, Sprachvarietäten und deren historischer Hintergrund, Theorien und Modellierungen von Mündlichkeit und Schriftlichkeit.</w:t>
            </w:r>
          </w:p>
        </w:tc>
      </w:tr>
      <w:tr w:rsidR="00F56D84" w:rsidRPr="00F56D84" w14:paraId="6976E698" w14:textId="77777777" w:rsidTr="003637E2">
        <w:tc>
          <w:tcPr>
            <w:tcW w:w="9360" w:type="dxa"/>
            <w:gridSpan w:val="3"/>
          </w:tcPr>
          <w:p w14:paraId="7710D687" w14:textId="77777777" w:rsidR="00F56D84" w:rsidRPr="00F56D84" w:rsidRDefault="00F56D84" w:rsidP="001B3B51">
            <w:pPr>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Veranstaltungen (insgesamt 12 ECTSP):</w:t>
            </w:r>
          </w:p>
          <w:p w14:paraId="5C02F376" w14:textId="3F9C2880" w:rsidR="00F56D84" w:rsidRPr="00F56D84" w:rsidRDefault="00F56D84" w:rsidP="001B3B51">
            <w:pPr>
              <w:spacing w:after="0"/>
              <w:ind w:left="471" w:hanging="471"/>
              <w:rPr>
                <w:rFonts w:ascii="Arial" w:hAnsi="Arial" w:cs="Arial"/>
                <w:sz w:val="20"/>
                <w:szCs w:val="20"/>
              </w:rPr>
            </w:pPr>
            <w:r w:rsidRPr="00F56D84">
              <w:rPr>
                <w:rFonts w:ascii="Arial" w:hAnsi="Arial" w:cs="Arial"/>
                <w:sz w:val="20"/>
                <w:szCs w:val="20"/>
              </w:rPr>
              <w:t>5.1</w:t>
            </w:r>
            <w:r w:rsidR="00855F77">
              <w:rPr>
                <w:rFonts w:ascii="Arial" w:hAnsi="Arial" w:cs="Arial"/>
                <w:sz w:val="20"/>
                <w:szCs w:val="20"/>
              </w:rPr>
              <w:tab/>
            </w:r>
            <w:r w:rsidRPr="00F56D84">
              <w:rPr>
                <w:rFonts w:ascii="Arial" w:hAnsi="Arial" w:cs="Arial"/>
                <w:sz w:val="20"/>
                <w:szCs w:val="20"/>
              </w:rPr>
              <w:t>Literaturtheorie und -geschichte (3 ECTSP)</w:t>
            </w:r>
          </w:p>
          <w:p w14:paraId="7842E32F" w14:textId="77777777" w:rsidR="00F56D84" w:rsidRPr="00F56D84" w:rsidRDefault="00F56D84" w:rsidP="001B3B51">
            <w:pPr>
              <w:spacing w:after="0"/>
              <w:ind w:left="471" w:hanging="471"/>
              <w:rPr>
                <w:rFonts w:ascii="Arial" w:hAnsi="Arial" w:cs="Arial"/>
                <w:sz w:val="20"/>
                <w:szCs w:val="20"/>
              </w:rPr>
            </w:pPr>
            <w:r w:rsidRPr="00F56D84">
              <w:rPr>
                <w:rFonts w:ascii="Arial" w:hAnsi="Arial" w:cs="Arial"/>
                <w:sz w:val="20"/>
                <w:szCs w:val="20"/>
              </w:rPr>
              <w:t xml:space="preserve">5.2 </w:t>
            </w:r>
            <w:r w:rsidRPr="00F56D84">
              <w:rPr>
                <w:rFonts w:ascii="Arial" w:hAnsi="Arial" w:cs="Arial"/>
                <w:sz w:val="20"/>
                <w:szCs w:val="20"/>
              </w:rPr>
              <w:tab/>
              <w:t>Diagnose und Förderung (3 ECTSP)</w:t>
            </w:r>
          </w:p>
          <w:p w14:paraId="391282CD" w14:textId="000D4B05" w:rsidR="00F56D84" w:rsidRPr="00F56D84" w:rsidRDefault="00F56D84" w:rsidP="001B3B51">
            <w:pPr>
              <w:spacing w:after="0"/>
              <w:ind w:left="471" w:hanging="471"/>
              <w:rPr>
                <w:rFonts w:ascii="Arial" w:hAnsi="Arial" w:cs="Arial"/>
                <w:sz w:val="20"/>
                <w:szCs w:val="20"/>
              </w:rPr>
            </w:pPr>
            <w:r w:rsidRPr="00F56D84">
              <w:rPr>
                <w:rFonts w:ascii="Arial" w:hAnsi="Arial" w:cs="Arial"/>
                <w:sz w:val="20"/>
                <w:szCs w:val="20"/>
              </w:rPr>
              <w:t>5.3</w:t>
            </w:r>
            <w:r w:rsidR="00855F77">
              <w:rPr>
                <w:rFonts w:ascii="Arial" w:hAnsi="Arial" w:cs="Arial"/>
                <w:sz w:val="20"/>
                <w:szCs w:val="20"/>
              </w:rPr>
              <w:tab/>
            </w:r>
            <w:r w:rsidRPr="00F56D84">
              <w:rPr>
                <w:rFonts w:ascii="Arial" w:hAnsi="Arial" w:cs="Arial"/>
                <w:sz w:val="20"/>
                <w:szCs w:val="20"/>
              </w:rPr>
              <w:t>Autor – Epoche - Gattung (3 ECTSP)</w:t>
            </w:r>
          </w:p>
          <w:p w14:paraId="1630CEB6" w14:textId="470861A7" w:rsidR="00F56D84" w:rsidRPr="00F56D84" w:rsidRDefault="00F56D84" w:rsidP="001B3B51">
            <w:pPr>
              <w:spacing w:after="120"/>
              <w:ind w:left="471" w:hanging="471"/>
              <w:rPr>
                <w:rFonts w:ascii="Arial" w:hAnsi="Arial" w:cs="Arial"/>
                <w:sz w:val="20"/>
                <w:szCs w:val="20"/>
              </w:rPr>
            </w:pPr>
            <w:r w:rsidRPr="00F56D84">
              <w:rPr>
                <w:rFonts w:ascii="Arial" w:hAnsi="Arial" w:cs="Arial"/>
                <w:sz w:val="20"/>
                <w:szCs w:val="20"/>
              </w:rPr>
              <w:t>5.4</w:t>
            </w:r>
            <w:r w:rsidR="00855F77">
              <w:rPr>
                <w:rFonts w:ascii="Arial" w:hAnsi="Arial" w:cs="Arial"/>
                <w:sz w:val="20"/>
                <w:szCs w:val="20"/>
              </w:rPr>
              <w:tab/>
            </w:r>
            <w:r w:rsidRPr="00F56D84">
              <w:rPr>
                <w:rFonts w:ascii="Arial" w:hAnsi="Arial" w:cs="Arial"/>
                <w:sz w:val="20"/>
                <w:szCs w:val="20"/>
              </w:rPr>
              <w:t>Sprachtheorie und Sprachreflexion (3 ECTSP)</w:t>
            </w:r>
          </w:p>
        </w:tc>
      </w:tr>
      <w:tr w:rsidR="00F56D84" w:rsidRPr="00F56D84" w14:paraId="44C2E0DF" w14:textId="77777777" w:rsidTr="003637E2">
        <w:tc>
          <w:tcPr>
            <w:tcW w:w="9360" w:type="dxa"/>
            <w:gridSpan w:val="3"/>
          </w:tcPr>
          <w:p w14:paraId="7439BFA6" w14:textId="77777777" w:rsidR="00F56D84" w:rsidRPr="00F56D84" w:rsidRDefault="00F56D84" w:rsidP="001B3B51">
            <w:pPr>
              <w:keepNext/>
              <w:spacing w:before="120" w:after="120" w:line="240" w:lineRule="auto"/>
              <w:rPr>
                <w:rFonts w:ascii="Arial" w:eastAsia="Batang" w:hAnsi="Arial" w:cs="Arial"/>
                <w:sz w:val="20"/>
                <w:szCs w:val="20"/>
                <w:lang w:eastAsia="ko-KR"/>
              </w:rPr>
            </w:pPr>
            <w:r w:rsidRPr="00F56D84">
              <w:rPr>
                <w:rFonts w:ascii="Arial" w:eastAsia="Batang" w:hAnsi="Arial" w:cs="Arial"/>
                <w:b/>
                <w:sz w:val="20"/>
                <w:szCs w:val="20"/>
                <w:lang w:eastAsia="ko-KR"/>
              </w:rPr>
              <w:lastRenderedPageBreak/>
              <w:t>Benotete Modulprüfung:</w:t>
            </w:r>
            <w:r w:rsidRPr="00F56D84">
              <w:rPr>
                <w:rFonts w:ascii="Arial" w:eastAsia="Batang" w:hAnsi="Arial" w:cs="Arial"/>
                <w:sz w:val="20"/>
                <w:szCs w:val="20"/>
                <w:lang w:eastAsia="ko-KR"/>
              </w:rPr>
              <w:t xml:space="preserve"> </w:t>
            </w:r>
          </w:p>
          <w:p w14:paraId="667A37D1" w14:textId="77777777" w:rsidR="00F56D84" w:rsidRPr="00F56D84" w:rsidRDefault="00F56D84" w:rsidP="00F56D84">
            <w:pPr>
              <w:spacing w:after="120" w:line="240" w:lineRule="auto"/>
              <w:rPr>
                <w:rFonts w:ascii="Arial" w:eastAsia="Batang" w:hAnsi="Arial" w:cs="Arial"/>
                <w:sz w:val="20"/>
                <w:szCs w:val="20"/>
                <w:lang w:eastAsia="ko-KR"/>
              </w:rPr>
            </w:pPr>
            <w:r w:rsidRPr="00F56D84">
              <w:rPr>
                <w:rFonts w:ascii="Arial" w:eastAsia="Batang" w:hAnsi="Arial" w:cs="Arial"/>
                <w:sz w:val="20"/>
                <w:szCs w:val="20"/>
                <w:lang w:eastAsia="ko-KR"/>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79BC3825" w14:textId="7B4CEA8B" w:rsidR="00F56D84" w:rsidRPr="00F56D84" w:rsidRDefault="00F56D84" w:rsidP="00F56D84">
            <w:pPr>
              <w:spacing w:after="120" w:line="240" w:lineRule="auto"/>
              <w:rPr>
                <w:rFonts w:ascii="Arial" w:eastAsia="Batang" w:hAnsi="Arial" w:cs="Arial"/>
                <w:sz w:val="20"/>
                <w:szCs w:val="20"/>
                <w:lang w:eastAsia="ko-KR"/>
              </w:rPr>
            </w:pPr>
            <w:r w:rsidRPr="00F56D84">
              <w:rPr>
                <w:rFonts w:ascii="Arial" w:eastAsia="Batang" w:hAnsi="Arial" w:cs="Arial"/>
                <w:sz w:val="20"/>
                <w:szCs w:val="20"/>
                <w:lang w:eastAsia="ko-KR"/>
              </w:rPr>
              <w:t>Die Prüfungsform (Hausarbeit oder mündliche Prüfung) wird vom Fach Deutsch vor Semesterbeginn bekannt gegeben. Schwerpunkte für die Modulprüfung werden in Absprache mit den Prüfer</w:t>
            </w:r>
            <w:r w:rsidR="00855F77">
              <w:rPr>
                <w:rFonts w:ascii="Arial" w:eastAsia="Batang" w:hAnsi="Arial" w:cs="Arial"/>
                <w:sz w:val="20"/>
                <w:szCs w:val="20"/>
                <w:lang w:eastAsia="ko-KR"/>
              </w:rPr>
              <w:t>*innen</w:t>
            </w:r>
            <w:r w:rsidRPr="00F56D84">
              <w:rPr>
                <w:rFonts w:ascii="Arial" w:eastAsia="Batang" w:hAnsi="Arial" w:cs="Arial"/>
                <w:sz w:val="20"/>
                <w:szCs w:val="20"/>
                <w:lang w:eastAsia="ko-KR"/>
              </w:rPr>
              <w:t xml:space="preserve"> vereinbart.</w:t>
            </w:r>
          </w:p>
        </w:tc>
      </w:tr>
    </w:tbl>
    <w:p w14:paraId="0339A78D" w14:textId="77777777" w:rsidR="00F56D84" w:rsidRPr="00F56D84" w:rsidRDefault="00F56D84" w:rsidP="00F56D84">
      <w:pPr>
        <w:widowControl w:val="0"/>
        <w:spacing w:after="0"/>
        <w:rPr>
          <w:rFonts w:ascii="Arial" w:hAnsi="Arial" w:cs="Arial"/>
          <w:sz w:val="20"/>
          <w:szCs w:val="20"/>
        </w:rPr>
      </w:pPr>
    </w:p>
    <w:p w14:paraId="2F58D21B" w14:textId="77777777" w:rsidR="00F56D84" w:rsidRPr="00F56D84" w:rsidRDefault="00F56D84" w:rsidP="00F56D84">
      <w:pPr>
        <w:widowControl w:val="0"/>
        <w:spacing w:after="0"/>
        <w:rPr>
          <w:rFonts w:ascii="Arial" w:hAnsi="Arial" w:cs="Arial"/>
          <w:sz w:val="20"/>
          <w:szCs w:val="20"/>
        </w:rPr>
      </w:pPr>
      <w:r w:rsidRPr="00F56D84">
        <w:rPr>
          <w:rFonts w:ascii="Arial" w:hAnsi="Arial" w:cs="Arial"/>
          <w:sz w:val="20"/>
          <w:szCs w:val="20"/>
        </w:rPr>
        <w:t>Deutsch</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14"/>
        <w:gridCol w:w="3305"/>
        <w:gridCol w:w="2341"/>
      </w:tblGrid>
      <w:tr w:rsidR="00F56D84" w:rsidRPr="00F56D84" w14:paraId="1C2D6497" w14:textId="77777777" w:rsidTr="003637E2">
        <w:trPr>
          <w:cantSplit/>
          <w:trHeight w:val="534"/>
        </w:trPr>
        <w:tc>
          <w:tcPr>
            <w:tcW w:w="3714" w:type="dxa"/>
            <w:vMerge w:val="restart"/>
          </w:tcPr>
          <w:p w14:paraId="7D812228" w14:textId="77777777" w:rsidR="00F56D84" w:rsidRPr="00F56D84" w:rsidRDefault="00F56D84" w:rsidP="00F56D84">
            <w:pPr>
              <w:spacing w:before="240" w:after="120"/>
              <w:rPr>
                <w:rFonts w:ascii="Arial" w:hAnsi="Arial" w:cs="Arial"/>
                <w:sz w:val="20"/>
              </w:rPr>
            </w:pPr>
            <w:r w:rsidRPr="00F56D84">
              <w:rPr>
                <w:rFonts w:ascii="Arial" w:hAnsi="Arial" w:cs="Arial"/>
                <w:sz w:val="20"/>
                <w:szCs w:val="20"/>
              </w:rPr>
              <w:br w:type="page"/>
            </w:r>
            <w:r w:rsidRPr="00F56D84">
              <w:rPr>
                <w:rFonts w:ascii="Arial" w:eastAsia="Batang" w:hAnsi="Arial" w:cs="Arial"/>
                <w:noProof/>
                <w:sz w:val="20"/>
                <w:lang w:eastAsia="de-DE"/>
              </w:rPr>
              <w:drawing>
                <wp:inline distT="0" distB="0" distL="0" distR="0" wp14:anchorId="370A5864" wp14:editId="22EDD224">
                  <wp:extent cx="2190750" cy="800100"/>
                  <wp:effectExtent l="0" t="0" r="0" b="0"/>
                  <wp:docPr id="127" name="Grafik 12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646" w:type="dxa"/>
            <w:gridSpan w:val="2"/>
            <w:tcBorders>
              <w:right w:val="single" w:sz="4" w:space="0" w:color="auto"/>
            </w:tcBorders>
          </w:tcPr>
          <w:p w14:paraId="5E085C41"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 xml:space="preserve">ErMA-Studiengang </w:t>
            </w:r>
          </w:p>
          <w:p w14:paraId="01C8100B"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Lehramt Sekundarstufe I</w:t>
            </w:r>
          </w:p>
          <w:p w14:paraId="731C3515"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 xml:space="preserve">Deutsch </w:t>
            </w:r>
          </w:p>
        </w:tc>
      </w:tr>
      <w:tr w:rsidR="00F56D84" w:rsidRPr="00F56D84" w14:paraId="508FE6D9" w14:textId="77777777" w:rsidTr="003637E2">
        <w:trPr>
          <w:cantSplit/>
          <w:trHeight w:val="534"/>
        </w:trPr>
        <w:tc>
          <w:tcPr>
            <w:tcW w:w="3714" w:type="dxa"/>
            <w:vMerge/>
            <w:tcBorders>
              <w:bottom w:val="single" w:sz="4" w:space="0" w:color="auto"/>
            </w:tcBorders>
          </w:tcPr>
          <w:p w14:paraId="1478A5F0" w14:textId="77777777" w:rsidR="00F56D84" w:rsidRPr="00F56D84" w:rsidRDefault="00F56D84" w:rsidP="00F56D84">
            <w:pPr>
              <w:spacing w:after="0" w:line="240" w:lineRule="auto"/>
              <w:ind w:left="284" w:hanging="284"/>
              <w:rPr>
                <w:rFonts w:ascii="Arial" w:eastAsia="Times New Roman" w:hAnsi="Arial" w:cs="Arial"/>
                <w:sz w:val="20"/>
                <w:szCs w:val="20"/>
                <w:lang w:eastAsia="de-DE"/>
              </w:rPr>
            </w:pPr>
          </w:p>
        </w:tc>
        <w:tc>
          <w:tcPr>
            <w:tcW w:w="5646" w:type="dxa"/>
            <w:gridSpan w:val="2"/>
            <w:tcBorders>
              <w:bottom w:val="single" w:sz="4" w:space="0" w:color="auto"/>
              <w:right w:val="single" w:sz="4" w:space="0" w:color="auto"/>
            </w:tcBorders>
          </w:tcPr>
          <w:p w14:paraId="73829AB0"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Modul 6</w:t>
            </w:r>
          </w:p>
          <w:p w14:paraId="74753C1C"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Aufbaumodul IV</w:t>
            </w:r>
          </w:p>
        </w:tc>
      </w:tr>
      <w:tr w:rsidR="00F56D84" w:rsidRPr="00F56D84" w14:paraId="333FC169" w14:textId="77777777" w:rsidTr="003637E2">
        <w:trPr>
          <w:cantSplit/>
        </w:trPr>
        <w:tc>
          <w:tcPr>
            <w:tcW w:w="3714" w:type="dxa"/>
            <w:tcBorders>
              <w:bottom w:val="single" w:sz="4" w:space="0" w:color="auto"/>
            </w:tcBorders>
          </w:tcPr>
          <w:p w14:paraId="3B97E33B" w14:textId="77777777" w:rsidR="00F56D84" w:rsidRPr="00F56D84" w:rsidRDefault="00F56D84" w:rsidP="00F56D84">
            <w:pPr>
              <w:spacing w:before="120" w:after="120" w:line="240" w:lineRule="auto"/>
              <w:rPr>
                <w:rFonts w:ascii="Arial" w:eastAsia="Times New Roman" w:hAnsi="Arial" w:cs="Arial"/>
                <w:sz w:val="20"/>
                <w:szCs w:val="20"/>
                <w:lang w:eastAsia="de-DE"/>
              </w:rPr>
            </w:pPr>
            <w:r w:rsidRPr="00F56D84">
              <w:rPr>
                <w:rFonts w:ascii="Arial" w:eastAsia="Times New Roman" w:hAnsi="Arial" w:cs="Arial"/>
                <w:b/>
                <w:sz w:val="20"/>
                <w:szCs w:val="20"/>
                <w:lang w:eastAsia="de-DE"/>
              </w:rPr>
              <w:t>Teaching Load</w:t>
            </w:r>
            <w:r w:rsidRPr="00F56D84">
              <w:rPr>
                <w:rFonts w:ascii="Arial" w:eastAsia="Times New Roman" w:hAnsi="Arial" w:cs="Arial"/>
                <w:sz w:val="20"/>
                <w:szCs w:val="20"/>
                <w:lang w:eastAsia="de-DE"/>
              </w:rPr>
              <w:t xml:space="preserve"> in SWS 8 </w:t>
            </w:r>
          </w:p>
        </w:tc>
        <w:tc>
          <w:tcPr>
            <w:tcW w:w="3305" w:type="dxa"/>
            <w:tcBorders>
              <w:bottom w:val="single" w:sz="4" w:space="0" w:color="auto"/>
            </w:tcBorders>
          </w:tcPr>
          <w:p w14:paraId="4CF52473"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I-Deu-M6</w:t>
            </w:r>
          </w:p>
        </w:tc>
        <w:tc>
          <w:tcPr>
            <w:tcW w:w="2341" w:type="dxa"/>
            <w:tcBorders>
              <w:bottom w:val="single" w:sz="4" w:space="0" w:color="auto"/>
            </w:tcBorders>
          </w:tcPr>
          <w:p w14:paraId="73843DB2" w14:textId="77777777" w:rsidR="00F56D84" w:rsidRPr="00F56D84" w:rsidRDefault="00F56D84" w:rsidP="001B3B51">
            <w:pPr>
              <w:keepNext/>
              <w:spacing w:before="120" w:after="120"/>
              <w:rPr>
                <w:rFonts w:ascii="Arial" w:hAnsi="Arial" w:cs="Arial"/>
                <w:sz w:val="20"/>
                <w:szCs w:val="20"/>
              </w:rPr>
            </w:pPr>
            <w:r w:rsidRPr="00F56D84">
              <w:rPr>
                <w:rFonts w:ascii="Arial" w:hAnsi="Arial" w:cs="Arial"/>
                <w:b/>
                <w:sz w:val="20"/>
                <w:szCs w:val="20"/>
              </w:rPr>
              <w:t>ECTSP:</w:t>
            </w:r>
            <w:r w:rsidRPr="00F56D84">
              <w:rPr>
                <w:rFonts w:ascii="Arial" w:hAnsi="Arial" w:cs="Arial"/>
                <w:sz w:val="20"/>
                <w:szCs w:val="20"/>
              </w:rPr>
              <w:t xml:space="preserve"> 12</w:t>
            </w:r>
          </w:p>
        </w:tc>
      </w:tr>
      <w:tr w:rsidR="00F56D84" w:rsidRPr="00F56D84" w14:paraId="213E0801" w14:textId="77777777" w:rsidTr="003637E2">
        <w:tc>
          <w:tcPr>
            <w:tcW w:w="9360" w:type="dxa"/>
            <w:gridSpan w:val="3"/>
          </w:tcPr>
          <w:p w14:paraId="2FEBBAC7" w14:textId="77777777" w:rsidR="00F56D84" w:rsidRPr="00F56D84" w:rsidRDefault="00F56D84" w:rsidP="001B3B51">
            <w:pPr>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Lernergebnisse / Kompetenzen:</w:t>
            </w:r>
          </w:p>
          <w:p w14:paraId="016931C6" w14:textId="1FBAE05D" w:rsidR="00F56D84" w:rsidRPr="00F56D84" w:rsidRDefault="00F56D84" w:rsidP="00F56D84">
            <w:pPr>
              <w:widowControl w:val="0"/>
              <w:autoSpaceDE w:val="0"/>
              <w:autoSpaceDN w:val="0"/>
              <w:adjustRightInd w:val="0"/>
              <w:spacing w:before="120" w:after="120"/>
              <w:rPr>
                <w:rFonts w:ascii="Arial" w:hAnsi="Arial" w:cs="Arial"/>
                <w:sz w:val="20"/>
                <w:szCs w:val="20"/>
              </w:rPr>
            </w:pPr>
            <w:r w:rsidRPr="00F56D84">
              <w:rPr>
                <w:rFonts w:ascii="Arial" w:hAnsi="Arial" w:cs="Arial"/>
                <w:sz w:val="20"/>
                <w:szCs w:val="20"/>
              </w:rPr>
              <w:t>Die Student</w:t>
            </w:r>
            <w:r w:rsidR="00855F77">
              <w:rPr>
                <w:rFonts w:ascii="Arial" w:hAnsi="Arial" w:cs="Arial"/>
                <w:sz w:val="20"/>
                <w:szCs w:val="20"/>
              </w:rPr>
              <w:t xml:space="preserve">*innen      </w:t>
            </w:r>
          </w:p>
          <w:p w14:paraId="3BA7255D"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können die Medialität von Sprache und Literatur im Zusammenhang mit Sprach-, Literatur- und Medientheorien reflektieren;</w:t>
            </w:r>
          </w:p>
          <w:p w14:paraId="16512F9D"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können theoriegeleitet Kommunikationsprozesse in unterschiedlichen Medien analysieren;</w:t>
            </w:r>
          </w:p>
          <w:p w14:paraId="439C5C46"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 xml:space="preserve">können unter Berücksichtigung geeigneter fachwissenschaftlicher Methoden Literatur in ihren verschiedenen medialen Erscheinungsformen (Handschrift, Printmedien, Film, digitale Medien etc.) analysieren; </w:t>
            </w:r>
          </w:p>
          <w:p w14:paraId="608CB2C8"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können Kenntnisse über den Prozess der literarischen Sozialisation anwenden;</w:t>
            </w:r>
          </w:p>
          <w:p w14:paraId="10B39C31"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sind in der Lage, adressatengerecht sowie rhetorisch, ästhetisch und medial angemessen zu kommunizieren;</w:t>
            </w:r>
          </w:p>
          <w:p w14:paraId="557BCF1A"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können die einzelsprachlichen und soziokulturellen Rahmenbedingungen der Sprachverwendung reflektieren und ihren eigenen Sprachgebrauch daraufhin beobachten;</w:t>
            </w:r>
          </w:p>
          <w:p w14:paraId="09C50758"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sz w:val="20"/>
                <w:szCs w:val="20"/>
              </w:rPr>
              <w:t>können zentrale Erscheinungen des Sprachwandels und gegenwärtige Ausprägungen der deutschen Sprache beschreiben und erklären;</w:t>
            </w:r>
          </w:p>
          <w:p w14:paraId="66B767D9" w14:textId="77777777" w:rsidR="00F56D84" w:rsidRPr="00F56D84" w:rsidRDefault="00F56D84" w:rsidP="00D9243B">
            <w:pPr>
              <w:numPr>
                <w:ilvl w:val="0"/>
                <w:numId w:val="52"/>
              </w:numPr>
              <w:spacing w:after="0" w:line="240" w:lineRule="auto"/>
              <w:rPr>
                <w:rFonts w:ascii="Arial" w:hAnsi="Arial" w:cs="Arial"/>
                <w:sz w:val="20"/>
                <w:szCs w:val="20"/>
              </w:rPr>
            </w:pPr>
            <w:r w:rsidRPr="00F56D84">
              <w:rPr>
                <w:rFonts w:ascii="Arial" w:hAnsi="Arial" w:cs="Arial"/>
                <w:color w:val="000000"/>
                <w:sz w:val="20"/>
                <w:szCs w:val="20"/>
              </w:rPr>
              <w:t>kennen die gesellschaftliche und individuelle Bedeutung von Mehrsprachigkeit und kultureller Diversität für sprachliche und literarische Lernprozesse, ästhetische Erfahrung und literarische Bildung;</w:t>
            </w:r>
          </w:p>
          <w:p w14:paraId="2517E878" w14:textId="77777777" w:rsidR="00F56D84" w:rsidRPr="00F56D84" w:rsidRDefault="00F56D84" w:rsidP="00D9243B">
            <w:pPr>
              <w:numPr>
                <w:ilvl w:val="0"/>
                <w:numId w:val="52"/>
              </w:numPr>
              <w:spacing w:after="120" w:line="240" w:lineRule="auto"/>
              <w:ind w:left="714" w:hanging="357"/>
              <w:rPr>
                <w:rFonts w:ascii="Arial" w:hAnsi="Arial" w:cs="Arial"/>
                <w:sz w:val="20"/>
                <w:szCs w:val="20"/>
              </w:rPr>
            </w:pPr>
            <w:r w:rsidRPr="00F56D84">
              <w:rPr>
                <w:rFonts w:ascii="Arial" w:hAnsi="Arial" w:cs="Arial"/>
                <w:sz w:val="20"/>
                <w:szCs w:val="20"/>
              </w:rPr>
              <w:t>berücksichtigen Mehrsprachigkeit und kulturelle Diversität im Hinblick auf sprachliche Lernprozesse.</w:t>
            </w:r>
          </w:p>
        </w:tc>
      </w:tr>
      <w:tr w:rsidR="00F56D84" w:rsidRPr="00F56D84" w14:paraId="4A9DECC7" w14:textId="77777777" w:rsidTr="003637E2">
        <w:tc>
          <w:tcPr>
            <w:tcW w:w="9360" w:type="dxa"/>
            <w:gridSpan w:val="3"/>
          </w:tcPr>
          <w:p w14:paraId="63C5E1FB" w14:textId="77777777" w:rsidR="00F56D84" w:rsidRPr="00F56D84" w:rsidRDefault="00F56D84" w:rsidP="001B3B51">
            <w:pPr>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Studieninhalte:</w:t>
            </w:r>
          </w:p>
          <w:p w14:paraId="397B4F4C" w14:textId="77777777" w:rsidR="00F56D84" w:rsidRPr="00F56D84" w:rsidRDefault="00F56D84" w:rsidP="00F56D84">
            <w:pPr>
              <w:spacing w:after="120" w:line="240" w:lineRule="auto"/>
              <w:rPr>
                <w:rFonts w:ascii="Arial" w:eastAsia="Batang" w:hAnsi="Arial" w:cs="Arial"/>
                <w:sz w:val="20"/>
                <w:szCs w:val="20"/>
                <w:lang w:eastAsia="ko-KR"/>
              </w:rPr>
            </w:pPr>
            <w:r w:rsidRPr="00F56D84">
              <w:rPr>
                <w:rFonts w:ascii="Arial" w:eastAsia="Batang" w:hAnsi="Arial" w:cs="Arial"/>
                <w:sz w:val="20"/>
                <w:szCs w:val="20"/>
                <w:lang w:eastAsia="ko-KR"/>
              </w:rPr>
              <w:t>Literatur, Theater und Medien im kulturgeschichtlichen Zusammenhang und unter der Perspektive kultureller Diversität, Film und Filmgeschichte, Literatur in digitalen Medien, Medientheorie, mediengeschichtlicher Überblick, kognitive, soziale und kulturelle Aspekte von Sprache und Sprachgebrauch, mehrsprachenorientierter Deutschunterricht und Zweitspracherwerb, sprachliche und kulturelle Diversität im Deutschunterricht</w:t>
            </w:r>
            <w:r w:rsidRPr="00F56D84">
              <w:rPr>
                <w:rFonts w:ascii="Arial" w:eastAsia="Batang" w:hAnsi="Arial" w:cs="Arial"/>
                <w:sz w:val="20"/>
                <w:szCs w:val="20"/>
                <w:lang w:eastAsia="ko-KR"/>
              </w:rPr>
              <w:tab/>
            </w:r>
          </w:p>
        </w:tc>
      </w:tr>
      <w:tr w:rsidR="00F56D84" w:rsidRPr="00F56D84" w14:paraId="49632BE8" w14:textId="77777777" w:rsidTr="003637E2">
        <w:tc>
          <w:tcPr>
            <w:tcW w:w="9360" w:type="dxa"/>
            <w:gridSpan w:val="3"/>
          </w:tcPr>
          <w:p w14:paraId="279163CA" w14:textId="77777777" w:rsidR="00F56D84" w:rsidRPr="00F56D84" w:rsidRDefault="00F56D84" w:rsidP="001B3B51">
            <w:pPr>
              <w:spacing w:before="120" w:after="60" w:line="240" w:lineRule="auto"/>
              <w:outlineLvl w:val="0"/>
              <w:rPr>
                <w:rFonts w:ascii="Arial" w:eastAsia="Times New Roman" w:hAnsi="Arial" w:cs="Arial"/>
                <w:b/>
                <w:sz w:val="18"/>
                <w:szCs w:val="20"/>
                <w:lang w:eastAsia="de-DE"/>
              </w:rPr>
            </w:pPr>
            <w:r w:rsidRPr="00F56D84">
              <w:rPr>
                <w:rFonts w:ascii="Arial" w:eastAsia="Times New Roman" w:hAnsi="Arial" w:cs="Arial"/>
                <w:b/>
                <w:sz w:val="18"/>
                <w:szCs w:val="20"/>
                <w:lang w:eastAsia="de-DE"/>
              </w:rPr>
              <w:t>Veranstaltungen (insgesamt 12 ECTSP):</w:t>
            </w:r>
          </w:p>
          <w:p w14:paraId="0FADF987" w14:textId="2F2FE18F" w:rsidR="00F56D84" w:rsidRPr="00F56D84" w:rsidRDefault="00F56D84" w:rsidP="00F56D84">
            <w:pPr>
              <w:spacing w:after="0"/>
              <w:ind w:left="471" w:hanging="471"/>
              <w:rPr>
                <w:rFonts w:ascii="Arial" w:hAnsi="Arial" w:cs="Arial"/>
                <w:sz w:val="20"/>
                <w:szCs w:val="20"/>
              </w:rPr>
            </w:pPr>
            <w:r w:rsidRPr="00F56D84">
              <w:rPr>
                <w:rFonts w:ascii="Arial" w:hAnsi="Arial" w:cs="Arial"/>
                <w:sz w:val="20"/>
                <w:szCs w:val="20"/>
              </w:rPr>
              <w:t>6.1</w:t>
            </w:r>
            <w:r w:rsidR="001B3B51">
              <w:rPr>
                <w:rFonts w:ascii="Arial" w:hAnsi="Arial" w:cs="Arial"/>
                <w:sz w:val="20"/>
                <w:szCs w:val="20"/>
              </w:rPr>
              <w:tab/>
            </w:r>
            <w:r w:rsidRPr="00F56D84">
              <w:rPr>
                <w:rFonts w:ascii="Arial" w:hAnsi="Arial" w:cs="Arial"/>
                <w:sz w:val="20"/>
                <w:szCs w:val="20"/>
              </w:rPr>
              <w:t>Medientheorie und -geschichte (3 ECTSP)</w:t>
            </w:r>
          </w:p>
          <w:p w14:paraId="204A6BEA" w14:textId="33CF1B6F" w:rsidR="00F56D84" w:rsidRPr="00F56D84" w:rsidRDefault="00F56D84" w:rsidP="00F56D84">
            <w:pPr>
              <w:spacing w:after="0"/>
              <w:ind w:left="471" w:hanging="471"/>
              <w:rPr>
                <w:rFonts w:ascii="Arial" w:hAnsi="Arial" w:cs="Arial"/>
                <w:sz w:val="20"/>
                <w:szCs w:val="20"/>
              </w:rPr>
            </w:pPr>
            <w:r w:rsidRPr="00F56D84">
              <w:rPr>
                <w:rFonts w:ascii="Arial" w:hAnsi="Arial" w:cs="Arial"/>
                <w:sz w:val="20"/>
                <w:szCs w:val="20"/>
              </w:rPr>
              <w:t>6.2</w:t>
            </w:r>
            <w:r w:rsidR="001B3B51">
              <w:rPr>
                <w:rFonts w:ascii="Arial" w:hAnsi="Arial" w:cs="Arial"/>
                <w:sz w:val="20"/>
                <w:szCs w:val="20"/>
              </w:rPr>
              <w:tab/>
            </w:r>
            <w:r w:rsidR="00855F77">
              <w:rPr>
                <w:rFonts w:ascii="Arial" w:hAnsi="Arial" w:cs="Arial"/>
                <w:sz w:val="20"/>
                <w:szCs w:val="20"/>
              </w:rPr>
              <w:t>Literaturdidaktik</w:t>
            </w:r>
            <w:r w:rsidRPr="00F56D84">
              <w:rPr>
                <w:rFonts w:ascii="Arial" w:hAnsi="Arial" w:cs="Arial"/>
                <w:sz w:val="20"/>
                <w:szCs w:val="20"/>
              </w:rPr>
              <w:t xml:space="preserve"> (3 ECTSP)</w:t>
            </w:r>
          </w:p>
          <w:p w14:paraId="621AA881" w14:textId="0EDBFA83" w:rsidR="00F56D84" w:rsidRPr="00F56D84" w:rsidRDefault="00F56D84" w:rsidP="00F56D84">
            <w:pPr>
              <w:spacing w:after="0"/>
              <w:ind w:left="471" w:hanging="471"/>
              <w:rPr>
                <w:rFonts w:ascii="Arial" w:hAnsi="Arial" w:cs="Arial"/>
                <w:sz w:val="20"/>
                <w:szCs w:val="20"/>
              </w:rPr>
            </w:pPr>
            <w:r w:rsidRPr="00F56D84">
              <w:rPr>
                <w:rFonts w:ascii="Arial" w:hAnsi="Arial" w:cs="Arial"/>
                <w:sz w:val="20"/>
                <w:szCs w:val="20"/>
              </w:rPr>
              <w:t>6.3</w:t>
            </w:r>
            <w:r w:rsidRPr="00F56D84">
              <w:rPr>
                <w:rFonts w:ascii="Arial" w:hAnsi="Arial" w:cs="Arial"/>
                <w:sz w:val="20"/>
                <w:szCs w:val="20"/>
              </w:rPr>
              <w:tab/>
              <w:t>Sprachgebrauch (3 ECTSP)</w:t>
            </w:r>
          </w:p>
          <w:p w14:paraId="33BF350E" w14:textId="5998F5A6" w:rsidR="00F56D84" w:rsidRPr="00F56D84" w:rsidRDefault="00F56D84" w:rsidP="00F56D84">
            <w:pPr>
              <w:spacing w:after="120"/>
              <w:ind w:left="471" w:hanging="471"/>
              <w:rPr>
                <w:rFonts w:ascii="Arial" w:hAnsi="Arial" w:cs="Arial"/>
                <w:sz w:val="20"/>
                <w:szCs w:val="20"/>
              </w:rPr>
            </w:pPr>
            <w:r w:rsidRPr="00F56D84">
              <w:rPr>
                <w:rFonts w:ascii="Arial" w:hAnsi="Arial" w:cs="Arial"/>
                <w:sz w:val="20"/>
                <w:szCs w:val="20"/>
              </w:rPr>
              <w:t>6.4</w:t>
            </w:r>
            <w:r w:rsidRPr="00F56D84">
              <w:rPr>
                <w:rFonts w:ascii="Arial" w:hAnsi="Arial" w:cs="Arial"/>
                <w:sz w:val="20"/>
                <w:szCs w:val="20"/>
              </w:rPr>
              <w:tab/>
              <w:t>Sprachliche und kulturelle Diversität und ihre Didaktik</w:t>
            </w:r>
            <w:r w:rsidRPr="00F56D84">
              <w:rPr>
                <w:rFonts w:ascii="Arial" w:hAnsi="Arial" w:cs="Arial"/>
                <w:color w:val="FF0000"/>
                <w:sz w:val="20"/>
                <w:szCs w:val="20"/>
              </w:rPr>
              <w:t xml:space="preserve"> </w:t>
            </w:r>
            <w:r w:rsidRPr="00F56D84">
              <w:rPr>
                <w:rFonts w:ascii="Arial" w:hAnsi="Arial" w:cs="Arial"/>
                <w:sz w:val="20"/>
                <w:szCs w:val="20"/>
              </w:rPr>
              <w:t>(3 ECTSP)</w:t>
            </w:r>
          </w:p>
        </w:tc>
      </w:tr>
      <w:tr w:rsidR="00F56D84" w:rsidRPr="00F56D84" w14:paraId="5B21C985" w14:textId="77777777" w:rsidTr="003637E2">
        <w:tc>
          <w:tcPr>
            <w:tcW w:w="9360" w:type="dxa"/>
            <w:gridSpan w:val="3"/>
          </w:tcPr>
          <w:p w14:paraId="7C984A9B" w14:textId="77777777" w:rsidR="00F56D84" w:rsidRPr="00F56D84" w:rsidRDefault="00F56D84" w:rsidP="001B3B51">
            <w:pPr>
              <w:keepNext/>
              <w:spacing w:before="120" w:after="120" w:line="240" w:lineRule="auto"/>
              <w:rPr>
                <w:rFonts w:ascii="Arial" w:eastAsia="Batang" w:hAnsi="Arial" w:cs="Arial"/>
                <w:sz w:val="20"/>
                <w:szCs w:val="20"/>
                <w:lang w:eastAsia="ko-KR"/>
              </w:rPr>
            </w:pPr>
            <w:r w:rsidRPr="00F56D84">
              <w:rPr>
                <w:rFonts w:ascii="Arial" w:eastAsia="Batang" w:hAnsi="Arial" w:cs="Arial"/>
                <w:b/>
                <w:sz w:val="20"/>
                <w:szCs w:val="20"/>
                <w:lang w:eastAsia="ko-KR"/>
              </w:rPr>
              <w:lastRenderedPageBreak/>
              <w:t>Benotete Modulprüfung:</w:t>
            </w:r>
            <w:r w:rsidRPr="00F56D84">
              <w:rPr>
                <w:rFonts w:ascii="Arial" w:eastAsia="Batang" w:hAnsi="Arial" w:cs="Arial"/>
                <w:sz w:val="20"/>
                <w:szCs w:val="20"/>
                <w:lang w:eastAsia="ko-KR"/>
              </w:rPr>
              <w:t xml:space="preserve"> </w:t>
            </w:r>
          </w:p>
          <w:p w14:paraId="797308A7" w14:textId="77777777" w:rsidR="00F56D84" w:rsidRPr="00F56D84" w:rsidRDefault="00F56D84" w:rsidP="00F56D84">
            <w:pPr>
              <w:spacing w:after="120" w:line="240" w:lineRule="auto"/>
              <w:rPr>
                <w:rFonts w:ascii="Arial" w:eastAsia="Batang" w:hAnsi="Arial" w:cs="Arial"/>
                <w:sz w:val="20"/>
                <w:szCs w:val="20"/>
                <w:lang w:eastAsia="ko-KR"/>
              </w:rPr>
            </w:pPr>
            <w:r w:rsidRPr="00F56D84">
              <w:rPr>
                <w:rFonts w:ascii="Arial" w:eastAsia="Batang" w:hAnsi="Arial" w:cs="Arial"/>
                <w:sz w:val="20"/>
                <w:szCs w:val="20"/>
                <w:lang w:eastAsia="ko-KR"/>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4D1FE1AF" w14:textId="0AA9350E" w:rsidR="00F56D84" w:rsidRPr="00F56D84" w:rsidRDefault="00F56D84" w:rsidP="00F56D84">
            <w:pPr>
              <w:spacing w:after="120" w:line="240" w:lineRule="auto"/>
              <w:rPr>
                <w:rFonts w:ascii="Arial" w:eastAsia="Batang" w:hAnsi="Arial" w:cs="Arial"/>
                <w:sz w:val="20"/>
                <w:szCs w:val="20"/>
                <w:lang w:eastAsia="ko-KR"/>
              </w:rPr>
            </w:pPr>
            <w:r w:rsidRPr="00F56D84">
              <w:rPr>
                <w:rFonts w:ascii="Arial" w:eastAsia="Batang" w:hAnsi="Arial" w:cs="Arial"/>
                <w:sz w:val="20"/>
                <w:szCs w:val="20"/>
                <w:lang w:eastAsia="ko-KR"/>
              </w:rPr>
              <w:t>Die Prüfungsform (Hausarbeit oder mündliche Prüfung) wird vom Fach Deutsch vor Semesterbeginn bekannt gegeben. Schwerpunkte für die Modulprüfung werden in Absprache mit den Prü</w:t>
            </w:r>
            <w:r w:rsidR="00855F77">
              <w:rPr>
                <w:rFonts w:ascii="Arial" w:eastAsia="Batang" w:hAnsi="Arial" w:cs="Arial"/>
                <w:sz w:val="20"/>
                <w:szCs w:val="20"/>
                <w:lang w:eastAsia="ko-KR"/>
              </w:rPr>
              <w:t>fer*innen</w:t>
            </w:r>
            <w:r w:rsidRPr="00F56D84">
              <w:rPr>
                <w:rFonts w:ascii="Arial" w:eastAsia="Batang" w:hAnsi="Arial" w:cs="Arial"/>
                <w:sz w:val="20"/>
                <w:szCs w:val="20"/>
                <w:lang w:eastAsia="ko-KR"/>
              </w:rPr>
              <w:t xml:space="preserve"> vereinbart.</w:t>
            </w:r>
          </w:p>
        </w:tc>
      </w:tr>
    </w:tbl>
    <w:p w14:paraId="3A3CD014" w14:textId="77777777" w:rsidR="00F56D84" w:rsidRPr="00F56D84" w:rsidRDefault="00F56D84" w:rsidP="00F56D84">
      <w:pPr>
        <w:rPr>
          <w:rFonts w:ascii="Arial" w:hAnsi="Arial" w:cs="Arial"/>
          <w:sz w:val="20"/>
          <w:szCs w:val="20"/>
        </w:rPr>
      </w:pPr>
    </w:p>
    <w:p w14:paraId="189A4B05" w14:textId="77777777" w:rsidR="00F56D84" w:rsidRPr="00F56D84" w:rsidRDefault="00F56D84" w:rsidP="00F56D84">
      <w:pPr>
        <w:widowControl w:val="0"/>
        <w:spacing w:after="0"/>
        <w:rPr>
          <w:rFonts w:ascii="Arial" w:hAnsi="Arial" w:cs="Arial"/>
          <w:sz w:val="20"/>
          <w:szCs w:val="20"/>
        </w:rPr>
      </w:pPr>
      <w:r w:rsidRPr="00F56D84">
        <w:rPr>
          <w:rFonts w:ascii="Arial" w:hAnsi="Arial" w:cs="Arial"/>
          <w:sz w:val="20"/>
          <w:szCs w:val="20"/>
        </w:rPr>
        <w:t>Deutsch</w:t>
      </w: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3021"/>
        <w:gridCol w:w="2806"/>
      </w:tblGrid>
      <w:tr w:rsidR="00F56D84" w:rsidRPr="00F56D84" w14:paraId="43092D2D" w14:textId="77777777" w:rsidTr="003637E2">
        <w:trPr>
          <w:cantSplit/>
          <w:trHeight w:val="534"/>
        </w:trPr>
        <w:tc>
          <w:tcPr>
            <w:tcW w:w="4253" w:type="dxa"/>
            <w:vMerge w:val="restart"/>
          </w:tcPr>
          <w:p w14:paraId="723CB549" w14:textId="77777777" w:rsidR="00F56D84" w:rsidRPr="00F56D84" w:rsidRDefault="00F56D84" w:rsidP="00F56D84">
            <w:pPr>
              <w:spacing w:after="60" w:line="240" w:lineRule="auto"/>
              <w:jc w:val="both"/>
              <w:rPr>
                <w:rFonts w:ascii="Arial" w:eastAsia="Times New Roman" w:hAnsi="Arial" w:cs="Arial"/>
                <w:sz w:val="20"/>
                <w:szCs w:val="20"/>
                <w:lang w:eastAsia="de-DE"/>
              </w:rPr>
            </w:pPr>
            <w:r w:rsidRPr="00F56D84">
              <w:rPr>
                <w:rFonts w:ascii="Arial" w:eastAsia="Times New Roman" w:hAnsi="Arial" w:cs="Arial"/>
                <w:sz w:val="20"/>
                <w:szCs w:val="20"/>
                <w:lang w:eastAsia="de-DE"/>
              </w:rPr>
              <w:br w:type="page"/>
            </w:r>
            <w:r w:rsidRPr="00F56D84">
              <w:rPr>
                <w:rFonts w:ascii="Arial" w:eastAsia="Times New Roman" w:hAnsi="Arial" w:cs="Arial"/>
                <w:noProof/>
                <w:sz w:val="20"/>
                <w:szCs w:val="20"/>
                <w:lang w:eastAsia="de-DE"/>
              </w:rPr>
              <w:drawing>
                <wp:inline distT="0" distB="0" distL="0" distR="0" wp14:anchorId="18A37271" wp14:editId="516A17D7">
                  <wp:extent cx="2347595" cy="852805"/>
                  <wp:effectExtent l="0" t="0" r="0" b="4445"/>
                  <wp:docPr id="462" name="Bild 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logo_print_hauptversion_gruen_groß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47595" cy="852805"/>
                          </a:xfrm>
                          <a:prstGeom prst="rect">
                            <a:avLst/>
                          </a:prstGeom>
                          <a:noFill/>
                          <a:ln>
                            <a:noFill/>
                          </a:ln>
                        </pic:spPr>
                      </pic:pic>
                    </a:graphicData>
                  </a:graphic>
                </wp:inline>
              </w:drawing>
            </w:r>
          </w:p>
          <w:p w14:paraId="1E03B3BF" w14:textId="77777777" w:rsidR="00F56D84" w:rsidRPr="00F56D84" w:rsidRDefault="00F56D84" w:rsidP="00F56D84">
            <w:pPr>
              <w:spacing w:after="0" w:line="240" w:lineRule="auto"/>
              <w:rPr>
                <w:rFonts w:ascii="Arial" w:eastAsia="Times New Roman" w:hAnsi="Arial" w:cs="Arial"/>
                <w:sz w:val="20"/>
                <w:szCs w:val="20"/>
                <w:lang w:eastAsia="de-DE"/>
              </w:rPr>
            </w:pPr>
          </w:p>
        </w:tc>
        <w:tc>
          <w:tcPr>
            <w:tcW w:w="5827" w:type="dxa"/>
            <w:gridSpan w:val="2"/>
            <w:tcBorders>
              <w:right w:val="single" w:sz="4" w:space="0" w:color="auto"/>
            </w:tcBorders>
          </w:tcPr>
          <w:p w14:paraId="0F13748A"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 xml:space="preserve">ErMA-Studiengang </w:t>
            </w:r>
          </w:p>
          <w:p w14:paraId="786A96EA"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Lehramt Sekundarstufe I</w:t>
            </w:r>
          </w:p>
          <w:p w14:paraId="2C2C8579"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 xml:space="preserve">Deutsch </w:t>
            </w:r>
          </w:p>
        </w:tc>
      </w:tr>
      <w:tr w:rsidR="00F56D84" w:rsidRPr="00F56D84" w14:paraId="4B2F0F87" w14:textId="77777777" w:rsidTr="003637E2">
        <w:trPr>
          <w:cantSplit/>
          <w:trHeight w:val="534"/>
        </w:trPr>
        <w:tc>
          <w:tcPr>
            <w:tcW w:w="4253" w:type="dxa"/>
            <w:vMerge/>
            <w:tcBorders>
              <w:bottom w:val="single" w:sz="4" w:space="0" w:color="auto"/>
            </w:tcBorders>
          </w:tcPr>
          <w:p w14:paraId="5216F65B" w14:textId="77777777" w:rsidR="00F56D84" w:rsidRPr="00F56D84" w:rsidRDefault="00F56D84" w:rsidP="00F56D84">
            <w:pPr>
              <w:spacing w:after="0" w:line="240" w:lineRule="auto"/>
              <w:ind w:left="284" w:hanging="284"/>
              <w:rPr>
                <w:rFonts w:ascii="Arial" w:eastAsia="Times New Roman" w:hAnsi="Arial" w:cs="Arial"/>
                <w:sz w:val="20"/>
                <w:szCs w:val="20"/>
                <w:lang w:eastAsia="de-DE"/>
              </w:rPr>
            </w:pPr>
          </w:p>
        </w:tc>
        <w:tc>
          <w:tcPr>
            <w:tcW w:w="5827" w:type="dxa"/>
            <w:gridSpan w:val="2"/>
            <w:tcBorders>
              <w:bottom w:val="single" w:sz="4" w:space="0" w:color="auto"/>
              <w:right w:val="single" w:sz="4" w:space="0" w:color="auto"/>
            </w:tcBorders>
          </w:tcPr>
          <w:p w14:paraId="55F5E72F"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Modul 7</w:t>
            </w:r>
          </w:p>
          <w:p w14:paraId="55B2E604"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Aufbaumodul I</w:t>
            </w:r>
          </w:p>
        </w:tc>
      </w:tr>
      <w:tr w:rsidR="00F56D84" w:rsidRPr="00F56D84" w14:paraId="2D79620A" w14:textId="77777777" w:rsidTr="003637E2">
        <w:trPr>
          <w:cantSplit/>
        </w:trPr>
        <w:tc>
          <w:tcPr>
            <w:tcW w:w="4253" w:type="dxa"/>
            <w:tcBorders>
              <w:bottom w:val="single" w:sz="4" w:space="0" w:color="auto"/>
            </w:tcBorders>
          </w:tcPr>
          <w:p w14:paraId="67739358" w14:textId="42AEBDF6" w:rsidR="00F56D84" w:rsidRPr="00F56D84" w:rsidRDefault="00F56D84" w:rsidP="00F56D84">
            <w:pPr>
              <w:spacing w:before="120" w:after="120" w:line="240" w:lineRule="auto"/>
              <w:rPr>
                <w:rFonts w:ascii="Arial" w:eastAsia="Times New Roman" w:hAnsi="Arial" w:cs="Arial"/>
                <w:sz w:val="20"/>
                <w:szCs w:val="20"/>
                <w:lang w:eastAsia="de-DE"/>
              </w:rPr>
            </w:pPr>
            <w:r w:rsidRPr="00F56D84">
              <w:rPr>
                <w:rFonts w:ascii="Arial" w:eastAsia="Times New Roman" w:hAnsi="Arial" w:cs="Arial"/>
                <w:b/>
                <w:sz w:val="20"/>
                <w:szCs w:val="20"/>
                <w:lang w:eastAsia="de-DE"/>
              </w:rPr>
              <w:t>Teaching Load</w:t>
            </w:r>
            <w:r w:rsidRPr="00F56D84">
              <w:rPr>
                <w:rFonts w:ascii="Arial" w:eastAsia="Times New Roman" w:hAnsi="Arial" w:cs="Arial"/>
                <w:sz w:val="20"/>
                <w:szCs w:val="20"/>
                <w:lang w:eastAsia="de-DE"/>
              </w:rPr>
              <w:t xml:space="preserve"> in SWS </w:t>
            </w:r>
            <w:r w:rsidR="00045D5A">
              <w:rPr>
                <w:rFonts w:ascii="Arial" w:eastAsia="Times New Roman" w:hAnsi="Arial" w:cs="Arial"/>
                <w:sz w:val="20"/>
                <w:szCs w:val="20"/>
                <w:lang w:eastAsia="de-DE"/>
              </w:rPr>
              <w:t>6</w:t>
            </w:r>
          </w:p>
        </w:tc>
        <w:tc>
          <w:tcPr>
            <w:tcW w:w="3021" w:type="dxa"/>
            <w:tcBorders>
              <w:bottom w:val="single" w:sz="4" w:space="0" w:color="auto"/>
            </w:tcBorders>
          </w:tcPr>
          <w:p w14:paraId="57E886FC" w14:textId="77777777" w:rsidR="00F56D84" w:rsidRPr="00F56D84" w:rsidRDefault="00F56D84" w:rsidP="00F56D84">
            <w:pPr>
              <w:spacing w:before="120" w:after="120" w:line="240" w:lineRule="auto"/>
              <w:jc w:val="both"/>
              <w:rPr>
                <w:rFonts w:ascii="Arial" w:eastAsia="Times New Roman" w:hAnsi="Arial" w:cs="Arial"/>
                <w:sz w:val="20"/>
                <w:szCs w:val="20"/>
                <w:lang w:eastAsia="de-DE"/>
              </w:rPr>
            </w:pPr>
            <w:r w:rsidRPr="00F56D84">
              <w:rPr>
                <w:rFonts w:ascii="Arial" w:eastAsia="Times New Roman" w:hAnsi="Arial" w:cs="Arial"/>
                <w:b/>
                <w:sz w:val="20"/>
                <w:szCs w:val="20"/>
                <w:lang w:eastAsia="de-DE"/>
              </w:rPr>
              <w:t>Modul:</w:t>
            </w:r>
            <w:r w:rsidRPr="00F56D84">
              <w:rPr>
                <w:rFonts w:ascii="Arial" w:eastAsia="Times New Roman" w:hAnsi="Arial" w:cs="Arial"/>
                <w:sz w:val="20"/>
                <w:szCs w:val="20"/>
                <w:lang w:eastAsia="de-DE"/>
              </w:rPr>
              <w:t xml:space="preserve"> ErMA-SEK I-Deu-M7</w:t>
            </w:r>
          </w:p>
        </w:tc>
        <w:tc>
          <w:tcPr>
            <w:tcW w:w="2806" w:type="dxa"/>
            <w:tcBorders>
              <w:bottom w:val="single" w:sz="4" w:space="0" w:color="auto"/>
            </w:tcBorders>
          </w:tcPr>
          <w:p w14:paraId="0E8F6098" w14:textId="77777777" w:rsidR="00F56D84" w:rsidRPr="00F56D84" w:rsidRDefault="00F56D84" w:rsidP="00F56D84">
            <w:pPr>
              <w:spacing w:before="120" w:after="120" w:line="240" w:lineRule="auto"/>
              <w:jc w:val="both"/>
              <w:rPr>
                <w:rFonts w:ascii="Arial" w:eastAsia="Times New Roman" w:hAnsi="Arial" w:cs="Arial"/>
                <w:sz w:val="20"/>
                <w:szCs w:val="20"/>
                <w:lang w:eastAsia="de-DE"/>
              </w:rPr>
            </w:pPr>
            <w:r w:rsidRPr="00F56D84">
              <w:rPr>
                <w:rFonts w:ascii="Arial" w:eastAsia="Times New Roman" w:hAnsi="Arial" w:cs="Arial"/>
                <w:b/>
                <w:sz w:val="20"/>
                <w:szCs w:val="20"/>
                <w:lang w:eastAsia="de-DE"/>
              </w:rPr>
              <w:t>ECTSP:</w:t>
            </w:r>
            <w:r w:rsidRPr="00F56D84">
              <w:rPr>
                <w:rFonts w:ascii="Arial" w:eastAsia="Times New Roman" w:hAnsi="Arial" w:cs="Arial"/>
                <w:sz w:val="20"/>
                <w:szCs w:val="20"/>
                <w:lang w:eastAsia="de-DE"/>
              </w:rPr>
              <w:t xml:space="preserve"> 9</w:t>
            </w:r>
          </w:p>
        </w:tc>
      </w:tr>
      <w:tr w:rsidR="00F56D84" w:rsidRPr="00F56D84" w14:paraId="7289DB9B" w14:textId="77777777" w:rsidTr="003637E2">
        <w:tc>
          <w:tcPr>
            <w:tcW w:w="10080" w:type="dxa"/>
            <w:gridSpan w:val="3"/>
          </w:tcPr>
          <w:p w14:paraId="24B2E3AA" w14:textId="77777777" w:rsidR="00F56D84" w:rsidRPr="00F56D84" w:rsidRDefault="00F56D84" w:rsidP="00F56D84">
            <w:pPr>
              <w:widowControl w:val="0"/>
              <w:spacing w:before="120" w:after="120" w:line="240" w:lineRule="auto"/>
              <w:ind w:left="710" w:hanging="710"/>
              <w:outlineLvl w:val="0"/>
              <w:rPr>
                <w:rFonts w:ascii="Arial" w:eastAsia="Times New Roman" w:hAnsi="Arial" w:cs="Arial"/>
                <w:b/>
                <w:bCs/>
                <w:sz w:val="20"/>
                <w:szCs w:val="20"/>
                <w:lang w:eastAsia="de-DE"/>
              </w:rPr>
            </w:pPr>
            <w:r w:rsidRPr="00F56D84">
              <w:rPr>
                <w:rFonts w:ascii="Arial" w:eastAsia="Times New Roman" w:hAnsi="Arial" w:cs="Arial"/>
                <w:b/>
                <w:bCs/>
                <w:sz w:val="20"/>
                <w:szCs w:val="20"/>
                <w:lang w:eastAsia="de-DE"/>
              </w:rPr>
              <w:t>Lernergebnisse / Kompetenzen:</w:t>
            </w:r>
          </w:p>
          <w:p w14:paraId="7DD4B5EA" w14:textId="57A54FD0" w:rsidR="00F56D84" w:rsidRPr="00F56D84" w:rsidRDefault="00F56D84" w:rsidP="00F56D84">
            <w:pPr>
              <w:widowControl w:val="0"/>
              <w:autoSpaceDE w:val="0"/>
              <w:autoSpaceDN w:val="0"/>
              <w:adjustRightInd w:val="0"/>
              <w:spacing w:before="120" w:after="120" w:line="240" w:lineRule="auto"/>
              <w:jc w:val="both"/>
              <w:rPr>
                <w:rFonts w:ascii="Arial" w:eastAsia="Times New Roman" w:hAnsi="Arial" w:cs="Arial"/>
                <w:sz w:val="20"/>
                <w:szCs w:val="20"/>
                <w:lang w:eastAsia="de-DE"/>
              </w:rPr>
            </w:pPr>
            <w:r w:rsidRPr="00F56D84">
              <w:rPr>
                <w:rFonts w:ascii="Arial" w:eastAsia="Times New Roman" w:hAnsi="Arial" w:cs="Arial"/>
                <w:sz w:val="20"/>
                <w:szCs w:val="20"/>
                <w:lang w:eastAsia="de-DE"/>
              </w:rPr>
              <w:t>Die Student</w:t>
            </w:r>
            <w:r w:rsidR="00045D5A">
              <w:rPr>
                <w:rFonts w:ascii="Arial" w:eastAsia="Times New Roman" w:hAnsi="Arial" w:cs="Arial"/>
                <w:sz w:val="20"/>
                <w:szCs w:val="20"/>
                <w:lang w:eastAsia="de-DE"/>
              </w:rPr>
              <w:t>*innen…….</w:t>
            </w:r>
          </w:p>
          <w:p w14:paraId="6453C4F2" w14:textId="77777777" w:rsidR="00F56D84" w:rsidRPr="00F56D84" w:rsidRDefault="00F56D84" w:rsidP="00D9243B">
            <w:pPr>
              <w:numPr>
                <w:ilvl w:val="0"/>
                <w:numId w:val="52"/>
              </w:numPr>
              <w:spacing w:after="0" w:line="240" w:lineRule="auto"/>
              <w:ind w:left="528" w:hanging="284"/>
              <w:rPr>
                <w:rFonts w:ascii="Arial" w:eastAsia="Times New Roman" w:hAnsi="Arial" w:cs="Arial"/>
                <w:sz w:val="20"/>
                <w:szCs w:val="20"/>
                <w:lang w:eastAsia="de-DE"/>
              </w:rPr>
            </w:pPr>
            <w:r w:rsidRPr="00F56D84">
              <w:rPr>
                <w:rFonts w:ascii="Arial" w:eastAsia="Times New Roman" w:hAnsi="Arial" w:cs="Arial"/>
                <w:color w:val="000000"/>
                <w:sz w:val="20"/>
                <w:szCs w:val="20"/>
                <w:lang w:eastAsia="de-DE"/>
              </w:rPr>
              <w:t xml:space="preserve">berücksichtigen die Heterogenität von Lerngruppen im Hinblick auf Sprachproduktion und Textverstehen, kennen fachspezifische Verfahren der Diagnose sowie </w:t>
            </w:r>
            <w:r w:rsidRPr="00F56D84">
              <w:rPr>
                <w:rFonts w:ascii="Arial" w:eastAsia="Times New Roman" w:hAnsi="Arial" w:cs="Arial"/>
                <w:sz w:val="20"/>
                <w:szCs w:val="20"/>
                <w:lang w:eastAsia="de-DE"/>
              </w:rPr>
              <w:t>Möglichkeiten der Differenzierung können Lernschwierigkeiten erkennen und beschreiben;</w:t>
            </w:r>
          </w:p>
          <w:p w14:paraId="7CB76A54" w14:textId="2278BE85" w:rsidR="00F56D84" w:rsidRPr="00F56D84" w:rsidRDefault="00F56D84" w:rsidP="00D9243B">
            <w:pPr>
              <w:numPr>
                <w:ilvl w:val="0"/>
                <w:numId w:val="52"/>
              </w:numPr>
              <w:spacing w:after="0" w:line="240" w:lineRule="auto"/>
              <w:ind w:left="528" w:hanging="284"/>
              <w:rPr>
                <w:rFonts w:ascii="Arial" w:eastAsia="Times New Roman" w:hAnsi="Arial" w:cs="Arial"/>
                <w:sz w:val="20"/>
                <w:szCs w:val="20"/>
                <w:lang w:eastAsia="de-DE"/>
              </w:rPr>
            </w:pPr>
            <w:r w:rsidRPr="00F56D84">
              <w:rPr>
                <w:rFonts w:ascii="Arial" w:eastAsia="Times New Roman" w:hAnsi="Arial" w:cs="Arial"/>
                <w:sz w:val="20"/>
                <w:szCs w:val="20"/>
                <w:lang w:eastAsia="de-DE"/>
              </w:rPr>
              <w:t>können Lernausgangslagen der Schüler</w:t>
            </w:r>
            <w:r w:rsidR="00045D5A">
              <w:rPr>
                <w:rFonts w:ascii="Arial" w:eastAsia="Times New Roman" w:hAnsi="Arial" w:cs="Arial"/>
                <w:sz w:val="20"/>
                <w:szCs w:val="20"/>
                <w:lang w:eastAsia="de-DE"/>
              </w:rPr>
              <w:t>*innen</w:t>
            </w:r>
            <w:r w:rsidRPr="00F56D84">
              <w:rPr>
                <w:rFonts w:ascii="Arial" w:eastAsia="Times New Roman" w:hAnsi="Arial" w:cs="Arial"/>
                <w:sz w:val="20"/>
                <w:szCs w:val="20"/>
                <w:lang w:eastAsia="de-DE"/>
              </w:rPr>
              <w:t xml:space="preserve"> im Bereich Deutsch als Zweitsprache methodisch angemessen erfassen, theoretisch reflektieren, fundiert interpretieren und in der Unterrichtsplanung berücksichtigen;</w:t>
            </w:r>
          </w:p>
          <w:p w14:paraId="2377005E" w14:textId="5619599D" w:rsidR="00F56D84" w:rsidRPr="00F56D84" w:rsidRDefault="00F56D84" w:rsidP="00D9243B">
            <w:pPr>
              <w:numPr>
                <w:ilvl w:val="0"/>
                <w:numId w:val="52"/>
              </w:numPr>
              <w:spacing w:after="0" w:line="240" w:lineRule="auto"/>
              <w:ind w:left="528" w:hanging="284"/>
              <w:rPr>
                <w:rFonts w:ascii="Arial" w:eastAsia="Times New Roman" w:hAnsi="Arial" w:cs="Arial"/>
                <w:sz w:val="20"/>
                <w:szCs w:val="20"/>
                <w:lang w:eastAsia="de-DE"/>
              </w:rPr>
            </w:pPr>
            <w:r w:rsidRPr="00F56D84">
              <w:rPr>
                <w:rFonts w:ascii="Arial" w:eastAsia="Times New Roman" w:hAnsi="Arial" w:cs="Arial"/>
                <w:sz w:val="20"/>
                <w:szCs w:val="20"/>
                <w:lang w:eastAsia="de-DE"/>
              </w:rPr>
              <w:t>kennen Förderkonzepte und Prinzipien zur Erstellung individueller Förderpläne (z.</w:t>
            </w:r>
            <w:r w:rsidR="009E6C5F">
              <w:rPr>
                <w:rFonts w:ascii="Arial" w:eastAsia="Times New Roman" w:hAnsi="Arial" w:cs="Arial"/>
                <w:sz w:val="20"/>
                <w:szCs w:val="20"/>
                <w:lang w:eastAsia="de-DE"/>
              </w:rPr>
              <w:t> </w:t>
            </w:r>
            <w:r w:rsidRPr="00F56D84">
              <w:rPr>
                <w:rFonts w:ascii="Arial" w:eastAsia="Times New Roman" w:hAnsi="Arial" w:cs="Arial"/>
                <w:sz w:val="20"/>
                <w:szCs w:val="20"/>
                <w:lang w:eastAsia="de-DE"/>
              </w:rPr>
              <w:t>B. für die Schreib- und Lesekompetenz von Kindern und Jugendlichen), können diese erstellen und diesbezüglich Adressaten beraten;</w:t>
            </w:r>
          </w:p>
          <w:p w14:paraId="2755E6B3" w14:textId="77777777" w:rsidR="00F56D84" w:rsidRPr="00F56D84" w:rsidRDefault="00F56D84" w:rsidP="00D9243B">
            <w:pPr>
              <w:numPr>
                <w:ilvl w:val="0"/>
                <w:numId w:val="52"/>
              </w:numPr>
              <w:spacing w:after="0" w:line="240" w:lineRule="auto"/>
              <w:ind w:left="528" w:hanging="284"/>
              <w:rPr>
                <w:rFonts w:ascii="Arial" w:eastAsia="Times New Roman" w:hAnsi="Arial" w:cs="Arial"/>
                <w:sz w:val="20"/>
                <w:szCs w:val="20"/>
                <w:lang w:eastAsia="de-DE"/>
              </w:rPr>
            </w:pPr>
            <w:r w:rsidRPr="00F56D84">
              <w:rPr>
                <w:rFonts w:ascii="Arial" w:eastAsia="Times New Roman" w:hAnsi="Arial" w:cs="Arial"/>
                <w:sz w:val="20"/>
                <w:szCs w:val="20"/>
                <w:lang w:eastAsia="de-DE"/>
              </w:rPr>
              <w:t>können ihre Wertvorstellungen und Einstellungen zum Deutschunterricht identifizieren, eigene fachbezogene Lernerfahrungen reflektieren und theoriegeleitet alternative Entwürfe entwickeln;</w:t>
            </w:r>
          </w:p>
          <w:p w14:paraId="25801E9F" w14:textId="77777777" w:rsidR="00F56D84" w:rsidRPr="00F56D84" w:rsidRDefault="00F56D84" w:rsidP="00D9243B">
            <w:pPr>
              <w:numPr>
                <w:ilvl w:val="0"/>
                <w:numId w:val="52"/>
              </w:numPr>
              <w:spacing w:after="0" w:line="240" w:lineRule="auto"/>
              <w:ind w:left="528" w:hanging="284"/>
              <w:rPr>
                <w:rFonts w:ascii="Arial" w:eastAsia="Times New Roman" w:hAnsi="Arial" w:cs="Arial"/>
                <w:sz w:val="20"/>
                <w:szCs w:val="20"/>
                <w:lang w:eastAsia="de-DE"/>
              </w:rPr>
            </w:pPr>
            <w:r w:rsidRPr="00F56D84">
              <w:rPr>
                <w:rFonts w:ascii="Arial" w:eastAsia="Times New Roman" w:hAnsi="Arial" w:cs="Arial"/>
                <w:sz w:val="20"/>
                <w:szCs w:val="20"/>
                <w:lang w:eastAsia="de-DE"/>
              </w:rPr>
              <w:t>sind in der Lage, ihre Rolle als Deutschlehrkraft sowie die Grenzen ihrer Handlungsmöglichkeiten zu analysieren und zu reflektieren;</w:t>
            </w:r>
          </w:p>
          <w:p w14:paraId="3F237914" w14:textId="77777777" w:rsidR="00F56D84" w:rsidRPr="00F56D84" w:rsidRDefault="00F56D84" w:rsidP="00D9243B">
            <w:pPr>
              <w:numPr>
                <w:ilvl w:val="0"/>
                <w:numId w:val="52"/>
              </w:numPr>
              <w:spacing w:after="0" w:line="240" w:lineRule="auto"/>
              <w:ind w:left="528" w:hanging="284"/>
              <w:rPr>
                <w:rFonts w:ascii="Arial" w:eastAsia="Times New Roman" w:hAnsi="Arial" w:cs="Arial"/>
                <w:sz w:val="20"/>
                <w:szCs w:val="20"/>
                <w:lang w:eastAsia="de-DE"/>
              </w:rPr>
            </w:pPr>
            <w:r w:rsidRPr="00F56D84">
              <w:rPr>
                <w:rFonts w:ascii="Arial" w:eastAsia="Times New Roman" w:hAnsi="Arial" w:cs="Arial"/>
                <w:sz w:val="20"/>
                <w:szCs w:val="20"/>
                <w:lang w:eastAsia="de-DE"/>
              </w:rPr>
              <w:t>sind mit Konzepten zum Erwerb von Sprach-, Schreib-, Lese- und literarischer Kompetenz sowie Medienkompetenz vertraut und können daraus didaktische Entscheidungen ableiten;</w:t>
            </w:r>
          </w:p>
          <w:p w14:paraId="4EE8BA66" w14:textId="77777777" w:rsidR="00F56D84" w:rsidRPr="00F56D84" w:rsidRDefault="00F56D84" w:rsidP="00D9243B">
            <w:pPr>
              <w:numPr>
                <w:ilvl w:val="0"/>
                <w:numId w:val="52"/>
              </w:numPr>
              <w:spacing w:after="0" w:line="240" w:lineRule="auto"/>
              <w:ind w:left="528" w:hanging="284"/>
              <w:rPr>
                <w:rFonts w:ascii="Arial" w:eastAsia="Times New Roman" w:hAnsi="Arial" w:cs="Arial"/>
                <w:sz w:val="20"/>
                <w:szCs w:val="20"/>
                <w:lang w:eastAsia="de-DE"/>
              </w:rPr>
            </w:pPr>
            <w:r w:rsidRPr="00F56D84">
              <w:rPr>
                <w:rFonts w:ascii="Arial" w:eastAsia="Times New Roman" w:hAnsi="Arial" w:cs="Arial"/>
                <w:sz w:val="20"/>
                <w:szCs w:val="20"/>
                <w:lang w:eastAsia="de-DE"/>
              </w:rPr>
              <w:t>kennen fachspezifische Interventionsmöglichkeiten von Lehrpersonen;</w:t>
            </w:r>
          </w:p>
          <w:p w14:paraId="5143B57E" w14:textId="34D47B5A" w:rsidR="00F56D84" w:rsidRPr="00F56D84" w:rsidRDefault="00F56D84" w:rsidP="00D9243B">
            <w:pPr>
              <w:numPr>
                <w:ilvl w:val="0"/>
                <w:numId w:val="52"/>
              </w:numPr>
              <w:spacing w:after="0" w:line="240" w:lineRule="auto"/>
              <w:ind w:left="528" w:hanging="284"/>
              <w:rPr>
                <w:rFonts w:ascii="Arial" w:eastAsia="Times New Roman" w:hAnsi="Arial" w:cs="Arial"/>
                <w:sz w:val="20"/>
                <w:szCs w:val="20"/>
                <w:lang w:eastAsia="de-DE"/>
              </w:rPr>
            </w:pPr>
            <w:r w:rsidRPr="00F56D84">
              <w:rPr>
                <w:rFonts w:ascii="Arial" w:eastAsia="Times New Roman" w:hAnsi="Arial" w:cs="Arial"/>
                <w:sz w:val="20"/>
                <w:szCs w:val="20"/>
                <w:lang w:eastAsia="de-DE"/>
              </w:rPr>
              <w:t xml:space="preserve">können sprachliche und literarische Lernprozesse analysieren und ausgewählte Verfahren zur Lernstands </w:t>
            </w:r>
            <w:r w:rsidR="009E6C5F" w:rsidRPr="00F56D84">
              <w:rPr>
                <w:rFonts w:ascii="Arial" w:eastAsia="Times New Roman" w:hAnsi="Arial" w:cs="Arial"/>
                <w:sz w:val="20"/>
                <w:szCs w:val="20"/>
                <w:lang w:eastAsia="de-DE"/>
              </w:rPr>
              <w:t>Erfassung</w:t>
            </w:r>
            <w:r w:rsidRPr="00F56D84">
              <w:rPr>
                <w:rFonts w:ascii="Arial" w:eastAsia="Times New Roman" w:hAnsi="Arial" w:cs="Arial"/>
                <w:sz w:val="20"/>
                <w:szCs w:val="20"/>
                <w:lang w:eastAsia="de-DE"/>
              </w:rPr>
              <w:t xml:space="preserve"> für differenzierte didaktisch-methodische Entscheidungen nutzen;</w:t>
            </w:r>
          </w:p>
          <w:p w14:paraId="2D9685D5" w14:textId="77777777" w:rsidR="00F56D84" w:rsidRPr="00F56D84" w:rsidRDefault="00F56D84" w:rsidP="00D9243B">
            <w:pPr>
              <w:numPr>
                <w:ilvl w:val="0"/>
                <w:numId w:val="52"/>
              </w:numPr>
              <w:spacing w:after="0" w:line="240" w:lineRule="auto"/>
              <w:ind w:left="528" w:hanging="284"/>
              <w:rPr>
                <w:rFonts w:ascii="Arial" w:eastAsia="Times New Roman" w:hAnsi="Arial" w:cs="Arial"/>
                <w:sz w:val="20"/>
                <w:szCs w:val="20"/>
                <w:lang w:eastAsia="de-DE"/>
              </w:rPr>
            </w:pPr>
            <w:r w:rsidRPr="00F56D84">
              <w:rPr>
                <w:rFonts w:ascii="Arial" w:eastAsia="Times New Roman" w:hAnsi="Arial" w:cs="Arial"/>
                <w:sz w:val="20"/>
                <w:szCs w:val="20"/>
                <w:lang w:eastAsia="de-DE"/>
              </w:rPr>
              <w:t>kennen Konzepte der Projektarbeit und der kollegialen Teamarbeit und können sie methodisch reflektiert und produktiv anwenden;</w:t>
            </w:r>
          </w:p>
          <w:p w14:paraId="0298F4CE" w14:textId="77777777" w:rsidR="00F56D84" w:rsidRPr="00F56D84" w:rsidRDefault="00F56D84" w:rsidP="00D9243B">
            <w:pPr>
              <w:numPr>
                <w:ilvl w:val="0"/>
                <w:numId w:val="52"/>
              </w:numPr>
              <w:spacing w:after="0" w:line="240" w:lineRule="auto"/>
              <w:ind w:left="528" w:hanging="284"/>
              <w:rPr>
                <w:rFonts w:ascii="Arial" w:eastAsia="Times New Roman" w:hAnsi="Arial" w:cs="Arial"/>
                <w:sz w:val="20"/>
                <w:szCs w:val="20"/>
                <w:lang w:eastAsia="de-DE"/>
              </w:rPr>
            </w:pPr>
            <w:r w:rsidRPr="00F56D84">
              <w:rPr>
                <w:rFonts w:ascii="Arial" w:eastAsia="Times New Roman" w:hAnsi="Arial" w:cs="Arial"/>
                <w:sz w:val="20"/>
                <w:szCs w:val="20"/>
                <w:lang w:eastAsia="de-DE"/>
              </w:rPr>
              <w:t>können Unterrichtsmaterialien und Lehrwerke im Hinblick auf Bildungspläne und Bildungsstandards analysieren</w:t>
            </w:r>
            <w:r w:rsidRPr="00F56D84">
              <w:rPr>
                <w:rFonts w:ascii="Arial" w:eastAsia="Times New Roman" w:hAnsi="Arial" w:cs="Arial"/>
                <w:color w:val="70AD47"/>
                <w:sz w:val="20"/>
                <w:szCs w:val="20"/>
                <w:lang w:eastAsia="de-DE"/>
              </w:rPr>
              <w:t>,</w:t>
            </w:r>
            <w:r w:rsidRPr="00F56D84">
              <w:rPr>
                <w:rFonts w:ascii="Arial" w:eastAsia="Times New Roman" w:hAnsi="Arial" w:cs="Arial"/>
                <w:sz w:val="20"/>
                <w:szCs w:val="20"/>
                <w:lang w:eastAsia="de-DE"/>
              </w:rPr>
              <w:t xml:space="preserve"> bewerten und sie in Bezug zu didaktischen Konzepten und zur Unterrichtspraxis setzen;</w:t>
            </w:r>
          </w:p>
          <w:p w14:paraId="40F42DB2" w14:textId="77777777" w:rsidR="00F56D84" w:rsidRPr="00F56D84" w:rsidRDefault="00F56D84" w:rsidP="00D9243B">
            <w:pPr>
              <w:numPr>
                <w:ilvl w:val="0"/>
                <w:numId w:val="52"/>
              </w:numPr>
              <w:spacing w:after="120" w:line="240" w:lineRule="auto"/>
              <w:ind w:left="528" w:hanging="284"/>
              <w:rPr>
                <w:rFonts w:ascii="Arial" w:eastAsia="Times New Roman" w:hAnsi="Arial" w:cs="Arial"/>
                <w:sz w:val="20"/>
                <w:szCs w:val="20"/>
                <w:lang w:eastAsia="de-DE"/>
              </w:rPr>
            </w:pPr>
            <w:r w:rsidRPr="00F56D84">
              <w:rPr>
                <w:rFonts w:ascii="Arial" w:eastAsia="Times New Roman" w:hAnsi="Arial" w:cs="Arial"/>
                <w:sz w:val="20"/>
                <w:szCs w:val="20"/>
                <w:lang w:eastAsia="de-DE"/>
              </w:rPr>
              <w:t>kennen Konzepte zur Aufgabenstellung und zur Bewertung im Deutschunterricht.</w:t>
            </w:r>
          </w:p>
        </w:tc>
      </w:tr>
      <w:tr w:rsidR="00F56D84" w:rsidRPr="00F56D84" w14:paraId="1FC1F2E2" w14:textId="77777777" w:rsidTr="003637E2">
        <w:tc>
          <w:tcPr>
            <w:tcW w:w="10080" w:type="dxa"/>
            <w:gridSpan w:val="3"/>
          </w:tcPr>
          <w:p w14:paraId="2DBAC744" w14:textId="77777777" w:rsidR="00F56D84" w:rsidRPr="00F56D84" w:rsidRDefault="00F56D84" w:rsidP="00F56D84">
            <w:pPr>
              <w:widowControl w:val="0"/>
              <w:spacing w:before="120" w:after="120" w:line="240" w:lineRule="auto"/>
              <w:ind w:left="710" w:hanging="710"/>
              <w:outlineLvl w:val="0"/>
              <w:rPr>
                <w:rFonts w:ascii="Arial" w:eastAsia="Times New Roman" w:hAnsi="Arial" w:cs="Arial"/>
                <w:b/>
                <w:bCs/>
                <w:sz w:val="20"/>
                <w:szCs w:val="20"/>
                <w:lang w:eastAsia="de-DE"/>
              </w:rPr>
            </w:pPr>
            <w:r w:rsidRPr="00F56D84">
              <w:rPr>
                <w:rFonts w:ascii="Arial" w:eastAsia="Times New Roman" w:hAnsi="Arial" w:cs="Arial"/>
                <w:b/>
                <w:bCs/>
                <w:sz w:val="20"/>
                <w:szCs w:val="20"/>
                <w:lang w:eastAsia="de-DE"/>
              </w:rPr>
              <w:t>Studieninhalte:</w:t>
            </w:r>
          </w:p>
          <w:p w14:paraId="717B3C37" w14:textId="77777777" w:rsidR="00F56D84" w:rsidRPr="00F56D84" w:rsidRDefault="00F56D84" w:rsidP="00F56D84">
            <w:pPr>
              <w:spacing w:after="120" w:line="240" w:lineRule="auto"/>
              <w:rPr>
                <w:rFonts w:ascii="Arial" w:eastAsia="Batang" w:hAnsi="Arial" w:cs="Arial"/>
                <w:sz w:val="20"/>
                <w:szCs w:val="20"/>
                <w:lang w:eastAsia="ko-KR"/>
              </w:rPr>
            </w:pPr>
            <w:r w:rsidRPr="00F56D84">
              <w:rPr>
                <w:rFonts w:ascii="Arial" w:eastAsia="Batang" w:hAnsi="Arial" w:cs="Arial"/>
                <w:sz w:val="20"/>
                <w:szCs w:val="20"/>
                <w:lang w:eastAsia="ko-KR"/>
              </w:rPr>
              <w:t>Theoriegeleitete Reflexion der schulpraktischen Studien, Umsetzung von Bildungsstandards und Bildungsplänen, Heterogenität von Lerngruppen, Umgang mit Diversität, Lernschwierigkeiten, Projekt als ›methodische Großform‹ (z. B. Szenische Verfahren im Deutschunterricht), Konzeptgeleitete Reflexion und Evaluierung von Unterrichtsmaterialien und Lehrwerken</w:t>
            </w:r>
          </w:p>
        </w:tc>
      </w:tr>
      <w:tr w:rsidR="00F56D84" w:rsidRPr="00F56D84" w14:paraId="06BD7266" w14:textId="77777777" w:rsidTr="003637E2">
        <w:tc>
          <w:tcPr>
            <w:tcW w:w="10080" w:type="dxa"/>
            <w:gridSpan w:val="3"/>
          </w:tcPr>
          <w:p w14:paraId="6E8F86F7" w14:textId="77777777" w:rsidR="00F56D84" w:rsidRPr="00F56D84" w:rsidRDefault="00F56D84" w:rsidP="00F56D84">
            <w:pPr>
              <w:widowControl w:val="0"/>
              <w:spacing w:before="120" w:after="120" w:line="240" w:lineRule="auto"/>
              <w:ind w:left="710" w:hanging="710"/>
              <w:outlineLvl w:val="0"/>
              <w:rPr>
                <w:rFonts w:ascii="Arial" w:eastAsia="Times New Roman" w:hAnsi="Arial" w:cs="Arial"/>
                <w:b/>
                <w:bCs/>
                <w:sz w:val="20"/>
                <w:szCs w:val="20"/>
                <w:lang w:eastAsia="de-DE"/>
              </w:rPr>
            </w:pPr>
            <w:r w:rsidRPr="00F56D84">
              <w:rPr>
                <w:rFonts w:ascii="Arial" w:eastAsia="Times New Roman" w:hAnsi="Arial" w:cs="Arial"/>
                <w:b/>
                <w:bCs/>
                <w:sz w:val="20"/>
                <w:szCs w:val="20"/>
                <w:lang w:eastAsia="de-DE"/>
              </w:rPr>
              <w:t>Veranstaltungen (insgesamt 12 ECTSP):</w:t>
            </w:r>
          </w:p>
          <w:p w14:paraId="13399AC8" w14:textId="4E4D7317" w:rsidR="00F56D84" w:rsidRPr="00F56D84" w:rsidRDefault="00F56D84" w:rsidP="00F56D84">
            <w:pPr>
              <w:spacing w:after="0" w:line="240" w:lineRule="auto"/>
              <w:ind w:left="471" w:hanging="471"/>
              <w:jc w:val="both"/>
              <w:rPr>
                <w:rFonts w:ascii="Arial" w:eastAsia="Times New Roman" w:hAnsi="Arial" w:cs="Arial"/>
                <w:sz w:val="20"/>
                <w:szCs w:val="20"/>
                <w:lang w:eastAsia="de-DE"/>
              </w:rPr>
            </w:pPr>
            <w:r w:rsidRPr="00F56D84">
              <w:rPr>
                <w:rFonts w:ascii="Arial" w:eastAsia="Times New Roman" w:hAnsi="Arial" w:cs="Arial"/>
                <w:sz w:val="20"/>
                <w:szCs w:val="20"/>
                <w:lang w:eastAsia="de-DE"/>
              </w:rPr>
              <w:t xml:space="preserve">7.1 </w:t>
            </w:r>
            <w:r w:rsidR="00045D5A">
              <w:rPr>
                <w:rFonts w:ascii="Arial" w:eastAsia="Times New Roman" w:hAnsi="Arial" w:cs="Arial"/>
                <w:sz w:val="20"/>
                <w:szCs w:val="20"/>
                <w:lang w:eastAsia="de-DE"/>
              </w:rPr>
              <w:t>Lernschwierigkeiten im Deutschunterricht</w:t>
            </w:r>
            <w:r w:rsidRPr="00F56D84">
              <w:rPr>
                <w:rFonts w:ascii="Arial" w:eastAsia="Times New Roman" w:hAnsi="Arial" w:cs="Arial"/>
                <w:sz w:val="20"/>
                <w:szCs w:val="20"/>
                <w:lang w:eastAsia="de-DE"/>
              </w:rPr>
              <w:t xml:space="preserve"> (3 ECTSP)</w:t>
            </w:r>
          </w:p>
          <w:p w14:paraId="23F3B79C" w14:textId="0C10C076" w:rsidR="00F56D84" w:rsidRPr="00F56D84" w:rsidRDefault="00F56D84" w:rsidP="00F56D84">
            <w:pPr>
              <w:spacing w:after="0" w:line="240" w:lineRule="auto"/>
              <w:ind w:left="471" w:hanging="471"/>
              <w:jc w:val="both"/>
              <w:rPr>
                <w:rFonts w:ascii="Arial" w:eastAsia="Times New Roman" w:hAnsi="Arial" w:cs="Arial"/>
                <w:sz w:val="20"/>
                <w:szCs w:val="20"/>
                <w:lang w:eastAsia="de-DE"/>
              </w:rPr>
            </w:pPr>
            <w:r w:rsidRPr="00F56D84">
              <w:rPr>
                <w:rFonts w:ascii="Arial" w:eastAsia="Times New Roman" w:hAnsi="Arial" w:cs="Arial"/>
                <w:sz w:val="20"/>
                <w:szCs w:val="20"/>
                <w:lang w:eastAsia="de-DE"/>
              </w:rPr>
              <w:t xml:space="preserve">7.2 </w:t>
            </w:r>
            <w:r w:rsidR="00045D5A">
              <w:rPr>
                <w:rFonts w:ascii="Arial" w:eastAsia="Times New Roman" w:hAnsi="Arial" w:cs="Arial"/>
                <w:sz w:val="20"/>
                <w:szCs w:val="20"/>
                <w:lang w:eastAsia="de-DE"/>
              </w:rPr>
              <w:t>Projektorientiertes Arbeiten</w:t>
            </w:r>
            <w:r w:rsidRPr="00F56D84">
              <w:rPr>
                <w:rFonts w:ascii="Arial" w:eastAsia="Times New Roman" w:hAnsi="Arial" w:cs="Arial"/>
                <w:sz w:val="20"/>
                <w:szCs w:val="20"/>
                <w:lang w:eastAsia="de-DE"/>
              </w:rPr>
              <w:t xml:space="preserve"> (3 ECTSP)</w:t>
            </w:r>
          </w:p>
          <w:p w14:paraId="57D7A40D" w14:textId="1A2EB9D0" w:rsidR="00F56D84" w:rsidRPr="00F56D84" w:rsidRDefault="00F56D84" w:rsidP="00F56D84">
            <w:pPr>
              <w:spacing w:after="120" w:line="240" w:lineRule="auto"/>
              <w:ind w:left="471" w:hanging="471"/>
              <w:jc w:val="both"/>
              <w:rPr>
                <w:rFonts w:ascii="Arial" w:eastAsia="Times New Roman" w:hAnsi="Arial" w:cs="Arial"/>
                <w:sz w:val="20"/>
                <w:szCs w:val="20"/>
                <w:lang w:eastAsia="de-DE"/>
              </w:rPr>
            </w:pPr>
            <w:r w:rsidRPr="00F56D84">
              <w:rPr>
                <w:rFonts w:ascii="Arial" w:eastAsia="Times New Roman" w:hAnsi="Arial" w:cs="Arial"/>
                <w:sz w:val="20"/>
                <w:szCs w:val="20"/>
                <w:lang w:eastAsia="de-DE"/>
              </w:rPr>
              <w:t xml:space="preserve">7.3 </w:t>
            </w:r>
            <w:r w:rsidR="00045D5A">
              <w:rPr>
                <w:rFonts w:ascii="Arial" w:eastAsia="Times New Roman" w:hAnsi="Arial" w:cs="Arial"/>
                <w:sz w:val="20"/>
                <w:szCs w:val="20"/>
                <w:lang w:eastAsia="de-DE"/>
              </w:rPr>
              <w:t>Analyse und Produktion von Unterrichtsmedien</w:t>
            </w:r>
            <w:r w:rsidRPr="00F56D84">
              <w:rPr>
                <w:rFonts w:ascii="Arial" w:eastAsia="Times New Roman" w:hAnsi="Arial" w:cs="Arial"/>
                <w:sz w:val="20"/>
                <w:szCs w:val="20"/>
                <w:lang w:eastAsia="de-DE"/>
              </w:rPr>
              <w:t xml:space="preserve"> (3 ECTSP)</w:t>
            </w:r>
          </w:p>
        </w:tc>
      </w:tr>
      <w:tr w:rsidR="00F56D84" w:rsidRPr="00F56D84" w14:paraId="56524E15" w14:textId="77777777" w:rsidTr="003637E2">
        <w:tc>
          <w:tcPr>
            <w:tcW w:w="10080" w:type="dxa"/>
            <w:gridSpan w:val="3"/>
          </w:tcPr>
          <w:p w14:paraId="2CDA6735" w14:textId="77777777" w:rsidR="00F56D84" w:rsidRPr="00F56D84" w:rsidRDefault="00F56D84" w:rsidP="00F56D84">
            <w:pPr>
              <w:spacing w:before="120" w:after="120" w:line="240" w:lineRule="auto"/>
              <w:rPr>
                <w:rFonts w:ascii="Arial" w:eastAsia="Batang" w:hAnsi="Arial" w:cs="Arial"/>
                <w:sz w:val="20"/>
                <w:szCs w:val="20"/>
                <w:lang w:eastAsia="ko-KR"/>
              </w:rPr>
            </w:pPr>
            <w:r w:rsidRPr="00F56D84">
              <w:rPr>
                <w:rFonts w:ascii="Arial" w:eastAsia="Batang" w:hAnsi="Arial" w:cs="Arial"/>
                <w:b/>
                <w:sz w:val="20"/>
                <w:szCs w:val="20"/>
                <w:lang w:eastAsia="ko-KR"/>
              </w:rPr>
              <w:lastRenderedPageBreak/>
              <w:t>Benotete Modulprüfung:</w:t>
            </w:r>
            <w:r w:rsidRPr="00F56D84">
              <w:rPr>
                <w:rFonts w:ascii="Arial" w:eastAsia="Batang" w:hAnsi="Arial" w:cs="Arial"/>
                <w:sz w:val="20"/>
                <w:szCs w:val="20"/>
                <w:lang w:eastAsia="ko-KR"/>
              </w:rPr>
              <w:t xml:space="preserve"> </w:t>
            </w:r>
          </w:p>
          <w:p w14:paraId="51B61FEA" w14:textId="77777777" w:rsidR="00F56D84" w:rsidRPr="00F56D84" w:rsidRDefault="00F56D84" w:rsidP="00F56D84">
            <w:pPr>
              <w:spacing w:after="120" w:line="240" w:lineRule="auto"/>
              <w:rPr>
                <w:rFonts w:ascii="Arial" w:eastAsia="Batang" w:hAnsi="Arial" w:cs="Arial"/>
                <w:sz w:val="20"/>
                <w:szCs w:val="20"/>
                <w:lang w:eastAsia="ko-KR"/>
              </w:rPr>
            </w:pPr>
            <w:r w:rsidRPr="00F56D84">
              <w:rPr>
                <w:rFonts w:ascii="Arial" w:eastAsia="Batang" w:hAnsi="Arial" w:cs="Arial"/>
                <w:sz w:val="20"/>
                <w:szCs w:val="20"/>
                <w:lang w:eastAsia="ko-KR"/>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52F32EAC" w14:textId="2902B5E9" w:rsidR="00F56D84" w:rsidRPr="00F56D84" w:rsidRDefault="00F56D84" w:rsidP="00F56D84">
            <w:pPr>
              <w:spacing w:after="120" w:line="240" w:lineRule="auto"/>
              <w:rPr>
                <w:rFonts w:ascii="Arial" w:eastAsia="Batang" w:hAnsi="Arial" w:cs="Arial"/>
                <w:sz w:val="20"/>
                <w:szCs w:val="20"/>
                <w:lang w:eastAsia="ko-KR"/>
              </w:rPr>
            </w:pPr>
            <w:r w:rsidRPr="00F56D84">
              <w:rPr>
                <w:rFonts w:ascii="Arial" w:eastAsia="Batang" w:hAnsi="Arial" w:cs="Arial"/>
                <w:sz w:val="20"/>
                <w:szCs w:val="20"/>
                <w:lang w:eastAsia="ko-KR"/>
              </w:rPr>
              <w:t>Die Prüfungsform (Hausarbeit oder mündliche Prüfung) wird vom Fach Deutsch vor Semesterbeginn bekannt gegeben. Schwerpunkte für die Modulprüfung werden in Absprache mit den Prüfer</w:t>
            </w:r>
            <w:r w:rsidR="00045D5A">
              <w:rPr>
                <w:rFonts w:ascii="Arial" w:eastAsia="Batang" w:hAnsi="Arial" w:cs="Arial"/>
                <w:sz w:val="20"/>
                <w:szCs w:val="20"/>
                <w:lang w:eastAsia="ko-KR"/>
              </w:rPr>
              <w:t>*innen</w:t>
            </w:r>
            <w:r w:rsidRPr="00F56D84">
              <w:rPr>
                <w:rFonts w:ascii="Arial" w:eastAsia="Batang" w:hAnsi="Arial" w:cs="Arial"/>
                <w:sz w:val="20"/>
                <w:szCs w:val="20"/>
                <w:lang w:eastAsia="ko-KR"/>
              </w:rPr>
              <w:t xml:space="preserve"> vereinbart.</w:t>
            </w:r>
          </w:p>
        </w:tc>
      </w:tr>
    </w:tbl>
    <w:p w14:paraId="2E8A4E0D"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0AE11B13" w14:textId="77777777" w:rsidR="00F56D84" w:rsidRPr="00F56D84" w:rsidRDefault="00F56D84" w:rsidP="00782737">
      <w:pPr>
        <w:pStyle w:val="berschrift2"/>
      </w:pPr>
      <w:bookmarkStart w:id="377" w:name="_Toc426023858"/>
      <w:bookmarkStart w:id="378" w:name="_Toc516477859"/>
      <w:bookmarkStart w:id="379" w:name="_Toc162340160"/>
      <w:r w:rsidRPr="00F56D84">
        <w:lastRenderedPageBreak/>
        <w:t>Englisch</w:t>
      </w:r>
      <w:bookmarkEnd w:id="377"/>
      <w:bookmarkEnd w:id="378"/>
      <w:bookmarkEnd w:id="379"/>
    </w:p>
    <w:p w14:paraId="78D84CEA" w14:textId="77777777" w:rsidR="00F56D84" w:rsidRPr="00F56D84" w:rsidRDefault="00F56D84" w:rsidP="00F56D84">
      <w:pPr>
        <w:spacing w:line="240" w:lineRule="auto"/>
        <w:outlineLvl w:val="6"/>
        <w:rPr>
          <w:rFonts w:ascii="Arial" w:hAnsi="Arial" w:cs="Arial"/>
          <w:bCs/>
          <w:sz w:val="20"/>
          <w:szCs w:val="20"/>
        </w:rPr>
      </w:pPr>
      <w:r w:rsidRPr="00F56D84">
        <w:rPr>
          <w:rFonts w:ascii="Arial" w:hAnsi="Arial" w:cs="Arial"/>
          <w:bCs/>
          <w:sz w:val="20"/>
          <w:szCs w:val="20"/>
        </w:rPr>
        <w:t xml:space="preserve">Die sprachlichen Kompetenzen als Studienvoraussetzung gem. der RVO sind zu beachten.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5"/>
        <w:gridCol w:w="1424"/>
      </w:tblGrid>
      <w:tr w:rsidR="00F56D84" w:rsidRPr="00F56D84" w14:paraId="4BE5A911" w14:textId="77777777" w:rsidTr="003637E2">
        <w:trPr>
          <w:trHeight w:val="482"/>
        </w:trPr>
        <w:tc>
          <w:tcPr>
            <w:tcW w:w="3823" w:type="dxa"/>
            <w:vMerge w:val="restart"/>
            <w:shd w:val="clear" w:color="auto" w:fill="auto"/>
          </w:tcPr>
          <w:p w14:paraId="1D0BA2DF"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6E21752F" wp14:editId="1499835D">
                  <wp:extent cx="2190750" cy="800100"/>
                  <wp:effectExtent l="0" t="0" r="0" b="0"/>
                  <wp:docPr id="480" name="Grafik 48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62741436"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1A38353C"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795EFB90"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Englisch</w:t>
            </w:r>
          </w:p>
        </w:tc>
      </w:tr>
      <w:tr w:rsidR="00F56D84" w:rsidRPr="00F56D84" w14:paraId="7DE2B0AF" w14:textId="77777777" w:rsidTr="003637E2">
        <w:trPr>
          <w:trHeight w:val="633"/>
        </w:trPr>
        <w:tc>
          <w:tcPr>
            <w:tcW w:w="3823" w:type="dxa"/>
            <w:vMerge/>
            <w:shd w:val="clear" w:color="auto" w:fill="auto"/>
          </w:tcPr>
          <w:p w14:paraId="4493BE6D" w14:textId="77777777" w:rsidR="00F56D84" w:rsidRPr="00F56D84" w:rsidRDefault="00F56D84" w:rsidP="00F56D84">
            <w:pPr>
              <w:spacing w:after="120"/>
              <w:jc w:val="center"/>
              <w:rPr>
                <w:rFonts w:ascii="Arial" w:hAnsi="Arial" w:cs="Arial"/>
                <w:sz w:val="20"/>
                <w:szCs w:val="20"/>
              </w:rPr>
            </w:pPr>
          </w:p>
        </w:tc>
        <w:tc>
          <w:tcPr>
            <w:tcW w:w="5239" w:type="dxa"/>
            <w:gridSpan w:val="2"/>
            <w:shd w:val="clear" w:color="auto" w:fill="auto"/>
          </w:tcPr>
          <w:p w14:paraId="72FD3FD9"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1</w:t>
            </w:r>
          </w:p>
          <w:p w14:paraId="7887696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Language Skills</w:t>
            </w:r>
          </w:p>
        </w:tc>
      </w:tr>
      <w:tr w:rsidR="00F56D84" w:rsidRPr="00F56D84" w14:paraId="71A306FC" w14:textId="77777777" w:rsidTr="003637E2">
        <w:trPr>
          <w:trHeight w:val="470"/>
        </w:trPr>
        <w:tc>
          <w:tcPr>
            <w:tcW w:w="3823" w:type="dxa"/>
            <w:shd w:val="clear" w:color="auto" w:fill="auto"/>
          </w:tcPr>
          <w:p w14:paraId="7CA132EA"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4</w:t>
            </w:r>
          </w:p>
        </w:tc>
        <w:tc>
          <w:tcPr>
            <w:tcW w:w="3815" w:type="dxa"/>
            <w:shd w:val="clear" w:color="auto" w:fill="auto"/>
          </w:tcPr>
          <w:p w14:paraId="4F2B3943"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I-Eng-M1</w:t>
            </w:r>
          </w:p>
        </w:tc>
        <w:tc>
          <w:tcPr>
            <w:tcW w:w="1424" w:type="dxa"/>
            <w:shd w:val="clear" w:color="auto" w:fill="auto"/>
          </w:tcPr>
          <w:p w14:paraId="48409BB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6</w:t>
            </w:r>
          </w:p>
        </w:tc>
      </w:tr>
      <w:tr w:rsidR="00F56D84" w:rsidRPr="00F56D84" w14:paraId="4F8B3331"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164FD84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1028D079"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08D259AC" w14:textId="77777777" w:rsidR="00F56D84" w:rsidRPr="00F56D84" w:rsidRDefault="00F56D84" w:rsidP="00F56D84">
            <w:pPr>
              <w:autoSpaceDE w:val="0"/>
              <w:autoSpaceDN w:val="0"/>
              <w:adjustRightInd w:val="0"/>
              <w:spacing w:before="120" w:after="120" w:line="240" w:lineRule="auto"/>
              <w:rPr>
                <w:rFonts w:ascii="Arial" w:eastAsia="Times New Roman" w:hAnsi="Arial" w:cs="Arial"/>
                <w:color w:val="000000"/>
                <w:sz w:val="20"/>
                <w:szCs w:val="20"/>
                <w:u w:val="single"/>
                <w:lang w:eastAsia="de-DE" w:bidi="he-IL"/>
              </w:rPr>
            </w:pPr>
            <w:r w:rsidRPr="00F56D84">
              <w:rPr>
                <w:rFonts w:ascii="Arial" w:eastAsia="Times New Roman" w:hAnsi="Arial" w:cs="Arial"/>
                <w:color w:val="000000"/>
                <w:sz w:val="20"/>
                <w:szCs w:val="20"/>
                <w:u w:val="single"/>
                <w:lang w:eastAsia="de-DE" w:bidi="he-IL"/>
              </w:rPr>
              <w:t>Sprachpraxis</w:t>
            </w:r>
          </w:p>
          <w:p w14:paraId="08C6D94E" w14:textId="77777777" w:rsidR="00F56D84" w:rsidRPr="00F56D84" w:rsidRDefault="00F56D84" w:rsidP="00D9243B">
            <w:pPr>
              <w:numPr>
                <w:ilvl w:val="0"/>
                <w:numId w:val="169"/>
              </w:numPr>
              <w:spacing w:after="120" w:line="240" w:lineRule="auto"/>
              <w:rPr>
                <w:rFonts w:ascii="Arial" w:hAnsi="Arial" w:cs="Arial"/>
                <w:bCs/>
                <w:sz w:val="20"/>
                <w:szCs w:val="20"/>
              </w:rPr>
            </w:pPr>
            <w:r w:rsidRPr="00F56D84">
              <w:rPr>
                <w:rFonts w:ascii="Arial" w:hAnsi="Arial" w:cs="Arial"/>
                <w:sz w:val="20"/>
                <w:szCs w:val="20"/>
              </w:rPr>
              <w:t>können die englische Sprache situationsangemessen mündlich und schriftlich, produktiv und rezeptiv gebrauchen.</w:t>
            </w:r>
          </w:p>
        </w:tc>
      </w:tr>
      <w:tr w:rsidR="00F56D84" w:rsidRPr="00F56D84" w14:paraId="25BA47D6"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2A37BEEF"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37A4B263" w14:textId="77777777" w:rsidR="00F56D84" w:rsidRPr="00F56D84" w:rsidRDefault="00F56D84" w:rsidP="00F56D84">
            <w:pPr>
              <w:spacing w:before="120" w:after="120"/>
              <w:rPr>
                <w:rFonts w:ascii="Arial" w:hAnsi="Arial" w:cs="Arial"/>
                <w:bCs/>
                <w:sz w:val="20"/>
                <w:szCs w:val="20"/>
                <w:u w:val="single"/>
              </w:rPr>
            </w:pPr>
            <w:r w:rsidRPr="00F56D84">
              <w:rPr>
                <w:rFonts w:ascii="Arial" w:hAnsi="Arial" w:cs="Arial"/>
                <w:bCs/>
                <w:sz w:val="20"/>
                <w:szCs w:val="20"/>
                <w:u w:val="single"/>
              </w:rPr>
              <w:t>Sprachpraxis</w:t>
            </w:r>
          </w:p>
          <w:p w14:paraId="445C5875" w14:textId="77777777" w:rsidR="00F56D84" w:rsidRPr="00F56D84" w:rsidRDefault="00F56D84" w:rsidP="00D9243B">
            <w:pPr>
              <w:numPr>
                <w:ilvl w:val="0"/>
                <w:numId w:val="53"/>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Sprachproduktion und Sprachrezeption: mündlicher und schriftlicher situationsangemessener Gebrauch der englischen Sprache: Wortschatz, Grammatik, Stilistik und Idiomatik; Aussprache, korrekte Lautbildung und Intonation. </w:t>
            </w:r>
          </w:p>
        </w:tc>
      </w:tr>
      <w:tr w:rsidR="00F56D84" w:rsidRPr="00F56D84" w14:paraId="39A76C24"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7662B39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39048F9" w14:textId="77777777" w:rsidR="00F56D84" w:rsidRPr="00F56D84" w:rsidRDefault="00F56D84" w:rsidP="00D9243B">
            <w:pPr>
              <w:numPr>
                <w:ilvl w:val="1"/>
                <w:numId w:val="163"/>
              </w:numPr>
              <w:spacing w:after="0" w:line="240" w:lineRule="auto"/>
              <w:rPr>
                <w:rFonts w:ascii="Arial" w:hAnsi="Arial" w:cs="Arial"/>
                <w:bCs/>
                <w:sz w:val="20"/>
                <w:szCs w:val="20"/>
              </w:rPr>
            </w:pPr>
            <w:r w:rsidRPr="00F56D84">
              <w:rPr>
                <w:rFonts w:ascii="Arial" w:hAnsi="Arial" w:cs="Arial"/>
                <w:bCs/>
                <w:sz w:val="20"/>
                <w:szCs w:val="20"/>
              </w:rPr>
              <w:t>Language Skills I (3 ECTSP)</w:t>
            </w:r>
          </w:p>
          <w:p w14:paraId="114C5D63" w14:textId="77777777" w:rsidR="00F56D84" w:rsidRPr="00F56D84" w:rsidRDefault="00F56D84" w:rsidP="00D9243B">
            <w:pPr>
              <w:numPr>
                <w:ilvl w:val="1"/>
                <w:numId w:val="163"/>
              </w:numPr>
              <w:spacing w:after="120" w:line="240" w:lineRule="auto"/>
              <w:rPr>
                <w:rFonts w:ascii="Arial" w:hAnsi="Arial" w:cs="Arial"/>
                <w:bCs/>
                <w:sz w:val="20"/>
                <w:szCs w:val="20"/>
              </w:rPr>
            </w:pPr>
            <w:r w:rsidRPr="00F56D84">
              <w:rPr>
                <w:rFonts w:ascii="Arial" w:hAnsi="Arial" w:cs="Arial"/>
                <w:bCs/>
                <w:sz w:val="20"/>
                <w:szCs w:val="20"/>
              </w:rPr>
              <w:t>Language Skills II (3 ECTSP)</w:t>
            </w:r>
          </w:p>
        </w:tc>
      </w:tr>
      <w:tr w:rsidR="00F56D84" w:rsidRPr="00F56D84" w14:paraId="589FE887"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66EC7E5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Unbenotete Modulprüfung: </w:t>
            </w:r>
          </w:p>
          <w:p w14:paraId="19B89519"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Die unbenotete Modulprüfung wird in Baustein 1.1 abgelegt. Das Modul ist bestanden, wenn die aktive Teilnahme auch in Baustein 1.2 nachgewiesen ist.</w:t>
            </w:r>
          </w:p>
          <w:p w14:paraId="593C955B"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Das Modul muss spätestens zum Ende des 4. Fachsemesters abgeschlossen sein.</w:t>
            </w:r>
          </w:p>
          <w:p w14:paraId="043AA385"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Ein Auslandsaufenthalt von mindestens drei Monaten wird bis zum Abschluss des Bachelorstudiums erwartet.</w:t>
            </w:r>
          </w:p>
        </w:tc>
      </w:tr>
    </w:tbl>
    <w:p w14:paraId="09A85A43" w14:textId="77777777" w:rsidR="00F56D84" w:rsidRPr="00F56D84" w:rsidRDefault="00F56D84" w:rsidP="00F56D84">
      <w:pPr>
        <w:rPr>
          <w:rFonts w:ascii="Arial" w:hAnsi="Arial" w:cs="Arial"/>
          <w:sz w:val="20"/>
          <w:szCs w:val="20"/>
        </w:rPr>
      </w:pPr>
    </w:p>
    <w:p w14:paraId="1A9B804D"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5A95DA25"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Englisch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5"/>
        <w:gridCol w:w="1424"/>
      </w:tblGrid>
      <w:tr w:rsidR="00F56D84" w:rsidRPr="00F56D84" w14:paraId="7944E5A2" w14:textId="77777777" w:rsidTr="003637E2">
        <w:trPr>
          <w:trHeight w:val="482"/>
        </w:trPr>
        <w:tc>
          <w:tcPr>
            <w:tcW w:w="3823" w:type="dxa"/>
            <w:vMerge w:val="restart"/>
            <w:shd w:val="clear" w:color="auto" w:fill="auto"/>
          </w:tcPr>
          <w:p w14:paraId="41DEA4EB" w14:textId="77777777" w:rsidR="00F56D84" w:rsidRPr="00F56D84" w:rsidRDefault="00F56D84" w:rsidP="00F56D84">
            <w:pPr>
              <w:spacing w:before="240" w:after="120"/>
              <w:rPr>
                <w:rFonts w:ascii="Arial" w:hAnsi="Arial" w:cs="Arial"/>
                <w:b/>
                <w:sz w:val="20"/>
                <w:szCs w:val="20"/>
              </w:rPr>
            </w:pPr>
            <w:r w:rsidRPr="00F56D84">
              <w:rPr>
                <w:rFonts w:ascii="Arial" w:hAnsi="Arial" w:cs="Arial"/>
                <w:sz w:val="20"/>
                <w:szCs w:val="20"/>
              </w:rPr>
              <w:br w:type="page"/>
            </w:r>
            <w:r w:rsidRPr="00F56D84">
              <w:rPr>
                <w:rFonts w:ascii="Arial" w:hAnsi="Arial" w:cs="Arial"/>
                <w:noProof/>
                <w:sz w:val="20"/>
                <w:szCs w:val="20"/>
                <w:lang w:eastAsia="de-DE"/>
              </w:rPr>
              <w:drawing>
                <wp:inline distT="0" distB="0" distL="0" distR="0" wp14:anchorId="605140DA" wp14:editId="2831E2A2">
                  <wp:extent cx="2190750" cy="800100"/>
                  <wp:effectExtent l="0" t="0" r="0" b="0"/>
                  <wp:docPr id="481" name="Grafik 48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15699F4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1010C48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6E4F74E8"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Englisch</w:t>
            </w:r>
          </w:p>
        </w:tc>
      </w:tr>
      <w:tr w:rsidR="00F56D84" w:rsidRPr="00F56D84" w14:paraId="3E52C201" w14:textId="77777777" w:rsidTr="003637E2">
        <w:trPr>
          <w:trHeight w:val="633"/>
        </w:trPr>
        <w:tc>
          <w:tcPr>
            <w:tcW w:w="3823" w:type="dxa"/>
            <w:vMerge/>
            <w:shd w:val="clear" w:color="auto" w:fill="auto"/>
          </w:tcPr>
          <w:p w14:paraId="632A73B5" w14:textId="77777777" w:rsidR="00F56D84" w:rsidRPr="00F56D84" w:rsidRDefault="00F56D84" w:rsidP="00F56D84">
            <w:pPr>
              <w:spacing w:after="120"/>
              <w:jc w:val="center"/>
              <w:rPr>
                <w:rFonts w:ascii="Arial" w:hAnsi="Arial" w:cs="Arial"/>
                <w:sz w:val="20"/>
                <w:szCs w:val="20"/>
              </w:rPr>
            </w:pPr>
          </w:p>
        </w:tc>
        <w:tc>
          <w:tcPr>
            <w:tcW w:w="5239" w:type="dxa"/>
            <w:gridSpan w:val="2"/>
            <w:shd w:val="clear" w:color="auto" w:fill="auto"/>
          </w:tcPr>
          <w:p w14:paraId="6EA5CA55"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2</w:t>
            </w:r>
          </w:p>
          <w:p w14:paraId="69500813"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Linguistics</w:t>
            </w:r>
          </w:p>
        </w:tc>
      </w:tr>
      <w:tr w:rsidR="00F56D84" w:rsidRPr="00F56D84" w14:paraId="55FFEB2B" w14:textId="77777777" w:rsidTr="003637E2">
        <w:trPr>
          <w:trHeight w:val="470"/>
        </w:trPr>
        <w:tc>
          <w:tcPr>
            <w:tcW w:w="3823" w:type="dxa"/>
            <w:shd w:val="clear" w:color="auto" w:fill="auto"/>
          </w:tcPr>
          <w:p w14:paraId="07E978EF"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15" w:type="dxa"/>
            <w:shd w:val="clear" w:color="auto" w:fill="auto"/>
          </w:tcPr>
          <w:p w14:paraId="22D110C3"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I-Eng-M2</w:t>
            </w:r>
          </w:p>
        </w:tc>
        <w:tc>
          <w:tcPr>
            <w:tcW w:w="1424" w:type="dxa"/>
            <w:shd w:val="clear" w:color="auto" w:fill="auto"/>
          </w:tcPr>
          <w:p w14:paraId="497CDB8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7DA428BA"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55EDB1E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1ACDD5BD"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658D74B2" w14:textId="77777777" w:rsidR="00F56D84" w:rsidRPr="00F56D84" w:rsidRDefault="00F56D84" w:rsidP="00F56D84">
            <w:pPr>
              <w:autoSpaceDE w:val="0"/>
              <w:autoSpaceDN w:val="0"/>
              <w:adjustRightInd w:val="0"/>
              <w:spacing w:before="120" w:after="120" w:line="240" w:lineRule="auto"/>
              <w:rPr>
                <w:rFonts w:ascii="Arial" w:eastAsia="Times New Roman" w:hAnsi="Arial" w:cs="Arial"/>
                <w:color w:val="000000"/>
                <w:sz w:val="20"/>
                <w:szCs w:val="20"/>
                <w:u w:val="single"/>
                <w:lang w:eastAsia="de-DE" w:bidi="he-IL"/>
              </w:rPr>
            </w:pPr>
            <w:r w:rsidRPr="00F56D84">
              <w:rPr>
                <w:rFonts w:ascii="Arial" w:eastAsia="Times New Roman" w:hAnsi="Arial" w:cs="Arial"/>
                <w:color w:val="000000"/>
                <w:sz w:val="20"/>
                <w:szCs w:val="20"/>
                <w:u w:val="single"/>
                <w:lang w:eastAsia="de-DE" w:bidi="he-IL"/>
              </w:rPr>
              <w:t>Sprachpraxis</w:t>
            </w:r>
          </w:p>
          <w:p w14:paraId="7EC2C3FA"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können die englische Sprache situationsangemessen mündlich und schriftlich, produktiv und rezeptiv gebrauchen.</w:t>
            </w:r>
          </w:p>
          <w:p w14:paraId="10E53C91" w14:textId="77777777" w:rsidR="00F56D84" w:rsidRPr="00F56D84" w:rsidRDefault="00F56D84" w:rsidP="00F56D84">
            <w:pPr>
              <w:autoSpaceDE w:val="0"/>
              <w:autoSpaceDN w:val="0"/>
              <w:adjustRightInd w:val="0"/>
              <w:spacing w:before="120" w:after="120" w:line="240" w:lineRule="auto"/>
              <w:rPr>
                <w:rFonts w:ascii="Arial" w:eastAsia="Times New Roman" w:hAnsi="Arial" w:cs="Arial"/>
                <w:color w:val="000000"/>
                <w:sz w:val="20"/>
                <w:szCs w:val="20"/>
                <w:u w:val="single"/>
                <w:lang w:eastAsia="de-DE" w:bidi="he-IL"/>
              </w:rPr>
            </w:pPr>
            <w:r w:rsidRPr="00F56D84">
              <w:rPr>
                <w:rFonts w:ascii="Arial" w:eastAsia="Times New Roman" w:hAnsi="Arial" w:cs="Arial"/>
                <w:color w:val="000000"/>
                <w:sz w:val="20"/>
                <w:szCs w:val="20"/>
                <w:u w:val="single"/>
                <w:lang w:eastAsia="de-DE" w:bidi="he-IL"/>
              </w:rPr>
              <w:t>Fachdidaktik</w:t>
            </w:r>
          </w:p>
          <w:p w14:paraId="45514C22"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kennen Theorien des Sprachlernens und die vielfältigen Voraussetzungen für einen gelungenen Spracherwerb, </w:t>
            </w:r>
          </w:p>
          <w:p w14:paraId="5AE29CCD"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kennen Ansätze und Verfahren eines kompetenzorientierten, kommunikativen und interkulturell ausgerichteten Fremdsprachenunterrichts und können diese unterrichtspraktisch reflektieren, </w:t>
            </w:r>
          </w:p>
          <w:p w14:paraId="42A64641"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kennen Ergebnisse fachdidaktischer und lernpsychologischer Forschung. </w:t>
            </w:r>
          </w:p>
          <w:p w14:paraId="7FE20706" w14:textId="77777777" w:rsidR="00F56D84" w:rsidRPr="00F56D84" w:rsidRDefault="00F56D84" w:rsidP="00F56D84">
            <w:pPr>
              <w:autoSpaceDE w:val="0"/>
              <w:autoSpaceDN w:val="0"/>
              <w:adjustRightInd w:val="0"/>
              <w:spacing w:before="120" w:after="120" w:line="240" w:lineRule="auto"/>
              <w:rPr>
                <w:rFonts w:ascii="Arial" w:eastAsia="Times New Roman" w:hAnsi="Arial" w:cs="Arial"/>
                <w:color w:val="000000"/>
                <w:sz w:val="20"/>
                <w:szCs w:val="20"/>
                <w:u w:val="single"/>
                <w:lang w:eastAsia="de-DE" w:bidi="he-IL"/>
              </w:rPr>
            </w:pPr>
            <w:r w:rsidRPr="00F56D84">
              <w:rPr>
                <w:rFonts w:ascii="Arial" w:eastAsia="Times New Roman" w:hAnsi="Arial" w:cs="Arial"/>
                <w:color w:val="000000"/>
                <w:sz w:val="20"/>
                <w:szCs w:val="20"/>
                <w:u w:val="single"/>
                <w:lang w:eastAsia="de-DE" w:bidi="he-IL"/>
              </w:rPr>
              <w:t>Sprachwissenschaft</w:t>
            </w:r>
          </w:p>
          <w:p w14:paraId="1D346219" w14:textId="77777777" w:rsidR="00F56D84" w:rsidRPr="00F56D84" w:rsidRDefault="00F56D84" w:rsidP="00D9243B">
            <w:pPr>
              <w:numPr>
                <w:ilvl w:val="0"/>
                <w:numId w:val="53"/>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sind vertraut mit den sprachwissenschaftlichen Besonderheiten des Englischen auf allen systemlinguistischen Ebenen (auch in vergleichender Perspektive) sowie mit den Gründen für die Ausbreitung und Vielfalt des Englischen.</w:t>
            </w:r>
          </w:p>
        </w:tc>
      </w:tr>
      <w:tr w:rsidR="00F56D84" w:rsidRPr="00F56D84" w14:paraId="2FA60A9C"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1DBB6AFF"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3A048331" w14:textId="77777777" w:rsidR="00F56D84" w:rsidRPr="00F56D84" w:rsidRDefault="00F56D84" w:rsidP="00F56D84">
            <w:pPr>
              <w:spacing w:before="120" w:after="120"/>
              <w:rPr>
                <w:rFonts w:ascii="Arial" w:hAnsi="Arial" w:cs="Arial"/>
                <w:bCs/>
                <w:sz w:val="20"/>
                <w:szCs w:val="20"/>
                <w:u w:val="single"/>
              </w:rPr>
            </w:pPr>
            <w:r w:rsidRPr="00F56D84">
              <w:rPr>
                <w:rFonts w:ascii="Arial" w:hAnsi="Arial" w:cs="Arial"/>
                <w:bCs/>
                <w:sz w:val="20"/>
                <w:szCs w:val="20"/>
                <w:u w:val="single"/>
              </w:rPr>
              <w:t>Sprachpraxis</w:t>
            </w:r>
          </w:p>
          <w:p w14:paraId="5A29BE60"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Sprachproduktion und Sprachrezeption: mündlicher und schriftlicher situationsangemessener Gebrauch der englischen Sprache: Wortschatz, Grammatik, Stilistik und Idiomatik; Aussprache, korrekte Lautbildung und Intonation </w:t>
            </w:r>
          </w:p>
          <w:p w14:paraId="0E793EF9"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Soziokulturelle und interkulturelle Sprachkompetenz. </w:t>
            </w:r>
          </w:p>
          <w:p w14:paraId="5C717E9E" w14:textId="77777777" w:rsidR="00F56D84" w:rsidRPr="00F56D84" w:rsidRDefault="00F56D84" w:rsidP="00F56D84">
            <w:pPr>
              <w:spacing w:before="120" w:after="120"/>
              <w:rPr>
                <w:rFonts w:ascii="Arial" w:hAnsi="Arial" w:cs="Arial"/>
                <w:sz w:val="20"/>
                <w:szCs w:val="20"/>
                <w:u w:val="single"/>
              </w:rPr>
            </w:pPr>
            <w:r w:rsidRPr="00F56D84">
              <w:rPr>
                <w:rFonts w:ascii="Arial" w:hAnsi="Arial" w:cs="Arial"/>
                <w:sz w:val="20"/>
                <w:szCs w:val="20"/>
                <w:u w:val="single"/>
              </w:rPr>
              <w:t>Fachdidaktik</w:t>
            </w:r>
          </w:p>
          <w:p w14:paraId="09135B07"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Theorien des Sprachlernens und individuelle sowie soziokulturelle Voraussetzungen des Spracherwerbs </w:t>
            </w:r>
          </w:p>
          <w:p w14:paraId="4697D709"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 und Methodik kompetenz- und lernaufgabenorientierten Englischunterrichts einschließlich der Feststellung, Evaluierung und Förderung von Schülerleistungen </w:t>
            </w:r>
          </w:p>
          <w:p w14:paraId="4A2156A6"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Theorien, Ziele und Verfahren des sprachlichen und interkulturellen Lernens und deren Umsetzung im Unterricht (z.B. Verfahren der Klassenforschung / exploratory practice) </w:t>
            </w:r>
          </w:p>
          <w:p w14:paraId="7C060B19"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Relevanz von und Anforderungen an bilinguales Lernen und Lehren </w:t>
            </w:r>
          </w:p>
          <w:p w14:paraId="0EE4B466"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Umgang mit Heterogenität, Differenzierung </w:t>
            </w:r>
          </w:p>
          <w:p w14:paraId="76E95956" w14:textId="77777777" w:rsidR="00F56D84" w:rsidRPr="00F56D84" w:rsidRDefault="00F56D84" w:rsidP="00F56D84">
            <w:pPr>
              <w:spacing w:before="120" w:after="120"/>
              <w:rPr>
                <w:rFonts w:ascii="Arial" w:hAnsi="Arial" w:cs="Arial"/>
                <w:bCs/>
                <w:sz w:val="20"/>
                <w:szCs w:val="20"/>
                <w:u w:val="single"/>
              </w:rPr>
            </w:pPr>
            <w:r w:rsidRPr="00F56D84">
              <w:rPr>
                <w:rFonts w:ascii="Arial" w:hAnsi="Arial" w:cs="Arial"/>
                <w:bCs/>
                <w:sz w:val="20"/>
                <w:szCs w:val="20"/>
                <w:u w:val="single"/>
              </w:rPr>
              <w:t>Sprachwissenschaft</w:t>
            </w:r>
          </w:p>
          <w:p w14:paraId="71151F7E"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Theorien, Methoden und Modelle der Sprachwissenschaft </w:t>
            </w:r>
          </w:p>
          <w:p w14:paraId="52660A4D" w14:textId="77777777" w:rsidR="00F56D84" w:rsidRPr="00F56D84" w:rsidRDefault="00F56D84" w:rsidP="00D9243B">
            <w:pPr>
              <w:numPr>
                <w:ilvl w:val="0"/>
                <w:numId w:val="53"/>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Struktureigenschaften, Erscheinungsformen, Entwicklungstendenzen </w:t>
            </w:r>
          </w:p>
        </w:tc>
      </w:tr>
      <w:tr w:rsidR="00F56D84" w:rsidRPr="00F56D84" w14:paraId="4202A372"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0FF1C5F6"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9442630" w14:textId="77777777" w:rsidR="00F56D84" w:rsidRPr="00F56D84" w:rsidRDefault="00F56D84" w:rsidP="00D9243B">
            <w:pPr>
              <w:numPr>
                <w:ilvl w:val="1"/>
                <w:numId w:val="164"/>
              </w:numPr>
              <w:spacing w:after="0" w:line="240" w:lineRule="auto"/>
              <w:rPr>
                <w:rFonts w:ascii="Arial" w:hAnsi="Arial" w:cs="Arial"/>
                <w:sz w:val="20"/>
                <w:szCs w:val="20"/>
              </w:rPr>
            </w:pPr>
            <w:r w:rsidRPr="00F56D84">
              <w:rPr>
                <w:rFonts w:ascii="Arial" w:hAnsi="Arial" w:cs="Arial"/>
                <w:sz w:val="20"/>
                <w:szCs w:val="20"/>
              </w:rPr>
              <w:t>Language Skills III (2 ECTSP)</w:t>
            </w:r>
          </w:p>
          <w:p w14:paraId="5679E5A3" w14:textId="77777777" w:rsidR="00F56D84" w:rsidRPr="00F56D84" w:rsidRDefault="00F56D84" w:rsidP="00D9243B">
            <w:pPr>
              <w:numPr>
                <w:ilvl w:val="1"/>
                <w:numId w:val="164"/>
              </w:numPr>
              <w:spacing w:after="0" w:line="240" w:lineRule="auto"/>
              <w:rPr>
                <w:rFonts w:ascii="Arial" w:hAnsi="Arial" w:cs="Arial"/>
                <w:sz w:val="20"/>
                <w:szCs w:val="20"/>
              </w:rPr>
            </w:pPr>
            <w:r w:rsidRPr="00F56D84">
              <w:rPr>
                <w:rFonts w:ascii="Arial" w:hAnsi="Arial" w:cs="Arial"/>
                <w:sz w:val="20"/>
                <w:szCs w:val="20"/>
              </w:rPr>
              <w:t>Language Pedagogy I (3 ECTSP)</w:t>
            </w:r>
          </w:p>
          <w:p w14:paraId="1D6B9521" w14:textId="77777777" w:rsidR="00F56D84" w:rsidRPr="00F56D84" w:rsidRDefault="00F56D84" w:rsidP="00D9243B">
            <w:pPr>
              <w:numPr>
                <w:ilvl w:val="1"/>
                <w:numId w:val="164"/>
              </w:numPr>
              <w:spacing w:after="0" w:line="240" w:lineRule="auto"/>
              <w:rPr>
                <w:rFonts w:ascii="Arial" w:hAnsi="Arial" w:cs="Arial"/>
                <w:sz w:val="20"/>
                <w:szCs w:val="20"/>
              </w:rPr>
            </w:pPr>
            <w:r w:rsidRPr="00F56D84">
              <w:rPr>
                <w:rFonts w:ascii="Arial" w:hAnsi="Arial" w:cs="Arial"/>
                <w:sz w:val="20"/>
                <w:szCs w:val="20"/>
              </w:rPr>
              <w:t>Linguistics Ia (2 ECTSP)</w:t>
            </w:r>
          </w:p>
          <w:p w14:paraId="4344D094" w14:textId="77777777" w:rsidR="00F56D84" w:rsidRPr="00F56D84" w:rsidRDefault="00F56D84" w:rsidP="00D9243B">
            <w:pPr>
              <w:numPr>
                <w:ilvl w:val="1"/>
                <w:numId w:val="164"/>
              </w:numPr>
              <w:spacing w:after="120" w:line="240" w:lineRule="auto"/>
              <w:rPr>
                <w:rFonts w:ascii="Arial" w:hAnsi="Arial" w:cs="Arial"/>
                <w:sz w:val="20"/>
                <w:szCs w:val="20"/>
              </w:rPr>
            </w:pPr>
            <w:r w:rsidRPr="00F56D84">
              <w:rPr>
                <w:rFonts w:ascii="Arial" w:hAnsi="Arial" w:cs="Arial"/>
                <w:sz w:val="20"/>
                <w:szCs w:val="20"/>
              </w:rPr>
              <w:t>Linguistics Ib (2 ECTSP)</w:t>
            </w:r>
          </w:p>
        </w:tc>
      </w:tr>
      <w:tr w:rsidR="00F56D84" w:rsidRPr="00F56D84" w14:paraId="6885C9BD"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7A45128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lastRenderedPageBreak/>
              <w:t xml:space="preserve">Benotete Modulprüfung: </w:t>
            </w:r>
          </w:p>
          <w:p w14:paraId="46E55F4C"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Eine Modulprüfung schließt das Modul ab und wird in Baustein 2.4 abgelegt (3 ECTSP). Folgende Prüfungsformen sind möglich und werden vom Prüfer bzw. von der Prüferin festgelegt: Klausur, Hausarbeit, Referat, Kurzreferat mit Ausarbeitung, Portfolio, mündliche Prüfung. - Die erfolgreiche Teilnahme an allen Lehrveranstaltungen ist nachzuweisen.</w:t>
            </w:r>
          </w:p>
        </w:tc>
      </w:tr>
    </w:tbl>
    <w:p w14:paraId="6F993D69" w14:textId="77777777" w:rsidR="00F56D84" w:rsidRPr="00F56D84" w:rsidRDefault="00F56D84" w:rsidP="00F56D84">
      <w:pPr>
        <w:spacing w:after="0"/>
        <w:rPr>
          <w:rFonts w:ascii="Arial" w:hAnsi="Arial" w:cs="Arial"/>
          <w:sz w:val="20"/>
          <w:szCs w:val="20"/>
        </w:rPr>
      </w:pPr>
    </w:p>
    <w:p w14:paraId="64D5D89B" w14:textId="7B032B79" w:rsidR="00F56D84" w:rsidRPr="00F56D84" w:rsidRDefault="00F56D84" w:rsidP="00F56D84">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023"/>
        <w:gridCol w:w="2221"/>
      </w:tblGrid>
      <w:tr w:rsidR="00F56D84" w:rsidRPr="00F56D84" w14:paraId="6EEA6695" w14:textId="77777777" w:rsidTr="003637E2">
        <w:trPr>
          <w:trHeight w:val="482"/>
        </w:trPr>
        <w:tc>
          <w:tcPr>
            <w:tcW w:w="3823" w:type="dxa"/>
            <w:vMerge w:val="restart"/>
            <w:shd w:val="clear" w:color="auto" w:fill="auto"/>
          </w:tcPr>
          <w:p w14:paraId="0BBFE337" w14:textId="568D04EF" w:rsidR="00F56D84" w:rsidRPr="00F56D84" w:rsidRDefault="00F56D84" w:rsidP="00F56D84">
            <w:pPr>
              <w:spacing w:before="240" w:after="120"/>
              <w:rPr>
                <w:rFonts w:ascii="Arial" w:hAnsi="Arial" w:cs="Arial"/>
                <w:b/>
                <w:sz w:val="20"/>
                <w:szCs w:val="20"/>
              </w:rPr>
            </w:pPr>
            <w:r w:rsidRPr="00F56D84">
              <w:rPr>
                <w:rFonts w:ascii="Arial" w:hAnsi="Arial" w:cs="Arial"/>
                <w:sz w:val="20"/>
                <w:szCs w:val="20"/>
              </w:rPr>
              <w:t>Englisch</w:t>
            </w:r>
            <w:r w:rsidRPr="00F56D84">
              <w:rPr>
                <w:rFonts w:ascii="Arial" w:hAnsi="Arial" w:cs="Arial"/>
                <w:noProof/>
                <w:sz w:val="20"/>
                <w:szCs w:val="20"/>
                <w:lang w:eastAsia="de-DE"/>
              </w:rPr>
              <w:drawing>
                <wp:inline distT="0" distB="0" distL="0" distR="0" wp14:anchorId="1CD028DC" wp14:editId="78BC48C0">
                  <wp:extent cx="2190750" cy="800100"/>
                  <wp:effectExtent l="0" t="0" r="0" b="0"/>
                  <wp:docPr id="482" name="Grafik 48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44" w:type="dxa"/>
            <w:gridSpan w:val="2"/>
            <w:shd w:val="clear" w:color="auto" w:fill="auto"/>
          </w:tcPr>
          <w:p w14:paraId="5B7C65C2"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E58A6D5"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3A050DAD"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Englisch</w:t>
            </w:r>
          </w:p>
        </w:tc>
      </w:tr>
      <w:tr w:rsidR="00F56D84" w:rsidRPr="00F56D84" w14:paraId="16F2F2D1" w14:textId="77777777" w:rsidTr="003637E2">
        <w:trPr>
          <w:trHeight w:val="633"/>
        </w:trPr>
        <w:tc>
          <w:tcPr>
            <w:tcW w:w="3823" w:type="dxa"/>
            <w:vMerge/>
            <w:shd w:val="clear" w:color="auto" w:fill="auto"/>
          </w:tcPr>
          <w:p w14:paraId="316E5FEF" w14:textId="77777777" w:rsidR="00F56D84" w:rsidRPr="00F56D84" w:rsidRDefault="00F56D84" w:rsidP="00F56D84">
            <w:pPr>
              <w:spacing w:after="120"/>
              <w:jc w:val="center"/>
              <w:rPr>
                <w:rFonts w:ascii="Arial" w:hAnsi="Arial" w:cs="Arial"/>
                <w:sz w:val="20"/>
                <w:szCs w:val="20"/>
              </w:rPr>
            </w:pPr>
          </w:p>
        </w:tc>
        <w:tc>
          <w:tcPr>
            <w:tcW w:w="5244" w:type="dxa"/>
            <w:gridSpan w:val="2"/>
            <w:shd w:val="clear" w:color="auto" w:fill="auto"/>
          </w:tcPr>
          <w:p w14:paraId="72632CC3"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3</w:t>
            </w:r>
          </w:p>
          <w:p w14:paraId="61B925F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Language Pedagogy</w:t>
            </w:r>
          </w:p>
        </w:tc>
      </w:tr>
      <w:tr w:rsidR="00F56D84" w:rsidRPr="00F56D84" w14:paraId="66375645" w14:textId="77777777" w:rsidTr="003637E2">
        <w:trPr>
          <w:trHeight w:val="470"/>
        </w:trPr>
        <w:tc>
          <w:tcPr>
            <w:tcW w:w="3823" w:type="dxa"/>
            <w:shd w:val="clear" w:color="auto" w:fill="auto"/>
          </w:tcPr>
          <w:p w14:paraId="0159ED3C"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023" w:type="dxa"/>
            <w:shd w:val="clear" w:color="auto" w:fill="auto"/>
          </w:tcPr>
          <w:p w14:paraId="71EEB7D6"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I-Eng-M3</w:t>
            </w:r>
          </w:p>
        </w:tc>
        <w:tc>
          <w:tcPr>
            <w:tcW w:w="2221" w:type="dxa"/>
            <w:shd w:val="clear" w:color="auto" w:fill="auto"/>
          </w:tcPr>
          <w:p w14:paraId="6E0F90EA" w14:textId="77777777" w:rsidR="00F56D84" w:rsidRPr="00F56D84" w:rsidRDefault="00F56D84" w:rsidP="00F56D84">
            <w:pPr>
              <w:spacing w:before="120" w:after="100" w:afterAutospacing="1"/>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4ED0CC4E" w14:textId="77777777" w:rsidTr="003637E2">
        <w:tc>
          <w:tcPr>
            <w:tcW w:w="9067" w:type="dxa"/>
            <w:gridSpan w:val="3"/>
            <w:tcBorders>
              <w:top w:val="single" w:sz="4" w:space="0" w:color="auto"/>
              <w:left w:val="single" w:sz="4" w:space="0" w:color="auto"/>
              <w:bottom w:val="single" w:sz="4" w:space="0" w:color="auto"/>
              <w:right w:val="single" w:sz="4" w:space="0" w:color="auto"/>
            </w:tcBorders>
          </w:tcPr>
          <w:p w14:paraId="73F5793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2B393A1C"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4D76FDF1" w14:textId="77777777" w:rsidR="00F56D84" w:rsidRPr="00F56D84" w:rsidRDefault="00F56D84" w:rsidP="00F56D84">
            <w:pPr>
              <w:autoSpaceDE w:val="0"/>
              <w:autoSpaceDN w:val="0"/>
              <w:adjustRightInd w:val="0"/>
              <w:spacing w:before="120" w:after="120" w:line="240" w:lineRule="auto"/>
              <w:rPr>
                <w:rFonts w:ascii="Arial" w:eastAsia="Times New Roman" w:hAnsi="Arial" w:cs="Arial"/>
                <w:color w:val="000000"/>
                <w:sz w:val="20"/>
                <w:szCs w:val="20"/>
                <w:u w:val="single"/>
                <w:lang w:eastAsia="de-DE" w:bidi="he-IL"/>
              </w:rPr>
            </w:pPr>
            <w:r w:rsidRPr="00F56D84">
              <w:rPr>
                <w:rFonts w:ascii="Arial" w:eastAsia="Times New Roman" w:hAnsi="Arial" w:cs="Arial"/>
                <w:color w:val="000000"/>
                <w:sz w:val="20"/>
                <w:szCs w:val="20"/>
                <w:u w:val="single"/>
                <w:lang w:eastAsia="de-DE" w:bidi="he-IL"/>
              </w:rPr>
              <w:t>Sprachpraxis</w:t>
            </w:r>
          </w:p>
          <w:p w14:paraId="68F8E21C"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können die englische Sprache situationsangemessen mündlich und schriftlich, produktiv und rezeptiv gebrauchen, </w:t>
            </w:r>
          </w:p>
          <w:p w14:paraId="2F074B07"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können sich sozio- und interkulturell angemessen verständigen, </w:t>
            </w:r>
          </w:p>
          <w:p w14:paraId="45D612E0"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verstehen regionale Ausprägungen der Sprachpraxis und können Besonderheiten dieser benennen. </w:t>
            </w:r>
          </w:p>
          <w:p w14:paraId="409EF238" w14:textId="77777777" w:rsidR="00F56D84" w:rsidRPr="00F56D84" w:rsidRDefault="00F56D84" w:rsidP="00F56D84">
            <w:pPr>
              <w:autoSpaceDE w:val="0"/>
              <w:autoSpaceDN w:val="0"/>
              <w:adjustRightInd w:val="0"/>
              <w:spacing w:before="120" w:after="120" w:line="240" w:lineRule="auto"/>
              <w:rPr>
                <w:rFonts w:ascii="Arial" w:eastAsia="Times New Roman" w:hAnsi="Arial" w:cs="Arial"/>
                <w:color w:val="000000"/>
                <w:sz w:val="20"/>
                <w:szCs w:val="20"/>
                <w:u w:val="single"/>
                <w:lang w:eastAsia="de-DE" w:bidi="he-IL"/>
              </w:rPr>
            </w:pPr>
            <w:r w:rsidRPr="00F56D84">
              <w:rPr>
                <w:rFonts w:ascii="Arial" w:eastAsia="Times New Roman" w:hAnsi="Arial" w:cs="Arial"/>
                <w:color w:val="000000"/>
                <w:sz w:val="20"/>
                <w:szCs w:val="20"/>
                <w:u w:val="single"/>
                <w:lang w:eastAsia="de-DE" w:bidi="he-IL"/>
              </w:rPr>
              <w:t>Sprachwissenschaft</w:t>
            </w:r>
          </w:p>
          <w:p w14:paraId="2CBF15D4"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können Theorien, Methoden und Modelle der Sprachwissenschaft zur Analyse und Interpretation von Äußerungen und Texten einsetzen, </w:t>
            </w:r>
          </w:p>
          <w:p w14:paraId="39B5246E"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sind vertraut mit den sprachwissenschaftlichen Besonderheiten des Englischen auf allen systemlinguistischen Ebenen (auch in vergleichender Perspektive) sowie mit den Gründen für die Ausbreitung und Vielfalt des Englischen</w:t>
            </w:r>
          </w:p>
          <w:p w14:paraId="75437590" w14:textId="77777777" w:rsidR="00F56D84" w:rsidRPr="00F56D84" w:rsidRDefault="00F56D84" w:rsidP="00F56D84">
            <w:pPr>
              <w:autoSpaceDE w:val="0"/>
              <w:autoSpaceDN w:val="0"/>
              <w:adjustRightInd w:val="0"/>
              <w:spacing w:before="120" w:after="120" w:line="240" w:lineRule="auto"/>
              <w:rPr>
                <w:rFonts w:ascii="Arial" w:eastAsia="Times New Roman" w:hAnsi="Arial" w:cs="Arial"/>
                <w:color w:val="000000"/>
                <w:sz w:val="20"/>
                <w:szCs w:val="20"/>
                <w:u w:val="single"/>
                <w:lang w:eastAsia="de-DE" w:bidi="he-IL"/>
              </w:rPr>
            </w:pPr>
            <w:r w:rsidRPr="00F56D84">
              <w:rPr>
                <w:rFonts w:ascii="Arial" w:eastAsia="Times New Roman" w:hAnsi="Arial" w:cs="Arial"/>
                <w:color w:val="000000"/>
                <w:sz w:val="20"/>
                <w:szCs w:val="20"/>
                <w:u w:val="single"/>
                <w:lang w:eastAsia="de-DE" w:bidi="he-IL"/>
              </w:rPr>
              <w:t>Fachdidaktik</w:t>
            </w:r>
          </w:p>
          <w:p w14:paraId="3801FAD7"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kennen Theorien des Sprachlernens und die vielfältigen Voraussetzungen für einen gelungenen Spracherwerb, </w:t>
            </w:r>
          </w:p>
          <w:p w14:paraId="3F00E8BE"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kennen Ansätze und Verfahren eines kompetenzorientierten, kommunikativen und interkulturell ausgerichteten Fremdsprachenunterrichts und können diese unterrichtspraktisch reflektieren, </w:t>
            </w:r>
          </w:p>
          <w:p w14:paraId="20ED8450"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verfügen über Fachwissen und fachdidaktische Positionen, </w:t>
            </w:r>
          </w:p>
          <w:p w14:paraId="52F9A8E2" w14:textId="77777777" w:rsidR="00F56D84" w:rsidRPr="00F56D84" w:rsidRDefault="00F56D84" w:rsidP="00D9243B">
            <w:pPr>
              <w:numPr>
                <w:ilvl w:val="0"/>
                <w:numId w:val="53"/>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können fachwissenschaftliche bzw. fachpraktische Inhalte auf ihre Bildungswirksamkeit hin und unter didaktischen Aspekten analysieren</w:t>
            </w:r>
          </w:p>
        </w:tc>
      </w:tr>
      <w:tr w:rsidR="00F56D84" w:rsidRPr="00F56D84" w14:paraId="321A6344" w14:textId="77777777" w:rsidTr="003637E2">
        <w:tc>
          <w:tcPr>
            <w:tcW w:w="9067" w:type="dxa"/>
            <w:gridSpan w:val="3"/>
            <w:tcBorders>
              <w:top w:val="single" w:sz="4" w:space="0" w:color="auto"/>
              <w:left w:val="single" w:sz="4" w:space="0" w:color="auto"/>
              <w:bottom w:val="single" w:sz="4" w:space="0" w:color="auto"/>
              <w:right w:val="single" w:sz="4" w:space="0" w:color="auto"/>
            </w:tcBorders>
          </w:tcPr>
          <w:p w14:paraId="3B3A9CE2"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52A16E0E" w14:textId="77777777" w:rsidR="00F56D84" w:rsidRPr="00F56D84" w:rsidRDefault="00F56D84" w:rsidP="00F56D84">
            <w:pPr>
              <w:spacing w:before="120" w:after="120"/>
              <w:rPr>
                <w:rFonts w:ascii="Arial" w:hAnsi="Arial" w:cs="Arial"/>
                <w:bCs/>
                <w:sz w:val="20"/>
                <w:szCs w:val="20"/>
                <w:u w:val="single"/>
              </w:rPr>
            </w:pPr>
            <w:r w:rsidRPr="00F56D84">
              <w:rPr>
                <w:rFonts w:ascii="Arial" w:hAnsi="Arial" w:cs="Arial"/>
                <w:bCs/>
                <w:sz w:val="20"/>
                <w:szCs w:val="20"/>
                <w:u w:val="single"/>
              </w:rPr>
              <w:t>Sprachpraxis</w:t>
            </w:r>
          </w:p>
          <w:p w14:paraId="1607F4C4"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Soziokulturelle und interkulturelle Sprachkompetenz </w:t>
            </w:r>
          </w:p>
          <w:p w14:paraId="4A45C956"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Textsortenadäquate Rezeption und Produktion von Sach- und Gebrauchstexten </w:t>
            </w:r>
          </w:p>
          <w:p w14:paraId="7249C2AE"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Rezeption von literarischen und audiovisuellen Texten </w:t>
            </w:r>
          </w:p>
          <w:p w14:paraId="12BE7045" w14:textId="77777777" w:rsidR="00F56D84" w:rsidRPr="00F56D84" w:rsidRDefault="00F56D84" w:rsidP="00F56D84">
            <w:pPr>
              <w:spacing w:before="120" w:after="120"/>
              <w:rPr>
                <w:rFonts w:ascii="Arial" w:hAnsi="Arial" w:cs="Arial"/>
                <w:bCs/>
                <w:sz w:val="20"/>
                <w:szCs w:val="20"/>
                <w:u w:val="single"/>
              </w:rPr>
            </w:pPr>
            <w:r w:rsidRPr="00F56D84">
              <w:rPr>
                <w:rFonts w:ascii="Arial" w:hAnsi="Arial" w:cs="Arial"/>
                <w:bCs/>
                <w:sz w:val="20"/>
                <w:szCs w:val="20"/>
                <w:u w:val="single"/>
              </w:rPr>
              <w:t>Sprachwissenschaft</w:t>
            </w:r>
          </w:p>
          <w:p w14:paraId="2EE5BFA3"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Theorien, Methoden und Modelle der Sprachwissenschaft </w:t>
            </w:r>
          </w:p>
          <w:p w14:paraId="3EF5AF60"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Struktureigenschaften, Erscheinungsformen, Entwicklungstendenzen </w:t>
            </w:r>
          </w:p>
          <w:p w14:paraId="7255C393"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soziale, pragmatische und interkulturelle Aspekte des Englischen</w:t>
            </w:r>
          </w:p>
          <w:p w14:paraId="5F3CC61A" w14:textId="77777777" w:rsidR="00F56D84" w:rsidRPr="00F56D84" w:rsidRDefault="00F56D84" w:rsidP="00F56D84">
            <w:pPr>
              <w:spacing w:before="120" w:after="120"/>
              <w:rPr>
                <w:rFonts w:ascii="Arial" w:hAnsi="Arial" w:cs="Arial"/>
                <w:sz w:val="20"/>
                <w:szCs w:val="20"/>
                <w:u w:val="single"/>
              </w:rPr>
            </w:pPr>
            <w:r w:rsidRPr="00F56D84">
              <w:rPr>
                <w:rFonts w:ascii="Arial" w:hAnsi="Arial" w:cs="Arial"/>
                <w:sz w:val="20"/>
                <w:szCs w:val="20"/>
                <w:u w:val="single"/>
              </w:rPr>
              <w:lastRenderedPageBreak/>
              <w:t>Fachdidaktik</w:t>
            </w:r>
          </w:p>
          <w:p w14:paraId="3988BC45"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Theorien des Sprachlernens und individuelle sowie soziokulturelle Voraussetzungen des Spracherwerbs </w:t>
            </w:r>
          </w:p>
          <w:p w14:paraId="4DAB8153"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 und Methodik kompetenz- und lernaufgabenorientierten Englischunterrichts einschließlich der Feststellung, Evaluierung und Förderung von Schülerleistungen </w:t>
            </w:r>
          </w:p>
          <w:p w14:paraId="478D3A53"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theoriegeleitete Analyse und Entwicklung von Lehr- und Lernmaterialien </w:t>
            </w:r>
          </w:p>
          <w:p w14:paraId="10034E95"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Literatur-, text-, kultur- und mediendidaktische Theorien, Ziele und Verfahren </w:t>
            </w:r>
          </w:p>
          <w:p w14:paraId="69EA6818"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Relevanz von und Anforderungen an bilinguales Lernen und Lehren </w:t>
            </w:r>
          </w:p>
          <w:p w14:paraId="60A842E0" w14:textId="77777777" w:rsidR="00F56D84" w:rsidRPr="00F56D84" w:rsidRDefault="00F56D84" w:rsidP="00D9243B">
            <w:pPr>
              <w:numPr>
                <w:ilvl w:val="0"/>
                <w:numId w:val="53"/>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Umgang mit Heterogenität, Differenzierung</w:t>
            </w:r>
          </w:p>
        </w:tc>
      </w:tr>
      <w:tr w:rsidR="00F56D84" w:rsidRPr="00F56D84" w14:paraId="6C1B1699" w14:textId="77777777" w:rsidTr="003637E2">
        <w:tc>
          <w:tcPr>
            <w:tcW w:w="9067" w:type="dxa"/>
            <w:gridSpan w:val="3"/>
            <w:tcBorders>
              <w:top w:val="single" w:sz="4" w:space="0" w:color="auto"/>
              <w:left w:val="single" w:sz="4" w:space="0" w:color="auto"/>
              <w:bottom w:val="single" w:sz="4" w:space="0" w:color="auto"/>
              <w:right w:val="single" w:sz="4" w:space="0" w:color="auto"/>
            </w:tcBorders>
          </w:tcPr>
          <w:p w14:paraId="395F040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lastRenderedPageBreak/>
              <w:t>Lehrveranstaltungen:</w:t>
            </w:r>
          </w:p>
          <w:p w14:paraId="0D29DEE7" w14:textId="77777777" w:rsidR="00F56D84" w:rsidRPr="00F56D84" w:rsidRDefault="00F56D84" w:rsidP="00D9243B">
            <w:pPr>
              <w:numPr>
                <w:ilvl w:val="1"/>
                <w:numId w:val="165"/>
              </w:numPr>
              <w:spacing w:after="0" w:line="240" w:lineRule="auto"/>
              <w:rPr>
                <w:rFonts w:ascii="Arial" w:hAnsi="Arial" w:cs="Arial"/>
                <w:sz w:val="20"/>
                <w:szCs w:val="20"/>
              </w:rPr>
            </w:pPr>
            <w:r w:rsidRPr="00F56D84">
              <w:rPr>
                <w:rFonts w:ascii="Arial" w:hAnsi="Arial" w:cs="Arial"/>
                <w:sz w:val="20"/>
                <w:szCs w:val="20"/>
              </w:rPr>
              <w:t>Language Skills IVa (2 ECTSP)</w:t>
            </w:r>
          </w:p>
          <w:p w14:paraId="1A590868" w14:textId="77777777" w:rsidR="00F56D84" w:rsidRPr="00F56D84" w:rsidRDefault="00F56D84" w:rsidP="00D9243B">
            <w:pPr>
              <w:numPr>
                <w:ilvl w:val="1"/>
                <w:numId w:val="165"/>
              </w:numPr>
              <w:spacing w:after="0" w:line="240" w:lineRule="auto"/>
              <w:rPr>
                <w:rFonts w:ascii="Arial" w:hAnsi="Arial" w:cs="Arial"/>
                <w:sz w:val="20"/>
                <w:szCs w:val="20"/>
              </w:rPr>
            </w:pPr>
            <w:r w:rsidRPr="00F56D84">
              <w:rPr>
                <w:rFonts w:ascii="Arial" w:hAnsi="Arial" w:cs="Arial"/>
                <w:sz w:val="20"/>
                <w:szCs w:val="20"/>
              </w:rPr>
              <w:t>Language Skills IVb (2 ECTSP)</w:t>
            </w:r>
          </w:p>
          <w:p w14:paraId="64A43201" w14:textId="77777777" w:rsidR="00F56D84" w:rsidRPr="00F56D84" w:rsidRDefault="00F56D84" w:rsidP="00D9243B">
            <w:pPr>
              <w:numPr>
                <w:ilvl w:val="1"/>
                <w:numId w:val="165"/>
              </w:numPr>
              <w:spacing w:after="0" w:line="240" w:lineRule="auto"/>
              <w:rPr>
                <w:rFonts w:ascii="Arial" w:hAnsi="Arial" w:cs="Arial"/>
                <w:sz w:val="20"/>
                <w:szCs w:val="20"/>
              </w:rPr>
            </w:pPr>
            <w:r w:rsidRPr="00F56D84">
              <w:rPr>
                <w:rFonts w:ascii="Arial" w:hAnsi="Arial" w:cs="Arial"/>
                <w:sz w:val="20"/>
                <w:szCs w:val="20"/>
              </w:rPr>
              <w:t>Linguistics II (3 ECTSP)</w:t>
            </w:r>
          </w:p>
          <w:p w14:paraId="0A1F415C" w14:textId="77777777" w:rsidR="00F56D84" w:rsidRPr="00F56D84" w:rsidRDefault="00F56D84" w:rsidP="00D9243B">
            <w:pPr>
              <w:numPr>
                <w:ilvl w:val="1"/>
                <w:numId w:val="165"/>
              </w:numPr>
              <w:spacing w:after="120" w:line="240" w:lineRule="auto"/>
              <w:rPr>
                <w:rFonts w:ascii="Arial" w:hAnsi="Arial" w:cs="Arial"/>
                <w:sz w:val="20"/>
                <w:szCs w:val="20"/>
              </w:rPr>
            </w:pPr>
            <w:r w:rsidRPr="00F56D84">
              <w:rPr>
                <w:rFonts w:ascii="Arial" w:hAnsi="Arial" w:cs="Arial"/>
                <w:sz w:val="20"/>
                <w:szCs w:val="20"/>
              </w:rPr>
              <w:t>Language Pedagogy II (2 ECTSP)</w:t>
            </w:r>
          </w:p>
        </w:tc>
      </w:tr>
      <w:tr w:rsidR="00F56D84" w:rsidRPr="00F56D84" w14:paraId="2E6A63EA" w14:textId="77777777" w:rsidTr="003637E2">
        <w:tc>
          <w:tcPr>
            <w:tcW w:w="9067" w:type="dxa"/>
            <w:gridSpan w:val="3"/>
            <w:tcBorders>
              <w:top w:val="single" w:sz="4" w:space="0" w:color="auto"/>
              <w:left w:val="single" w:sz="4" w:space="0" w:color="auto"/>
              <w:bottom w:val="single" w:sz="4" w:space="0" w:color="auto"/>
              <w:right w:val="single" w:sz="4" w:space="0" w:color="auto"/>
            </w:tcBorders>
          </w:tcPr>
          <w:p w14:paraId="663EE3E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15BA7D6C"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Eine Modulprüfung schließt das Modul ab und wird in Baustein 3.4 abgelegt (3 ECTSP). Folgende Prüfungsformen sind möglich und werden vom Prüfer bzw. von der Prüferin festgelegt: Klausur, Hausarbeit, Referat, Kurzreferat mit Ausarbeitung, Portfolio, mündliche Prüfung. - Die erfolgreiche Teilnahme an allen Lehrveranstaltungen ist nachzuweisen.</w:t>
            </w:r>
          </w:p>
        </w:tc>
      </w:tr>
    </w:tbl>
    <w:p w14:paraId="4287CD04" w14:textId="77777777" w:rsidR="00F56D84" w:rsidRPr="00F56D84" w:rsidRDefault="00F56D84" w:rsidP="00F56D84">
      <w:pPr>
        <w:spacing w:after="0"/>
        <w:rPr>
          <w:rFonts w:ascii="Arial" w:hAnsi="Arial" w:cs="Arial"/>
          <w:sz w:val="20"/>
          <w:szCs w:val="20"/>
        </w:rPr>
      </w:pPr>
    </w:p>
    <w:p w14:paraId="6ED0F774"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61B217A6"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Englisch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5"/>
        <w:gridCol w:w="1424"/>
      </w:tblGrid>
      <w:tr w:rsidR="00F56D84" w:rsidRPr="00F56D84" w14:paraId="6EE2B9F3" w14:textId="77777777" w:rsidTr="003637E2">
        <w:trPr>
          <w:trHeight w:val="482"/>
        </w:trPr>
        <w:tc>
          <w:tcPr>
            <w:tcW w:w="3823" w:type="dxa"/>
            <w:vMerge w:val="restart"/>
            <w:shd w:val="clear" w:color="auto" w:fill="auto"/>
          </w:tcPr>
          <w:p w14:paraId="0842148C"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6A3FDCDE" wp14:editId="2F0918E0">
                  <wp:extent cx="2190750" cy="800100"/>
                  <wp:effectExtent l="0" t="0" r="0" b="0"/>
                  <wp:docPr id="483" name="Grafik 48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6A1AFF25"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28BB28CD"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2F190BB4"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Englisch</w:t>
            </w:r>
          </w:p>
        </w:tc>
      </w:tr>
      <w:tr w:rsidR="00F56D84" w:rsidRPr="00F56D84" w14:paraId="4FF3EE18" w14:textId="77777777" w:rsidTr="003637E2">
        <w:trPr>
          <w:trHeight w:val="633"/>
        </w:trPr>
        <w:tc>
          <w:tcPr>
            <w:tcW w:w="3823" w:type="dxa"/>
            <w:vMerge/>
            <w:shd w:val="clear" w:color="auto" w:fill="auto"/>
          </w:tcPr>
          <w:p w14:paraId="0B049D03" w14:textId="77777777" w:rsidR="00F56D84" w:rsidRPr="00F56D84" w:rsidRDefault="00F56D84" w:rsidP="00F56D84">
            <w:pPr>
              <w:spacing w:after="120"/>
              <w:jc w:val="center"/>
              <w:rPr>
                <w:rFonts w:ascii="Arial" w:hAnsi="Arial" w:cs="Arial"/>
                <w:sz w:val="20"/>
                <w:szCs w:val="20"/>
              </w:rPr>
            </w:pPr>
          </w:p>
        </w:tc>
        <w:tc>
          <w:tcPr>
            <w:tcW w:w="5239" w:type="dxa"/>
            <w:gridSpan w:val="2"/>
            <w:shd w:val="clear" w:color="auto" w:fill="auto"/>
          </w:tcPr>
          <w:p w14:paraId="4B0827C6"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4</w:t>
            </w:r>
          </w:p>
          <w:p w14:paraId="12EAACCD"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Cultural Studies</w:t>
            </w:r>
          </w:p>
        </w:tc>
      </w:tr>
      <w:tr w:rsidR="00F56D84" w:rsidRPr="00F56D84" w14:paraId="682C6D57" w14:textId="77777777" w:rsidTr="003637E2">
        <w:trPr>
          <w:trHeight w:val="470"/>
        </w:trPr>
        <w:tc>
          <w:tcPr>
            <w:tcW w:w="3823" w:type="dxa"/>
            <w:shd w:val="clear" w:color="auto" w:fill="auto"/>
          </w:tcPr>
          <w:p w14:paraId="5C01DC58"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15" w:type="dxa"/>
            <w:shd w:val="clear" w:color="auto" w:fill="auto"/>
          </w:tcPr>
          <w:p w14:paraId="4E6EFCB3"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 xml:space="preserve">Modul: </w:t>
            </w:r>
            <w:r w:rsidRPr="00F56D84">
              <w:rPr>
                <w:rFonts w:ascii="Arial" w:hAnsi="Arial" w:cs="Arial"/>
                <w:sz w:val="20"/>
                <w:szCs w:val="20"/>
              </w:rPr>
              <w:t>ErMA-Sek I-Eng-M4</w:t>
            </w:r>
          </w:p>
        </w:tc>
        <w:tc>
          <w:tcPr>
            <w:tcW w:w="1424" w:type="dxa"/>
            <w:shd w:val="clear" w:color="auto" w:fill="auto"/>
          </w:tcPr>
          <w:p w14:paraId="12E14BF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65F40075"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0B6B934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38FEABA4"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1D0B9509" w14:textId="77777777" w:rsidR="00F56D84" w:rsidRPr="00F56D84" w:rsidRDefault="00F56D84" w:rsidP="00F56D84">
            <w:pPr>
              <w:autoSpaceDE w:val="0"/>
              <w:autoSpaceDN w:val="0"/>
              <w:adjustRightInd w:val="0"/>
              <w:spacing w:before="120" w:after="120" w:line="240" w:lineRule="auto"/>
              <w:rPr>
                <w:rFonts w:ascii="Arial" w:eastAsia="Times New Roman" w:hAnsi="Arial" w:cs="Arial"/>
                <w:color w:val="000000"/>
                <w:sz w:val="20"/>
                <w:szCs w:val="20"/>
                <w:u w:val="single"/>
                <w:lang w:eastAsia="de-DE" w:bidi="he-IL"/>
              </w:rPr>
            </w:pPr>
            <w:r w:rsidRPr="00F56D84">
              <w:rPr>
                <w:rFonts w:ascii="Arial" w:eastAsia="Times New Roman" w:hAnsi="Arial" w:cs="Arial"/>
                <w:color w:val="000000"/>
                <w:sz w:val="20"/>
                <w:szCs w:val="20"/>
                <w:u w:val="single"/>
                <w:lang w:eastAsia="de-DE" w:bidi="he-IL"/>
              </w:rPr>
              <w:t>Kulturwissenschaft</w:t>
            </w:r>
          </w:p>
          <w:p w14:paraId="606147AB"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können Theorien, Methoden und Modelle der Kulturwissenschaft zur Analyse und Interpretation von kulturellen Texten einsetzen, </w:t>
            </w:r>
          </w:p>
          <w:p w14:paraId="0F075D51"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sind vertraut mit der Entwicklung der Kulturen der englischsprachigen Welt, </w:t>
            </w:r>
          </w:p>
          <w:p w14:paraId="28939903"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können kulturelle Entwicklungen einschließlich inter- und transkultureller Phänomene und Mehrsprachigkeit unter Beteiligung des Englischen analysieren. </w:t>
            </w:r>
          </w:p>
          <w:p w14:paraId="4161BE7D" w14:textId="77777777" w:rsidR="00F56D84" w:rsidRPr="00F56D84" w:rsidRDefault="00F56D84" w:rsidP="00F56D84">
            <w:pPr>
              <w:autoSpaceDE w:val="0"/>
              <w:autoSpaceDN w:val="0"/>
              <w:adjustRightInd w:val="0"/>
              <w:spacing w:before="120" w:after="120" w:line="240" w:lineRule="auto"/>
              <w:rPr>
                <w:rFonts w:ascii="Arial" w:eastAsia="Times New Roman" w:hAnsi="Arial" w:cs="Arial"/>
                <w:color w:val="000000"/>
                <w:sz w:val="20"/>
                <w:szCs w:val="20"/>
                <w:u w:val="single"/>
                <w:lang w:eastAsia="de-DE" w:bidi="he-IL"/>
              </w:rPr>
            </w:pPr>
            <w:r w:rsidRPr="00F56D84">
              <w:rPr>
                <w:rFonts w:ascii="Arial" w:eastAsia="Times New Roman" w:hAnsi="Arial" w:cs="Arial"/>
                <w:color w:val="000000"/>
                <w:sz w:val="20"/>
                <w:szCs w:val="20"/>
                <w:u w:val="single"/>
                <w:lang w:eastAsia="de-DE" w:bidi="he-IL"/>
              </w:rPr>
              <w:t>Sprachwissenschaft</w:t>
            </w:r>
          </w:p>
          <w:p w14:paraId="5DD5964D" w14:textId="77777777" w:rsidR="00F56D84" w:rsidRPr="00F56D84" w:rsidRDefault="00F56D84" w:rsidP="00D9243B">
            <w:pPr>
              <w:numPr>
                <w:ilvl w:val="0"/>
                <w:numId w:val="53"/>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können Theorien, Methoden und Modelle der Sprachwissenschaft zur Analyse und Interpretation von Äußerungen und Texten einsetzen, sind vertraut mit den sprachwissenschaftlichen Besonderheiten des Englischen auf allen systemlinguistischen Ebenen (auch in vergleichender Perspektive) sowie mit den Gründen für die Ausbreitung und Vielfalt des Englischen</w:t>
            </w:r>
          </w:p>
        </w:tc>
      </w:tr>
      <w:tr w:rsidR="00F56D84" w:rsidRPr="00F56D84" w14:paraId="5B496174"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5CC26557"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28B69678" w14:textId="77777777" w:rsidR="00F56D84" w:rsidRPr="00F56D84" w:rsidRDefault="00F56D84" w:rsidP="00F56D84">
            <w:pPr>
              <w:spacing w:before="120" w:after="120"/>
              <w:rPr>
                <w:rFonts w:ascii="Arial" w:hAnsi="Arial" w:cs="Arial"/>
                <w:sz w:val="20"/>
                <w:szCs w:val="20"/>
                <w:u w:val="single"/>
              </w:rPr>
            </w:pPr>
            <w:r w:rsidRPr="00F56D84">
              <w:rPr>
                <w:rFonts w:ascii="Arial" w:hAnsi="Arial" w:cs="Arial"/>
                <w:sz w:val="20"/>
                <w:szCs w:val="20"/>
                <w:u w:val="single"/>
              </w:rPr>
              <w:t>Kulturwissenschaft</w:t>
            </w:r>
          </w:p>
          <w:p w14:paraId="7FB74797"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Theorien, Methoden und Modelle der Kulturwissenschaft </w:t>
            </w:r>
          </w:p>
          <w:p w14:paraId="35426F6E"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Theorien des Fremdverstehens, </w:t>
            </w:r>
          </w:p>
          <w:p w14:paraId="50B9A74D"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soziokulturelles Orientierungswissen </w:t>
            </w:r>
          </w:p>
          <w:p w14:paraId="7D5414BA"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Interkulturelle Analysen von Texten, visueller Medien und Internetquellen </w:t>
            </w:r>
          </w:p>
          <w:p w14:paraId="1DAC2905"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Bedeutung der diversen Medialisierungsformen und von Performativität für die englischsprachigen Kulturen </w:t>
            </w:r>
          </w:p>
          <w:p w14:paraId="70AE6B9F" w14:textId="77777777" w:rsidR="00F56D84" w:rsidRPr="00F56D84" w:rsidRDefault="00F56D84" w:rsidP="00F56D84">
            <w:pPr>
              <w:spacing w:before="120" w:after="120"/>
              <w:rPr>
                <w:rFonts w:ascii="Arial" w:hAnsi="Arial" w:cs="Arial"/>
                <w:bCs/>
                <w:sz w:val="20"/>
                <w:szCs w:val="20"/>
                <w:u w:val="single"/>
              </w:rPr>
            </w:pPr>
            <w:r w:rsidRPr="00F56D84">
              <w:rPr>
                <w:rFonts w:ascii="Arial" w:hAnsi="Arial" w:cs="Arial"/>
                <w:bCs/>
                <w:sz w:val="20"/>
                <w:szCs w:val="20"/>
                <w:u w:val="single"/>
              </w:rPr>
              <w:t>Sprachwissenschaft</w:t>
            </w:r>
          </w:p>
          <w:p w14:paraId="6E63A58D"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Theorien, Methoden und Modelle der Sprachwissenschaft </w:t>
            </w:r>
          </w:p>
          <w:p w14:paraId="7FD2F68C" w14:textId="77777777" w:rsidR="00F56D84" w:rsidRPr="00F56D84" w:rsidRDefault="00F56D84" w:rsidP="00D9243B">
            <w:pPr>
              <w:numPr>
                <w:ilvl w:val="0"/>
                <w:numId w:val="53"/>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Struktureigenschaften, Erscheinungsformen, Entwicklungstendenzen soziale, pragmatische und interkulturelle Aspekte des Englischen</w:t>
            </w:r>
          </w:p>
        </w:tc>
      </w:tr>
      <w:tr w:rsidR="00F56D84" w:rsidRPr="00F56D84" w14:paraId="55240F03"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292C7E1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2AED7E10" w14:textId="77777777" w:rsidR="00F56D84" w:rsidRPr="00F56D84" w:rsidRDefault="00F56D84" w:rsidP="00D9243B">
            <w:pPr>
              <w:numPr>
                <w:ilvl w:val="1"/>
                <w:numId w:val="166"/>
              </w:numPr>
              <w:spacing w:after="0" w:line="240" w:lineRule="auto"/>
              <w:rPr>
                <w:rFonts w:ascii="Arial" w:hAnsi="Arial" w:cs="Arial"/>
                <w:bCs/>
                <w:sz w:val="20"/>
                <w:szCs w:val="20"/>
              </w:rPr>
            </w:pPr>
            <w:r w:rsidRPr="00F56D84">
              <w:rPr>
                <w:rFonts w:ascii="Arial" w:hAnsi="Arial" w:cs="Arial"/>
                <w:sz w:val="20"/>
                <w:szCs w:val="20"/>
              </w:rPr>
              <w:t>Cultural Studies I</w:t>
            </w:r>
            <w:r w:rsidRPr="00F56D84">
              <w:rPr>
                <w:rFonts w:ascii="Arial" w:hAnsi="Arial" w:cs="Arial"/>
                <w:bCs/>
                <w:sz w:val="20"/>
                <w:szCs w:val="20"/>
              </w:rPr>
              <w:t xml:space="preserve"> (2 ECTSP)</w:t>
            </w:r>
          </w:p>
          <w:p w14:paraId="7409F983" w14:textId="77777777" w:rsidR="00F56D84" w:rsidRPr="00F56D84" w:rsidRDefault="00F56D84" w:rsidP="00D9243B">
            <w:pPr>
              <w:numPr>
                <w:ilvl w:val="1"/>
                <w:numId w:val="166"/>
              </w:numPr>
              <w:spacing w:after="0" w:line="240" w:lineRule="auto"/>
              <w:rPr>
                <w:rFonts w:ascii="Arial" w:hAnsi="Arial" w:cs="Arial"/>
                <w:bCs/>
                <w:sz w:val="20"/>
                <w:szCs w:val="20"/>
              </w:rPr>
            </w:pPr>
            <w:r w:rsidRPr="00F56D84">
              <w:rPr>
                <w:rFonts w:ascii="Arial" w:hAnsi="Arial" w:cs="Arial"/>
                <w:sz w:val="20"/>
                <w:szCs w:val="20"/>
              </w:rPr>
              <w:t xml:space="preserve">Cultural Studies II </w:t>
            </w:r>
            <w:r w:rsidRPr="00F56D84">
              <w:rPr>
                <w:rFonts w:ascii="Arial" w:hAnsi="Arial" w:cs="Arial"/>
                <w:bCs/>
                <w:sz w:val="20"/>
                <w:szCs w:val="20"/>
              </w:rPr>
              <w:t>(2 ECTSP)</w:t>
            </w:r>
          </w:p>
          <w:p w14:paraId="3DB5FE4B" w14:textId="77777777" w:rsidR="00F56D84" w:rsidRPr="00F56D84" w:rsidRDefault="00F56D84" w:rsidP="00D9243B">
            <w:pPr>
              <w:numPr>
                <w:ilvl w:val="1"/>
                <w:numId w:val="166"/>
              </w:numPr>
              <w:spacing w:after="0" w:line="240" w:lineRule="auto"/>
              <w:rPr>
                <w:rFonts w:ascii="Arial" w:hAnsi="Arial" w:cs="Arial"/>
                <w:bCs/>
                <w:sz w:val="20"/>
                <w:szCs w:val="20"/>
              </w:rPr>
            </w:pPr>
            <w:r w:rsidRPr="00F56D84">
              <w:rPr>
                <w:rFonts w:ascii="Arial" w:hAnsi="Arial" w:cs="Arial"/>
                <w:bCs/>
                <w:sz w:val="20"/>
                <w:szCs w:val="20"/>
              </w:rPr>
              <w:t>Cultural Studies III (2 ECTSP)</w:t>
            </w:r>
          </w:p>
          <w:p w14:paraId="09E945B6" w14:textId="77777777" w:rsidR="00F56D84" w:rsidRPr="00F56D84" w:rsidRDefault="00F56D84" w:rsidP="00D9243B">
            <w:pPr>
              <w:numPr>
                <w:ilvl w:val="1"/>
                <w:numId w:val="166"/>
              </w:numPr>
              <w:spacing w:after="120" w:line="240" w:lineRule="auto"/>
              <w:rPr>
                <w:rFonts w:ascii="Arial" w:hAnsi="Arial" w:cs="Arial"/>
                <w:bCs/>
                <w:sz w:val="20"/>
                <w:szCs w:val="20"/>
              </w:rPr>
            </w:pPr>
            <w:r w:rsidRPr="00F56D84">
              <w:rPr>
                <w:rFonts w:ascii="Arial" w:hAnsi="Arial" w:cs="Arial"/>
                <w:bCs/>
                <w:sz w:val="20"/>
                <w:szCs w:val="20"/>
              </w:rPr>
              <w:t>Applied Linguistics I (3 ECTSP)</w:t>
            </w:r>
          </w:p>
        </w:tc>
      </w:tr>
      <w:tr w:rsidR="00F56D84" w:rsidRPr="00F56D84" w14:paraId="4606AC88"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6360D34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14957DC5"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Eine Modulprüfung schließt das Modul ab und wird in Baustein 4.1 abgelegt (3 ECTSP). Folgende Prüfungsformen sind möglich und werden vom Prüfer bzw. von der Prüferin festgelegt: Klausur, Hausarbeit, Referat, Kurzreferat mit Ausarbeitung, Portfolio, mündliche Prüfung. - Die erfolgreiche Teilnahme an allen Lehrveranstaltungen ist nachzuweisen.</w:t>
            </w:r>
          </w:p>
        </w:tc>
      </w:tr>
    </w:tbl>
    <w:p w14:paraId="0915BF91" w14:textId="77777777" w:rsidR="00F56D84" w:rsidRPr="00F56D84" w:rsidRDefault="00F56D84" w:rsidP="00F56D84">
      <w:pPr>
        <w:spacing w:after="0"/>
        <w:rPr>
          <w:rFonts w:ascii="Arial" w:hAnsi="Arial" w:cs="Arial"/>
          <w:sz w:val="20"/>
          <w:szCs w:val="20"/>
        </w:rPr>
      </w:pPr>
    </w:p>
    <w:p w14:paraId="2262CF35"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43B3DA34"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Englisch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5"/>
        <w:gridCol w:w="1424"/>
      </w:tblGrid>
      <w:tr w:rsidR="00F56D84" w:rsidRPr="00F56D84" w14:paraId="0E90A10B" w14:textId="77777777" w:rsidTr="003637E2">
        <w:trPr>
          <w:trHeight w:val="482"/>
        </w:trPr>
        <w:tc>
          <w:tcPr>
            <w:tcW w:w="3823" w:type="dxa"/>
            <w:vMerge w:val="restart"/>
            <w:shd w:val="clear" w:color="auto" w:fill="auto"/>
          </w:tcPr>
          <w:p w14:paraId="65C6CE56"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0B0C1641" wp14:editId="69BE7D06">
                  <wp:extent cx="2190750" cy="800100"/>
                  <wp:effectExtent l="0" t="0" r="0" b="0"/>
                  <wp:docPr id="484" name="Grafik 48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16E6A418"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2931E0F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798F6E8A"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Englisch</w:t>
            </w:r>
          </w:p>
        </w:tc>
      </w:tr>
      <w:tr w:rsidR="00F56D84" w:rsidRPr="00F56D84" w14:paraId="5BF05EE0" w14:textId="77777777" w:rsidTr="003637E2">
        <w:trPr>
          <w:trHeight w:val="633"/>
        </w:trPr>
        <w:tc>
          <w:tcPr>
            <w:tcW w:w="3823" w:type="dxa"/>
            <w:vMerge/>
            <w:shd w:val="clear" w:color="auto" w:fill="auto"/>
          </w:tcPr>
          <w:p w14:paraId="5D7ECEAE" w14:textId="77777777" w:rsidR="00F56D84" w:rsidRPr="00F56D84" w:rsidRDefault="00F56D84" w:rsidP="00F56D84">
            <w:pPr>
              <w:spacing w:after="120"/>
              <w:jc w:val="center"/>
              <w:rPr>
                <w:rFonts w:ascii="Arial" w:hAnsi="Arial" w:cs="Arial"/>
                <w:sz w:val="20"/>
                <w:szCs w:val="20"/>
              </w:rPr>
            </w:pPr>
          </w:p>
        </w:tc>
        <w:tc>
          <w:tcPr>
            <w:tcW w:w="5239" w:type="dxa"/>
            <w:gridSpan w:val="2"/>
            <w:shd w:val="clear" w:color="auto" w:fill="auto"/>
          </w:tcPr>
          <w:p w14:paraId="64CBBF14"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5</w:t>
            </w:r>
          </w:p>
          <w:p w14:paraId="776E423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Literary Studies</w:t>
            </w:r>
          </w:p>
        </w:tc>
      </w:tr>
      <w:tr w:rsidR="00F56D84" w:rsidRPr="00F56D84" w14:paraId="48A8DC54" w14:textId="77777777" w:rsidTr="003637E2">
        <w:trPr>
          <w:trHeight w:val="470"/>
        </w:trPr>
        <w:tc>
          <w:tcPr>
            <w:tcW w:w="3823" w:type="dxa"/>
            <w:shd w:val="clear" w:color="auto" w:fill="auto"/>
          </w:tcPr>
          <w:p w14:paraId="2F74981C"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15" w:type="dxa"/>
            <w:shd w:val="clear" w:color="auto" w:fill="auto"/>
          </w:tcPr>
          <w:p w14:paraId="26FC30C2"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I-Eng-M5</w:t>
            </w:r>
          </w:p>
        </w:tc>
        <w:tc>
          <w:tcPr>
            <w:tcW w:w="1424" w:type="dxa"/>
            <w:shd w:val="clear" w:color="auto" w:fill="auto"/>
          </w:tcPr>
          <w:p w14:paraId="33E73A0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5863CE3F"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1119638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160CD451"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0539F4D5" w14:textId="77777777" w:rsidR="00F56D84" w:rsidRPr="00F56D84" w:rsidRDefault="00F56D84" w:rsidP="00F56D84">
            <w:pPr>
              <w:autoSpaceDE w:val="0"/>
              <w:autoSpaceDN w:val="0"/>
              <w:adjustRightInd w:val="0"/>
              <w:spacing w:before="120" w:after="120" w:line="240" w:lineRule="auto"/>
              <w:rPr>
                <w:rFonts w:ascii="Arial" w:eastAsia="Times New Roman" w:hAnsi="Arial" w:cs="Arial"/>
                <w:color w:val="000000"/>
                <w:sz w:val="20"/>
                <w:szCs w:val="20"/>
                <w:u w:val="single"/>
                <w:lang w:eastAsia="de-DE" w:bidi="he-IL"/>
              </w:rPr>
            </w:pPr>
            <w:r w:rsidRPr="00F56D84">
              <w:rPr>
                <w:rFonts w:ascii="Arial" w:eastAsia="Times New Roman" w:hAnsi="Arial" w:cs="Arial"/>
                <w:color w:val="000000"/>
                <w:sz w:val="20"/>
                <w:szCs w:val="20"/>
                <w:u w:val="single"/>
                <w:lang w:eastAsia="de-DE" w:bidi="he-IL"/>
              </w:rPr>
              <w:t>Literaturwissenschaft</w:t>
            </w:r>
          </w:p>
          <w:p w14:paraId="1B7234D8"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können Theorien, Methoden und Modelle der Literaturwissenschaft zur Analyse und Interpretation von Texten aller Gattungen einsetzen, </w:t>
            </w:r>
          </w:p>
          <w:p w14:paraId="0762156B"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sind vertraut mit der Entwicklung englischsprachiger Literaturen, </w:t>
            </w:r>
          </w:p>
          <w:p w14:paraId="58DC6045"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können Autoren und Werke ästhetisch zuordnen und historisch kontextualisieren. </w:t>
            </w:r>
          </w:p>
          <w:p w14:paraId="19660BF6" w14:textId="77777777" w:rsidR="00F56D84" w:rsidRPr="00F56D84" w:rsidRDefault="00F56D84" w:rsidP="00F56D84">
            <w:pPr>
              <w:autoSpaceDE w:val="0"/>
              <w:autoSpaceDN w:val="0"/>
              <w:adjustRightInd w:val="0"/>
              <w:spacing w:before="120" w:after="120" w:line="240" w:lineRule="auto"/>
              <w:rPr>
                <w:rFonts w:ascii="Arial" w:eastAsia="Times New Roman" w:hAnsi="Arial" w:cs="Arial"/>
                <w:color w:val="000000"/>
                <w:sz w:val="20"/>
                <w:szCs w:val="20"/>
                <w:u w:val="single"/>
                <w:lang w:eastAsia="de-DE" w:bidi="he-IL"/>
              </w:rPr>
            </w:pPr>
            <w:r w:rsidRPr="00F56D84">
              <w:rPr>
                <w:rFonts w:ascii="Arial" w:eastAsia="Times New Roman" w:hAnsi="Arial" w:cs="Arial"/>
                <w:color w:val="000000"/>
                <w:sz w:val="20"/>
                <w:szCs w:val="20"/>
                <w:u w:val="single"/>
                <w:lang w:eastAsia="de-DE" w:bidi="he-IL"/>
              </w:rPr>
              <w:t>Sprachwissenschaft</w:t>
            </w:r>
          </w:p>
          <w:p w14:paraId="7AE5AE7C" w14:textId="77777777" w:rsidR="00F56D84" w:rsidRPr="00F56D84" w:rsidRDefault="00F56D84" w:rsidP="00D9243B">
            <w:pPr>
              <w:numPr>
                <w:ilvl w:val="0"/>
                <w:numId w:val="53"/>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können Theorien, Methoden und Modelle der Sprachwissenschaft zur Analyse und Interpretation von Äußerungen und Texten einsetzen, sind vertraut mit den sprachwissenschaftlichen Besonderheiten des Englischen auf allen systemlinguistischen Ebenen (auch in vergleichender Perspektive) sowie mit den Gründen für die Ausbreitung und Vielfalt des Englischen</w:t>
            </w:r>
          </w:p>
        </w:tc>
      </w:tr>
      <w:tr w:rsidR="00F56D84" w:rsidRPr="00F56D84" w14:paraId="5F2DBB64"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07EC22D4"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0900CDA0" w14:textId="77777777" w:rsidR="00F56D84" w:rsidRPr="00F56D84" w:rsidRDefault="00F56D84" w:rsidP="00F56D84">
            <w:pPr>
              <w:spacing w:before="120" w:after="120"/>
              <w:rPr>
                <w:rFonts w:ascii="Arial" w:hAnsi="Arial" w:cs="Arial"/>
                <w:bCs/>
                <w:sz w:val="20"/>
                <w:szCs w:val="20"/>
                <w:u w:val="single"/>
              </w:rPr>
            </w:pPr>
            <w:r w:rsidRPr="00F56D84">
              <w:rPr>
                <w:rFonts w:ascii="Arial" w:hAnsi="Arial" w:cs="Arial"/>
                <w:bCs/>
                <w:sz w:val="20"/>
                <w:szCs w:val="20"/>
                <w:u w:val="single"/>
              </w:rPr>
              <w:t>Literaturwissenschaft</w:t>
            </w:r>
          </w:p>
          <w:p w14:paraId="7EDD25D9"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Theorien, Methoden, Modelle der Literaturwissenschaft </w:t>
            </w:r>
          </w:p>
          <w:p w14:paraId="0501F4EA"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Theoriegeleitete Verfahren der Textanalyse und Textinterpretation, der Kategorisierung von Textsorten sowie deren ästhetischen Mitteln, Verfahren und Strukturen </w:t>
            </w:r>
          </w:p>
          <w:p w14:paraId="371D6AE2"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Entwicklung der englischsprachigen Literaturen unter besonderer Berücksichtigung der zeitgenössischen Literatur, Gattungen, Themen, Motive usw. </w:t>
            </w:r>
          </w:p>
          <w:p w14:paraId="7E9A2A94"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Ästhetische Zuordnung und historische Kontextualisierung von Autoren und Werken der englischsprachigen Literaturen </w:t>
            </w:r>
          </w:p>
          <w:p w14:paraId="7B605EBB"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Elektronische Medien und Literatur </w:t>
            </w:r>
          </w:p>
          <w:p w14:paraId="3B1F2C96" w14:textId="77777777" w:rsidR="00F56D84" w:rsidRPr="00F56D84" w:rsidRDefault="00F56D84" w:rsidP="00F56D84">
            <w:pPr>
              <w:spacing w:before="120" w:after="120"/>
              <w:rPr>
                <w:rFonts w:ascii="Arial" w:hAnsi="Arial" w:cs="Arial"/>
                <w:bCs/>
                <w:sz w:val="20"/>
                <w:szCs w:val="20"/>
                <w:u w:val="single"/>
              </w:rPr>
            </w:pPr>
            <w:r w:rsidRPr="00F56D84">
              <w:rPr>
                <w:rFonts w:ascii="Arial" w:hAnsi="Arial" w:cs="Arial"/>
                <w:bCs/>
                <w:sz w:val="20"/>
                <w:szCs w:val="20"/>
                <w:u w:val="single"/>
              </w:rPr>
              <w:t>Sprachwissenschaft</w:t>
            </w:r>
          </w:p>
          <w:p w14:paraId="35FE4BB0"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Theorien, Methoden und Modelle der Sprachwissenschaft </w:t>
            </w:r>
          </w:p>
          <w:p w14:paraId="77AA6691" w14:textId="77777777" w:rsidR="00F56D84" w:rsidRPr="00F56D84" w:rsidRDefault="00F56D84" w:rsidP="00D9243B">
            <w:pPr>
              <w:numPr>
                <w:ilvl w:val="0"/>
                <w:numId w:val="53"/>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Struktureigenschaften, Erscheinungsformen, Entwicklungstendenzen soziale, pragmatische und interkulturelle Aspekte des Englischen</w:t>
            </w:r>
          </w:p>
        </w:tc>
      </w:tr>
      <w:tr w:rsidR="00F56D84" w:rsidRPr="00F56D84" w14:paraId="17CF3DBB"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787AC8C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1974CE17" w14:textId="77777777" w:rsidR="00F56D84" w:rsidRPr="00F56D84" w:rsidRDefault="00F56D84" w:rsidP="00D9243B">
            <w:pPr>
              <w:numPr>
                <w:ilvl w:val="1"/>
                <w:numId w:val="167"/>
              </w:numPr>
              <w:spacing w:after="0"/>
              <w:contextualSpacing/>
              <w:rPr>
                <w:rFonts w:ascii="Arial" w:eastAsia="Calibri" w:hAnsi="Arial" w:cs="Arial"/>
                <w:color w:val="000000"/>
                <w:sz w:val="20"/>
                <w:szCs w:val="20"/>
              </w:rPr>
            </w:pPr>
            <w:r w:rsidRPr="00F56D84">
              <w:rPr>
                <w:rFonts w:ascii="Arial" w:eastAsia="Calibri" w:hAnsi="Arial" w:cs="Arial"/>
                <w:color w:val="000000"/>
                <w:sz w:val="20"/>
                <w:szCs w:val="20"/>
              </w:rPr>
              <w:t>Literary Studies I (2 ECTSP)</w:t>
            </w:r>
          </w:p>
          <w:p w14:paraId="3112F58A" w14:textId="77777777" w:rsidR="00F56D84" w:rsidRPr="00F56D84" w:rsidRDefault="00F56D84" w:rsidP="00D9243B">
            <w:pPr>
              <w:numPr>
                <w:ilvl w:val="1"/>
                <w:numId w:val="167"/>
              </w:numPr>
              <w:spacing w:after="0"/>
              <w:contextualSpacing/>
              <w:rPr>
                <w:rFonts w:ascii="Arial" w:eastAsia="Calibri" w:hAnsi="Arial" w:cs="Arial"/>
                <w:color w:val="000000"/>
                <w:sz w:val="20"/>
                <w:szCs w:val="20"/>
              </w:rPr>
            </w:pPr>
            <w:r w:rsidRPr="00F56D84">
              <w:rPr>
                <w:rFonts w:ascii="Arial" w:eastAsia="Calibri" w:hAnsi="Arial" w:cs="Arial"/>
                <w:color w:val="000000"/>
                <w:sz w:val="20"/>
                <w:szCs w:val="20"/>
              </w:rPr>
              <w:t>Literary Studies II (2 ECTSP)</w:t>
            </w:r>
          </w:p>
          <w:p w14:paraId="3F6276EA" w14:textId="77777777" w:rsidR="00F56D84" w:rsidRPr="00F56D84" w:rsidRDefault="00F56D84" w:rsidP="00D9243B">
            <w:pPr>
              <w:numPr>
                <w:ilvl w:val="1"/>
                <w:numId w:val="167"/>
              </w:numPr>
              <w:spacing w:after="0"/>
              <w:contextualSpacing/>
              <w:rPr>
                <w:rFonts w:ascii="Arial" w:eastAsia="Calibri" w:hAnsi="Arial" w:cs="Arial"/>
                <w:color w:val="000000"/>
                <w:sz w:val="20"/>
                <w:szCs w:val="20"/>
              </w:rPr>
            </w:pPr>
            <w:r w:rsidRPr="00F56D84">
              <w:rPr>
                <w:rFonts w:ascii="Arial" w:eastAsia="Calibri" w:hAnsi="Arial" w:cs="Arial"/>
                <w:color w:val="000000"/>
                <w:sz w:val="20"/>
                <w:szCs w:val="20"/>
              </w:rPr>
              <w:t>Literary Studies III (2 ECTSP)</w:t>
            </w:r>
          </w:p>
          <w:p w14:paraId="3F78C94C" w14:textId="77777777" w:rsidR="00F56D84" w:rsidRPr="00F56D84" w:rsidRDefault="00F56D84" w:rsidP="00D9243B">
            <w:pPr>
              <w:numPr>
                <w:ilvl w:val="1"/>
                <w:numId w:val="167"/>
              </w:numPr>
              <w:spacing w:after="120"/>
              <w:contextualSpacing/>
              <w:rPr>
                <w:rFonts w:ascii="Arial" w:eastAsia="Calibri" w:hAnsi="Arial" w:cs="Arial"/>
                <w:color w:val="000000"/>
                <w:sz w:val="20"/>
                <w:szCs w:val="20"/>
              </w:rPr>
            </w:pPr>
            <w:r w:rsidRPr="00F56D84">
              <w:rPr>
                <w:rFonts w:ascii="Arial" w:eastAsia="Calibri" w:hAnsi="Arial" w:cs="Arial"/>
                <w:color w:val="000000"/>
                <w:sz w:val="20"/>
                <w:szCs w:val="20"/>
              </w:rPr>
              <w:t>Applied Linguistics II (3 ECTSP)</w:t>
            </w:r>
          </w:p>
        </w:tc>
      </w:tr>
      <w:tr w:rsidR="00F56D84" w:rsidRPr="00F56D84" w14:paraId="1224A313"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047FEF9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3B17910E"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Eine Modulprüfung schließt das Modul ab und wird in Baustein 5.1 abgelegt (3 ECTSP). Folgende Prüfungsformen sind möglich und werden vom Prüfer bzw. von der Prüferin festgelegt: Klausur, Hausarbeit, Referat, Kurzreferat mit Ausarbeitung, Portfolio, mündliche Prüfung. - Die erfolgreiche Teilnahme an allen Lehrveranstaltungen ist nachzuweisen.</w:t>
            </w:r>
          </w:p>
        </w:tc>
      </w:tr>
    </w:tbl>
    <w:p w14:paraId="2290D357" w14:textId="77777777" w:rsidR="00F56D84" w:rsidRPr="00F56D84" w:rsidRDefault="00F56D84" w:rsidP="00F56D84">
      <w:pPr>
        <w:spacing w:after="0"/>
        <w:rPr>
          <w:rFonts w:ascii="Arial" w:hAnsi="Arial" w:cs="Arial"/>
          <w:sz w:val="20"/>
          <w:szCs w:val="20"/>
        </w:rPr>
      </w:pPr>
    </w:p>
    <w:p w14:paraId="44B1ABBF" w14:textId="77777777" w:rsidR="00F56D84" w:rsidRPr="00F56D84" w:rsidRDefault="00F56D84" w:rsidP="009E6C5F">
      <w:pPr>
        <w:keepNext/>
        <w:spacing w:after="0"/>
        <w:rPr>
          <w:rFonts w:ascii="Arial" w:hAnsi="Arial" w:cs="Arial"/>
          <w:sz w:val="20"/>
          <w:szCs w:val="20"/>
        </w:rPr>
      </w:pPr>
      <w:r w:rsidRPr="00F56D84">
        <w:rPr>
          <w:rFonts w:ascii="Arial" w:hAnsi="Arial" w:cs="Arial"/>
          <w:sz w:val="20"/>
          <w:szCs w:val="20"/>
        </w:rPr>
        <w:lastRenderedPageBreak/>
        <w:t>Englisch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5"/>
        <w:gridCol w:w="1424"/>
      </w:tblGrid>
      <w:tr w:rsidR="00F56D84" w:rsidRPr="00F56D84" w14:paraId="09A603FD" w14:textId="77777777" w:rsidTr="003637E2">
        <w:trPr>
          <w:trHeight w:val="482"/>
        </w:trPr>
        <w:tc>
          <w:tcPr>
            <w:tcW w:w="3823" w:type="dxa"/>
            <w:vMerge w:val="restart"/>
            <w:shd w:val="clear" w:color="auto" w:fill="auto"/>
          </w:tcPr>
          <w:p w14:paraId="6F168FAE"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4BCF3EF9" wp14:editId="68AFB098">
                  <wp:extent cx="2190750" cy="800100"/>
                  <wp:effectExtent l="0" t="0" r="0" b="0"/>
                  <wp:docPr id="485" name="Grafik 48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4F93097C"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56DFBCE0" w14:textId="77777777" w:rsidR="00F56D84" w:rsidRPr="003E2A74" w:rsidRDefault="00F56D84" w:rsidP="00F56D84">
            <w:pPr>
              <w:spacing w:before="120" w:after="120"/>
              <w:jc w:val="center"/>
              <w:rPr>
                <w:rFonts w:ascii="Arial" w:hAnsi="Arial" w:cs="Arial"/>
                <w:sz w:val="20"/>
                <w:szCs w:val="20"/>
              </w:rPr>
            </w:pPr>
            <w:r w:rsidRPr="003E2A74">
              <w:rPr>
                <w:rFonts w:ascii="Arial" w:hAnsi="Arial" w:cs="Arial"/>
                <w:sz w:val="20"/>
                <w:szCs w:val="20"/>
              </w:rPr>
              <w:t>Lehramt Sekundarstufe I</w:t>
            </w:r>
          </w:p>
          <w:p w14:paraId="605DCD9E"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Englisch</w:t>
            </w:r>
          </w:p>
        </w:tc>
      </w:tr>
      <w:tr w:rsidR="00F56D84" w:rsidRPr="00F42F52" w14:paraId="747D1BF2" w14:textId="77777777" w:rsidTr="003637E2">
        <w:trPr>
          <w:trHeight w:val="999"/>
        </w:trPr>
        <w:tc>
          <w:tcPr>
            <w:tcW w:w="3823" w:type="dxa"/>
            <w:vMerge/>
            <w:shd w:val="clear" w:color="auto" w:fill="auto"/>
          </w:tcPr>
          <w:p w14:paraId="40F3AF5E" w14:textId="77777777" w:rsidR="00F56D84" w:rsidRPr="00F56D84" w:rsidRDefault="00F56D84" w:rsidP="00F56D84">
            <w:pPr>
              <w:spacing w:after="120"/>
              <w:jc w:val="center"/>
              <w:rPr>
                <w:rFonts w:ascii="Arial" w:hAnsi="Arial" w:cs="Arial"/>
                <w:sz w:val="20"/>
                <w:szCs w:val="20"/>
              </w:rPr>
            </w:pPr>
          </w:p>
        </w:tc>
        <w:tc>
          <w:tcPr>
            <w:tcW w:w="5239" w:type="dxa"/>
            <w:gridSpan w:val="2"/>
            <w:shd w:val="clear" w:color="auto" w:fill="auto"/>
          </w:tcPr>
          <w:p w14:paraId="5F9B744D" w14:textId="77777777" w:rsidR="00F56D84" w:rsidRPr="00F56D84" w:rsidRDefault="00F56D84" w:rsidP="00F56D84">
            <w:pPr>
              <w:spacing w:before="120" w:after="120"/>
              <w:jc w:val="center"/>
              <w:rPr>
                <w:rFonts w:ascii="Arial" w:hAnsi="Arial" w:cs="Arial"/>
                <w:b/>
                <w:sz w:val="20"/>
                <w:szCs w:val="20"/>
                <w:lang w:val="en-US"/>
              </w:rPr>
            </w:pPr>
            <w:r w:rsidRPr="00F56D84">
              <w:rPr>
                <w:rFonts w:ascii="Arial" w:hAnsi="Arial" w:cs="Arial"/>
                <w:b/>
                <w:sz w:val="20"/>
                <w:szCs w:val="20"/>
                <w:lang w:val="en-US"/>
              </w:rPr>
              <w:t>Modul 6</w:t>
            </w:r>
          </w:p>
          <w:p w14:paraId="69C98EED" w14:textId="77777777" w:rsidR="00F56D84" w:rsidRPr="00F56D84" w:rsidRDefault="00F56D84" w:rsidP="00F56D84">
            <w:pPr>
              <w:spacing w:before="120" w:after="120"/>
              <w:jc w:val="center"/>
              <w:rPr>
                <w:rFonts w:ascii="Arial" w:hAnsi="Arial" w:cs="Arial"/>
                <w:sz w:val="20"/>
                <w:szCs w:val="20"/>
                <w:lang w:val="en-US"/>
              </w:rPr>
            </w:pPr>
            <w:r w:rsidRPr="00F56D84">
              <w:rPr>
                <w:rFonts w:ascii="Arial" w:hAnsi="Arial" w:cs="Arial"/>
                <w:sz w:val="20"/>
                <w:szCs w:val="20"/>
                <w:lang w:val="en-US"/>
              </w:rPr>
              <w:t>Language and Language Pedagogy</w:t>
            </w:r>
          </w:p>
        </w:tc>
      </w:tr>
      <w:tr w:rsidR="00F56D84" w:rsidRPr="00F56D84" w14:paraId="4A01248D" w14:textId="77777777" w:rsidTr="003637E2">
        <w:trPr>
          <w:trHeight w:val="470"/>
        </w:trPr>
        <w:tc>
          <w:tcPr>
            <w:tcW w:w="3823" w:type="dxa"/>
            <w:tcBorders>
              <w:bottom w:val="single" w:sz="4" w:space="0" w:color="auto"/>
            </w:tcBorders>
            <w:shd w:val="clear" w:color="auto" w:fill="auto"/>
          </w:tcPr>
          <w:p w14:paraId="7EA60ACC"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15" w:type="dxa"/>
            <w:tcBorders>
              <w:bottom w:val="single" w:sz="4" w:space="0" w:color="auto"/>
            </w:tcBorders>
            <w:shd w:val="clear" w:color="auto" w:fill="auto"/>
          </w:tcPr>
          <w:p w14:paraId="42F925ED"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 xml:space="preserve">Modul: </w:t>
            </w:r>
            <w:r w:rsidRPr="00F56D84">
              <w:rPr>
                <w:rFonts w:ascii="Arial" w:hAnsi="Arial" w:cs="Arial"/>
                <w:sz w:val="20"/>
                <w:szCs w:val="20"/>
              </w:rPr>
              <w:t>ErMA-Sek I-Eng-M6</w:t>
            </w:r>
          </w:p>
        </w:tc>
        <w:tc>
          <w:tcPr>
            <w:tcW w:w="1424" w:type="dxa"/>
            <w:tcBorders>
              <w:bottom w:val="single" w:sz="4" w:space="0" w:color="auto"/>
            </w:tcBorders>
            <w:shd w:val="clear" w:color="auto" w:fill="auto"/>
          </w:tcPr>
          <w:p w14:paraId="6B30CBA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311D8A80"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28E40446"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4E84BD1B"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5557A02E" w14:textId="77777777" w:rsidR="00F56D84" w:rsidRPr="00F56D84" w:rsidRDefault="00F56D84" w:rsidP="00F56D84">
            <w:pPr>
              <w:autoSpaceDE w:val="0"/>
              <w:autoSpaceDN w:val="0"/>
              <w:adjustRightInd w:val="0"/>
              <w:spacing w:before="120" w:after="120" w:line="240" w:lineRule="auto"/>
              <w:rPr>
                <w:rFonts w:ascii="Arial" w:eastAsia="Times New Roman" w:hAnsi="Arial" w:cs="Arial"/>
                <w:color w:val="000000"/>
                <w:sz w:val="20"/>
                <w:szCs w:val="20"/>
                <w:u w:val="single"/>
                <w:lang w:eastAsia="de-DE" w:bidi="he-IL"/>
              </w:rPr>
            </w:pPr>
            <w:r w:rsidRPr="00F56D84">
              <w:rPr>
                <w:rFonts w:ascii="Arial" w:eastAsia="Times New Roman" w:hAnsi="Arial" w:cs="Arial"/>
                <w:color w:val="000000"/>
                <w:sz w:val="20"/>
                <w:szCs w:val="20"/>
                <w:u w:val="single"/>
                <w:lang w:eastAsia="de-DE" w:bidi="he-IL"/>
              </w:rPr>
              <w:t>Sprachpraxis</w:t>
            </w:r>
          </w:p>
          <w:p w14:paraId="1DA8E9B7"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können unterschiedliche Textsorten rezipieren und produzieren und sich an fachsprachlichen und berufsfeldbezogenen Diskursen beteiligen, </w:t>
            </w:r>
          </w:p>
          <w:p w14:paraId="741AE59F"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können zwischen Sprechern verschiedener Sprachen vermitteln und Texte übersetzen. </w:t>
            </w:r>
          </w:p>
          <w:p w14:paraId="46E8044A" w14:textId="77777777" w:rsidR="00F56D84" w:rsidRPr="00F56D84" w:rsidRDefault="00F56D84" w:rsidP="00F56D84">
            <w:pPr>
              <w:autoSpaceDE w:val="0"/>
              <w:autoSpaceDN w:val="0"/>
              <w:adjustRightInd w:val="0"/>
              <w:spacing w:before="120" w:after="120" w:line="240" w:lineRule="auto"/>
              <w:rPr>
                <w:rFonts w:ascii="Arial" w:eastAsia="Times New Roman" w:hAnsi="Arial" w:cs="Arial"/>
                <w:color w:val="000000"/>
                <w:sz w:val="20"/>
                <w:szCs w:val="20"/>
                <w:u w:val="single"/>
                <w:lang w:eastAsia="de-DE" w:bidi="he-IL"/>
              </w:rPr>
            </w:pPr>
            <w:r w:rsidRPr="00F56D84">
              <w:rPr>
                <w:rFonts w:ascii="Arial" w:eastAsia="Times New Roman" w:hAnsi="Arial" w:cs="Arial"/>
                <w:color w:val="000000"/>
                <w:sz w:val="20"/>
                <w:szCs w:val="20"/>
                <w:u w:val="single"/>
                <w:lang w:eastAsia="de-DE" w:bidi="he-IL"/>
              </w:rPr>
              <w:t>Sprachwissenschaft</w:t>
            </w:r>
          </w:p>
          <w:p w14:paraId="4DF96AB7"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können Theorien, Methoden und Modelle der Sprachwissenschaft zur Analyse und Interpretation von Äußerungen und Texten einsetzen, </w:t>
            </w:r>
          </w:p>
          <w:p w14:paraId="747FD488"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sind vertraut mit den sprachwissenschaftlichen Besonderheiten des Englischen auf allen systemlinguistischen Ebenen (auch in vergleichender Perspektive) sowie mit den Gründen für die Ausbreitung und Vielfalt des Englischen.</w:t>
            </w:r>
          </w:p>
          <w:p w14:paraId="67094E61" w14:textId="77777777" w:rsidR="00F56D84" w:rsidRPr="00F56D84" w:rsidRDefault="00F56D84" w:rsidP="00F56D84">
            <w:pPr>
              <w:autoSpaceDE w:val="0"/>
              <w:autoSpaceDN w:val="0"/>
              <w:adjustRightInd w:val="0"/>
              <w:spacing w:before="120" w:after="120" w:line="240" w:lineRule="auto"/>
              <w:rPr>
                <w:rFonts w:ascii="Arial" w:eastAsia="Times New Roman" w:hAnsi="Arial" w:cs="Arial"/>
                <w:color w:val="000000"/>
                <w:sz w:val="20"/>
                <w:szCs w:val="20"/>
                <w:u w:val="single"/>
                <w:lang w:eastAsia="de-DE" w:bidi="he-IL"/>
              </w:rPr>
            </w:pPr>
            <w:r w:rsidRPr="00F56D84">
              <w:rPr>
                <w:rFonts w:ascii="Arial" w:eastAsia="Times New Roman" w:hAnsi="Arial" w:cs="Arial"/>
                <w:color w:val="000000"/>
                <w:sz w:val="20"/>
                <w:szCs w:val="20"/>
                <w:u w:val="single"/>
                <w:lang w:eastAsia="de-DE" w:bidi="he-IL"/>
              </w:rPr>
              <w:t>Fachdidaktik</w:t>
            </w:r>
          </w:p>
          <w:p w14:paraId="6B10CB82"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kennen Theorien des Sprachlernens und die vielfältigen Voraussetzungen für einen gelungenen Spracherwerb, </w:t>
            </w:r>
          </w:p>
          <w:p w14:paraId="7E5C261F"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kennen Ansätze und Verfahren eines kompetenzorientierten, kommunikativen und interkulturell ausgerichteten Fremdsprachenunterrichts und können diese unterrichtspraktisch reflektieren, </w:t>
            </w:r>
          </w:p>
          <w:p w14:paraId="302F62AE"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verfügen über Fachwissen und fachdidaktische Positionen, können fachwissenschaftliche bzw. fachpraktische Inhalte auf ihre Bildungswirksamkeit hin und unter didaktischen Aspekten analysieren</w:t>
            </w:r>
          </w:p>
          <w:p w14:paraId="24E98AF3" w14:textId="77777777" w:rsidR="00F56D84" w:rsidRPr="00F56D84" w:rsidRDefault="00F56D84" w:rsidP="00F56D84">
            <w:pPr>
              <w:autoSpaceDE w:val="0"/>
              <w:autoSpaceDN w:val="0"/>
              <w:adjustRightInd w:val="0"/>
              <w:spacing w:before="120" w:after="120" w:line="240" w:lineRule="auto"/>
              <w:rPr>
                <w:rFonts w:ascii="Arial" w:eastAsia="Times New Roman" w:hAnsi="Arial" w:cs="Arial"/>
                <w:color w:val="000000"/>
                <w:sz w:val="20"/>
                <w:szCs w:val="20"/>
                <w:u w:val="single"/>
                <w:lang w:eastAsia="de-DE" w:bidi="he-IL"/>
              </w:rPr>
            </w:pPr>
            <w:r w:rsidRPr="00F56D84">
              <w:rPr>
                <w:rFonts w:ascii="Arial" w:eastAsia="Times New Roman" w:hAnsi="Arial" w:cs="Arial"/>
                <w:color w:val="000000"/>
                <w:sz w:val="20"/>
                <w:szCs w:val="20"/>
                <w:u w:val="single"/>
                <w:lang w:eastAsia="de-DE" w:bidi="he-IL"/>
              </w:rPr>
              <w:t>Literaturwissenschaft</w:t>
            </w:r>
          </w:p>
          <w:p w14:paraId="2E8448AC"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können Theorien, Methoden und Modelle der Literaturwissenschaft zur Analyse und Interpretation von Texten aller Gattungen einsetzen, </w:t>
            </w:r>
          </w:p>
          <w:p w14:paraId="23E4B166"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sind vertraut mit der Entwicklung englischsprachiger Literaturen, </w:t>
            </w:r>
          </w:p>
          <w:p w14:paraId="17765167" w14:textId="77777777" w:rsidR="00F56D84" w:rsidRPr="00F56D84" w:rsidRDefault="00F56D84" w:rsidP="00D9243B">
            <w:pPr>
              <w:numPr>
                <w:ilvl w:val="0"/>
                <w:numId w:val="53"/>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können Autoren und Werke ästhetisch zuordnen und historisch kontextualisieren. </w:t>
            </w:r>
          </w:p>
        </w:tc>
      </w:tr>
      <w:tr w:rsidR="00F56D84" w:rsidRPr="00F56D84" w14:paraId="1F8D829A"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55571F2C"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0A53D08D" w14:textId="77777777" w:rsidR="00F56D84" w:rsidRPr="00F56D84" w:rsidRDefault="00F56D84" w:rsidP="00F56D84">
            <w:pPr>
              <w:spacing w:before="120" w:after="120"/>
              <w:rPr>
                <w:rFonts w:ascii="Arial" w:hAnsi="Arial" w:cs="Arial"/>
                <w:bCs/>
                <w:sz w:val="20"/>
                <w:szCs w:val="20"/>
                <w:u w:val="single"/>
              </w:rPr>
            </w:pPr>
            <w:r w:rsidRPr="00F56D84">
              <w:rPr>
                <w:rFonts w:ascii="Arial" w:hAnsi="Arial" w:cs="Arial"/>
                <w:bCs/>
                <w:sz w:val="20"/>
                <w:szCs w:val="20"/>
                <w:u w:val="single"/>
              </w:rPr>
              <w:t>Sprachpraxis</w:t>
            </w:r>
          </w:p>
          <w:p w14:paraId="4C746479"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Textsortenadäquate Rezeption und Produktion von Sach- und Gebrauchstexten </w:t>
            </w:r>
          </w:p>
          <w:p w14:paraId="283F5917"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Rezeption von literarischen und audiovisuellen Texten </w:t>
            </w:r>
          </w:p>
          <w:p w14:paraId="214986BF"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Sprachmittlung einschließlich Übersetzung </w:t>
            </w:r>
          </w:p>
          <w:p w14:paraId="1CC31A7E"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Besonderheiten und regionale Ausprägungen der Sprachpraxis des Englischen; fachwissenschaftliche, fachdidaktische und unterrichtsbezogene Diskurse </w:t>
            </w:r>
          </w:p>
          <w:p w14:paraId="03DC03BB" w14:textId="77777777" w:rsidR="00F56D84" w:rsidRPr="00F56D84" w:rsidRDefault="00F56D84" w:rsidP="00F56D84">
            <w:pPr>
              <w:spacing w:before="120" w:after="120"/>
              <w:rPr>
                <w:rFonts w:ascii="Arial" w:hAnsi="Arial" w:cs="Arial"/>
                <w:bCs/>
                <w:sz w:val="20"/>
                <w:szCs w:val="20"/>
                <w:u w:val="single"/>
              </w:rPr>
            </w:pPr>
            <w:r w:rsidRPr="00F56D84">
              <w:rPr>
                <w:rFonts w:ascii="Arial" w:hAnsi="Arial" w:cs="Arial"/>
                <w:bCs/>
                <w:sz w:val="20"/>
                <w:szCs w:val="20"/>
                <w:u w:val="single"/>
              </w:rPr>
              <w:t>Sprachwissenschaft</w:t>
            </w:r>
          </w:p>
          <w:p w14:paraId="2A87DA00"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Theorien, Methoden und Modelle der Sprachwissenschaft </w:t>
            </w:r>
          </w:p>
          <w:p w14:paraId="38C30D43"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Struktureigenschaften, Erscheinungsformen, Entwicklungstendenzen </w:t>
            </w:r>
          </w:p>
          <w:p w14:paraId="2DE0A652"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soziale, pragmatische und interkulturelle Aspekte des Englischen </w:t>
            </w:r>
          </w:p>
          <w:p w14:paraId="1E596F9B"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Terminologie und Methodik der Beschreibung gegenwärtiger Sprachstände </w:t>
            </w:r>
          </w:p>
          <w:p w14:paraId="681B62A6"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Methoden der Recherche als Basis für forschendes Lernen </w:t>
            </w:r>
          </w:p>
          <w:p w14:paraId="7DA4763C"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Einsatz elektronischer Medien bei der Sprachanalyse (z.B. Corpora) </w:t>
            </w:r>
          </w:p>
          <w:p w14:paraId="2958C646"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lastRenderedPageBreak/>
              <w:t xml:space="preserve">Theorien des Spracherwerbs </w:t>
            </w:r>
          </w:p>
          <w:p w14:paraId="4DBB2340"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Varietäten, inklusive Englisch als Weltsprache </w:t>
            </w:r>
          </w:p>
          <w:p w14:paraId="1F443474"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Aspekte der Mehrsprachigkeit und des Sprachkontakts ,inklusive Englisch als Lingua Franca in der Europäischen Union, Sprachenpolitik </w:t>
            </w:r>
          </w:p>
          <w:p w14:paraId="169D16B1" w14:textId="77777777" w:rsidR="00F56D84" w:rsidRPr="00F56D84" w:rsidRDefault="00F56D84" w:rsidP="00F56D84">
            <w:pPr>
              <w:spacing w:before="120" w:after="120"/>
              <w:rPr>
                <w:rFonts w:ascii="Arial" w:hAnsi="Arial" w:cs="Arial"/>
                <w:sz w:val="20"/>
                <w:szCs w:val="20"/>
                <w:u w:val="single"/>
              </w:rPr>
            </w:pPr>
            <w:r w:rsidRPr="00F56D84">
              <w:rPr>
                <w:rFonts w:ascii="Arial" w:hAnsi="Arial" w:cs="Arial"/>
                <w:sz w:val="20"/>
                <w:szCs w:val="20"/>
                <w:u w:val="single"/>
              </w:rPr>
              <w:t>Fachdidaktik</w:t>
            </w:r>
          </w:p>
          <w:p w14:paraId="237C41E5"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Theorien des Sprachlernens und individuelle sowie soziokulturelle Voraussetzungen des Spracherwerbs </w:t>
            </w:r>
          </w:p>
          <w:p w14:paraId="70F8AD81"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 und Methodik kompetenz- und lernaufgabenorientierten Englischunterrichts einschließlich der Feststellung, Evaluierung und Förderung von Schülerleistungen </w:t>
            </w:r>
          </w:p>
          <w:p w14:paraId="0F251A5D"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theoriegeleitete Analyse und Entwicklung von Lehr- und Lernmaterialien </w:t>
            </w:r>
          </w:p>
          <w:p w14:paraId="1D7115DD"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Literatur-, text-, kultur- und mediendidaktische Theorien, Ziele und Verfahren </w:t>
            </w:r>
          </w:p>
          <w:p w14:paraId="16607BFB"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Relevanz von und Anforderungen an bilinguales Lernen und Lehren </w:t>
            </w:r>
          </w:p>
          <w:p w14:paraId="0E81049C"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Umgang mit Heterogenität, Differenzierung</w:t>
            </w:r>
          </w:p>
          <w:p w14:paraId="069A7F89" w14:textId="77777777" w:rsidR="00F56D84" w:rsidRPr="00F56D84" w:rsidRDefault="00F56D84" w:rsidP="00F56D84">
            <w:pPr>
              <w:spacing w:before="120" w:after="120"/>
              <w:rPr>
                <w:rFonts w:ascii="Arial" w:hAnsi="Arial" w:cs="Arial"/>
                <w:bCs/>
                <w:sz w:val="20"/>
                <w:szCs w:val="20"/>
                <w:u w:val="single"/>
              </w:rPr>
            </w:pPr>
            <w:r w:rsidRPr="00F56D84">
              <w:rPr>
                <w:rFonts w:ascii="Arial" w:hAnsi="Arial" w:cs="Arial"/>
                <w:bCs/>
                <w:sz w:val="20"/>
                <w:szCs w:val="20"/>
                <w:u w:val="single"/>
              </w:rPr>
              <w:t>Literaturwissenschaft</w:t>
            </w:r>
          </w:p>
          <w:p w14:paraId="701B5A59"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Theorien, Methoden, Modelle der Literaturwissenschaft </w:t>
            </w:r>
          </w:p>
          <w:p w14:paraId="6465EF48"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Theoriegeleitete Verfahren der Textanalyse und Textinterpretation, der Kategorisierung von Textsorten sowie deren ästhetischen Mitteln, Verfahren und Strukturen </w:t>
            </w:r>
          </w:p>
          <w:p w14:paraId="35998D2D"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Entwicklung der englischsprachigen Literaturen unter besonderer Berücksichtigung der zeitgenössischen Literatur, Gattungen, Themen, Motive usw. </w:t>
            </w:r>
          </w:p>
          <w:p w14:paraId="5EC9C007" w14:textId="77777777" w:rsidR="00F56D84" w:rsidRPr="00F56D84" w:rsidRDefault="00F56D84" w:rsidP="00D9243B">
            <w:pPr>
              <w:numPr>
                <w:ilvl w:val="0"/>
                <w:numId w:val="5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Ästhetische Zuordnung und historische Kontextualisierung von Autoren und Werken der englischsprachigen Literaturen </w:t>
            </w:r>
          </w:p>
          <w:p w14:paraId="7CD8ADB9" w14:textId="77777777" w:rsidR="00F56D84" w:rsidRPr="00F56D84" w:rsidRDefault="00F56D84" w:rsidP="00D9243B">
            <w:pPr>
              <w:numPr>
                <w:ilvl w:val="0"/>
                <w:numId w:val="53"/>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Elektronische Medien und Literatur </w:t>
            </w:r>
          </w:p>
        </w:tc>
      </w:tr>
      <w:tr w:rsidR="00F56D84" w:rsidRPr="00F56D84" w14:paraId="120E43EA"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12D8131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lastRenderedPageBreak/>
              <w:t>Lehrveranstaltungen:</w:t>
            </w:r>
          </w:p>
          <w:p w14:paraId="0661BF64" w14:textId="77777777" w:rsidR="00F56D84" w:rsidRPr="00F56D84" w:rsidRDefault="00F56D84" w:rsidP="00D9243B">
            <w:pPr>
              <w:numPr>
                <w:ilvl w:val="1"/>
                <w:numId w:val="168"/>
              </w:numPr>
              <w:spacing w:after="0"/>
              <w:contextualSpacing/>
              <w:rPr>
                <w:rFonts w:ascii="Arial" w:eastAsia="Calibri" w:hAnsi="Arial" w:cs="Arial"/>
                <w:bCs/>
                <w:sz w:val="20"/>
                <w:szCs w:val="20"/>
              </w:rPr>
            </w:pPr>
            <w:r w:rsidRPr="00F56D84">
              <w:rPr>
                <w:rFonts w:ascii="Arial" w:eastAsia="Calibri" w:hAnsi="Arial" w:cs="Arial"/>
                <w:color w:val="000000"/>
                <w:sz w:val="20"/>
                <w:szCs w:val="20"/>
              </w:rPr>
              <w:t xml:space="preserve">Language Skills V </w:t>
            </w:r>
            <w:r w:rsidRPr="00F56D84">
              <w:rPr>
                <w:rFonts w:ascii="Arial" w:eastAsia="Calibri" w:hAnsi="Arial" w:cs="Arial"/>
                <w:bCs/>
                <w:sz w:val="20"/>
                <w:szCs w:val="20"/>
              </w:rPr>
              <w:t>(2 ECTSP)</w:t>
            </w:r>
          </w:p>
          <w:p w14:paraId="6EF804DD" w14:textId="77777777" w:rsidR="00F56D84" w:rsidRPr="00F56D84" w:rsidRDefault="00F56D84" w:rsidP="00D9243B">
            <w:pPr>
              <w:numPr>
                <w:ilvl w:val="1"/>
                <w:numId w:val="168"/>
              </w:numPr>
              <w:spacing w:after="0"/>
              <w:contextualSpacing/>
              <w:rPr>
                <w:rFonts w:ascii="Arial" w:eastAsia="Calibri" w:hAnsi="Arial" w:cs="Arial"/>
                <w:bCs/>
                <w:sz w:val="20"/>
                <w:szCs w:val="20"/>
              </w:rPr>
            </w:pPr>
            <w:r w:rsidRPr="00F56D84">
              <w:rPr>
                <w:rFonts w:ascii="Arial" w:eastAsia="Calibri" w:hAnsi="Arial" w:cs="Arial"/>
                <w:bCs/>
                <w:sz w:val="20"/>
                <w:szCs w:val="20"/>
              </w:rPr>
              <w:t xml:space="preserve">Language Pedagogy III </w:t>
            </w:r>
            <w:r w:rsidRPr="00F56D84">
              <w:rPr>
                <w:rFonts w:ascii="Arial" w:eastAsia="Calibri" w:hAnsi="Arial" w:cs="Arial"/>
                <w:color w:val="000000"/>
                <w:sz w:val="20"/>
                <w:szCs w:val="20"/>
              </w:rPr>
              <w:t>(2 ECTSP)</w:t>
            </w:r>
          </w:p>
          <w:p w14:paraId="3BDF9290" w14:textId="77777777" w:rsidR="00F56D84" w:rsidRPr="00F56D84" w:rsidRDefault="00F56D84" w:rsidP="00D9243B">
            <w:pPr>
              <w:numPr>
                <w:ilvl w:val="1"/>
                <w:numId w:val="168"/>
              </w:numPr>
              <w:spacing w:after="0"/>
              <w:contextualSpacing/>
              <w:rPr>
                <w:rFonts w:ascii="Arial" w:eastAsia="Calibri" w:hAnsi="Arial" w:cs="Arial"/>
                <w:bCs/>
                <w:sz w:val="20"/>
                <w:szCs w:val="20"/>
              </w:rPr>
            </w:pPr>
            <w:r w:rsidRPr="00F56D84">
              <w:rPr>
                <w:rFonts w:ascii="Arial" w:eastAsia="Calibri" w:hAnsi="Arial" w:cs="Arial"/>
                <w:color w:val="000000"/>
                <w:sz w:val="20"/>
                <w:szCs w:val="20"/>
              </w:rPr>
              <w:t xml:space="preserve">Linguistics III </w:t>
            </w:r>
            <w:r w:rsidRPr="00F56D84">
              <w:rPr>
                <w:rFonts w:ascii="Arial" w:eastAsia="Calibri" w:hAnsi="Arial" w:cs="Arial"/>
                <w:bCs/>
                <w:sz w:val="20"/>
                <w:szCs w:val="20"/>
              </w:rPr>
              <w:t>(2 ECTSP)</w:t>
            </w:r>
          </w:p>
          <w:p w14:paraId="0B0676F5" w14:textId="77777777" w:rsidR="00F56D84" w:rsidRPr="00F56D84" w:rsidRDefault="00F56D84" w:rsidP="00D9243B">
            <w:pPr>
              <w:numPr>
                <w:ilvl w:val="1"/>
                <w:numId w:val="168"/>
              </w:numPr>
              <w:spacing w:after="120"/>
              <w:contextualSpacing/>
              <w:rPr>
                <w:rFonts w:ascii="Arial" w:eastAsia="Calibri" w:hAnsi="Arial" w:cs="Arial"/>
                <w:bCs/>
                <w:sz w:val="20"/>
                <w:szCs w:val="20"/>
              </w:rPr>
            </w:pPr>
            <w:r w:rsidRPr="00F56D84">
              <w:rPr>
                <w:rFonts w:ascii="Arial" w:eastAsia="Calibri" w:hAnsi="Arial" w:cs="Arial"/>
                <w:bCs/>
                <w:sz w:val="20"/>
                <w:szCs w:val="20"/>
              </w:rPr>
              <w:t xml:space="preserve">Literary Studies IV </w:t>
            </w:r>
            <w:r w:rsidRPr="00F56D84">
              <w:rPr>
                <w:rFonts w:ascii="Arial" w:eastAsia="Calibri" w:hAnsi="Arial" w:cs="Arial"/>
                <w:color w:val="000000"/>
                <w:sz w:val="20"/>
                <w:szCs w:val="20"/>
              </w:rPr>
              <w:t>(3 ECTSP)</w:t>
            </w:r>
          </w:p>
        </w:tc>
      </w:tr>
      <w:tr w:rsidR="00F56D84" w:rsidRPr="00F56D84" w14:paraId="1146A1A3"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4850103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428C091E"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Eine Modulprüfung schließt das Modul ab und wird in Baustein 6.1 abgelegt (3 ECTSP). Folgende Prüfungsformen sind möglich und werden vom Prüfer bzw. von der Prüferin festgelegt: Klausur, Hausarbeit, Referat, Kurzreferat mit Ausarbeitung, Portfolio, mündliche Prüfung. - Die erfolgreiche Teilnahme an allen Lehrveranstaltungen ist nachzuweisen.</w:t>
            </w:r>
          </w:p>
        </w:tc>
      </w:tr>
    </w:tbl>
    <w:p w14:paraId="5DB3A69B"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500B7195"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Englisch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3119"/>
        <w:gridCol w:w="2850"/>
      </w:tblGrid>
      <w:tr w:rsidR="00F56D84" w:rsidRPr="00F56D84" w14:paraId="721790E9" w14:textId="77777777" w:rsidTr="003637E2">
        <w:trPr>
          <w:trHeight w:val="482"/>
        </w:trPr>
        <w:tc>
          <w:tcPr>
            <w:tcW w:w="4106" w:type="dxa"/>
            <w:vMerge w:val="restart"/>
            <w:shd w:val="clear" w:color="auto" w:fill="auto"/>
          </w:tcPr>
          <w:p w14:paraId="621142D5" w14:textId="77777777" w:rsidR="00F56D84" w:rsidRPr="00F56D84" w:rsidRDefault="00F56D84" w:rsidP="00F56D84">
            <w:pPr>
              <w:spacing w:before="240" w:after="120" w:line="240" w:lineRule="auto"/>
              <w:rPr>
                <w:rFonts w:ascii="Arial" w:eastAsia="Batang" w:hAnsi="Arial" w:cs="Arial"/>
                <w:b/>
                <w:sz w:val="20"/>
                <w:szCs w:val="20"/>
                <w:lang w:eastAsia="de-DE"/>
              </w:rPr>
            </w:pPr>
            <w:r w:rsidRPr="00F56D84">
              <w:rPr>
                <w:rFonts w:ascii="Arial" w:eastAsia="Batang" w:hAnsi="Arial" w:cs="Arial"/>
                <w:noProof/>
                <w:szCs w:val="20"/>
                <w:lang w:eastAsia="de-DE"/>
              </w:rPr>
              <w:drawing>
                <wp:inline distT="0" distB="0" distL="0" distR="0" wp14:anchorId="3716A4C4" wp14:editId="7ABBBC1B">
                  <wp:extent cx="2190750" cy="800100"/>
                  <wp:effectExtent l="0" t="0" r="0" b="0"/>
                  <wp:docPr id="463" name="Grafik 46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969" w:type="dxa"/>
            <w:gridSpan w:val="2"/>
            <w:shd w:val="clear" w:color="auto" w:fill="auto"/>
          </w:tcPr>
          <w:p w14:paraId="4B3DE030"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ErMA-Studiengang</w:t>
            </w:r>
          </w:p>
          <w:p w14:paraId="1FCE601D"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Lehramt Sekundarstufe I</w:t>
            </w:r>
          </w:p>
          <w:p w14:paraId="4B4A07BC"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Englisch</w:t>
            </w:r>
          </w:p>
        </w:tc>
      </w:tr>
      <w:tr w:rsidR="00F56D84" w:rsidRPr="00F56D84" w14:paraId="193AC535" w14:textId="77777777" w:rsidTr="003637E2">
        <w:trPr>
          <w:trHeight w:val="633"/>
        </w:trPr>
        <w:tc>
          <w:tcPr>
            <w:tcW w:w="4106" w:type="dxa"/>
            <w:vMerge/>
            <w:shd w:val="clear" w:color="auto" w:fill="auto"/>
          </w:tcPr>
          <w:p w14:paraId="0D1F1DC7" w14:textId="77777777" w:rsidR="00F56D84" w:rsidRPr="00F56D84" w:rsidRDefault="00F56D84" w:rsidP="00F56D84">
            <w:pPr>
              <w:spacing w:after="120" w:line="240" w:lineRule="auto"/>
              <w:jc w:val="center"/>
              <w:rPr>
                <w:rFonts w:ascii="Arial" w:eastAsia="Batang" w:hAnsi="Arial" w:cs="Arial"/>
                <w:sz w:val="20"/>
                <w:szCs w:val="20"/>
                <w:lang w:eastAsia="de-DE"/>
              </w:rPr>
            </w:pPr>
          </w:p>
        </w:tc>
        <w:tc>
          <w:tcPr>
            <w:tcW w:w="5969" w:type="dxa"/>
            <w:gridSpan w:val="2"/>
            <w:shd w:val="clear" w:color="auto" w:fill="auto"/>
          </w:tcPr>
          <w:p w14:paraId="7DC61AC1"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Modul 7</w:t>
            </w:r>
          </w:p>
          <w:p w14:paraId="33FD588C"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Advanced Linguistics</w:t>
            </w:r>
          </w:p>
        </w:tc>
      </w:tr>
      <w:tr w:rsidR="00F56D84" w:rsidRPr="00F56D84" w14:paraId="02C030CF" w14:textId="77777777" w:rsidTr="003637E2">
        <w:trPr>
          <w:trHeight w:val="470"/>
        </w:trPr>
        <w:tc>
          <w:tcPr>
            <w:tcW w:w="4106" w:type="dxa"/>
            <w:shd w:val="clear" w:color="auto" w:fill="auto"/>
          </w:tcPr>
          <w:p w14:paraId="7EAC4DA1"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Teaching Load</w:t>
            </w:r>
            <w:r w:rsidRPr="00F56D84">
              <w:rPr>
                <w:rFonts w:ascii="Arial" w:eastAsia="Batang" w:hAnsi="Arial" w:cs="Arial"/>
                <w:sz w:val="20"/>
                <w:szCs w:val="20"/>
                <w:lang w:eastAsia="de-DE"/>
              </w:rPr>
              <w:t xml:space="preserve"> in SWS 6</w:t>
            </w:r>
          </w:p>
        </w:tc>
        <w:tc>
          <w:tcPr>
            <w:tcW w:w="3119" w:type="dxa"/>
            <w:shd w:val="clear" w:color="auto" w:fill="auto"/>
          </w:tcPr>
          <w:p w14:paraId="332B0F5A"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Modul:</w:t>
            </w:r>
            <w:r w:rsidRPr="00F56D84">
              <w:rPr>
                <w:rFonts w:ascii="Arial" w:eastAsia="Batang" w:hAnsi="Arial" w:cs="Arial"/>
                <w:sz w:val="20"/>
                <w:szCs w:val="20"/>
                <w:lang w:eastAsia="de-DE"/>
              </w:rPr>
              <w:t xml:space="preserve"> ErMA-Sek I-Eng-M7</w:t>
            </w:r>
          </w:p>
        </w:tc>
        <w:tc>
          <w:tcPr>
            <w:tcW w:w="2850" w:type="dxa"/>
            <w:shd w:val="clear" w:color="auto" w:fill="auto"/>
          </w:tcPr>
          <w:p w14:paraId="15F8BEE6"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 xml:space="preserve">ECTSP: </w:t>
            </w:r>
            <w:r w:rsidRPr="00F56D84">
              <w:rPr>
                <w:rFonts w:ascii="Arial" w:eastAsia="Batang" w:hAnsi="Arial" w:cs="Arial"/>
                <w:sz w:val="20"/>
                <w:szCs w:val="20"/>
                <w:lang w:eastAsia="de-DE"/>
              </w:rPr>
              <w:t>9</w:t>
            </w:r>
          </w:p>
        </w:tc>
      </w:tr>
      <w:tr w:rsidR="00F56D84" w:rsidRPr="00F56D84" w14:paraId="672898AC" w14:textId="77777777" w:rsidTr="003637E2">
        <w:tc>
          <w:tcPr>
            <w:tcW w:w="10075" w:type="dxa"/>
            <w:gridSpan w:val="3"/>
            <w:tcBorders>
              <w:top w:val="single" w:sz="4" w:space="0" w:color="auto"/>
              <w:left w:val="single" w:sz="4" w:space="0" w:color="auto"/>
              <w:bottom w:val="single" w:sz="4" w:space="0" w:color="auto"/>
              <w:right w:val="single" w:sz="4" w:space="0" w:color="auto"/>
            </w:tcBorders>
          </w:tcPr>
          <w:p w14:paraId="221D31F8"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Kompetenzen:</w:t>
            </w:r>
          </w:p>
          <w:p w14:paraId="5512B67C" w14:textId="77777777" w:rsidR="00F56D84" w:rsidRPr="00F56D84" w:rsidRDefault="00F56D84" w:rsidP="00F56D84">
            <w:pPr>
              <w:spacing w:before="120" w:after="12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Die Studentinnen und Studenten</w:t>
            </w:r>
          </w:p>
          <w:p w14:paraId="49EF9727" w14:textId="77777777" w:rsidR="00F56D84" w:rsidRPr="00F56D84" w:rsidRDefault="00F56D84" w:rsidP="00F56D84">
            <w:pPr>
              <w:autoSpaceDE w:val="0"/>
              <w:autoSpaceDN w:val="0"/>
              <w:adjustRightInd w:val="0"/>
              <w:spacing w:before="120" w:after="120" w:line="240" w:lineRule="auto"/>
              <w:rPr>
                <w:rFonts w:ascii="Arial" w:eastAsia="Calibri" w:hAnsi="Arial" w:cs="Arial"/>
                <w:color w:val="000000"/>
                <w:sz w:val="20"/>
                <w:szCs w:val="20"/>
                <w:u w:val="single"/>
              </w:rPr>
            </w:pPr>
            <w:r w:rsidRPr="00F56D84">
              <w:rPr>
                <w:rFonts w:ascii="Arial" w:eastAsia="Calibri" w:hAnsi="Arial" w:cs="Arial"/>
                <w:color w:val="000000"/>
                <w:sz w:val="20"/>
                <w:szCs w:val="20"/>
                <w:u w:val="single"/>
              </w:rPr>
              <w:t>Fachdidaktik</w:t>
            </w:r>
          </w:p>
          <w:p w14:paraId="0786806C"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kennen Theorien des Sprachlernens und die vielfältigen Voraussetzungen für einen gelungenen Spracherwerb, </w:t>
            </w:r>
          </w:p>
          <w:p w14:paraId="4DF96D20"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kennen Ansätze und Verfahren eines kompetenzorientierten, kommunikativen und interkulturell ausgerichteten Fremdsprachenunterrichts und können diese unterrichtspraktisch reflektieren, </w:t>
            </w:r>
          </w:p>
          <w:p w14:paraId="74DC3FCF"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verfügen über ein solides und strukturiertes Fachwissen und fachdidaktische Positionen, </w:t>
            </w:r>
          </w:p>
          <w:p w14:paraId="4088EA93"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können fachwissenschaftliche bzw. fachpraktische Inhalte auf ihre Bildungswirksamkeit hin und unter didaktischen Aspekten analysieren, </w:t>
            </w:r>
          </w:p>
          <w:p w14:paraId="5F9BE556"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kennen Ergebnisse fachdidaktischer und lernpsychologischer Forschung. </w:t>
            </w:r>
          </w:p>
          <w:p w14:paraId="7ABA0F92" w14:textId="77777777" w:rsidR="00F56D84" w:rsidRPr="00F56D84" w:rsidRDefault="00F56D84" w:rsidP="00F56D84">
            <w:pPr>
              <w:autoSpaceDE w:val="0"/>
              <w:autoSpaceDN w:val="0"/>
              <w:adjustRightInd w:val="0"/>
              <w:spacing w:before="120" w:after="120" w:line="240" w:lineRule="auto"/>
              <w:rPr>
                <w:rFonts w:ascii="Arial" w:eastAsia="Calibri" w:hAnsi="Arial" w:cs="Arial"/>
                <w:color w:val="000000"/>
                <w:sz w:val="20"/>
                <w:szCs w:val="20"/>
                <w:u w:val="single"/>
              </w:rPr>
            </w:pPr>
            <w:r w:rsidRPr="00F56D84">
              <w:rPr>
                <w:rFonts w:ascii="Arial" w:eastAsia="Calibri" w:hAnsi="Arial" w:cs="Arial"/>
                <w:color w:val="000000"/>
                <w:sz w:val="20"/>
                <w:szCs w:val="20"/>
                <w:u w:val="single"/>
              </w:rPr>
              <w:t>Sprachwissenschaft</w:t>
            </w:r>
          </w:p>
          <w:p w14:paraId="4EF4537E"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können Theorien, Methoden und Modelle der Sprachwissenschaft zur Analyse und Interpretation von Äußerungen und Texten einsetzen, </w:t>
            </w:r>
          </w:p>
          <w:p w14:paraId="0E33E191"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sind vertraut mit den sprachwissenschaftlichen Besonderheiten des Englischen auf allen systemlinguistischen Ebenen (auch in vergleichender Perspektive) sowie mit den Gründen für die Ausbreitung und Vielfalt des Englischen, </w:t>
            </w:r>
          </w:p>
          <w:p w14:paraId="77613484" w14:textId="77777777" w:rsidR="00F56D84" w:rsidRPr="00F56D84" w:rsidRDefault="00F56D84" w:rsidP="00D9243B">
            <w:pPr>
              <w:numPr>
                <w:ilvl w:val="0"/>
                <w:numId w:val="53"/>
              </w:numPr>
              <w:autoSpaceDE w:val="0"/>
              <w:autoSpaceDN w:val="0"/>
              <w:adjustRightInd w:val="0"/>
              <w:spacing w:after="12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kennen und nutzen Recherchemethoden der Linguistik. </w:t>
            </w:r>
          </w:p>
        </w:tc>
      </w:tr>
      <w:tr w:rsidR="00F56D84" w:rsidRPr="00F56D84" w14:paraId="35F1A43B" w14:textId="77777777" w:rsidTr="003637E2">
        <w:tc>
          <w:tcPr>
            <w:tcW w:w="10075" w:type="dxa"/>
            <w:gridSpan w:val="3"/>
            <w:tcBorders>
              <w:top w:val="single" w:sz="4" w:space="0" w:color="auto"/>
              <w:left w:val="single" w:sz="4" w:space="0" w:color="auto"/>
              <w:bottom w:val="single" w:sz="4" w:space="0" w:color="auto"/>
              <w:right w:val="single" w:sz="4" w:space="0" w:color="auto"/>
            </w:tcBorders>
          </w:tcPr>
          <w:p w14:paraId="1B75EDE8" w14:textId="77777777" w:rsidR="00F56D84" w:rsidRPr="00F56D84" w:rsidRDefault="00F56D84" w:rsidP="00F56D84">
            <w:pPr>
              <w:spacing w:before="120" w:after="120" w:line="240" w:lineRule="auto"/>
              <w:rPr>
                <w:rFonts w:ascii="Arial" w:eastAsia="Batang" w:hAnsi="Arial" w:cs="Arial"/>
                <w:bCs/>
                <w:sz w:val="20"/>
                <w:szCs w:val="20"/>
                <w:lang w:eastAsia="de-DE"/>
              </w:rPr>
            </w:pPr>
            <w:r w:rsidRPr="00F56D84">
              <w:rPr>
                <w:rFonts w:ascii="Arial" w:eastAsia="Batang" w:hAnsi="Arial" w:cs="Arial"/>
                <w:b/>
                <w:sz w:val="20"/>
                <w:szCs w:val="20"/>
                <w:lang w:eastAsia="de-DE"/>
              </w:rPr>
              <w:t xml:space="preserve">Studieninhalte: </w:t>
            </w:r>
            <w:r w:rsidRPr="00F56D84">
              <w:rPr>
                <w:rFonts w:ascii="Arial" w:eastAsia="Batang" w:hAnsi="Arial" w:cs="Arial"/>
                <w:bCs/>
                <w:sz w:val="20"/>
                <w:szCs w:val="20"/>
                <w:lang w:eastAsia="de-DE"/>
              </w:rPr>
              <w:t xml:space="preserve"> </w:t>
            </w:r>
          </w:p>
          <w:p w14:paraId="16349495" w14:textId="77777777" w:rsidR="00F56D84" w:rsidRPr="00F56D84" w:rsidRDefault="00F56D84" w:rsidP="00F56D84">
            <w:pPr>
              <w:spacing w:before="120" w:after="120" w:line="240" w:lineRule="auto"/>
              <w:rPr>
                <w:rFonts w:ascii="Arial" w:eastAsia="Batang" w:hAnsi="Arial" w:cs="Arial"/>
                <w:sz w:val="20"/>
                <w:szCs w:val="20"/>
                <w:u w:val="single"/>
                <w:lang w:eastAsia="de-DE"/>
              </w:rPr>
            </w:pPr>
            <w:r w:rsidRPr="00F56D84">
              <w:rPr>
                <w:rFonts w:ascii="Arial" w:eastAsia="Batang" w:hAnsi="Arial" w:cs="Arial"/>
                <w:sz w:val="20"/>
                <w:szCs w:val="20"/>
                <w:u w:val="single"/>
                <w:lang w:eastAsia="de-DE"/>
              </w:rPr>
              <w:t>Fachdidaktik</w:t>
            </w:r>
          </w:p>
          <w:p w14:paraId="7A34CD8D"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Theorien des Sprachlernens und individuelle sowie soziokulturelle Voraussetzungen des Spracherwerbs </w:t>
            </w:r>
          </w:p>
          <w:p w14:paraId="56BE879E"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Theorie und Methodik kompetenz- und lernaufgabenorientierten Englischunterrichts einschließlich der Feststellung, Evaluierung und Förderung von Schülerleistungen </w:t>
            </w:r>
          </w:p>
          <w:p w14:paraId="666599BA"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theoriegeleitete Analyse und Entwicklung von Lehr- und Lernmaterialien </w:t>
            </w:r>
          </w:p>
          <w:p w14:paraId="62C772E6"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Theorien, Ziele und Verfahren des sprachlichen und interkulturellen Lernens und deren Umsetzung im Unterricht (z.B. Verfahren der Klassenforschung / exploratory practice) </w:t>
            </w:r>
          </w:p>
          <w:p w14:paraId="188FC4D6"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Relevanz von und Anforderungen an bilinguales Lernen und Lehren </w:t>
            </w:r>
          </w:p>
          <w:p w14:paraId="5E7F1311"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Umgang mit Heterogenität, Differenzierung </w:t>
            </w:r>
          </w:p>
          <w:p w14:paraId="4C0B5E66" w14:textId="77777777" w:rsidR="00F56D84" w:rsidRPr="00F56D84" w:rsidRDefault="00F56D84" w:rsidP="00F56D84">
            <w:pPr>
              <w:spacing w:before="120" w:after="120" w:line="240" w:lineRule="auto"/>
              <w:rPr>
                <w:rFonts w:ascii="Arial" w:eastAsia="Batang" w:hAnsi="Arial" w:cs="Arial"/>
                <w:bCs/>
                <w:sz w:val="20"/>
                <w:szCs w:val="20"/>
                <w:u w:val="single"/>
                <w:lang w:eastAsia="de-DE"/>
              </w:rPr>
            </w:pPr>
            <w:r w:rsidRPr="00F56D84">
              <w:rPr>
                <w:rFonts w:ascii="Arial" w:eastAsia="Batang" w:hAnsi="Arial" w:cs="Arial"/>
                <w:bCs/>
                <w:sz w:val="20"/>
                <w:szCs w:val="20"/>
                <w:u w:val="single"/>
                <w:lang w:eastAsia="de-DE"/>
              </w:rPr>
              <w:t>Sprachwissenschaft</w:t>
            </w:r>
          </w:p>
          <w:p w14:paraId="6B31461E"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Theorien, Methoden und Modelle der Sprachwissenschaft </w:t>
            </w:r>
          </w:p>
          <w:p w14:paraId="5C5BEFA6"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Struktureigenschaften, Erscheinungsformen, Entwicklungstendenzen </w:t>
            </w:r>
          </w:p>
          <w:p w14:paraId="4E058BCB"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soziale, pragmatische und interkulturelle Aspekte des Englischen </w:t>
            </w:r>
          </w:p>
          <w:p w14:paraId="45D0D871"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Terminologie und Methodik der Beschreibung gegenwärtiger Sprachstände </w:t>
            </w:r>
          </w:p>
          <w:p w14:paraId="780C3DE4"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Methoden der Recherche als Basis für forschendes Lernen </w:t>
            </w:r>
          </w:p>
          <w:p w14:paraId="08AF41AD" w14:textId="5BDA58A0"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Einsatz elektronischer Medien bei der Sprachanalyse (z.</w:t>
            </w:r>
            <w:r w:rsidR="009E6C5F">
              <w:rPr>
                <w:rFonts w:ascii="Arial" w:eastAsia="Calibri" w:hAnsi="Arial" w:cs="Arial"/>
                <w:color w:val="000000"/>
                <w:sz w:val="20"/>
                <w:szCs w:val="20"/>
              </w:rPr>
              <w:t> </w:t>
            </w:r>
            <w:r w:rsidRPr="00F56D84">
              <w:rPr>
                <w:rFonts w:ascii="Arial" w:eastAsia="Calibri" w:hAnsi="Arial" w:cs="Arial"/>
                <w:color w:val="000000"/>
                <w:sz w:val="20"/>
                <w:szCs w:val="20"/>
              </w:rPr>
              <w:t xml:space="preserve">B. Corpora) </w:t>
            </w:r>
          </w:p>
          <w:p w14:paraId="4677486A"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Theorien des Spracherwerbs </w:t>
            </w:r>
          </w:p>
          <w:p w14:paraId="6921D7AF" w14:textId="77777777" w:rsidR="00F56D84" w:rsidRPr="00F56D84" w:rsidRDefault="00F56D84" w:rsidP="00D9243B">
            <w:pPr>
              <w:numPr>
                <w:ilvl w:val="0"/>
                <w:numId w:val="53"/>
              </w:numPr>
              <w:autoSpaceDE w:val="0"/>
              <w:autoSpaceDN w:val="0"/>
              <w:adjustRightInd w:val="0"/>
              <w:spacing w:after="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 xml:space="preserve">Varietäten, inklusive Englisch als Weltsprache </w:t>
            </w:r>
          </w:p>
          <w:p w14:paraId="525C31DC" w14:textId="77777777" w:rsidR="00F56D84" w:rsidRPr="00F56D84" w:rsidRDefault="00F56D84" w:rsidP="00D9243B">
            <w:pPr>
              <w:numPr>
                <w:ilvl w:val="0"/>
                <w:numId w:val="53"/>
              </w:numPr>
              <w:autoSpaceDE w:val="0"/>
              <w:autoSpaceDN w:val="0"/>
              <w:adjustRightInd w:val="0"/>
              <w:spacing w:after="120" w:line="240" w:lineRule="auto"/>
              <w:ind w:left="528" w:hanging="284"/>
              <w:rPr>
                <w:rFonts w:ascii="Arial" w:eastAsia="Calibri" w:hAnsi="Arial" w:cs="Arial"/>
                <w:color w:val="000000"/>
                <w:sz w:val="20"/>
                <w:szCs w:val="20"/>
              </w:rPr>
            </w:pPr>
            <w:r w:rsidRPr="00F56D84">
              <w:rPr>
                <w:rFonts w:ascii="Arial" w:eastAsia="Calibri" w:hAnsi="Arial" w:cs="Arial"/>
                <w:color w:val="000000"/>
                <w:sz w:val="20"/>
                <w:szCs w:val="20"/>
              </w:rPr>
              <w:t>Aspekte der Mehrsprachigkeit und des Sprachkontakts, inklusive Englisch als Lingua Franca in der Europäischen Union, Sprachenpolitik</w:t>
            </w:r>
          </w:p>
        </w:tc>
      </w:tr>
      <w:tr w:rsidR="00F56D84" w:rsidRPr="00F56D84" w14:paraId="4F5637B4" w14:textId="77777777" w:rsidTr="003637E2">
        <w:tc>
          <w:tcPr>
            <w:tcW w:w="10075" w:type="dxa"/>
            <w:gridSpan w:val="3"/>
            <w:tcBorders>
              <w:top w:val="single" w:sz="4" w:space="0" w:color="auto"/>
              <w:left w:val="single" w:sz="4" w:space="0" w:color="auto"/>
              <w:bottom w:val="single" w:sz="4" w:space="0" w:color="auto"/>
              <w:right w:val="single" w:sz="4" w:space="0" w:color="auto"/>
            </w:tcBorders>
          </w:tcPr>
          <w:p w14:paraId="12364713"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Lehrveranstaltungen:</w:t>
            </w:r>
          </w:p>
          <w:p w14:paraId="47515CFF" w14:textId="77777777" w:rsidR="00F56D84" w:rsidRPr="00F56D84" w:rsidRDefault="00F56D84" w:rsidP="00D9243B">
            <w:pPr>
              <w:numPr>
                <w:ilvl w:val="1"/>
                <w:numId w:val="54"/>
              </w:numPr>
              <w:spacing w:after="0" w:line="240" w:lineRule="auto"/>
              <w:rPr>
                <w:rFonts w:ascii="Arial" w:eastAsia="Batang" w:hAnsi="Arial" w:cs="Arial"/>
                <w:bCs/>
                <w:sz w:val="20"/>
                <w:szCs w:val="20"/>
                <w:lang w:val="en-US" w:eastAsia="de-DE"/>
              </w:rPr>
            </w:pPr>
            <w:r w:rsidRPr="00F56D84">
              <w:rPr>
                <w:rFonts w:ascii="Arial" w:eastAsia="Batang" w:hAnsi="Arial" w:cs="Arial"/>
                <w:bCs/>
                <w:sz w:val="20"/>
                <w:szCs w:val="20"/>
                <w:lang w:val="en-US" w:eastAsia="de-DE"/>
              </w:rPr>
              <w:t>Secondary-Specific Ways of Teaching (Fachdidaktik) (3 ECTSP)</w:t>
            </w:r>
          </w:p>
          <w:p w14:paraId="17698C37" w14:textId="77777777" w:rsidR="00F56D84" w:rsidRPr="00F56D84" w:rsidRDefault="00F56D84" w:rsidP="00D9243B">
            <w:pPr>
              <w:numPr>
                <w:ilvl w:val="1"/>
                <w:numId w:val="54"/>
              </w:numPr>
              <w:spacing w:after="0" w:line="240" w:lineRule="auto"/>
              <w:rPr>
                <w:rFonts w:ascii="Arial" w:eastAsia="Batang" w:hAnsi="Arial" w:cs="Arial"/>
                <w:bCs/>
                <w:sz w:val="20"/>
                <w:szCs w:val="20"/>
                <w:lang w:val="en-US" w:eastAsia="de-DE"/>
              </w:rPr>
            </w:pPr>
            <w:r w:rsidRPr="00F56D84">
              <w:rPr>
                <w:rFonts w:ascii="Arial" w:eastAsia="Batang" w:hAnsi="Arial" w:cs="Arial"/>
                <w:bCs/>
                <w:sz w:val="20"/>
                <w:szCs w:val="20"/>
                <w:lang w:val="en-US" w:eastAsia="de-DE"/>
              </w:rPr>
              <w:t>Wahlweise Advanced Literary Studies oder Advanced Cultural Studies (3 ECTSP)</w:t>
            </w:r>
          </w:p>
          <w:p w14:paraId="4734CAD5" w14:textId="77777777" w:rsidR="00F56D84" w:rsidRPr="00F56D84" w:rsidRDefault="00F56D84" w:rsidP="00D9243B">
            <w:pPr>
              <w:numPr>
                <w:ilvl w:val="1"/>
                <w:numId w:val="54"/>
              </w:numPr>
              <w:spacing w:after="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lastRenderedPageBreak/>
              <w:t>Advanced Linguistics (3 ECTSP)</w:t>
            </w:r>
          </w:p>
        </w:tc>
      </w:tr>
      <w:tr w:rsidR="00F56D84" w:rsidRPr="00F56D84" w14:paraId="7A3CAC4D" w14:textId="77777777" w:rsidTr="003637E2">
        <w:tc>
          <w:tcPr>
            <w:tcW w:w="10075" w:type="dxa"/>
            <w:gridSpan w:val="3"/>
            <w:tcBorders>
              <w:top w:val="single" w:sz="4" w:space="0" w:color="auto"/>
              <w:left w:val="single" w:sz="4" w:space="0" w:color="auto"/>
              <w:bottom w:val="single" w:sz="4" w:space="0" w:color="auto"/>
              <w:right w:val="single" w:sz="4" w:space="0" w:color="auto"/>
            </w:tcBorders>
          </w:tcPr>
          <w:p w14:paraId="39A3C491"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lastRenderedPageBreak/>
              <w:t xml:space="preserve">Benotete Modulprüfung: </w:t>
            </w:r>
          </w:p>
          <w:p w14:paraId="5AB8AFCA" w14:textId="77777777" w:rsidR="00F56D84" w:rsidRPr="00F56D84" w:rsidRDefault="00F56D84" w:rsidP="00F56D84">
            <w:pPr>
              <w:autoSpaceDE w:val="0"/>
              <w:autoSpaceDN w:val="0"/>
              <w:adjustRightInd w:val="0"/>
              <w:spacing w:after="120" w:line="240" w:lineRule="auto"/>
              <w:rPr>
                <w:rFonts w:ascii="Arial" w:eastAsia="Calibri" w:hAnsi="Arial" w:cs="Arial"/>
                <w:color w:val="000000"/>
                <w:sz w:val="20"/>
                <w:szCs w:val="20"/>
              </w:rPr>
            </w:pPr>
            <w:r w:rsidRPr="00F56D84">
              <w:rPr>
                <w:rFonts w:ascii="Arial" w:eastAsia="Calibri" w:hAnsi="Arial" w:cs="Arial"/>
                <w:color w:val="000000"/>
                <w:sz w:val="20"/>
                <w:szCs w:val="20"/>
              </w:rPr>
              <w:t xml:space="preserve">Eine Modulprüfung schließt das Modul ab und wird in Baustein 7.3 (3 ETCSP) abgelegt. Folgende Prüfungsformen sind möglich und werden vom Prüfer bzw. von der Prüferin festgelegt: Klausur, Hausarbeit, Referat, Kurzreferat mit Ausarbeitung, Portfolio, mündliche Prüfung. </w:t>
            </w:r>
          </w:p>
        </w:tc>
      </w:tr>
    </w:tbl>
    <w:p w14:paraId="04AAF099" w14:textId="77777777" w:rsidR="00F56D84" w:rsidRPr="00F56D84" w:rsidRDefault="00F56D84" w:rsidP="00F56D84">
      <w:pPr>
        <w:rPr>
          <w:rFonts w:ascii="Arial" w:hAnsi="Arial" w:cs="Arial"/>
          <w:sz w:val="20"/>
          <w:szCs w:val="20"/>
        </w:rPr>
      </w:pPr>
    </w:p>
    <w:p w14:paraId="2CDCE357" w14:textId="77777777" w:rsidR="00F56D84" w:rsidRPr="00F56D84" w:rsidRDefault="00F56D84" w:rsidP="00782737">
      <w:pPr>
        <w:pStyle w:val="berschrift2"/>
      </w:pPr>
      <w:r w:rsidRPr="00F56D84">
        <w:rPr>
          <w:sz w:val="20"/>
        </w:rPr>
        <w:br w:type="column"/>
      </w:r>
      <w:bookmarkStart w:id="380" w:name="_Toc426023859"/>
      <w:bookmarkStart w:id="381" w:name="_Toc516477860"/>
      <w:bookmarkStart w:id="382" w:name="_Toc162340161"/>
      <w:r w:rsidRPr="00F56D84">
        <w:lastRenderedPageBreak/>
        <w:t>Ethik</w:t>
      </w:r>
      <w:bookmarkEnd w:id="380"/>
      <w:bookmarkEnd w:id="381"/>
      <w:bookmarkEnd w:id="382"/>
    </w:p>
    <w:p w14:paraId="310A5E91" w14:textId="77777777" w:rsidR="00F56D84" w:rsidRPr="00F56D84" w:rsidRDefault="00F56D84" w:rsidP="00F56D84">
      <w:pPr>
        <w:jc w:val="both"/>
        <w:rPr>
          <w:rFonts w:ascii="Arial" w:hAnsi="Arial" w:cs="Arial"/>
          <w:sz w:val="20"/>
          <w:szCs w:val="20"/>
        </w:rPr>
      </w:pPr>
      <w:r w:rsidRPr="00F56D84">
        <w:rPr>
          <w:rFonts w:ascii="Arial" w:hAnsi="Arial" w:cs="Arial"/>
          <w:sz w:val="20"/>
          <w:szCs w:val="20"/>
        </w:rPr>
        <w:t xml:space="preserve">Im Studium „Bachelor Ethik, Sekundarstufe I“ erwerben die Studentinnen und Studenten professionsbezogenes Orientierungswissen im Bereich des Denkens, Erkennens und Handelns. Sie erarbeiten fachspezifische Sach- und Methodenkompetenzen. Im Rahmen einer philosophischen Grundbildung eignen sie sich Fähigkeiten der Darstellung und Explikation philosophischer Reflexionen an sowie Möglichkeiten ihrer didaktischen und methodischen Operationalisierung im Hinblick auf Lehr-Lernprozesse.  </w:t>
      </w:r>
    </w:p>
    <w:p w14:paraId="75DAB1F8" w14:textId="08DAA137" w:rsidR="00F56D84" w:rsidRPr="00F56D84" w:rsidRDefault="00F56D84" w:rsidP="00F56D84">
      <w:pPr>
        <w:jc w:val="both"/>
        <w:rPr>
          <w:rFonts w:ascii="Arial" w:hAnsi="Arial" w:cs="Arial"/>
          <w:sz w:val="20"/>
          <w:szCs w:val="20"/>
        </w:rPr>
      </w:pPr>
      <w:r w:rsidRPr="00F56D84">
        <w:rPr>
          <w:rFonts w:ascii="Arial" w:hAnsi="Arial" w:cs="Arial"/>
          <w:sz w:val="20"/>
          <w:szCs w:val="20"/>
        </w:rPr>
        <w:t xml:space="preserve">Dieses Studienangebot im </w:t>
      </w:r>
      <w:r w:rsidR="004672DD">
        <w:rPr>
          <w:rFonts w:ascii="Arial" w:hAnsi="Arial" w:cs="Arial"/>
          <w:sz w:val="20"/>
          <w:szCs w:val="20"/>
        </w:rPr>
        <w:t>F</w:t>
      </w:r>
      <w:r w:rsidRPr="00F56D84">
        <w:rPr>
          <w:rFonts w:ascii="Arial" w:hAnsi="Arial" w:cs="Arial"/>
          <w:sz w:val="20"/>
          <w:szCs w:val="20"/>
        </w:rPr>
        <w:t>ach „Ethik, Sekundarstufe I“ ist im Rahmen der Kooperation mit der Universität Stuttgart auch für Studierende des Bachelorfaches</w:t>
      </w:r>
      <w:r w:rsidR="004672DD">
        <w:rPr>
          <w:rFonts w:ascii="Arial" w:hAnsi="Arial" w:cs="Arial"/>
          <w:sz w:val="20"/>
          <w:szCs w:val="20"/>
        </w:rPr>
        <w:t xml:space="preserve"> </w:t>
      </w:r>
      <w:r w:rsidR="004672DD" w:rsidRPr="004672DD">
        <w:rPr>
          <w:rFonts w:ascii="Arial" w:hAnsi="Arial" w:cs="Arial"/>
          <w:sz w:val="20"/>
          <w:szCs w:val="20"/>
        </w:rPr>
        <w:t>(Module 1-6) bzw. Masterfaches (Modul 7)</w:t>
      </w:r>
      <w:r w:rsidRPr="00F56D84">
        <w:rPr>
          <w:rFonts w:ascii="Arial" w:hAnsi="Arial" w:cs="Arial"/>
          <w:sz w:val="20"/>
          <w:szCs w:val="20"/>
        </w:rPr>
        <w:t xml:space="preserve"> „Philosophie/Ethik, Lehramt für Gymnasium“ geeignet.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260785B1" w14:textId="77777777" w:rsidTr="003637E2">
        <w:trPr>
          <w:trHeight w:val="482"/>
        </w:trPr>
        <w:tc>
          <w:tcPr>
            <w:tcW w:w="3936" w:type="dxa"/>
            <w:vMerge w:val="restart"/>
            <w:shd w:val="clear" w:color="auto" w:fill="auto"/>
          </w:tcPr>
          <w:p w14:paraId="61EA7A5E" w14:textId="7539C189"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11303E26" wp14:editId="060126CA">
                  <wp:extent cx="2200275" cy="828675"/>
                  <wp:effectExtent l="0" t="0" r="9525" b="9525"/>
                  <wp:docPr id="576" name="Grafik 57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276" w:type="dxa"/>
            <w:gridSpan w:val="2"/>
            <w:shd w:val="clear" w:color="auto" w:fill="auto"/>
          </w:tcPr>
          <w:p w14:paraId="7B654AFA"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 Studiengang</w:t>
            </w:r>
          </w:p>
          <w:p w14:paraId="77FA490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57D1C88C"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Ethik</w:t>
            </w:r>
          </w:p>
        </w:tc>
      </w:tr>
      <w:tr w:rsidR="00F56D84" w:rsidRPr="00F56D84" w14:paraId="02E2161E" w14:textId="77777777" w:rsidTr="003637E2">
        <w:trPr>
          <w:trHeight w:val="633"/>
        </w:trPr>
        <w:tc>
          <w:tcPr>
            <w:tcW w:w="3936" w:type="dxa"/>
            <w:vMerge/>
            <w:shd w:val="clear" w:color="auto" w:fill="auto"/>
          </w:tcPr>
          <w:p w14:paraId="09A0A12F"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72543F4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 xml:space="preserve">Modul 1: </w:t>
            </w:r>
          </w:p>
          <w:p w14:paraId="250D1B6E"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Basiswissen Philosophie</w:t>
            </w:r>
          </w:p>
        </w:tc>
      </w:tr>
      <w:tr w:rsidR="00F56D84" w:rsidRPr="00F56D84" w14:paraId="2030690A" w14:textId="77777777" w:rsidTr="003637E2">
        <w:trPr>
          <w:trHeight w:val="470"/>
        </w:trPr>
        <w:tc>
          <w:tcPr>
            <w:tcW w:w="3936" w:type="dxa"/>
            <w:shd w:val="clear" w:color="auto" w:fill="auto"/>
          </w:tcPr>
          <w:p w14:paraId="3677377E"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4</w:t>
            </w:r>
          </w:p>
        </w:tc>
        <w:tc>
          <w:tcPr>
            <w:tcW w:w="3827" w:type="dxa"/>
            <w:shd w:val="clear" w:color="auto" w:fill="auto"/>
          </w:tcPr>
          <w:p w14:paraId="1698B844"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I-Eth-M1</w:t>
            </w:r>
          </w:p>
        </w:tc>
        <w:tc>
          <w:tcPr>
            <w:tcW w:w="1449" w:type="dxa"/>
            <w:shd w:val="clear" w:color="auto" w:fill="auto"/>
          </w:tcPr>
          <w:p w14:paraId="7BE1CAD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6</w:t>
            </w:r>
          </w:p>
        </w:tc>
      </w:tr>
      <w:tr w:rsidR="00F56D84" w:rsidRPr="00F56D84" w14:paraId="30F21A12"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C3A55B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64F6FFFB" w14:textId="77777777" w:rsidR="00F56D84" w:rsidRPr="00F56D84" w:rsidRDefault="00F56D84" w:rsidP="00F56D84">
            <w:pPr>
              <w:spacing w:before="120" w:after="120"/>
              <w:rPr>
                <w:rFonts w:ascii="Arial" w:hAnsi="Arial" w:cs="Arial"/>
                <w:sz w:val="20"/>
                <w:szCs w:val="20"/>
              </w:rPr>
            </w:pPr>
            <w:r w:rsidRPr="00F56D84">
              <w:rPr>
                <w:rFonts w:ascii="Arial" w:hAnsi="Arial" w:cs="Arial"/>
                <w:sz w:val="20"/>
                <w:szCs w:val="20"/>
              </w:rPr>
              <w:t>Die Studentinnen und Studenten können</w:t>
            </w:r>
          </w:p>
          <w:p w14:paraId="72C72A81"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Themen, Disziplinen, Begriffe und Epochen der Philosophie im Bereich philosophischen Basiswissens erläutern,</w:t>
            </w:r>
          </w:p>
          <w:p w14:paraId="5DB68D66"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 xml:space="preserve">Methoden der Analyse, Rekonstruktion und Interpretation von philosophischen Texten anwenden, </w:t>
            </w:r>
          </w:p>
          <w:p w14:paraId="3F5B69AE" w14:textId="77777777" w:rsidR="00F56D84" w:rsidRPr="00F56D84" w:rsidRDefault="00F56D84" w:rsidP="00D9243B">
            <w:pPr>
              <w:numPr>
                <w:ilvl w:val="0"/>
                <w:numId w:val="33"/>
              </w:numPr>
              <w:spacing w:after="120" w:line="240" w:lineRule="auto"/>
              <w:rPr>
                <w:rFonts w:ascii="Arial" w:hAnsi="Arial" w:cs="Arial"/>
                <w:sz w:val="20"/>
                <w:szCs w:val="20"/>
              </w:rPr>
            </w:pPr>
            <w:r w:rsidRPr="00F56D84">
              <w:rPr>
                <w:rFonts w:ascii="Arial" w:hAnsi="Arial" w:cs="Arial"/>
                <w:sz w:val="20"/>
                <w:szCs w:val="20"/>
              </w:rPr>
              <w:t>philosophische Problemstellungen in alltäglichen lebensweltlichen Erfahrungen erfassen und reflektieren.</w:t>
            </w:r>
          </w:p>
        </w:tc>
      </w:tr>
      <w:tr w:rsidR="00F56D84" w:rsidRPr="00F56D84" w14:paraId="474C2E0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2DEE08E"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Studieninhalte:</w:t>
            </w:r>
          </w:p>
          <w:p w14:paraId="4B599462"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Grundbegriffe der theoretischen und praktischen Philosophie</w:t>
            </w:r>
          </w:p>
          <w:p w14:paraId="469E438D"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klassische Texte der Philosophie und insbesondere der Praktischen Philosophie (in Auszügen)</w:t>
            </w:r>
          </w:p>
          <w:p w14:paraId="40924ACB" w14:textId="77777777" w:rsidR="00F56D84" w:rsidRPr="00F56D84" w:rsidRDefault="00F56D84" w:rsidP="00D9243B">
            <w:pPr>
              <w:numPr>
                <w:ilvl w:val="0"/>
                <w:numId w:val="33"/>
              </w:numPr>
              <w:spacing w:after="120" w:line="240" w:lineRule="auto"/>
              <w:rPr>
                <w:rFonts w:ascii="Arial" w:hAnsi="Arial" w:cs="Arial"/>
                <w:sz w:val="20"/>
                <w:szCs w:val="20"/>
              </w:rPr>
            </w:pPr>
            <w:r w:rsidRPr="00F56D84">
              <w:rPr>
                <w:rFonts w:ascii="Arial" w:hAnsi="Arial" w:cs="Arial"/>
                <w:sz w:val="20"/>
                <w:szCs w:val="20"/>
              </w:rPr>
              <w:t>philosophische Reflexion lebensweltlicher Herausforderungen</w:t>
            </w:r>
          </w:p>
        </w:tc>
      </w:tr>
      <w:tr w:rsidR="00F56D84" w:rsidRPr="00F56D84" w14:paraId="1C3D3CE7" w14:textId="77777777" w:rsidTr="004672DD">
        <w:trPr>
          <w:trHeight w:val="1035"/>
        </w:trPr>
        <w:tc>
          <w:tcPr>
            <w:tcW w:w="9212" w:type="dxa"/>
            <w:gridSpan w:val="3"/>
            <w:tcBorders>
              <w:top w:val="single" w:sz="4" w:space="0" w:color="auto"/>
              <w:left w:val="single" w:sz="4" w:space="0" w:color="auto"/>
              <w:bottom w:val="single" w:sz="4" w:space="0" w:color="auto"/>
              <w:right w:val="single" w:sz="4" w:space="0" w:color="auto"/>
            </w:tcBorders>
          </w:tcPr>
          <w:p w14:paraId="508EAC0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0C6AF23F" w14:textId="77777777" w:rsidR="00F56D84" w:rsidRPr="00F56D84" w:rsidRDefault="00F56D84" w:rsidP="00D9243B">
            <w:pPr>
              <w:numPr>
                <w:ilvl w:val="1"/>
                <w:numId w:val="237"/>
              </w:numPr>
              <w:spacing w:after="0" w:line="240" w:lineRule="auto"/>
              <w:contextualSpacing/>
              <w:jc w:val="both"/>
              <w:rPr>
                <w:rFonts w:ascii="Arial" w:eastAsia="Times New Roman" w:hAnsi="Arial" w:cs="Arial"/>
                <w:sz w:val="20"/>
                <w:szCs w:val="20"/>
                <w:lang w:eastAsia="de-DE"/>
              </w:rPr>
            </w:pPr>
            <w:r w:rsidRPr="00F56D84">
              <w:rPr>
                <w:rFonts w:ascii="Arial" w:eastAsia="Times New Roman" w:hAnsi="Arial" w:cs="Arial"/>
                <w:sz w:val="20"/>
                <w:szCs w:val="20"/>
                <w:lang w:eastAsia="de-DE"/>
              </w:rPr>
              <w:t>Einführung in die Philosophie (3 ECTSP)</w:t>
            </w:r>
          </w:p>
          <w:p w14:paraId="013653E6" w14:textId="1B58CE2F" w:rsidR="00F56D84" w:rsidRPr="004672DD" w:rsidRDefault="00F56D84" w:rsidP="00D9243B">
            <w:pPr>
              <w:numPr>
                <w:ilvl w:val="1"/>
                <w:numId w:val="237"/>
              </w:numPr>
              <w:spacing w:after="0" w:line="240" w:lineRule="auto"/>
              <w:contextualSpacing/>
              <w:jc w:val="both"/>
              <w:rPr>
                <w:rFonts w:ascii="Arial" w:eastAsia="Times New Roman" w:hAnsi="Arial" w:cs="Arial"/>
                <w:sz w:val="20"/>
                <w:szCs w:val="20"/>
                <w:lang w:eastAsia="de-DE"/>
              </w:rPr>
            </w:pPr>
            <w:r w:rsidRPr="00F56D84">
              <w:rPr>
                <w:rFonts w:ascii="Arial" w:eastAsia="Times New Roman" w:hAnsi="Arial" w:cs="Arial"/>
                <w:sz w:val="20"/>
                <w:szCs w:val="20"/>
                <w:lang w:eastAsia="de-DE"/>
              </w:rPr>
              <w:t>Texte und Begriffe der Philosophie (3 ECTSP)</w:t>
            </w:r>
          </w:p>
        </w:tc>
      </w:tr>
      <w:tr w:rsidR="00F56D84" w:rsidRPr="00F56D84" w14:paraId="27B6F8D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456330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Unbenotete Modulprüfung:</w:t>
            </w:r>
          </w:p>
          <w:p w14:paraId="29F1437E" w14:textId="275F17E7" w:rsidR="00F56D84" w:rsidRPr="00F56D84" w:rsidRDefault="00F56D84" w:rsidP="00F56D84">
            <w:pPr>
              <w:spacing w:after="120" w:line="240" w:lineRule="auto"/>
              <w:rPr>
                <w:rFonts w:ascii="Arial" w:hAnsi="Arial" w:cs="Arial"/>
                <w:sz w:val="20"/>
                <w:szCs w:val="20"/>
              </w:rPr>
            </w:pPr>
            <w:r w:rsidRPr="00F56D84">
              <w:rPr>
                <w:rFonts w:ascii="Arial" w:hAnsi="Arial" w:cs="Arial"/>
                <w:sz w:val="20"/>
                <w:szCs w:val="20"/>
              </w:rPr>
              <w:t xml:space="preserve">Nachweis von Kenntnissen und Fähigkeiten in LV 1.2 im Rahmen einer schriftlichen </w:t>
            </w:r>
            <w:r w:rsidR="004672DD" w:rsidRPr="004672DD">
              <w:rPr>
                <w:rFonts w:ascii="Arial" w:hAnsi="Arial" w:cs="Arial"/>
                <w:sz w:val="20"/>
                <w:szCs w:val="20"/>
              </w:rPr>
              <w:t>oder anderen Leistung. Über die konkrete Prüfungsform entscheidet die jeweilige Veranstaltungsleitung.</w:t>
            </w:r>
            <w:r w:rsidRPr="00F56D84">
              <w:rPr>
                <w:rFonts w:ascii="Arial" w:hAnsi="Arial" w:cs="Arial"/>
                <w:sz w:val="20"/>
                <w:szCs w:val="20"/>
              </w:rPr>
              <w:t xml:space="preserve"> Die erfolgreiche Teilnahme an allen Lehrveranstaltungen ist nachzuweisen.</w:t>
            </w:r>
            <w:r w:rsidR="004672DD">
              <w:rPr>
                <w:rFonts w:ascii="Arial" w:hAnsi="Arial" w:cs="Arial"/>
                <w:sz w:val="20"/>
                <w:szCs w:val="20"/>
              </w:rPr>
              <w:t xml:space="preserve"> </w:t>
            </w:r>
            <w:r w:rsidR="0064480E">
              <w:rPr>
                <w:rFonts w:ascii="Arial" w:hAnsi="Arial" w:cs="Arial"/>
                <w:sz w:val="20"/>
                <w:szCs w:val="20"/>
              </w:rPr>
              <w:t xml:space="preserve">Der Workload für die Prüfung ist in den ECTSP der einzelnen Modulbausteine enthalten. </w:t>
            </w:r>
            <w:r w:rsidRPr="00F56D84">
              <w:rPr>
                <w:rFonts w:ascii="Arial" w:hAnsi="Arial" w:cs="Arial"/>
                <w:sz w:val="20"/>
                <w:szCs w:val="20"/>
              </w:rPr>
              <w:t>Das Modul muss spätestens bis zum Ende des 4. Fachsemesters abgeschlossen sein.</w:t>
            </w:r>
          </w:p>
        </w:tc>
      </w:tr>
    </w:tbl>
    <w:p w14:paraId="31750F32"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72D4C8C1"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Ethik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3122C9BD" w14:textId="77777777" w:rsidTr="003637E2">
        <w:trPr>
          <w:trHeight w:val="482"/>
        </w:trPr>
        <w:tc>
          <w:tcPr>
            <w:tcW w:w="3936" w:type="dxa"/>
            <w:vMerge w:val="restart"/>
            <w:shd w:val="clear" w:color="auto" w:fill="auto"/>
          </w:tcPr>
          <w:p w14:paraId="68267AEA" w14:textId="72C61E5A"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02CCE61D" wp14:editId="19BC95A8">
                  <wp:extent cx="2200275" cy="828675"/>
                  <wp:effectExtent l="0" t="0" r="9525" b="9525"/>
                  <wp:docPr id="575" name="Grafik 57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276" w:type="dxa"/>
            <w:gridSpan w:val="2"/>
            <w:shd w:val="clear" w:color="auto" w:fill="auto"/>
          </w:tcPr>
          <w:p w14:paraId="274644F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DCF9489"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2F82347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Ethik</w:t>
            </w:r>
          </w:p>
        </w:tc>
      </w:tr>
      <w:tr w:rsidR="00F56D84" w:rsidRPr="00F56D84" w14:paraId="179715E8" w14:textId="77777777" w:rsidTr="003637E2">
        <w:trPr>
          <w:trHeight w:val="633"/>
        </w:trPr>
        <w:tc>
          <w:tcPr>
            <w:tcW w:w="3936" w:type="dxa"/>
            <w:vMerge/>
            <w:shd w:val="clear" w:color="auto" w:fill="auto"/>
          </w:tcPr>
          <w:p w14:paraId="1EA226B6"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4DB3DFC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 xml:space="preserve">Modul 2: </w:t>
            </w:r>
          </w:p>
          <w:p w14:paraId="089D5A1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Philosophieren und philosophische Methoden</w:t>
            </w:r>
          </w:p>
        </w:tc>
      </w:tr>
      <w:tr w:rsidR="00F56D84" w:rsidRPr="00F56D84" w14:paraId="71B377FA" w14:textId="77777777" w:rsidTr="003637E2">
        <w:trPr>
          <w:trHeight w:val="470"/>
        </w:trPr>
        <w:tc>
          <w:tcPr>
            <w:tcW w:w="3936" w:type="dxa"/>
            <w:shd w:val="clear" w:color="auto" w:fill="auto"/>
          </w:tcPr>
          <w:p w14:paraId="1A301311"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 </w:t>
            </w:r>
          </w:p>
        </w:tc>
        <w:tc>
          <w:tcPr>
            <w:tcW w:w="3827" w:type="dxa"/>
            <w:shd w:val="clear" w:color="auto" w:fill="auto"/>
          </w:tcPr>
          <w:p w14:paraId="415825FA"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I-Eth-M2</w:t>
            </w:r>
          </w:p>
        </w:tc>
        <w:tc>
          <w:tcPr>
            <w:tcW w:w="1449" w:type="dxa"/>
            <w:shd w:val="clear" w:color="auto" w:fill="auto"/>
          </w:tcPr>
          <w:p w14:paraId="6DB5C78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2BF4449F"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D0EA30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05917BCC" w14:textId="77777777" w:rsidR="00F56D84" w:rsidRPr="00F56D84" w:rsidRDefault="00F56D84" w:rsidP="00F56D84">
            <w:pPr>
              <w:spacing w:before="120" w:after="120"/>
              <w:rPr>
                <w:rFonts w:ascii="Arial" w:hAnsi="Arial" w:cs="Arial"/>
                <w:sz w:val="20"/>
                <w:szCs w:val="20"/>
              </w:rPr>
            </w:pPr>
            <w:r w:rsidRPr="00F56D84">
              <w:rPr>
                <w:rFonts w:ascii="Arial" w:hAnsi="Arial" w:cs="Arial"/>
                <w:sz w:val="20"/>
                <w:szCs w:val="20"/>
              </w:rPr>
              <w:t>Die Studentinnen und Studenten können</w:t>
            </w:r>
          </w:p>
          <w:p w14:paraId="3946E753"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die orientierende Funktion der Philosophie an Beispielen philosophischer Reflexion rekonstruieren und verständlich machen,</w:t>
            </w:r>
          </w:p>
          <w:p w14:paraId="7025270D"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in der Auseinandersetzung mit philosophischen Texten und Ansätzen philosophische Methoden explizieren,</w:t>
            </w:r>
          </w:p>
          <w:p w14:paraId="5C581E00"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philosophische Methoden (z. B. phänomenologische, analytische, konstruktivistische, hermeneutische, dialektische, spekulative) als Methoden zur Erschließung und Bewältigung lebensweltlicher Problemlagen erläutern,</w:t>
            </w:r>
          </w:p>
          <w:p w14:paraId="3B83BEA4"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 xml:space="preserve">aus philosophischen Ansätzen Grundbegriffe und Fragen herausarbeiten und auf lebensweltliche, vortheoretische Fragestellungen und Überzeugungen rückbeziehen, </w:t>
            </w:r>
          </w:p>
          <w:p w14:paraId="48356ED9"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das Verhältnis von Philosophie und Fachdidaktik der Philosophie und Ethik darlegen,</w:t>
            </w:r>
          </w:p>
          <w:p w14:paraId="44EA496F"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aus vortheoretischem Wissen, aus lebensweltlichen Erfahrungen und Phänomenen des Alltags philosophische Fragestellungen entwickeln,</w:t>
            </w:r>
          </w:p>
          <w:p w14:paraId="6B0FEF8E"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aus philosophischen Fragen und Ansätzen didaktische Konzepte ableiten,</w:t>
            </w:r>
          </w:p>
          <w:p w14:paraId="5D65F852" w14:textId="77777777" w:rsidR="00F56D84" w:rsidRPr="00F56D84" w:rsidRDefault="00F56D84" w:rsidP="00D9243B">
            <w:pPr>
              <w:numPr>
                <w:ilvl w:val="0"/>
                <w:numId w:val="33"/>
              </w:numPr>
              <w:spacing w:after="120" w:line="240" w:lineRule="auto"/>
              <w:rPr>
                <w:rFonts w:ascii="Arial" w:hAnsi="Arial" w:cs="Arial"/>
                <w:sz w:val="20"/>
                <w:szCs w:val="20"/>
              </w:rPr>
            </w:pPr>
            <w:r w:rsidRPr="00F56D84">
              <w:rPr>
                <w:rFonts w:ascii="Arial" w:hAnsi="Arial" w:cs="Arial"/>
                <w:sz w:val="20"/>
                <w:szCs w:val="20"/>
              </w:rPr>
              <w:t xml:space="preserve">philosophische Konzepte der theoretischen und der praktischen Philosophie hinsichtlich der Plausibilität ihrer Argumente beurteilen.  </w:t>
            </w:r>
          </w:p>
        </w:tc>
      </w:tr>
      <w:tr w:rsidR="00F56D84" w:rsidRPr="00F56D84" w14:paraId="5F7EBD80"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4F951A4"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Studieninhalte:</w:t>
            </w:r>
          </w:p>
          <w:p w14:paraId="7BBDDE29" w14:textId="77777777" w:rsidR="00F56D84" w:rsidRPr="00F56D84" w:rsidRDefault="00F56D84" w:rsidP="00D9243B">
            <w:pPr>
              <w:numPr>
                <w:ilvl w:val="0"/>
                <w:numId w:val="33"/>
              </w:numPr>
              <w:spacing w:after="0" w:line="240" w:lineRule="auto"/>
              <w:ind w:left="714" w:hanging="357"/>
              <w:rPr>
                <w:rFonts w:ascii="Arial" w:hAnsi="Arial" w:cs="Arial"/>
                <w:sz w:val="20"/>
                <w:szCs w:val="20"/>
              </w:rPr>
            </w:pPr>
            <w:r w:rsidRPr="00F56D84">
              <w:rPr>
                <w:rFonts w:ascii="Arial" w:hAnsi="Arial" w:cs="Arial"/>
                <w:sz w:val="20"/>
                <w:szCs w:val="20"/>
              </w:rPr>
              <w:t>Grundpositionen der theoretischen Philosophie</w:t>
            </w:r>
          </w:p>
          <w:p w14:paraId="3E00C614" w14:textId="77777777" w:rsidR="00F56D84" w:rsidRPr="00F56D84" w:rsidRDefault="00F56D84" w:rsidP="00D9243B">
            <w:pPr>
              <w:numPr>
                <w:ilvl w:val="0"/>
                <w:numId w:val="33"/>
              </w:numPr>
              <w:spacing w:after="0" w:line="240" w:lineRule="auto"/>
              <w:ind w:left="714" w:hanging="357"/>
              <w:rPr>
                <w:rFonts w:ascii="Arial" w:hAnsi="Arial" w:cs="Arial"/>
                <w:sz w:val="20"/>
                <w:szCs w:val="20"/>
              </w:rPr>
            </w:pPr>
            <w:r w:rsidRPr="00F56D84">
              <w:rPr>
                <w:rFonts w:ascii="Arial" w:hAnsi="Arial" w:cs="Arial"/>
                <w:sz w:val="20"/>
                <w:szCs w:val="20"/>
              </w:rPr>
              <w:t>Grundpositionen der praktischen Philosophie</w:t>
            </w:r>
          </w:p>
          <w:p w14:paraId="3EBBB86B" w14:textId="6286EC2E" w:rsidR="00F56D84" w:rsidRPr="00F56D84" w:rsidRDefault="00F56D84" w:rsidP="00D9243B">
            <w:pPr>
              <w:numPr>
                <w:ilvl w:val="0"/>
                <w:numId w:val="33"/>
              </w:numPr>
              <w:spacing w:after="0" w:line="240" w:lineRule="auto"/>
              <w:ind w:left="714" w:hanging="357"/>
              <w:rPr>
                <w:rFonts w:ascii="Arial" w:hAnsi="Arial" w:cs="Arial"/>
                <w:sz w:val="20"/>
                <w:szCs w:val="20"/>
              </w:rPr>
            </w:pPr>
            <w:r w:rsidRPr="00F56D84">
              <w:rPr>
                <w:rFonts w:ascii="Arial" w:hAnsi="Arial" w:cs="Arial"/>
                <w:sz w:val="20"/>
                <w:szCs w:val="20"/>
              </w:rPr>
              <w:t>Philosophische Denkrichtungen (z.</w:t>
            </w:r>
            <w:r w:rsidR="009E6C5F">
              <w:rPr>
                <w:rFonts w:ascii="Arial" w:hAnsi="Arial" w:cs="Arial"/>
                <w:sz w:val="20"/>
                <w:szCs w:val="20"/>
              </w:rPr>
              <w:t> </w:t>
            </w:r>
            <w:r w:rsidRPr="00F56D84">
              <w:rPr>
                <w:rFonts w:ascii="Arial" w:hAnsi="Arial" w:cs="Arial"/>
                <w:sz w:val="20"/>
                <w:szCs w:val="20"/>
              </w:rPr>
              <w:t xml:space="preserve">B. Phänomenologie, Analytische Philosophie, Konstruktivismus, Dialektische Philosophie, Hermeneutik, Dekonstruktivismus) und philosophische Methoden </w:t>
            </w:r>
          </w:p>
          <w:p w14:paraId="429EC1D4" w14:textId="77777777" w:rsidR="00F56D84" w:rsidRPr="00F56D84" w:rsidRDefault="00F56D84" w:rsidP="00D9243B">
            <w:pPr>
              <w:numPr>
                <w:ilvl w:val="0"/>
                <w:numId w:val="33"/>
              </w:numPr>
              <w:spacing w:after="120" w:line="240" w:lineRule="auto"/>
              <w:rPr>
                <w:rFonts w:ascii="Arial" w:hAnsi="Arial" w:cs="Arial"/>
                <w:sz w:val="20"/>
                <w:szCs w:val="20"/>
              </w:rPr>
            </w:pPr>
            <w:r w:rsidRPr="00F56D84">
              <w:rPr>
                <w:rFonts w:ascii="Arial" w:hAnsi="Arial" w:cs="Arial"/>
                <w:sz w:val="20"/>
                <w:szCs w:val="20"/>
              </w:rPr>
              <w:t xml:space="preserve">Grundpositionen der Fachdidaktik Philosophie und Ethik </w:t>
            </w:r>
          </w:p>
        </w:tc>
      </w:tr>
      <w:tr w:rsidR="00F56D84" w:rsidRPr="00F56D84" w14:paraId="3F2707AE" w14:textId="77777777" w:rsidTr="003637E2">
        <w:trPr>
          <w:trHeight w:val="1630"/>
        </w:trPr>
        <w:tc>
          <w:tcPr>
            <w:tcW w:w="9212" w:type="dxa"/>
            <w:gridSpan w:val="3"/>
            <w:tcBorders>
              <w:top w:val="single" w:sz="4" w:space="0" w:color="auto"/>
              <w:left w:val="single" w:sz="4" w:space="0" w:color="auto"/>
              <w:bottom w:val="single" w:sz="4" w:space="0" w:color="auto"/>
              <w:right w:val="single" w:sz="4" w:space="0" w:color="auto"/>
            </w:tcBorders>
          </w:tcPr>
          <w:p w14:paraId="1C38CF6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A78D46B" w14:textId="77777777" w:rsidR="00F56D84" w:rsidRPr="00F56D84" w:rsidRDefault="00F56D84" w:rsidP="00F56D84">
            <w:pPr>
              <w:spacing w:after="0" w:line="240" w:lineRule="auto"/>
              <w:contextualSpacing/>
              <w:rPr>
                <w:rFonts w:ascii="Arial" w:hAnsi="Arial" w:cs="Arial"/>
                <w:sz w:val="20"/>
                <w:szCs w:val="20"/>
              </w:rPr>
            </w:pPr>
            <w:r w:rsidRPr="00F56D84">
              <w:rPr>
                <w:rFonts w:ascii="Arial" w:hAnsi="Arial" w:cs="Arial"/>
                <w:sz w:val="20"/>
                <w:szCs w:val="20"/>
              </w:rPr>
              <w:t>2.1 Grundpositionen der theoretischen Philosophie (3 ECTSP)</w:t>
            </w:r>
          </w:p>
          <w:p w14:paraId="1879E357" w14:textId="77777777" w:rsidR="00F56D84" w:rsidRPr="00F56D84" w:rsidRDefault="00F56D84" w:rsidP="00F56D84">
            <w:pPr>
              <w:spacing w:after="0" w:line="240" w:lineRule="auto"/>
              <w:contextualSpacing/>
              <w:rPr>
                <w:rFonts w:ascii="Arial" w:hAnsi="Arial" w:cs="Arial"/>
                <w:sz w:val="20"/>
                <w:szCs w:val="20"/>
              </w:rPr>
            </w:pPr>
            <w:r w:rsidRPr="00F56D84">
              <w:rPr>
                <w:rFonts w:ascii="Arial" w:hAnsi="Arial" w:cs="Arial"/>
                <w:sz w:val="20"/>
                <w:szCs w:val="20"/>
              </w:rPr>
              <w:t>2.2 Grundpositionen der praktischen Philosophie (3 ECTSP)</w:t>
            </w:r>
          </w:p>
          <w:p w14:paraId="17134B9D" w14:textId="77777777" w:rsidR="00F56D84" w:rsidRPr="00F56D84" w:rsidRDefault="00F56D84" w:rsidP="00F56D84">
            <w:pPr>
              <w:spacing w:after="0" w:line="240" w:lineRule="auto"/>
              <w:contextualSpacing/>
              <w:rPr>
                <w:rFonts w:ascii="Arial" w:hAnsi="Arial" w:cs="Arial"/>
                <w:sz w:val="20"/>
                <w:szCs w:val="20"/>
              </w:rPr>
            </w:pPr>
            <w:r w:rsidRPr="00F56D84">
              <w:rPr>
                <w:rFonts w:ascii="Arial" w:hAnsi="Arial" w:cs="Arial"/>
                <w:sz w:val="20"/>
                <w:szCs w:val="20"/>
              </w:rPr>
              <w:t>2.3 Philosophische Methoden (3 ECTSP)</w:t>
            </w:r>
          </w:p>
          <w:p w14:paraId="2864D408" w14:textId="3C0A24FD" w:rsidR="00F56D84" w:rsidRPr="00F56D84" w:rsidRDefault="00F56D84" w:rsidP="00F56D84">
            <w:pPr>
              <w:spacing w:after="120" w:line="240" w:lineRule="auto"/>
              <w:rPr>
                <w:rFonts w:ascii="Arial" w:hAnsi="Arial" w:cs="Arial"/>
                <w:sz w:val="20"/>
                <w:szCs w:val="20"/>
              </w:rPr>
            </w:pPr>
            <w:r w:rsidRPr="00F56D84">
              <w:rPr>
                <w:rFonts w:ascii="Arial" w:hAnsi="Arial" w:cs="Arial"/>
                <w:sz w:val="20"/>
                <w:szCs w:val="20"/>
              </w:rPr>
              <w:t>2.4 Grundpositionen der Fachdidaktik (Fachdidaktik I) (3 ECTSP)</w:t>
            </w:r>
          </w:p>
        </w:tc>
      </w:tr>
      <w:tr w:rsidR="00F56D84" w:rsidRPr="00F56D84" w14:paraId="2D4F1A27" w14:textId="77777777" w:rsidTr="003637E2">
        <w:trPr>
          <w:trHeight w:val="1966"/>
        </w:trPr>
        <w:tc>
          <w:tcPr>
            <w:tcW w:w="9212" w:type="dxa"/>
            <w:gridSpan w:val="3"/>
            <w:tcBorders>
              <w:top w:val="single" w:sz="4" w:space="0" w:color="auto"/>
              <w:left w:val="single" w:sz="4" w:space="0" w:color="auto"/>
              <w:bottom w:val="single" w:sz="4" w:space="0" w:color="auto"/>
              <w:right w:val="single" w:sz="4" w:space="0" w:color="auto"/>
            </w:tcBorders>
          </w:tcPr>
          <w:p w14:paraId="575E70B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5D16A911" w14:textId="60D0B6C5" w:rsidR="00F56D84" w:rsidRPr="00F56D84" w:rsidRDefault="00F56D84" w:rsidP="00F56D84">
            <w:pPr>
              <w:spacing w:after="120" w:line="240" w:lineRule="auto"/>
              <w:rPr>
                <w:rFonts w:ascii="Arial" w:eastAsia="Times New Roman" w:hAnsi="Arial" w:cs="Arial"/>
                <w:sz w:val="20"/>
                <w:szCs w:val="20"/>
              </w:rPr>
            </w:pPr>
            <w:r w:rsidRPr="00F56D84">
              <w:rPr>
                <w:rFonts w:ascii="Arial" w:hAnsi="Arial" w:cs="Arial"/>
                <w:sz w:val="20"/>
                <w:szCs w:val="20"/>
              </w:rPr>
              <w:t>Nachweis von Kenntnissen und Fähigkeiten in LV 2.1 oder 2.2</w:t>
            </w:r>
            <w:r w:rsidR="00A75A49">
              <w:rPr>
                <w:rFonts w:ascii="Arial" w:hAnsi="Arial" w:cs="Arial"/>
                <w:sz w:val="20"/>
                <w:szCs w:val="20"/>
              </w:rPr>
              <w:t xml:space="preserve"> oder 2.3</w:t>
            </w:r>
            <w:r w:rsidRPr="00F56D84">
              <w:rPr>
                <w:rFonts w:ascii="Arial" w:hAnsi="Arial" w:cs="Arial"/>
                <w:sz w:val="20"/>
                <w:szCs w:val="20"/>
              </w:rPr>
              <w:t xml:space="preserve"> oder 2.4 im Rahmen einer schriftlichen</w:t>
            </w:r>
            <w:r w:rsidR="00A75A49">
              <w:rPr>
                <w:rFonts w:ascii="Arial" w:hAnsi="Arial" w:cs="Arial"/>
                <w:sz w:val="20"/>
                <w:szCs w:val="20"/>
              </w:rPr>
              <w:t xml:space="preserve"> </w:t>
            </w:r>
            <w:r w:rsidR="00A75A49" w:rsidRPr="00A75A49">
              <w:rPr>
                <w:rFonts w:ascii="Arial" w:hAnsi="Arial" w:cs="Arial"/>
                <w:sz w:val="20"/>
                <w:szCs w:val="20"/>
              </w:rPr>
              <w:t>oder anderen Leistung. Über die konkrete Prüfungsform entscheidet die jeweilige Veranstaltungsleitung</w:t>
            </w:r>
            <w:r w:rsidRPr="00F56D84">
              <w:rPr>
                <w:rFonts w:ascii="Arial" w:hAnsi="Arial" w:cs="Arial"/>
                <w:sz w:val="20"/>
                <w:szCs w:val="20"/>
              </w:rPr>
              <w:t>.</w:t>
            </w:r>
            <w:r w:rsidRPr="00F56D84">
              <w:rPr>
                <w:rFonts w:ascii="Arial" w:eastAsia="Times New Roman" w:hAnsi="Arial" w:cs="Arial"/>
                <w:sz w:val="20"/>
                <w:szCs w:val="20"/>
              </w:rPr>
              <w:t xml:space="preserve"> </w:t>
            </w:r>
          </w:p>
          <w:p w14:paraId="4960DECC" w14:textId="77777777" w:rsidR="00F56D84" w:rsidRPr="00F56D84" w:rsidRDefault="00F56D84" w:rsidP="00F56D84">
            <w:pPr>
              <w:spacing w:after="120" w:line="240" w:lineRule="auto"/>
              <w:rPr>
                <w:rFonts w:ascii="Arial" w:eastAsia="Times New Roman" w:hAnsi="Arial" w:cs="Arial"/>
                <w:sz w:val="20"/>
                <w:szCs w:val="20"/>
              </w:rPr>
            </w:pPr>
            <w:r w:rsidRPr="00F56D84">
              <w:rPr>
                <w:rFonts w:ascii="Arial" w:eastAsia="Times New Roman" w:hAnsi="Arial" w:cs="Arial"/>
                <w:sz w:val="20"/>
                <w:szCs w:val="20"/>
              </w:rPr>
              <w:t>Die erfolgreiche Teilnahme an allen Lehrveranstaltungen ist nachzuweisen.</w:t>
            </w:r>
          </w:p>
          <w:p w14:paraId="245007FC" w14:textId="35C0068C" w:rsidR="00F56D84" w:rsidRPr="00F56D84" w:rsidRDefault="00A75A49" w:rsidP="00F56D84">
            <w:pPr>
              <w:spacing w:after="120" w:line="240" w:lineRule="auto"/>
              <w:rPr>
                <w:rFonts w:ascii="Arial" w:hAnsi="Arial" w:cs="Arial"/>
                <w:sz w:val="20"/>
                <w:szCs w:val="20"/>
              </w:rPr>
            </w:pPr>
            <w:r w:rsidRPr="00A75A49">
              <w:rPr>
                <w:rFonts w:ascii="Arial" w:hAnsi="Arial" w:cs="Arial"/>
                <w:sz w:val="20"/>
                <w:szCs w:val="20"/>
              </w:rPr>
              <w:t>Der Workload für die Prüfung ist in den ECTSP der einzelnen Modulbausteine enthalten.</w:t>
            </w:r>
          </w:p>
        </w:tc>
      </w:tr>
    </w:tbl>
    <w:p w14:paraId="4EAB0835"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1266C262"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Ethik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55C2B323" w14:textId="77777777" w:rsidTr="003637E2">
        <w:trPr>
          <w:trHeight w:val="482"/>
        </w:trPr>
        <w:tc>
          <w:tcPr>
            <w:tcW w:w="3936" w:type="dxa"/>
            <w:vMerge w:val="restart"/>
            <w:shd w:val="clear" w:color="auto" w:fill="auto"/>
          </w:tcPr>
          <w:p w14:paraId="0B3BD703" w14:textId="1A657A18"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09A4A3C1" wp14:editId="369C0480">
                  <wp:extent cx="2200275" cy="828675"/>
                  <wp:effectExtent l="0" t="0" r="9525" b="9525"/>
                  <wp:docPr id="574" name="Grafik 57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276" w:type="dxa"/>
            <w:gridSpan w:val="2"/>
            <w:shd w:val="clear" w:color="auto" w:fill="auto"/>
          </w:tcPr>
          <w:p w14:paraId="11B4446A"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BB1646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6F66CC90"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Ethik</w:t>
            </w:r>
          </w:p>
        </w:tc>
      </w:tr>
      <w:tr w:rsidR="00F56D84" w:rsidRPr="00F56D84" w14:paraId="1A6198C9" w14:textId="77777777" w:rsidTr="003637E2">
        <w:trPr>
          <w:trHeight w:val="633"/>
        </w:trPr>
        <w:tc>
          <w:tcPr>
            <w:tcW w:w="3936" w:type="dxa"/>
            <w:vMerge/>
            <w:shd w:val="clear" w:color="auto" w:fill="auto"/>
          </w:tcPr>
          <w:p w14:paraId="295F2540"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4224D26E"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 xml:space="preserve">Modul 3: </w:t>
            </w:r>
          </w:p>
          <w:p w14:paraId="19A9990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Philosophieren als elementare Kulturtechnik</w:t>
            </w:r>
          </w:p>
        </w:tc>
      </w:tr>
      <w:tr w:rsidR="00F56D84" w:rsidRPr="00F56D84" w14:paraId="6721EC35" w14:textId="77777777" w:rsidTr="003637E2">
        <w:trPr>
          <w:trHeight w:val="470"/>
        </w:trPr>
        <w:tc>
          <w:tcPr>
            <w:tcW w:w="3936" w:type="dxa"/>
            <w:shd w:val="clear" w:color="auto" w:fill="auto"/>
          </w:tcPr>
          <w:p w14:paraId="2D2F23AC"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0478505C"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I-Eth-M3</w:t>
            </w:r>
          </w:p>
        </w:tc>
        <w:tc>
          <w:tcPr>
            <w:tcW w:w="1449" w:type="dxa"/>
            <w:shd w:val="clear" w:color="auto" w:fill="auto"/>
          </w:tcPr>
          <w:p w14:paraId="16AF88D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0B4493A0"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B6FA55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2527C125" w14:textId="77777777" w:rsidR="00F56D84" w:rsidRPr="00F56D84" w:rsidRDefault="00F56D84" w:rsidP="00F56D84">
            <w:pPr>
              <w:spacing w:before="120" w:after="120"/>
              <w:rPr>
                <w:rFonts w:ascii="Arial" w:hAnsi="Arial" w:cs="Arial"/>
                <w:sz w:val="20"/>
                <w:szCs w:val="20"/>
              </w:rPr>
            </w:pPr>
            <w:r w:rsidRPr="00F56D84">
              <w:rPr>
                <w:rFonts w:ascii="Arial" w:hAnsi="Arial" w:cs="Arial"/>
                <w:sz w:val="20"/>
                <w:szCs w:val="20"/>
              </w:rPr>
              <w:t>Die Studentinnen und Studenten können</w:t>
            </w:r>
          </w:p>
          <w:p w14:paraId="0129728D"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in Auseinandersetzung mit philosophischen Texten und anderen Formen des Philosophierens darlegen, inwiefern Philosophieren eine elementare Kulturtechnik ist,</w:t>
            </w:r>
          </w:p>
          <w:p w14:paraId="2E1C30FD"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Begriffe der Kultur und der Bildung explizieren und bewerten,</w:t>
            </w:r>
          </w:p>
          <w:p w14:paraId="0A90225F" w14:textId="22C7F6C9"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fachdidaktisches Grundwissen im Hinblick auf das Philosophieren mit Kindern und Jugendlichen explizieren,</w:t>
            </w:r>
          </w:p>
          <w:p w14:paraId="568347ED"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 xml:space="preserve">fachdidaktische Ansätze im Hinblick auf Lehr-Lernprozesse didaktisch und methodisch operationalisieren, </w:t>
            </w:r>
          </w:p>
          <w:p w14:paraId="056B3424"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fachdidaktische Ansätze hinsichtlich ihrer Grundsätze beurteilen,</w:t>
            </w:r>
          </w:p>
          <w:p w14:paraId="7CBC0D8F"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Entwicklungstheorien der moralischen bzw. epistemischen Urteilskraft in fachdidaktische Operationalisierungen einbeziehen und berücksichtigen,</w:t>
            </w:r>
          </w:p>
          <w:p w14:paraId="556127E6" w14:textId="6C535342" w:rsidR="00F56D84" w:rsidRPr="00F56D84" w:rsidRDefault="00F56D84" w:rsidP="00D9243B">
            <w:pPr>
              <w:numPr>
                <w:ilvl w:val="0"/>
                <w:numId w:val="33"/>
              </w:numPr>
              <w:spacing w:after="120" w:line="240" w:lineRule="auto"/>
              <w:rPr>
                <w:rFonts w:ascii="Arial" w:hAnsi="Arial" w:cs="Arial"/>
                <w:sz w:val="20"/>
                <w:szCs w:val="20"/>
              </w:rPr>
            </w:pPr>
            <w:r w:rsidRPr="00F56D84">
              <w:rPr>
                <w:rFonts w:ascii="Arial" w:hAnsi="Arial" w:cs="Arial"/>
                <w:sz w:val="20"/>
                <w:szCs w:val="20"/>
              </w:rPr>
              <w:t>Ansätze erläutern, wie Heterogenität und Vielfalt in Lerngruppen fachdidaktisch berücksichtigt werden können.</w:t>
            </w:r>
          </w:p>
        </w:tc>
      </w:tr>
      <w:tr w:rsidR="00F56D84" w:rsidRPr="00F56D84" w14:paraId="47B05D2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0E01845"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Studieninhalte:</w:t>
            </w:r>
          </w:p>
          <w:p w14:paraId="10100349" w14:textId="77777777" w:rsidR="00F56D84" w:rsidRPr="00F56D84" w:rsidRDefault="00F56D84" w:rsidP="00D9243B">
            <w:pPr>
              <w:numPr>
                <w:ilvl w:val="0"/>
                <w:numId w:val="33"/>
              </w:numPr>
              <w:spacing w:after="0" w:line="240" w:lineRule="auto"/>
              <w:ind w:left="714" w:hanging="357"/>
              <w:rPr>
                <w:rFonts w:ascii="Arial" w:hAnsi="Arial" w:cs="Arial"/>
                <w:sz w:val="20"/>
                <w:szCs w:val="20"/>
              </w:rPr>
            </w:pPr>
            <w:r w:rsidRPr="00F56D84">
              <w:rPr>
                <w:rFonts w:ascii="Arial" w:hAnsi="Arial" w:cs="Arial"/>
                <w:sz w:val="20"/>
                <w:szCs w:val="20"/>
              </w:rPr>
              <w:t>Bildungs- und Kulturphilosophie</w:t>
            </w:r>
          </w:p>
          <w:p w14:paraId="515AB06E" w14:textId="77777777" w:rsidR="00F56D84" w:rsidRPr="00F56D84" w:rsidRDefault="00F56D84" w:rsidP="00D9243B">
            <w:pPr>
              <w:numPr>
                <w:ilvl w:val="0"/>
                <w:numId w:val="33"/>
              </w:numPr>
              <w:spacing w:after="0" w:line="240" w:lineRule="auto"/>
              <w:ind w:left="714" w:hanging="357"/>
              <w:rPr>
                <w:rFonts w:ascii="Arial" w:hAnsi="Arial" w:cs="Arial"/>
                <w:sz w:val="20"/>
                <w:szCs w:val="20"/>
              </w:rPr>
            </w:pPr>
            <w:r w:rsidRPr="00F56D84">
              <w:rPr>
                <w:rFonts w:ascii="Arial" w:hAnsi="Arial" w:cs="Arial"/>
                <w:sz w:val="20"/>
                <w:szCs w:val="20"/>
              </w:rPr>
              <w:t>Entwicklungstheorien unter Berücksichtigung von Heterogenität und Vielfalt</w:t>
            </w:r>
          </w:p>
          <w:p w14:paraId="1F2F4C8C" w14:textId="77777777" w:rsidR="00F56D84" w:rsidRPr="00F56D84" w:rsidRDefault="00F56D84" w:rsidP="00D9243B">
            <w:pPr>
              <w:numPr>
                <w:ilvl w:val="0"/>
                <w:numId w:val="33"/>
              </w:numPr>
              <w:spacing w:after="0" w:line="240" w:lineRule="auto"/>
              <w:ind w:left="714" w:hanging="357"/>
              <w:rPr>
                <w:rFonts w:ascii="Arial" w:hAnsi="Arial" w:cs="Arial"/>
                <w:sz w:val="20"/>
                <w:szCs w:val="20"/>
              </w:rPr>
            </w:pPr>
            <w:r w:rsidRPr="00F56D84">
              <w:rPr>
                <w:rFonts w:ascii="Arial" w:hAnsi="Arial" w:cs="Arial"/>
                <w:sz w:val="20"/>
                <w:szCs w:val="20"/>
              </w:rPr>
              <w:t>Methoden der didaktischen und methodischen Operationalisierung</w:t>
            </w:r>
          </w:p>
          <w:p w14:paraId="74984F81" w14:textId="77777777" w:rsidR="00F56D84" w:rsidRPr="00F56D84" w:rsidRDefault="00F56D84" w:rsidP="00D9243B">
            <w:pPr>
              <w:numPr>
                <w:ilvl w:val="0"/>
                <w:numId w:val="33"/>
              </w:numPr>
              <w:spacing w:after="0" w:line="240" w:lineRule="auto"/>
              <w:ind w:left="714" w:hanging="357"/>
              <w:rPr>
                <w:rFonts w:ascii="Arial" w:hAnsi="Arial" w:cs="Arial"/>
                <w:sz w:val="20"/>
                <w:szCs w:val="20"/>
              </w:rPr>
            </w:pPr>
            <w:r w:rsidRPr="00F56D84">
              <w:rPr>
                <w:rFonts w:ascii="Arial" w:hAnsi="Arial" w:cs="Arial"/>
                <w:sz w:val="20"/>
                <w:szCs w:val="20"/>
              </w:rPr>
              <w:t>Philosophie als Orientierungswissenschaft</w:t>
            </w:r>
          </w:p>
          <w:p w14:paraId="122EEDFE" w14:textId="77777777" w:rsidR="00F56D84" w:rsidRPr="00F56D84" w:rsidRDefault="00F56D84" w:rsidP="00D9243B">
            <w:pPr>
              <w:numPr>
                <w:ilvl w:val="0"/>
                <w:numId w:val="33"/>
              </w:numPr>
              <w:spacing w:after="0" w:line="240" w:lineRule="auto"/>
              <w:ind w:left="714" w:hanging="357"/>
              <w:rPr>
                <w:rFonts w:ascii="Arial" w:hAnsi="Arial" w:cs="Arial"/>
                <w:sz w:val="20"/>
                <w:szCs w:val="20"/>
              </w:rPr>
            </w:pPr>
            <w:r w:rsidRPr="00F56D84">
              <w:rPr>
                <w:rFonts w:ascii="Arial" w:hAnsi="Arial" w:cs="Arial"/>
                <w:sz w:val="20"/>
                <w:szCs w:val="20"/>
              </w:rPr>
              <w:t xml:space="preserve">Philosophieren unter Bedingungen der Pluralität </w:t>
            </w:r>
          </w:p>
          <w:p w14:paraId="2D6CF2EE" w14:textId="77777777" w:rsidR="00F56D84" w:rsidRPr="00F56D84" w:rsidRDefault="00F56D84" w:rsidP="00D9243B">
            <w:pPr>
              <w:numPr>
                <w:ilvl w:val="0"/>
                <w:numId w:val="33"/>
              </w:numPr>
              <w:spacing w:after="120" w:line="240" w:lineRule="auto"/>
              <w:ind w:left="714" w:hanging="357"/>
              <w:rPr>
                <w:rFonts w:ascii="Arial" w:hAnsi="Arial" w:cs="Arial"/>
                <w:sz w:val="20"/>
                <w:szCs w:val="20"/>
              </w:rPr>
            </w:pPr>
            <w:r w:rsidRPr="00F56D84">
              <w:rPr>
                <w:rFonts w:ascii="Arial" w:hAnsi="Arial" w:cs="Arial"/>
                <w:sz w:val="20"/>
                <w:szCs w:val="20"/>
              </w:rPr>
              <w:t>Anthropologie, Evolutionäre Anthropologie und Entwicklung</w:t>
            </w:r>
          </w:p>
        </w:tc>
      </w:tr>
      <w:tr w:rsidR="00F56D84" w:rsidRPr="00F56D84" w14:paraId="03ED4D56" w14:textId="77777777" w:rsidTr="003637E2">
        <w:trPr>
          <w:trHeight w:val="1605"/>
        </w:trPr>
        <w:tc>
          <w:tcPr>
            <w:tcW w:w="9212" w:type="dxa"/>
            <w:gridSpan w:val="3"/>
            <w:tcBorders>
              <w:top w:val="single" w:sz="4" w:space="0" w:color="auto"/>
              <w:left w:val="single" w:sz="4" w:space="0" w:color="auto"/>
              <w:bottom w:val="single" w:sz="4" w:space="0" w:color="auto"/>
              <w:right w:val="single" w:sz="4" w:space="0" w:color="auto"/>
            </w:tcBorders>
          </w:tcPr>
          <w:p w14:paraId="53F20F42" w14:textId="77777777" w:rsidR="00F56D84" w:rsidRPr="00F56D84" w:rsidRDefault="00F56D84" w:rsidP="00F56D84">
            <w:pPr>
              <w:spacing w:before="120" w:after="120"/>
              <w:rPr>
                <w:rFonts w:ascii="Arial" w:eastAsia="Calibri" w:hAnsi="Arial" w:cs="Arial"/>
                <w:b/>
                <w:sz w:val="20"/>
                <w:szCs w:val="20"/>
              </w:rPr>
            </w:pPr>
            <w:r w:rsidRPr="00F56D84">
              <w:rPr>
                <w:rFonts w:ascii="Arial" w:eastAsia="Calibri" w:hAnsi="Arial" w:cs="Arial"/>
                <w:b/>
                <w:sz w:val="20"/>
                <w:szCs w:val="20"/>
              </w:rPr>
              <w:t>Lehrveranstaltungen:</w:t>
            </w:r>
          </w:p>
          <w:p w14:paraId="0840475F" w14:textId="77777777" w:rsidR="00F56D84" w:rsidRPr="00F56D84" w:rsidRDefault="00F56D84" w:rsidP="00D9243B">
            <w:pPr>
              <w:numPr>
                <w:ilvl w:val="1"/>
                <w:numId w:val="170"/>
              </w:numPr>
              <w:spacing w:after="0" w:line="240" w:lineRule="auto"/>
              <w:contextualSpacing/>
              <w:rPr>
                <w:rFonts w:ascii="Arial" w:eastAsia="Calibri" w:hAnsi="Arial" w:cs="Arial"/>
                <w:sz w:val="20"/>
                <w:szCs w:val="20"/>
              </w:rPr>
            </w:pPr>
            <w:r w:rsidRPr="00F56D84">
              <w:rPr>
                <w:rFonts w:ascii="Arial" w:eastAsia="Calibri" w:hAnsi="Arial" w:cs="Arial"/>
                <w:sz w:val="20"/>
                <w:szCs w:val="20"/>
              </w:rPr>
              <w:t>Philosophie als Orientierungswissen (3 ECTSP)</w:t>
            </w:r>
          </w:p>
          <w:p w14:paraId="24FECCAC" w14:textId="77777777" w:rsidR="00F56D84" w:rsidRPr="00F56D84" w:rsidRDefault="00F56D84" w:rsidP="00D9243B">
            <w:pPr>
              <w:numPr>
                <w:ilvl w:val="1"/>
                <w:numId w:val="170"/>
              </w:numPr>
              <w:spacing w:after="0" w:line="240" w:lineRule="auto"/>
              <w:contextualSpacing/>
              <w:rPr>
                <w:rFonts w:ascii="Arial" w:eastAsia="Calibri" w:hAnsi="Arial" w:cs="Arial"/>
                <w:sz w:val="20"/>
                <w:szCs w:val="20"/>
              </w:rPr>
            </w:pPr>
            <w:r w:rsidRPr="00F56D84">
              <w:rPr>
                <w:rFonts w:ascii="Arial" w:eastAsia="Calibri" w:hAnsi="Arial" w:cs="Arial"/>
                <w:sz w:val="20"/>
                <w:szCs w:val="20"/>
              </w:rPr>
              <w:t>Fachdidaktik II (3 ECTSP)</w:t>
            </w:r>
          </w:p>
          <w:p w14:paraId="5DFEAF0F" w14:textId="77777777" w:rsidR="00F56D84" w:rsidRPr="00F56D84" w:rsidRDefault="00F56D84" w:rsidP="00D9243B">
            <w:pPr>
              <w:numPr>
                <w:ilvl w:val="1"/>
                <w:numId w:val="170"/>
              </w:numPr>
              <w:spacing w:after="0" w:line="240" w:lineRule="auto"/>
              <w:contextualSpacing/>
              <w:rPr>
                <w:rFonts w:ascii="Arial" w:eastAsia="Calibri" w:hAnsi="Arial" w:cs="Arial"/>
                <w:sz w:val="20"/>
                <w:szCs w:val="20"/>
              </w:rPr>
            </w:pPr>
            <w:r w:rsidRPr="00F56D84">
              <w:rPr>
                <w:rFonts w:ascii="Arial" w:eastAsia="Calibri" w:hAnsi="Arial" w:cs="Arial"/>
                <w:sz w:val="20"/>
                <w:szCs w:val="20"/>
              </w:rPr>
              <w:t>Aufklärung und Entwicklung (3 ECTSP)</w:t>
            </w:r>
          </w:p>
          <w:p w14:paraId="161D7A66" w14:textId="1C704AF6" w:rsidR="00F56D84" w:rsidRPr="00A75A49" w:rsidRDefault="00F56D84" w:rsidP="00D9243B">
            <w:pPr>
              <w:numPr>
                <w:ilvl w:val="1"/>
                <w:numId w:val="170"/>
              </w:numPr>
              <w:spacing w:after="120" w:line="240" w:lineRule="auto"/>
              <w:ind w:left="357" w:hanging="357"/>
              <w:rPr>
                <w:rFonts w:ascii="Arial" w:eastAsia="Calibri" w:hAnsi="Arial" w:cs="Arial"/>
                <w:sz w:val="20"/>
                <w:szCs w:val="20"/>
              </w:rPr>
            </w:pPr>
            <w:r w:rsidRPr="00F56D84">
              <w:rPr>
                <w:rFonts w:ascii="Arial" w:eastAsia="Calibri" w:hAnsi="Arial" w:cs="Arial"/>
                <w:sz w:val="20"/>
                <w:szCs w:val="20"/>
              </w:rPr>
              <w:t>Freies, auch interdisziplinär angelegtes Thema (3 ECTSP)</w:t>
            </w:r>
          </w:p>
        </w:tc>
      </w:tr>
      <w:tr w:rsidR="00F56D84" w:rsidRPr="00F56D84" w14:paraId="27C55A69"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1BC8B26"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Benotete Modulprüfung:</w:t>
            </w:r>
          </w:p>
          <w:p w14:paraId="7932FF67" w14:textId="175B2921" w:rsidR="00F56D84" w:rsidRPr="00F56D84" w:rsidRDefault="00F56D84" w:rsidP="00F56D84">
            <w:pPr>
              <w:spacing w:after="120" w:line="240" w:lineRule="auto"/>
              <w:rPr>
                <w:rFonts w:ascii="Arial" w:hAnsi="Arial" w:cs="Arial"/>
                <w:sz w:val="20"/>
                <w:szCs w:val="20"/>
              </w:rPr>
            </w:pPr>
            <w:r w:rsidRPr="00F56D84">
              <w:rPr>
                <w:rFonts w:ascii="Arial" w:hAnsi="Arial" w:cs="Arial"/>
                <w:sz w:val="20"/>
                <w:szCs w:val="20"/>
              </w:rPr>
              <w:t>Nachweis von Kenntnissen und Fähigkeiten in LV 3.1 oder 3.2 oder 3.3 im Rahmen einer</w:t>
            </w:r>
            <w:r w:rsidR="00A75A49">
              <w:rPr>
                <w:rFonts w:ascii="Arial" w:hAnsi="Arial" w:cs="Arial"/>
                <w:sz w:val="20"/>
                <w:szCs w:val="20"/>
              </w:rPr>
              <w:t xml:space="preserve"> mündlichen oder</w:t>
            </w:r>
            <w:r w:rsidRPr="00F56D84">
              <w:rPr>
                <w:rFonts w:ascii="Arial" w:hAnsi="Arial" w:cs="Arial"/>
                <w:sz w:val="20"/>
                <w:szCs w:val="20"/>
              </w:rPr>
              <w:t xml:space="preserve"> schriftlichen </w:t>
            </w:r>
            <w:r w:rsidR="00A75A49" w:rsidRPr="00A75A49">
              <w:rPr>
                <w:rFonts w:ascii="Arial" w:hAnsi="Arial" w:cs="Arial"/>
                <w:sz w:val="20"/>
                <w:szCs w:val="20"/>
              </w:rPr>
              <w:t>oder anderen Leistung. Über die konkrete Prüfungsform entscheidet die jeweilige Veranstaltungsleitung</w:t>
            </w:r>
            <w:r w:rsidRPr="00F56D84">
              <w:rPr>
                <w:rFonts w:ascii="Arial" w:hAnsi="Arial" w:cs="Arial"/>
                <w:sz w:val="20"/>
                <w:szCs w:val="20"/>
              </w:rPr>
              <w:t xml:space="preserve">. </w:t>
            </w:r>
          </w:p>
          <w:p w14:paraId="347D0103" w14:textId="77777777" w:rsidR="00F56D84" w:rsidRPr="00F56D84" w:rsidRDefault="00F56D84" w:rsidP="00F56D84">
            <w:pPr>
              <w:spacing w:after="120" w:line="240" w:lineRule="auto"/>
              <w:rPr>
                <w:rFonts w:ascii="Arial" w:eastAsia="Times New Roman" w:hAnsi="Arial" w:cs="Arial"/>
                <w:sz w:val="20"/>
                <w:szCs w:val="20"/>
              </w:rPr>
            </w:pPr>
            <w:r w:rsidRPr="00F56D84">
              <w:rPr>
                <w:rFonts w:ascii="Arial" w:eastAsia="Times New Roman" w:hAnsi="Arial" w:cs="Arial"/>
                <w:sz w:val="20"/>
                <w:szCs w:val="20"/>
              </w:rPr>
              <w:t>Die erfolgreiche Teilnahme an allen Lehrveranstaltungen ist nachzuweisen.</w:t>
            </w:r>
          </w:p>
          <w:p w14:paraId="3A9CADD3" w14:textId="1B39972F" w:rsidR="00F56D84" w:rsidRPr="00F56D84" w:rsidRDefault="00A75A49" w:rsidP="00F56D84">
            <w:pPr>
              <w:spacing w:after="120" w:line="240" w:lineRule="auto"/>
              <w:rPr>
                <w:rFonts w:ascii="Arial" w:hAnsi="Arial" w:cs="Arial"/>
                <w:b/>
                <w:sz w:val="20"/>
                <w:szCs w:val="20"/>
              </w:rPr>
            </w:pPr>
            <w:r w:rsidRPr="00A75A49">
              <w:rPr>
                <w:rFonts w:ascii="Arial" w:hAnsi="Arial" w:cs="Arial"/>
                <w:sz w:val="20"/>
                <w:szCs w:val="20"/>
              </w:rPr>
              <w:t>Der Workload für die Prüfung ist in den ECTSP der einzelnen Modulbausteine enthalten.</w:t>
            </w:r>
          </w:p>
        </w:tc>
      </w:tr>
    </w:tbl>
    <w:p w14:paraId="592A310E"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42A8C7C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Ethik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528F2097" w14:textId="77777777" w:rsidTr="003637E2">
        <w:trPr>
          <w:trHeight w:val="482"/>
        </w:trPr>
        <w:tc>
          <w:tcPr>
            <w:tcW w:w="3936" w:type="dxa"/>
            <w:vMerge w:val="restart"/>
            <w:shd w:val="clear" w:color="auto" w:fill="auto"/>
          </w:tcPr>
          <w:p w14:paraId="60058B30" w14:textId="00F59EA8"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0C2AE5F5" wp14:editId="413A9F14">
                  <wp:extent cx="2200275" cy="828675"/>
                  <wp:effectExtent l="0" t="0" r="9525" b="9525"/>
                  <wp:docPr id="573" name="Grafik 57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276" w:type="dxa"/>
            <w:gridSpan w:val="2"/>
            <w:shd w:val="clear" w:color="auto" w:fill="auto"/>
          </w:tcPr>
          <w:p w14:paraId="4FB9A57A"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200E088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5569AFEE"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Ethik</w:t>
            </w:r>
          </w:p>
        </w:tc>
      </w:tr>
      <w:tr w:rsidR="00F56D84" w:rsidRPr="00F56D84" w14:paraId="178EA152" w14:textId="77777777" w:rsidTr="003637E2">
        <w:trPr>
          <w:trHeight w:val="633"/>
        </w:trPr>
        <w:tc>
          <w:tcPr>
            <w:tcW w:w="3936" w:type="dxa"/>
            <w:vMerge/>
            <w:shd w:val="clear" w:color="auto" w:fill="auto"/>
          </w:tcPr>
          <w:p w14:paraId="57E2269B"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19EFFBC7"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 xml:space="preserve">Modul 4: </w:t>
            </w:r>
          </w:p>
          <w:p w14:paraId="269AB140"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Theoretische Philosophie</w:t>
            </w:r>
          </w:p>
        </w:tc>
      </w:tr>
      <w:tr w:rsidR="00F56D84" w:rsidRPr="00F56D84" w14:paraId="4F75B2C8" w14:textId="77777777" w:rsidTr="003637E2">
        <w:trPr>
          <w:trHeight w:val="470"/>
        </w:trPr>
        <w:tc>
          <w:tcPr>
            <w:tcW w:w="3936" w:type="dxa"/>
            <w:shd w:val="clear" w:color="auto" w:fill="auto"/>
          </w:tcPr>
          <w:p w14:paraId="55CF7BB0"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13C8F1EC"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I-Eth-M4</w:t>
            </w:r>
          </w:p>
        </w:tc>
        <w:tc>
          <w:tcPr>
            <w:tcW w:w="1449" w:type="dxa"/>
            <w:shd w:val="clear" w:color="auto" w:fill="auto"/>
          </w:tcPr>
          <w:p w14:paraId="1EF59C3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63F41A06"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158783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6A090D2E" w14:textId="77777777" w:rsidR="00F56D84" w:rsidRPr="00F56D84" w:rsidRDefault="00F56D84" w:rsidP="00F56D84">
            <w:pPr>
              <w:spacing w:before="120" w:after="120"/>
              <w:rPr>
                <w:rFonts w:ascii="Arial" w:hAnsi="Arial" w:cs="Arial"/>
                <w:sz w:val="20"/>
                <w:szCs w:val="20"/>
              </w:rPr>
            </w:pPr>
            <w:r w:rsidRPr="00F56D84">
              <w:rPr>
                <w:rFonts w:ascii="Arial" w:hAnsi="Arial" w:cs="Arial"/>
                <w:sz w:val="20"/>
                <w:szCs w:val="20"/>
              </w:rPr>
              <w:t>Die Studentinnen und Studenten können</w:t>
            </w:r>
          </w:p>
          <w:p w14:paraId="784B7BE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zentrale Problemstellungen der Erkenntnistheorie, Metaphysik und Ontologie explizieren und an lebensweltliche Erfahrungen rückbinden,</w:t>
            </w:r>
          </w:p>
          <w:p w14:paraId="02DCE666" w14:textId="1AA62D95"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Formen des Wissen</w:t>
            </w:r>
            <w:r w:rsidR="00D27002">
              <w:rPr>
                <w:rFonts w:ascii="Arial" w:hAnsi="Arial" w:cs="Arial"/>
                <w:sz w:val="20"/>
                <w:szCs w:val="20"/>
              </w:rPr>
              <w:t>s</w:t>
            </w:r>
            <w:r w:rsidRPr="00F56D84">
              <w:rPr>
                <w:rFonts w:ascii="Arial" w:hAnsi="Arial" w:cs="Arial"/>
                <w:sz w:val="20"/>
                <w:szCs w:val="20"/>
              </w:rPr>
              <w:t xml:space="preserve"> (Vorstellung, Wahrnehmung, Erinnerung und Imagination, Erfahrung, Wissenschaft) unterscheiden,</w:t>
            </w:r>
          </w:p>
          <w:p w14:paraId="6F7F813D"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philosophische Methoden zur Bearbeitung von Problemstelllungen der Erkenntnistheorie, Metaphysik und Ontologie darlegen,</w:t>
            </w:r>
          </w:p>
          <w:p w14:paraId="098DE51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zu Grenzen und Reichweite erkenntnistheoretischer, metaphysischer und ontologischer Ansätze argumentativ Stellung nehmen,</w:t>
            </w:r>
          </w:p>
          <w:p w14:paraId="239B864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 xml:space="preserve">selbständig in Auszügen Texte der Theoretischen Philosophie erarbeiten, </w:t>
            </w:r>
          </w:p>
          <w:p w14:paraId="207BAF4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Argumente herausarbeiten, Argumente in ihrem Zusammenhang darlegen und beurteilen,</w:t>
            </w:r>
          </w:p>
          <w:p w14:paraId="4400344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Ansätze und Problemstellungen mündlich und schriftlich wiedergeben, analysieren, kommentieren und in Ansätzen beurteilen,</w:t>
            </w:r>
          </w:p>
          <w:p w14:paraId="56E32AF7"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sz w:val="20"/>
                <w:szCs w:val="20"/>
              </w:rPr>
              <w:t>im Anschluss an Texte und Positionen eigene Fragestellungen entwickeln.</w:t>
            </w:r>
          </w:p>
        </w:tc>
      </w:tr>
      <w:tr w:rsidR="00F56D84" w:rsidRPr="00F56D84" w14:paraId="732E120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6973F48"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Studieninhalte:</w:t>
            </w:r>
          </w:p>
          <w:p w14:paraId="1363849A" w14:textId="6D1F9CCA" w:rsidR="00F56D84" w:rsidRPr="00F56D84" w:rsidRDefault="00F56D84" w:rsidP="00D9243B">
            <w:pPr>
              <w:numPr>
                <w:ilvl w:val="0"/>
                <w:numId w:val="33"/>
              </w:numPr>
              <w:spacing w:after="0" w:line="240" w:lineRule="auto"/>
              <w:ind w:left="714" w:hanging="357"/>
              <w:rPr>
                <w:rFonts w:ascii="Arial" w:hAnsi="Arial" w:cs="Arial"/>
                <w:sz w:val="20"/>
                <w:szCs w:val="20"/>
              </w:rPr>
            </w:pPr>
            <w:r w:rsidRPr="00F56D84">
              <w:rPr>
                <w:rFonts w:ascii="Arial" w:hAnsi="Arial" w:cs="Arial"/>
                <w:sz w:val="20"/>
                <w:szCs w:val="20"/>
              </w:rPr>
              <w:t>Erkenntnistheorie/Epistemologie (z.</w:t>
            </w:r>
            <w:r w:rsidR="009E6C5F">
              <w:rPr>
                <w:rFonts w:ascii="Arial" w:hAnsi="Arial" w:cs="Arial"/>
                <w:sz w:val="20"/>
                <w:szCs w:val="20"/>
              </w:rPr>
              <w:t> </w:t>
            </w:r>
            <w:r w:rsidRPr="00F56D84">
              <w:rPr>
                <w:rFonts w:ascii="Arial" w:hAnsi="Arial" w:cs="Arial"/>
                <w:sz w:val="20"/>
                <w:szCs w:val="20"/>
              </w:rPr>
              <w:t>B. Metaphysik, Ontologie, klassische Erkenntnistheorien, genetische Epistemologie)</w:t>
            </w:r>
          </w:p>
          <w:p w14:paraId="6BE2BA72" w14:textId="70CEE9CA" w:rsidR="00F56D84" w:rsidRPr="00F56D84" w:rsidRDefault="00F56D84" w:rsidP="00D9243B">
            <w:pPr>
              <w:numPr>
                <w:ilvl w:val="0"/>
                <w:numId w:val="33"/>
              </w:numPr>
              <w:spacing w:after="0" w:line="240" w:lineRule="auto"/>
              <w:ind w:left="714" w:hanging="357"/>
              <w:rPr>
                <w:rFonts w:ascii="Arial" w:hAnsi="Arial" w:cs="Arial"/>
                <w:sz w:val="20"/>
                <w:szCs w:val="20"/>
              </w:rPr>
            </w:pPr>
            <w:r w:rsidRPr="00F56D84">
              <w:rPr>
                <w:rFonts w:ascii="Arial" w:hAnsi="Arial" w:cs="Arial"/>
                <w:sz w:val="20"/>
                <w:szCs w:val="20"/>
              </w:rPr>
              <w:t>Philosophie des Geistes (z.</w:t>
            </w:r>
            <w:r w:rsidR="009E6C5F">
              <w:rPr>
                <w:rFonts w:ascii="Arial" w:hAnsi="Arial" w:cs="Arial"/>
                <w:sz w:val="20"/>
                <w:szCs w:val="20"/>
              </w:rPr>
              <w:t> </w:t>
            </w:r>
            <w:r w:rsidRPr="00F56D84">
              <w:rPr>
                <w:rFonts w:ascii="Arial" w:hAnsi="Arial" w:cs="Arial"/>
                <w:sz w:val="20"/>
                <w:szCs w:val="20"/>
              </w:rPr>
              <w:t xml:space="preserve">B. Konzepte des Bewusstseins/Selbstbewusstseins, Philosophie der Person; Embodied-mind-Konzepte; Evolution des Bewusstseins) </w:t>
            </w:r>
          </w:p>
          <w:p w14:paraId="74179196" w14:textId="4CEBE6B0" w:rsidR="00F56D84" w:rsidRPr="00F56D84" w:rsidRDefault="00F56D84" w:rsidP="00D9243B">
            <w:pPr>
              <w:numPr>
                <w:ilvl w:val="0"/>
                <w:numId w:val="33"/>
              </w:numPr>
              <w:spacing w:after="0" w:line="240" w:lineRule="auto"/>
              <w:ind w:left="714" w:hanging="357"/>
              <w:rPr>
                <w:rFonts w:ascii="Arial" w:hAnsi="Arial" w:cs="Arial"/>
                <w:sz w:val="20"/>
                <w:szCs w:val="20"/>
              </w:rPr>
            </w:pPr>
            <w:r w:rsidRPr="00F56D84">
              <w:rPr>
                <w:rFonts w:ascii="Arial" w:hAnsi="Arial" w:cs="Arial"/>
                <w:sz w:val="20"/>
                <w:szCs w:val="20"/>
              </w:rPr>
              <w:t>Phänomenologie (z.</w:t>
            </w:r>
            <w:r w:rsidR="009E6C5F">
              <w:rPr>
                <w:rFonts w:ascii="Arial" w:hAnsi="Arial" w:cs="Arial"/>
                <w:sz w:val="20"/>
                <w:szCs w:val="20"/>
              </w:rPr>
              <w:t> </w:t>
            </w:r>
            <w:r w:rsidRPr="00F56D84">
              <w:rPr>
                <w:rFonts w:ascii="Arial" w:hAnsi="Arial" w:cs="Arial"/>
                <w:sz w:val="20"/>
                <w:szCs w:val="20"/>
              </w:rPr>
              <w:t xml:space="preserve">B. Konzepte der Wahrnehmung, Vorstellung) </w:t>
            </w:r>
          </w:p>
          <w:p w14:paraId="4739102B" w14:textId="10FDD4F8" w:rsidR="00F56D84" w:rsidRPr="00F56D84" w:rsidRDefault="00F56D84" w:rsidP="00D9243B">
            <w:pPr>
              <w:numPr>
                <w:ilvl w:val="0"/>
                <w:numId w:val="33"/>
              </w:numPr>
              <w:spacing w:after="120" w:line="240" w:lineRule="auto"/>
              <w:ind w:left="714" w:hanging="357"/>
              <w:rPr>
                <w:rFonts w:ascii="Arial" w:hAnsi="Arial" w:cs="Arial"/>
                <w:sz w:val="20"/>
                <w:szCs w:val="20"/>
              </w:rPr>
            </w:pPr>
            <w:r w:rsidRPr="00F56D84">
              <w:rPr>
                <w:rFonts w:ascii="Arial" w:hAnsi="Arial" w:cs="Arial"/>
                <w:sz w:val="20"/>
                <w:szCs w:val="20"/>
              </w:rPr>
              <w:t>Sprach- und Medienphilosophie (z.</w:t>
            </w:r>
            <w:r w:rsidR="009E6C5F">
              <w:rPr>
                <w:rFonts w:ascii="Arial" w:hAnsi="Arial" w:cs="Arial"/>
                <w:sz w:val="20"/>
                <w:szCs w:val="20"/>
              </w:rPr>
              <w:t> </w:t>
            </w:r>
            <w:r w:rsidRPr="00F56D84">
              <w:rPr>
                <w:rFonts w:ascii="Arial" w:hAnsi="Arial" w:cs="Arial"/>
                <w:sz w:val="20"/>
                <w:szCs w:val="20"/>
              </w:rPr>
              <w:t>B. Sprache und Kultur, Konzepte zum Verständnis von ‚Bedeutung‘, ‚Medium‘, ‚Symbol‘, ‚Bild‘, Ästhetik, Kultur- und Technikphilosophie)</w:t>
            </w:r>
          </w:p>
        </w:tc>
      </w:tr>
      <w:tr w:rsidR="00F56D84" w:rsidRPr="00F56D84" w14:paraId="367ABBC7" w14:textId="77777777" w:rsidTr="003637E2">
        <w:trPr>
          <w:trHeight w:val="1570"/>
        </w:trPr>
        <w:tc>
          <w:tcPr>
            <w:tcW w:w="9212" w:type="dxa"/>
            <w:gridSpan w:val="3"/>
            <w:tcBorders>
              <w:top w:val="single" w:sz="4" w:space="0" w:color="auto"/>
              <w:left w:val="single" w:sz="4" w:space="0" w:color="auto"/>
              <w:bottom w:val="single" w:sz="4" w:space="0" w:color="auto"/>
              <w:right w:val="single" w:sz="4" w:space="0" w:color="auto"/>
            </w:tcBorders>
          </w:tcPr>
          <w:p w14:paraId="49761FD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53B01C4C" w14:textId="77777777" w:rsidR="00F56D84" w:rsidRPr="00F56D84" w:rsidRDefault="00F56D84" w:rsidP="00D9243B">
            <w:pPr>
              <w:numPr>
                <w:ilvl w:val="1"/>
                <w:numId w:val="171"/>
              </w:numPr>
              <w:spacing w:after="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Erkennen und Wissen</w:t>
            </w:r>
            <w:r w:rsidRPr="00F56D84">
              <w:rPr>
                <w:rFonts w:ascii="Arial" w:hAnsi="Arial" w:cs="Arial"/>
                <w:sz w:val="20"/>
                <w:szCs w:val="20"/>
              </w:rPr>
              <w:t xml:space="preserve"> (3 ECTSP)</w:t>
            </w:r>
          </w:p>
          <w:p w14:paraId="263A7B5C" w14:textId="77777777" w:rsidR="00F56D84" w:rsidRPr="00F56D84" w:rsidRDefault="00F56D84" w:rsidP="00D9243B">
            <w:pPr>
              <w:numPr>
                <w:ilvl w:val="1"/>
                <w:numId w:val="171"/>
              </w:numPr>
              <w:spacing w:after="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Geist und Kultur</w:t>
            </w:r>
            <w:r w:rsidRPr="00F56D84">
              <w:rPr>
                <w:rFonts w:ascii="Arial" w:hAnsi="Arial" w:cs="Arial"/>
                <w:sz w:val="20"/>
                <w:szCs w:val="20"/>
              </w:rPr>
              <w:t xml:space="preserve"> (3 ECTSP)</w:t>
            </w:r>
          </w:p>
          <w:p w14:paraId="2C9B338B" w14:textId="77777777" w:rsidR="00F56D84" w:rsidRPr="00F56D84" w:rsidRDefault="00F56D84" w:rsidP="00D9243B">
            <w:pPr>
              <w:numPr>
                <w:ilvl w:val="1"/>
                <w:numId w:val="171"/>
              </w:numPr>
              <w:spacing w:after="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 xml:space="preserve">Sprache und Medien </w:t>
            </w:r>
            <w:r w:rsidRPr="00F56D84">
              <w:rPr>
                <w:rFonts w:ascii="Arial" w:hAnsi="Arial" w:cs="Arial"/>
                <w:sz w:val="20"/>
                <w:szCs w:val="20"/>
              </w:rPr>
              <w:t>(3 ECTSP)</w:t>
            </w:r>
          </w:p>
          <w:p w14:paraId="19BB034F" w14:textId="6D0D7675" w:rsidR="00F56D84" w:rsidRPr="006A5F26" w:rsidRDefault="00F56D84" w:rsidP="00D9243B">
            <w:pPr>
              <w:numPr>
                <w:ilvl w:val="1"/>
                <w:numId w:val="171"/>
              </w:numPr>
              <w:spacing w:after="120" w:line="240" w:lineRule="auto"/>
              <w:ind w:left="357" w:hanging="357"/>
              <w:rPr>
                <w:rFonts w:ascii="Arial" w:eastAsia="Batang" w:hAnsi="Arial" w:cs="Arial"/>
                <w:sz w:val="20"/>
                <w:szCs w:val="20"/>
                <w:lang w:eastAsia="de-DE"/>
              </w:rPr>
            </w:pPr>
            <w:r w:rsidRPr="00F56D84">
              <w:rPr>
                <w:rFonts w:ascii="Arial" w:eastAsia="Batang" w:hAnsi="Arial" w:cs="Arial"/>
                <w:sz w:val="20"/>
                <w:szCs w:val="20"/>
                <w:lang w:eastAsia="de-DE"/>
              </w:rPr>
              <w:t>Freies, auch interdisziplinär angelegtes Thema</w:t>
            </w:r>
            <w:r w:rsidRPr="00F56D84">
              <w:rPr>
                <w:rFonts w:ascii="Arial" w:hAnsi="Arial" w:cs="Arial"/>
                <w:sz w:val="20"/>
                <w:szCs w:val="20"/>
              </w:rPr>
              <w:t xml:space="preserve"> (3 ECTSP)</w:t>
            </w:r>
          </w:p>
        </w:tc>
      </w:tr>
      <w:tr w:rsidR="00F56D84" w:rsidRPr="00F56D84" w14:paraId="3AA4FF7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D827F1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32532964" w14:textId="1344E36F" w:rsidR="00F56D84" w:rsidRPr="00F56D84" w:rsidRDefault="00F56D84" w:rsidP="00F56D84">
            <w:pPr>
              <w:spacing w:after="120" w:line="240" w:lineRule="auto"/>
              <w:rPr>
                <w:rFonts w:ascii="Arial" w:hAnsi="Arial" w:cs="Arial"/>
                <w:sz w:val="20"/>
                <w:szCs w:val="20"/>
              </w:rPr>
            </w:pPr>
            <w:r w:rsidRPr="00F56D84">
              <w:rPr>
                <w:rFonts w:ascii="Arial" w:hAnsi="Arial" w:cs="Arial"/>
                <w:sz w:val="20"/>
                <w:szCs w:val="20"/>
              </w:rPr>
              <w:t xml:space="preserve">Nachweis von Kenntnissen und Fähigkeiten in LV 4.1 oder 4.2 oder 4.3 im Rahmen einer schriftlichen </w:t>
            </w:r>
            <w:r w:rsidR="006A5F26" w:rsidRPr="006A5F26">
              <w:rPr>
                <w:rFonts w:ascii="Arial" w:hAnsi="Arial" w:cs="Arial"/>
                <w:sz w:val="20"/>
                <w:szCs w:val="20"/>
              </w:rPr>
              <w:t>oder anderen Leistung. Über die konkrete Prüfungsform entscheidet die jeweilige Veranstaltungsleitung</w:t>
            </w:r>
            <w:r w:rsidRPr="00F56D84">
              <w:rPr>
                <w:rFonts w:ascii="Arial" w:hAnsi="Arial" w:cs="Arial"/>
                <w:sz w:val="20"/>
                <w:szCs w:val="20"/>
              </w:rPr>
              <w:t xml:space="preserve">. </w:t>
            </w:r>
          </w:p>
          <w:p w14:paraId="3B67C176" w14:textId="77777777" w:rsidR="00F56D84" w:rsidRPr="00F56D84" w:rsidRDefault="00F56D84" w:rsidP="00F56D84">
            <w:pPr>
              <w:spacing w:after="120" w:line="240" w:lineRule="auto"/>
              <w:rPr>
                <w:rFonts w:ascii="Arial" w:eastAsia="Times New Roman" w:hAnsi="Arial" w:cs="Arial"/>
                <w:sz w:val="20"/>
                <w:szCs w:val="20"/>
              </w:rPr>
            </w:pPr>
            <w:r w:rsidRPr="00F56D84">
              <w:rPr>
                <w:rFonts w:ascii="Arial" w:eastAsia="Times New Roman" w:hAnsi="Arial" w:cs="Arial"/>
                <w:sz w:val="20"/>
                <w:szCs w:val="20"/>
              </w:rPr>
              <w:t xml:space="preserve">Die erfolgreiche Teilnahme an allen Lehrveranstaltungen ist </w:t>
            </w:r>
            <w:r w:rsidRPr="00F56D84">
              <w:rPr>
                <w:rFonts w:ascii="Arial" w:hAnsi="Arial" w:cs="Arial"/>
                <w:sz w:val="20"/>
                <w:szCs w:val="20"/>
              </w:rPr>
              <w:t>nachzuweisen</w:t>
            </w:r>
            <w:r w:rsidRPr="00F56D84">
              <w:rPr>
                <w:rFonts w:ascii="Arial" w:eastAsia="Times New Roman" w:hAnsi="Arial" w:cs="Arial"/>
                <w:sz w:val="20"/>
                <w:szCs w:val="20"/>
              </w:rPr>
              <w:t>.</w:t>
            </w:r>
          </w:p>
          <w:p w14:paraId="1675A76F" w14:textId="531487EB" w:rsidR="00F56D84" w:rsidRPr="00F56D84" w:rsidRDefault="006A5F26" w:rsidP="00F56D84">
            <w:pPr>
              <w:spacing w:after="120" w:line="240" w:lineRule="auto"/>
              <w:rPr>
                <w:rFonts w:ascii="Arial" w:hAnsi="Arial" w:cs="Arial"/>
                <w:sz w:val="20"/>
                <w:szCs w:val="20"/>
              </w:rPr>
            </w:pPr>
            <w:r w:rsidRPr="006A5F26">
              <w:rPr>
                <w:rFonts w:ascii="Arial" w:hAnsi="Arial" w:cs="Arial"/>
                <w:sz w:val="20"/>
                <w:szCs w:val="20"/>
              </w:rPr>
              <w:t>Der Workload für die Prüfung ist in den ECTSP der einzelnen Modulbausteine enthalten</w:t>
            </w:r>
            <w:r w:rsidR="00F56D84" w:rsidRPr="00F56D84">
              <w:rPr>
                <w:rFonts w:ascii="Arial" w:hAnsi="Arial" w:cs="Arial"/>
                <w:sz w:val="20"/>
                <w:szCs w:val="20"/>
              </w:rPr>
              <w:t>.</w:t>
            </w:r>
          </w:p>
        </w:tc>
      </w:tr>
    </w:tbl>
    <w:p w14:paraId="66E8CC78" w14:textId="74DFD833" w:rsidR="00F56D84" w:rsidRPr="00F56D84" w:rsidRDefault="00F56D84" w:rsidP="00F56D84">
      <w:pPr>
        <w:rPr>
          <w:rFonts w:ascii="Arial" w:hAnsi="Arial" w:cs="Arial"/>
          <w:sz w:val="20"/>
          <w:szCs w:val="20"/>
        </w:rPr>
      </w:pPr>
    </w:p>
    <w:p w14:paraId="0BF914CD" w14:textId="77777777" w:rsidR="00F56D84" w:rsidRPr="00F56D84" w:rsidRDefault="00F56D84" w:rsidP="009E6C5F">
      <w:pPr>
        <w:keepNext/>
        <w:spacing w:after="0"/>
        <w:rPr>
          <w:rFonts w:ascii="Arial" w:hAnsi="Arial" w:cs="Arial"/>
          <w:sz w:val="20"/>
          <w:szCs w:val="20"/>
        </w:rPr>
      </w:pPr>
      <w:r w:rsidRPr="00F56D84">
        <w:rPr>
          <w:rFonts w:ascii="Arial" w:hAnsi="Arial" w:cs="Arial"/>
          <w:sz w:val="20"/>
          <w:szCs w:val="20"/>
        </w:rPr>
        <w:lastRenderedPageBreak/>
        <w:t>Ethik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7764C27E" w14:textId="77777777" w:rsidTr="003637E2">
        <w:trPr>
          <w:trHeight w:val="482"/>
        </w:trPr>
        <w:tc>
          <w:tcPr>
            <w:tcW w:w="3936" w:type="dxa"/>
            <w:vMerge w:val="restart"/>
            <w:shd w:val="clear" w:color="auto" w:fill="auto"/>
          </w:tcPr>
          <w:p w14:paraId="6D9FC3F4" w14:textId="4F95FECB"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64C48D02" wp14:editId="0A1B2CE5">
                  <wp:extent cx="2200275" cy="828675"/>
                  <wp:effectExtent l="0" t="0" r="9525" b="9525"/>
                  <wp:docPr id="572" name="Grafik 57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276" w:type="dxa"/>
            <w:gridSpan w:val="2"/>
            <w:shd w:val="clear" w:color="auto" w:fill="auto"/>
          </w:tcPr>
          <w:p w14:paraId="252D4C6C" w14:textId="77777777" w:rsidR="00F56D84" w:rsidRPr="00F56D84" w:rsidRDefault="00F56D84" w:rsidP="009E6C5F">
            <w:pPr>
              <w:keepNext/>
              <w:spacing w:before="120" w:after="120"/>
              <w:jc w:val="center"/>
              <w:rPr>
                <w:rFonts w:ascii="Arial" w:hAnsi="Arial" w:cs="Arial"/>
                <w:b/>
                <w:sz w:val="20"/>
                <w:szCs w:val="20"/>
              </w:rPr>
            </w:pPr>
            <w:r w:rsidRPr="00F56D84">
              <w:rPr>
                <w:rFonts w:ascii="Arial" w:hAnsi="Arial" w:cs="Arial"/>
                <w:b/>
                <w:sz w:val="20"/>
                <w:szCs w:val="20"/>
              </w:rPr>
              <w:t>ErMA-Studiengang</w:t>
            </w:r>
          </w:p>
          <w:p w14:paraId="55D98A8C" w14:textId="77777777" w:rsidR="00F56D84" w:rsidRPr="00F56D84" w:rsidRDefault="00F56D84" w:rsidP="009E6C5F">
            <w:pPr>
              <w:keepNext/>
              <w:spacing w:before="120" w:after="120"/>
              <w:jc w:val="center"/>
              <w:rPr>
                <w:rFonts w:ascii="Arial" w:hAnsi="Arial" w:cs="Arial"/>
                <w:sz w:val="20"/>
                <w:szCs w:val="20"/>
              </w:rPr>
            </w:pPr>
            <w:r w:rsidRPr="00F56D84">
              <w:rPr>
                <w:rFonts w:ascii="Arial" w:hAnsi="Arial" w:cs="Arial"/>
                <w:sz w:val="20"/>
                <w:szCs w:val="20"/>
              </w:rPr>
              <w:t>Lehramt Sekundarstufe I</w:t>
            </w:r>
          </w:p>
          <w:p w14:paraId="15A5095C"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Ethik</w:t>
            </w:r>
          </w:p>
        </w:tc>
      </w:tr>
      <w:tr w:rsidR="00F56D84" w:rsidRPr="00F56D84" w14:paraId="74F09413" w14:textId="77777777" w:rsidTr="003637E2">
        <w:trPr>
          <w:trHeight w:val="633"/>
        </w:trPr>
        <w:tc>
          <w:tcPr>
            <w:tcW w:w="3936" w:type="dxa"/>
            <w:vMerge/>
            <w:shd w:val="clear" w:color="auto" w:fill="auto"/>
          </w:tcPr>
          <w:p w14:paraId="6F866530"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11E4E7BD"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 xml:space="preserve">Modul 5: </w:t>
            </w:r>
          </w:p>
          <w:p w14:paraId="159AF689"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Praktische Philosophie</w:t>
            </w:r>
          </w:p>
        </w:tc>
      </w:tr>
      <w:tr w:rsidR="00F56D84" w:rsidRPr="00F56D84" w14:paraId="3AB62190" w14:textId="77777777" w:rsidTr="003637E2">
        <w:trPr>
          <w:trHeight w:val="470"/>
        </w:trPr>
        <w:tc>
          <w:tcPr>
            <w:tcW w:w="3936" w:type="dxa"/>
            <w:shd w:val="clear" w:color="auto" w:fill="auto"/>
          </w:tcPr>
          <w:p w14:paraId="4C6D807B"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1FE6D7F6"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I-Eth-M5</w:t>
            </w:r>
          </w:p>
        </w:tc>
        <w:tc>
          <w:tcPr>
            <w:tcW w:w="1449" w:type="dxa"/>
            <w:shd w:val="clear" w:color="auto" w:fill="auto"/>
          </w:tcPr>
          <w:p w14:paraId="75F7B3B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3B183780"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832600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3F9C1BFB" w14:textId="77777777" w:rsidR="00F56D84" w:rsidRPr="00F56D84" w:rsidRDefault="00F56D84" w:rsidP="00F56D84">
            <w:pPr>
              <w:spacing w:before="120" w:after="120"/>
              <w:rPr>
                <w:rFonts w:ascii="Arial" w:hAnsi="Arial" w:cs="Arial"/>
                <w:sz w:val="20"/>
                <w:szCs w:val="20"/>
              </w:rPr>
            </w:pPr>
            <w:r w:rsidRPr="00F56D84">
              <w:rPr>
                <w:rFonts w:ascii="Arial" w:hAnsi="Arial" w:cs="Arial"/>
                <w:sz w:val="20"/>
                <w:szCs w:val="20"/>
              </w:rPr>
              <w:t xml:space="preserve">Die Studentinnen und Studenten können </w:t>
            </w:r>
          </w:p>
          <w:p w14:paraId="62EA41D3" w14:textId="7294FFDA"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zentrale Problemstellungen klassischer Ethiken (z.</w:t>
            </w:r>
            <w:r w:rsidR="009E6C5F">
              <w:rPr>
                <w:rFonts w:ascii="Arial" w:hAnsi="Arial" w:cs="Arial"/>
                <w:sz w:val="20"/>
                <w:szCs w:val="20"/>
              </w:rPr>
              <w:t> </w:t>
            </w:r>
            <w:r w:rsidRPr="00F56D84">
              <w:rPr>
                <w:rFonts w:ascii="Arial" w:hAnsi="Arial" w:cs="Arial"/>
                <w:sz w:val="20"/>
                <w:szCs w:val="20"/>
              </w:rPr>
              <w:t>B. Tugendethik, Deontologie, Utilitarismus, Kontraktualismus, Kommunitarismus, Wertethik</w:t>
            </w:r>
            <w:r w:rsidR="0046379E" w:rsidRPr="00F56D84">
              <w:rPr>
                <w:rFonts w:ascii="Arial" w:hAnsi="Arial" w:cs="Arial"/>
                <w:sz w:val="20"/>
                <w:szCs w:val="20"/>
              </w:rPr>
              <w:t xml:space="preserve"> </w:t>
            </w:r>
            <w:r w:rsidR="0046379E">
              <w:rPr>
                <w:rFonts w:ascii="Arial" w:hAnsi="Arial" w:cs="Arial"/>
                <w:sz w:val="20"/>
                <w:szCs w:val="20"/>
              </w:rPr>
              <w:t xml:space="preserve">sowie </w:t>
            </w:r>
            <w:r w:rsidR="0046379E" w:rsidRPr="00F56D84">
              <w:rPr>
                <w:rFonts w:ascii="Arial" w:hAnsi="Arial" w:cs="Arial"/>
                <w:sz w:val="20"/>
                <w:szCs w:val="20"/>
              </w:rPr>
              <w:t>Metaethik</w:t>
            </w:r>
            <w:r w:rsidRPr="00F56D84">
              <w:rPr>
                <w:rFonts w:ascii="Arial" w:hAnsi="Arial" w:cs="Arial"/>
                <w:sz w:val="20"/>
                <w:szCs w:val="20"/>
              </w:rPr>
              <w:t>) explizieren und an Problemlagen lebensweltlicher Praxis rückbinden,</w:t>
            </w:r>
          </w:p>
          <w:p w14:paraId="4FEC2D18" w14:textId="5928440E"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zentrale Begriffe der Praktischen Philosophie (z.</w:t>
            </w:r>
            <w:r w:rsidR="009E6C5F">
              <w:rPr>
                <w:rFonts w:ascii="Arial" w:hAnsi="Arial" w:cs="Arial"/>
                <w:sz w:val="20"/>
                <w:szCs w:val="20"/>
              </w:rPr>
              <w:t> </w:t>
            </w:r>
            <w:r w:rsidRPr="00F56D84">
              <w:rPr>
                <w:rFonts w:ascii="Arial" w:hAnsi="Arial" w:cs="Arial"/>
                <w:sz w:val="20"/>
                <w:szCs w:val="20"/>
              </w:rPr>
              <w:t>B. Tugend, Wert, Norm, Moral, Ethik, Gerechtigkeit, Universalismus, Partikularismus, moralischer Konflikt) explizieren und auf Phänomene der Praxis beziehen,</w:t>
            </w:r>
          </w:p>
          <w:p w14:paraId="328ACBB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 xml:space="preserve">Typen des Handelns unterscheiden und auf ihre normativ-praktischen Gehalte hin analysieren, </w:t>
            </w:r>
          </w:p>
          <w:p w14:paraId="11B5BE5E" w14:textId="72A93CE8"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 xml:space="preserve"> philosophische Methoden zur Bearbeitung von Problemstelllungen der Praktischen Philosophie darlegen,</w:t>
            </w:r>
          </w:p>
          <w:p w14:paraId="0454C6F0"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 xml:space="preserve">zu Grenzen und Reichweite ethischer Grundpositionen argumentativ Stellung nehmen, </w:t>
            </w:r>
          </w:p>
          <w:p w14:paraId="43608DC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 xml:space="preserve">selbständig Texte der Praktischen Philosophie erarbeiten, </w:t>
            </w:r>
          </w:p>
          <w:p w14:paraId="6A2CB62E"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Argumente herausarbeiten und Argumente in ihrem Zusammenhang darlegen und beurteilen,</w:t>
            </w:r>
          </w:p>
          <w:p w14:paraId="5055F234"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Ansätze der Praktischen Philosophie mündlich und schriftlich wiedergeben, analysieren, kommentieren und in Ansätzen beurteilen,</w:t>
            </w:r>
          </w:p>
          <w:p w14:paraId="0C399986"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den moralischen und ethischen Gehalt gesellschaftlicher Problemlagen und politischer Themen und Debatten rekonstruieren und Lösungsvorschläge im Lichte ethischer Grundpositionen erarbeiten,</w:t>
            </w:r>
          </w:p>
          <w:p w14:paraId="18C35AF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angewandte Ethiken (z. B. Medienethik, Wirtschaftsethik, Technikethik) in ihrer besonderen Handlungsfeldbezogenheit beschreiben und allgemein-ethische Positionen und handlungsfeldspezifische Fragestellungen anwenden,</w:t>
            </w:r>
          </w:p>
          <w:p w14:paraId="19863CF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im Anschluss an Texte und Positionen eigene Fragestellungen entwickeln,</w:t>
            </w:r>
          </w:p>
          <w:p w14:paraId="4DDD3A73"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individuelle moralische Konflikte im Lichte ethischer Grundpositionen und Begriffe analysieren und handlungswirksame Lösungsstrategien entwerfen.</w:t>
            </w:r>
          </w:p>
        </w:tc>
      </w:tr>
      <w:tr w:rsidR="00F56D84" w:rsidRPr="00F56D84" w14:paraId="6D206310"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B160EA8"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Studieninhalte:</w:t>
            </w:r>
          </w:p>
          <w:p w14:paraId="083CFEC1" w14:textId="78C7C2A5" w:rsidR="00F56D84" w:rsidRPr="00F56D84" w:rsidRDefault="00F56D84" w:rsidP="00D9243B">
            <w:pPr>
              <w:numPr>
                <w:ilvl w:val="0"/>
                <w:numId w:val="33"/>
              </w:numPr>
              <w:spacing w:after="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Klassische Ethiken (z.</w:t>
            </w:r>
            <w:r w:rsidR="009E6C5F">
              <w:rPr>
                <w:rFonts w:ascii="Arial" w:eastAsia="Batang" w:hAnsi="Arial" w:cs="Arial"/>
                <w:sz w:val="20"/>
                <w:szCs w:val="20"/>
                <w:lang w:eastAsia="de-DE"/>
              </w:rPr>
              <w:t> </w:t>
            </w:r>
            <w:r w:rsidRPr="00F56D84">
              <w:rPr>
                <w:rFonts w:ascii="Arial" w:eastAsia="Batang" w:hAnsi="Arial" w:cs="Arial"/>
                <w:sz w:val="20"/>
                <w:szCs w:val="20"/>
                <w:lang w:eastAsia="de-DE"/>
              </w:rPr>
              <w:t>B. Tugendethik, Deontologie, Utilitarismus, Metaethik, Kontraktualismus, Kommunitarismus, Wertethik</w:t>
            </w:r>
            <w:r w:rsidR="0046379E">
              <w:rPr>
                <w:rFonts w:ascii="Arial" w:eastAsia="Batang" w:hAnsi="Arial" w:cs="Arial"/>
                <w:sz w:val="20"/>
                <w:szCs w:val="20"/>
                <w:lang w:eastAsia="de-DE"/>
              </w:rPr>
              <w:t xml:space="preserve"> sowie </w:t>
            </w:r>
            <w:r w:rsidR="0046379E" w:rsidRPr="00F56D84">
              <w:rPr>
                <w:rFonts w:ascii="Arial" w:hAnsi="Arial" w:cs="Arial"/>
                <w:sz w:val="20"/>
                <w:szCs w:val="20"/>
              </w:rPr>
              <w:t>Metaethik</w:t>
            </w:r>
            <w:r w:rsidRPr="00F56D84">
              <w:rPr>
                <w:rFonts w:ascii="Arial" w:eastAsia="Batang" w:hAnsi="Arial" w:cs="Arial"/>
                <w:sz w:val="20"/>
                <w:szCs w:val="20"/>
                <w:lang w:eastAsia="de-DE"/>
              </w:rPr>
              <w:t>)</w:t>
            </w:r>
          </w:p>
          <w:p w14:paraId="2705DCAD" w14:textId="77777777" w:rsidR="00F56D84" w:rsidRPr="00F56D84" w:rsidRDefault="00F56D84" w:rsidP="00D9243B">
            <w:pPr>
              <w:numPr>
                <w:ilvl w:val="0"/>
                <w:numId w:val="33"/>
              </w:numPr>
              <w:spacing w:after="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 xml:space="preserve">Bereiche der Praktischen Philosophie (Rechtsphilosophie, Politische Philosophie, Religionsphilosophie und Angewandte Ethik) </w:t>
            </w:r>
          </w:p>
          <w:p w14:paraId="26EF92EB" w14:textId="77777777" w:rsidR="00F56D84" w:rsidRPr="00F56D84" w:rsidRDefault="00F56D84" w:rsidP="00D9243B">
            <w:pPr>
              <w:numPr>
                <w:ilvl w:val="0"/>
                <w:numId w:val="33"/>
              </w:numPr>
              <w:spacing w:after="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 xml:space="preserve">Kultur- und Technikphilosophie, Naturphilosophie und Umweltethik, Sozialphilosophie </w:t>
            </w:r>
          </w:p>
          <w:p w14:paraId="4FE41271" w14:textId="228333EC" w:rsidR="00F56D84" w:rsidRPr="00F56D84" w:rsidRDefault="00F56D84" w:rsidP="00D9243B">
            <w:pPr>
              <w:numPr>
                <w:ilvl w:val="0"/>
                <w:numId w:val="33"/>
              </w:numPr>
              <w:spacing w:after="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Handlungsfeldbezogene (angewandte) Ethik (z.</w:t>
            </w:r>
            <w:r w:rsidR="009E6C5F">
              <w:rPr>
                <w:rFonts w:ascii="Arial" w:eastAsia="Batang" w:hAnsi="Arial" w:cs="Arial"/>
                <w:sz w:val="20"/>
                <w:szCs w:val="20"/>
                <w:lang w:eastAsia="de-DE"/>
              </w:rPr>
              <w:t> </w:t>
            </w:r>
            <w:r w:rsidRPr="00F56D84">
              <w:rPr>
                <w:rFonts w:ascii="Arial" w:eastAsia="Batang" w:hAnsi="Arial" w:cs="Arial"/>
                <w:sz w:val="20"/>
                <w:szCs w:val="20"/>
                <w:lang w:eastAsia="de-DE"/>
              </w:rPr>
              <w:t>B. Medienethik, Wirtschaftsethik, Technikethik)</w:t>
            </w:r>
          </w:p>
          <w:p w14:paraId="7BA4676B" w14:textId="1E6BA181" w:rsidR="00F56D84" w:rsidRPr="00F56D84" w:rsidRDefault="00F56D84" w:rsidP="00D9243B">
            <w:pPr>
              <w:numPr>
                <w:ilvl w:val="0"/>
                <w:numId w:val="33"/>
              </w:numPr>
              <w:spacing w:after="120" w:line="240" w:lineRule="auto"/>
              <w:ind w:left="714" w:hanging="357"/>
              <w:rPr>
                <w:rFonts w:ascii="Arial" w:eastAsia="Batang" w:hAnsi="Arial" w:cs="Arial"/>
                <w:sz w:val="20"/>
                <w:szCs w:val="20"/>
                <w:lang w:eastAsia="de-DE"/>
              </w:rPr>
            </w:pPr>
            <w:r w:rsidRPr="00F56D84">
              <w:rPr>
                <w:rFonts w:ascii="Arial" w:eastAsia="Batang" w:hAnsi="Arial" w:cs="Arial"/>
                <w:sz w:val="20"/>
                <w:szCs w:val="20"/>
                <w:lang w:eastAsia="de-DE"/>
              </w:rPr>
              <w:t>Interdisziplinäre Aspekte der Praktischen Philosophie (z.</w:t>
            </w:r>
            <w:r w:rsidR="009E6C5F">
              <w:rPr>
                <w:rFonts w:ascii="Arial" w:eastAsia="Batang" w:hAnsi="Arial" w:cs="Arial"/>
                <w:sz w:val="20"/>
                <w:szCs w:val="20"/>
                <w:lang w:eastAsia="de-DE"/>
              </w:rPr>
              <w:t> </w:t>
            </w:r>
            <w:r w:rsidRPr="00F56D84">
              <w:rPr>
                <w:rFonts w:ascii="Arial" w:eastAsia="Batang" w:hAnsi="Arial" w:cs="Arial"/>
                <w:sz w:val="20"/>
                <w:szCs w:val="20"/>
                <w:lang w:eastAsia="de-DE"/>
              </w:rPr>
              <w:t>B. in Bildungswissenschaft, Geschichte, Kunst- und Kulturwissenschaften, Literaturwissenschaft, Naturwissenschaften, Politikwissenschaft, Psychologie, Religionswissenschaft und Theologie, Soziologie, Wirtschaftswissenschaft)</w:t>
            </w:r>
          </w:p>
        </w:tc>
      </w:tr>
      <w:tr w:rsidR="00F56D84" w:rsidRPr="00F56D84" w14:paraId="076A2248"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E854BE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2ABED1B0" w14:textId="221F9141" w:rsidR="00F56D84" w:rsidRPr="00F56D84" w:rsidRDefault="00F56D84" w:rsidP="00D9243B">
            <w:pPr>
              <w:numPr>
                <w:ilvl w:val="1"/>
                <w:numId w:val="172"/>
              </w:numPr>
              <w:spacing w:after="60" w:line="240" w:lineRule="auto"/>
              <w:outlineLvl w:val="1"/>
              <w:rPr>
                <w:rFonts w:ascii="Arial" w:eastAsia="Times New Roman" w:hAnsi="Arial" w:cs="Arial"/>
                <w:sz w:val="20"/>
                <w:szCs w:val="20"/>
                <w:lang w:eastAsia="de-DE"/>
              </w:rPr>
            </w:pPr>
            <w:r w:rsidRPr="00F56D84">
              <w:rPr>
                <w:rFonts w:ascii="Arial" w:eastAsia="Times New Roman" w:hAnsi="Arial" w:cs="Arial"/>
                <w:sz w:val="20"/>
                <w:szCs w:val="20"/>
                <w:lang w:eastAsia="de-DE"/>
              </w:rPr>
              <w:t>Systematik der Ethik und ihrer Grundbegriffe (z.</w:t>
            </w:r>
            <w:r w:rsidR="009E6C5F">
              <w:rPr>
                <w:rFonts w:ascii="Arial" w:eastAsia="Times New Roman" w:hAnsi="Arial" w:cs="Arial"/>
                <w:sz w:val="20"/>
                <w:szCs w:val="20"/>
                <w:lang w:eastAsia="de-DE"/>
              </w:rPr>
              <w:t> </w:t>
            </w:r>
            <w:r w:rsidRPr="00F56D84">
              <w:rPr>
                <w:rFonts w:ascii="Arial" w:eastAsia="Times New Roman" w:hAnsi="Arial" w:cs="Arial"/>
                <w:sz w:val="20"/>
                <w:szCs w:val="20"/>
                <w:lang w:eastAsia="de-DE"/>
              </w:rPr>
              <w:t>B. Tugendethik, Deontologie, Utilitarismus, Metaethik, Kontraktualismus, Kommunitarismus, Wertethik; Tugend, Wert, Norm; Moral, Ethik; Gerechtigkeit, Universalismus, Partikularismus, moralischer Konflikt) (3 ECTSP)</w:t>
            </w:r>
          </w:p>
          <w:p w14:paraId="757F19D0" w14:textId="301437B7" w:rsidR="00F56D84" w:rsidRPr="00F56D84" w:rsidRDefault="00F56D84" w:rsidP="00D9243B">
            <w:pPr>
              <w:numPr>
                <w:ilvl w:val="1"/>
                <w:numId w:val="172"/>
              </w:numPr>
              <w:spacing w:after="60" w:line="240" w:lineRule="auto"/>
              <w:outlineLvl w:val="1"/>
              <w:rPr>
                <w:rFonts w:ascii="Arial" w:eastAsia="Times New Roman" w:hAnsi="Arial" w:cs="Arial"/>
                <w:sz w:val="20"/>
                <w:szCs w:val="20"/>
                <w:lang w:eastAsia="de-DE"/>
              </w:rPr>
            </w:pPr>
            <w:r w:rsidRPr="00F56D84">
              <w:rPr>
                <w:rFonts w:ascii="Arial" w:eastAsia="Times New Roman" w:hAnsi="Arial" w:cs="Arial"/>
                <w:sz w:val="20"/>
                <w:szCs w:val="20"/>
                <w:lang w:eastAsia="de-DE"/>
              </w:rPr>
              <w:t>Ausgewählte Bereiche der Praktischen Philosophie (z.</w:t>
            </w:r>
            <w:r w:rsidR="009E6C5F">
              <w:rPr>
                <w:rFonts w:ascii="Arial" w:eastAsia="Times New Roman" w:hAnsi="Arial" w:cs="Arial"/>
                <w:sz w:val="20"/>
                <w:szCs w:val="20"/>
                <w:lang w:eastAsia="de-DE"/>
              </w:rPr>
              <w:t> </w:t>
            </w:r>
            <w:r w:rsidRPr="00F56D84">
              <w:rPr>
                <w:rFonts w:ascii="Arial" w:eastAsia="Times New Roman" w:hAnsi="Arial" w:cs="Arial"/>
                <w:sz w:val="20"/>
                <w:szCs w:val="20"/>
                <w:lang w:eastAsia="de-DE"/>
              </w:rPr>
              <w:t xml:space="preserve">B. </w:t>
            </w:r>
            <w:r w:rsidRPr="00F56D84">
              <w:rPr>
                <w:rFonts w:ascii="Arial" w:eastAsia="Batang" w:hAnsi="Arial" w:cs="Arial"/>
                <w:sz w:val="20"/>
                <w:szCs w:val="20"/>
                <w:lang w:eastAsia="de-DE"/>
              </w:rPr>
              <w:t>(Rechtsphilosophie, Politische Philosophie, Religionsphilosophie und Angewandte Ethik)</w:t>
            </w:r>
            <w:r w:rsidRPr="00F56D84">
              <w:rPr>
                <w:rFonts w:ascii="Arial" w:eastAsia="Times New Roman" w:hAnsi="Arial" w:cs="Arial"/>
                <w:sz w:val="20"/>
                <w:szCs w:val="20"/>
                <w:lang w:eastAsia="de-DE"/>
              </w:rPr>
              <w:t xml:space="preserve"> (3 ECTSP)</w:t>
            </w:r>
          </w:p>
          <w:p w14:paraId="280E2857" w14:textId="12AA3DCD" w:rsidR="00F56D84" w:rsidRPr="00F56D84" w:rsidRDefault="00F56D84" w:rsidP="00D9243B">
            <w:pPr>
              <w:numPr>
                <w:ilvl w:val="1"/>
                <w:numId w:val="172"/>
              </w:numPr>
              <w:spacing w:after="60" w:line="240" w:lineRule="auto"/>
              <w:outlineLvl w:val="1"/>
              <w:rPr>
                <w:rFonts w:ascii="Arial" w:eastAsia="Times New Roman" w:hAnsi="Arial" w:cs="Arial"/>
                <w:sz w:val="20"/>
                <w:szCs w:val="20"/>
                <w:lang w:eastAsia="de-DE"/>
              </w:rPr>
            </w:pPr>
            <w:r w:rsidRPr="00F56D84">
              <w:rPr>
                <w:rFonts w:ascii="Arial" w:eastAsia="Batang" w:hAnsi="Arial" w:cs="Arial"/>
                <w:sz w:val="20"/>
                <w:szCs w:val="20"/>
                <w:lang w:eastAsia="de-DE"/>
              </w:rPr>
              <w:lastRenderedPageBreak/>
              <w:t>Ethik und Weltbezüge (z.</w:t>
            </w:r>
            <w:r w:rsidR="009E6C5F">
              <w:rPr>
                <w:rFonts w:ascii="Arial" w:eastAsia="Batang" w:hAnsi="Arial" w:cs="Arial"/>
                <w:sz w:val="20"/>
                <w:szCs w:val="20"/>
                <w:lang w:eastAsia="de-DE"/>
              </w:rPr>
              <w:t> </w:t>
            </w:r>
            <w:r w:rsidRPr="00F56D84">
              <w:rPr>
                <w:rFonts w:ascii="Arial" w:eastAsia="Batang" w:hAnsi="Arial" w:cs="Arial"/>
                <w:sz w:val="20"/>
                <w:szCs w:val="20"/>
                <w:lang w:eastAsia="de-DE"/>
              </w:rPr>
              <w:t>B. Kultur, Technik, Natur, Gesellschaft)</w:t>
            </w:r>
            <w:r w:rsidRPr="00F56D84">
              <w:rPr>
                <w:rFonts w:ascii="Arial" w:eastAsia="Times New Roman" w:hAnsi="Arial" w:cs="Arial"/>
                <w:sz w:val="20"/>
                <w:szCs w:val="20"/>
                <w:lang w:eastAsia="de-DE"/>
              </w:rPr>
              <w:t xml:space="preserve"> (3 ECTSP)</w:t>
            </w:r>
          </w:p>
          <w:p w14:paraId="422E5B1C" w14:textId="28119E8A" w:rsidR="00F56D84" w:rsidRPr="00F56D84" w:rsidRDefault="00F56D84" w:rsidP="00D9243B">
            <w:pPr>
              <w:numPr>
                <w:ilvl w:val="1"/>
                <w:numId w:val="172"/>
              </w:numPr>
              <w:spacing w:after="60" w:line="240" w:lineRule="auto"/>
              <w:outlineLvl w:val="1"/>
              <w:rPr>
                <w:rFonts w:ascii="Arial" w:eastAsia="Times New Roman" w:hAnsi="Arial" w:cs="Arial"/>
                <w:sz w:val="18"/>
                <w:szCs w:val="20"/>
                <w:lang w:eastAsia="de-DE"/>
              </w:rPr>
            </w:pPr>
            <w:r w:rsidRPr="00F56D84">
              <w:rPr>
                <w:rFonts w:ascii="Arial" w:eastAsia="Times New Roman" w:hAnsi="Arial" w:cs="Arial"/>
                <w:sz w:val="20"/>
                <w:szCs w:val="20"/>
                <w:lang w:eastAsia="de-DE"/>
              </w:rPr>
              <w:t>Kontexte interdisziplinärer Kooperation der Praktischen Philosophie (z.</w:t>
            </w:r>
            <w:r w:rsidR="009E6C5F">
              <w:rPr>
                <w:rFonts w:ascii="Arial" w:eastAsia="Times New Roman" w:hAnsi="Arial" w:cs="Arial"/>
                <w:sz w:val="20"/>
                <w:szCs w:val="20"/>
                <w:lang w:eastAsia="de-DE"/>
              </w:rPr>
              <w:t> </w:t>
            </w:r>
            <w:r w:rsidRPr="00F56D84">
              <w:rPr>
                <w:rFonts w:ascii="Arial" w:eastAsia="Times New Roman" w:hAnsi="Arial" w:cs="Arial"/>
                <w:sz w:val="20"/>
                <w:szCs w:val="20"/>
                <w:lang w:eastAsia="de-DE"/>
              </w:rPr>
              <w:t xml:space="preserve">B. </w:t>
            </w:r>
            <w:r w:rsidRPr="00F56D84">
              <w:rPr>
                <w:rFonts w:ascii="Arial" w:eastAsia="Batang" w:hAnsi="Arial" w:cs="Arial"/>
                <w:sz w:val="20"/>
                <w:szCs w:val="20"/>
                <w:lang w:eastAsia="de-DE"/>
              </w:rPr>
              <w:t>Bildungswissenschaft, Geschichte, Kunst- und Kulturwissenschaften, Literaturwissenschaft, Naturwissenschaften, Politikwissenschaft, Psychologie, Religionswissenschaft und Theologie, Soziologie, Wirtschaftswissenschaft)</w:t>
            </w:r>
            <w:r w:rsidRPr="00F56D84">
              <w:rPr>
                <w:rFonts w:ascii="Arial" w:eastAsia="Times New Roman" w:hAnsi="Arial" w:cs="Arial"/>
                <w:sz w:val="20"/>
                <w:szCs w:val="20"/>
                <w:lang w:eastAsia="de-DE"/>
              </w:rPr>
              <w:t xml:space="preserve"> (3 ECTSP) </w:t>
            </w:r>
          </w:p>
        </w:tc>
      </w:tr>
      <w:tr w:rsidR="00F56D84" w:rsidRPr="00F56D84" w14:paraId="3439649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DB1E738"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lastRenderedPageBreak/>
              <w:t xml:space="preserve">Benotete Modulprüfung: </w:t>
            </w:r>
          </w:p>
          <w:p w14:paraId="7D00189F" w14:textId="4F8673C4" w:rsidR="00F56D84" w:rsidRPr="00F56D84" w:rsidRDefault="00F56D84" w:rsidP="00F56D84">
            <w:pPr>
              <w:spacing w:after="120"/>
              <w:rPr>
                <w:rFonts w:ascii="Arial" w:hAnsi="Arial" w:cs="Arial"/>
                <w:sz w:val="20"/>
                <w:szCs w:val="20"/>
              </w:rPr>
            </w:pPr>
            <w:r w:rsidRPr="00F56D84">
              <w:rPr>
                <w:rFonts w:ascii="Arial" w:hAnsi="Arial" w:cs="Arial"/>
                <w:sz w:val="20"/>
                <w:szCs w:val="20"/>
              </w:rPr>
              <w:t xml:space="preserve">Nachweis von Kenntnissen und Fähigkeiten in LV 5.1 oder 5.2 oder </w:t>
            </w:r>
            <w:r w:rsidR="0046379E">
              <w:rPr>
                <w:rFonts w:ascii="Arial" w:hAnsi="Arial" w:cs="Arial"/>
                <w:sz w:val="20"/>
                <w:szCs w:val="20"/>
              </w:rPr>
              <w:t xml:space="preserve">5.3 oder </w:t>
            </w:r>
            <w:r w:rsidRPr="00F56D84">
              <w:rPr>
                <w:rFonts w:ascii="Arial" w:hAnsi="Arial" w:cs="Arial"/>
                <w:sz w:val="20"/>
                <w:szCs w:val="20"/>
              </w:rPr>
              <w:t xml:space="preserve">5.4 im Rahmen einer schriftlichen </w:t>
            </w:r>
            <w:r w:rsidR="0046379E" w:rsidRPr="0046379E">
              <w:rPr>
                <w:rFonts w:ascii="Arial" w:hAnsi="Arial" w:cs="Arial"/>
                <w:sz w:val="20"/>
                <w:szCs w:val="20"/>
              </w:rPr>
              <w:t>oder anderen Leistung. Über die konkrete Prüfungsform entscheidet die jeweilige Veranstaltungsleitung</w:t>
            </w:r>
            <w:r w:rsidRPr="00F56D84">
              <w:rPr>
                <w:rFonts w:ascii="Arial" w:hAnsi="Arial" w:cs="Arial"/>
                <w:sz w:val="20"/>
                <w:szCs w:val="20"/>
              </w:rPr>
              <w:t xml:space="preserve">. </w:t>
            </w:r>
          </w:p>
          <w:p w14:paraId="07BD7E55" w14:textId="77777777" w:rsidR="00F56D84" w:rsidRPr="00F56D84" w:rsidRDefault="00F56D84" w:rsidP="00F56D84">
            <w:pPr>
              <w:spacing w:after="120"/>
              <w:rPr>
                <w:rFonts w:ascii="Arial" w:eastAsia="Times New Roman" w:hAnsi="Arial" w:cs="Arial"/>
                <w:sz w:val="20"/>
                <w:szCs w:val="20"/>
              </w:rPr>
            </w:pPr>
            <w:r w:rsidRPr="00F56D84">
              <w:rPr>
                <w:rFonts w:ascii="Arial" w:eastAsia="Times New Roman" w:hAnsi="Arial" w:cs="Arial"/>
                <w:sz w:val="20"/>
                <w:szCs w:val="20"/>
              </w:rPr>
              <w:t xml:space="preserve">Die erfolgreiche Teilnahme an allen Lehrveranstaltungen ist </w:t>
            </w:r>
            <w:r w:rsidRPr="00F56D84">
              <w:rPr>
                <w:rFonts w:ascii="Arial" w:hAnsi="Arial" w:cs="Arial"/>
                <w:sz w:val="20"/>
                <w:szCs w:val="20"/>
              </w:rPr>
              <w:t>nachzuweisen</w:t>
            </w:r>
            <w:r w:rsidRPr="00F56D84">
              <w:rPr>
                <w:rFonts w:ascii="Arial" w:eastAsia="Times New Roman" w:hAnsi="Arial" w:cs="Arial"/>
                <w:sz w:val="20"/>
                <w:szCs w:val="20"/>
              </w:rPr>
              <w:t>.</w:t>
            </w:r>
          </w:p>
          <w:p w14:paraId="0BA42C05" w14:textId="28C4DA35" w:rsidR="00F56D84" w:rsidRPr="00F56D84" w:rsidRDefault="0046379E" w:rsidP="00F56D84">
            <w:pPr>
              <w:spacing w:after="120"/>
              <w:rPr>
                <w:rFonts w:ascii="Arial" w:hAnsi="Arial" w:cs="Arial"/>
                <w:b/>
                <w:sz w:val="20"/>
                <w:szCs w:val="20"/>
              </w:rPr>
            </w:pPr>
            <w:r>
              <w:rPr>
                <w:rFonts w:ascii="Arial" w:hAnsi="Arial" w:cs="Arial"/>
                <w:sz w:val="20"/>
                <w:szCs w:val="20"/>
              </w:rPr>
              <w:t xml:space="preserve">Der Workload </w:t>
            </w:r>
            <w:r w:rsidRPr="0046379E">
              <w:rPr>
                <w:rFonts w:ascii="Arial" w:hAnsi="Arial" w:cs="Arial"/>
                <w:sz w:val="20"/>
                <w:szCs w:val="20"/>
              </w:rPr>
              <w:t>für die Prüfung ist in den ECTSP der einzelnen Modulbausteine enthalten.</w:t>
            </w:r>
          </w:p>
        </w:tc>
      </w:tr>
    </w:tbl>
    <w:p w14:paraId="18D4546A" w14:textId="77777777" w:rsidR="00F56D84" w:rsidRPr="00F56D84" w:rsidRDefault="00F56D84" w:rsidP="00F56D84">
      <w:pPr>
        <w:spacing w:after="0"/>
        <w:rPr>
          <w:rFonts w:ascii="Arial" w:hAnsi="Arial" w:cs="Arial"/>
          <w:sz w:val="20"/>
          <w:szCs w:val="20"/>
        </w:rPr>
      </w:pPr>
    </w:p>
    <w:p w14:paraId="24B72766"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216F3312"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Ethik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663FAD80" w14:textId="77777777" w:rsidTr="003637E2">
        <w:trPr>
          <w:trHeight w:val="482"/>
        </w:trPr>
        <w:tc>
          <w:tcPr>
            <w:tcW w:w="3936" w:type="dxa"/>
            <w:vMerge w:val="restart"/>
            <w:shd w:val="clear" w:color="auto" w:fill="auto"/>
          </w:tcPr>
          <w:p w14:paraId="42070A29" w14:textId="474211C0"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63626C54" wp14:editId="69323C59">
                  <wp:extent cx="2190750" cy="828675"/>
                  <wp:effectExtent l="0" t="0" r="0" b="9525"/>
                  <wp:docPr id="571" name="Grafik 57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28675"/>
                          </a:xfrm>
                          <a:prstGeom prst="rect">
                            <a:avLst/>
                          </a:prstGeom>
                          <a:noFill/>
                          <a:ln>
                            <a:noFill/>
                          </a:ln>
                        </pic:spPr>
                      </pic:pic>
                    </a:graphicData>
                  </a:graphic>
                </wp:inline>
              </w:drawing>
            </w:r>
          </w:p>
        </w:tc>
        <w:tc>
          <w:tcPr>
            <w:tcW w:w="5276" w:type="dxa"/>
            <w:gridSpan w:val="2"/>
            <w:shd w:val="clear" w:color="auto" w:fill="auto"/>
          </w:tcPr>
          <w:p w14:paraId="231DB1D2"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53B807C"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16BCDB8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Ethik</w:t>
            </w:r>
          </w:p>
        </w:tc>
      </w:tr>
      <w:tr w:rsidR="00F56D84" w:rsidRPr="00F56D84" w14:paraId="33EE634C" w14:textId="77777777" w:rsidTr="003637E2">
        <w:trPr>
          <w:trHeight w:val="633"/>
        </w:trPr>
        <w:tc>
          <w:tcPr>
            <w:tcW w:w="3936" w:type="dxa"/>
            <w:vMerge/>
            <w:shd w:val="clear" w:color="auto" w:fill="auto"/>
          </w:tcPr>
          <w:p w14:paraId="33EFFC50"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18AF69B9"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 xml:space="preserve">Modul 6: </w:t>
            </w:r>
          </w:p>
          <w:p w14:paraId="1C779DD3"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Empirische Bildungsforschung und Philosophie in der Fachdidaktik Ethik</w:t>
            </w:r>
          </w:p>
        </w:tc>
      </w:tr>
      <w:tr w:rsidR="00F56D84" w:rsidRPr="00F56D84" w14:paraId="4BB2AEDC" w14:textId="77777777" w:rsidTr="003637E2">
        <w:trPr>
          <w:trHeight w:val="470"/>
        </w:trPr>
        <w:tc>
          <w:tcPr>
            <w:tcW w:w="3936" w:type="dxa"/>
            <w:shd w:val="clear" w:color="auto" w:fill="auto"/>
          </w:tcPr>
          <w:p w14:paraId="5B642490"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2BDB8CDE"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I-Eth-M6</w:t>
            </w:r>
          </w:p>
        </w:tc>
        <w:tc>
          <w:tcPr>
            <w:tcW w:w="1449" w:type="dxa"/>
            <w:shd w:val="clear" w:color="auto" w:fill="auto"/>
          </w:tcPr>
          <w:p w14:paraId="20B7F15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4DFA9148"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0EB0B5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741F8F4D" w14:textId="77777777" w:rsidR="00F56D84" w:rsidRPr="00F56D84" w:rsidRDefault="00F56D84" w:rsidP="00F56D84">
            <w:pPr>
              <w:spacing w:before="120" w:after="120"/>
              <w:rPr>
                <w:rFonts w:ascii="Arial" w:hAnsi="Arial" w:cs="Arial"/>
                <w:sz w:val="20"/>
                <w:szCs w:val="20"/>
              </w:rPr>
            </w:pPr>
            <w:r w:rsidRPr="00F56D84">
              <w:rPr>
                <w:rFonts w:ascii="Arial" w:hAnsi="Arial" w:cs="Arial"/>
                <w:sz w:val="20"/>
                <w:szCs w:val="20"/>
              </w:rPr>
              <w:t xml:space="preserve">Die Studentinnen und Studenten können </w:t>
            </w:r>
          </w:p>
          <w:p w14:paraId="79C976BA" w14:textId="46FBEF65"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die Bedeutung verschiedener Ansätze der Bildungsforschung (z.</w:t>
            </w:r>
            <w:r w:rsidR="009E6C5F">
              <w:rPr>
                <w:rFonts w:ascii="Arial" w:hAnsi="Arial" w:cs="Arial"/>
                <w:sz w:val="20"/>
                <w:szCs w:val="20"/>
              </w:rPr>
              <w:t> </w:t>
            </w:r>
            <w:r w:rsidRPr="00F56D84">
              <w:rPr>
                <w:rFonts w:ascii="Arial" w:hAnsi="Arial" w:cs="Arial"/>
                <w:sz w:val="20"/>
                <w:szCs w:val="20"/>
              </w:rPr>
              <w:t>B. long scale Studien, Lehr-/Lernforschung, „kleine Empirie“) in der Fächergruppe Philosophie/Ethik erläutern,</w:t>
            </w:r>
          </w:p>
          <w:p w14:paraId="40DCC437" w14:textId="4A1BD8AC"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Methoden (z.</w:t>
            </w:r>
            <w:r w:rsidR="009E6C5F">
              <w:rPr>
                <w:rFonts w:ascii="Arial" w:hAnsi="Arial" w:cs="Arial"/>
                <w:sz w:val="20"/>
                <w:szCs w:val="20"/>
              </w:rPr>
              <w:t> </w:t>
            </w:r>
            <w:r w:rsidRPr="00F56D84">
              <w:rPr>
                <w:rFonts w:ascii="Arial" w:hAnsi="Arial" w:cs="Arial"/>
                <w:sz w:val="20"/>
                <w:szCs w:val="20"/>
              </w:rPr>
              <w:t>B. quantitativ, qualitativ) und Standards der Bildungsforschung in der Fächergruppe Philosophie/Ethik darlegen und erörtern,</w:t>
            </w:r>
          </w:p>
          <w:p w14:paraId="70605B8D"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philosophische Themen und Probleme in der Auseinandersetzung mit verschiedenen Medien rekonstruieren und strukturieren,</w:t>
            </w:r>
          </w:p>
          <w:p w14:paraId="3BA52DCE"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ein komplexes philosophisches Problem darlegen und kommentieren,</w:t>
            </w:r>
          </w:p>
          <w:p w14:paraId="4ADAFBCC"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sz w:val="20"/>
                <w:szCs w:val="20"/>
              </w:rPr>
              <w:t>für ein Thema ein Projekt entwickeln.</w:t>
            </w:r>
          </w:p>
        </w:tc>
      </w:tr>
      <w:tr w:rsidR="00F56D84" w:rsidRPr="00F56D84" w14:paraId="05FBC60E"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0A45EA2"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Studieninhalte:</w:t>
            </w:r>
          </w:p>
          <w:p w14:paraId="5CCF40C5" w14:textId="77777777" w:rsidR="00F56D84" w:rsidRPr="00F56D84" w:rsidRDefault="00F56D84" w:rsidP="00D9243B">
            <w:pPr>
              <w:numPr>
                <w:ilvl w:val="0"/>
                <w:numId w:val="33"/>
              </w:numPr>
              <w:spacing w:after="0" w:line="240" w:lineRule="auto"/>
              <w:ind w:left="714" w:hanging="357"/>
              <w:rPr>
                <w:rFonts w:ascii="Arial" w:hAnsi="Arial" w:cs="Arial"/>
                <w:sz w:val="20"/>
                <w:szCs w:val="20"/>
              </w:rPr>
            </w:pPr>
            <w:r w:rsidRPr="00F56D84">
              <w:rPr>
                <w:rFonts w:ascii="Arial" w:hAnsi="Arial" w:cs="Arial"/>
                <w:bCs/>
                <w:sz w:val="20"/>
                <w:szCs w:val="20"/>
              </w:rPr>
              <w:t xml:space="preserve">Aufgaben und Methoden der </w:t>
            </w:r>
            <w:r w:rsidRPr="00F56D84">
              <w:rPr>
                <w:rFonts w:ascii="Arial" w:hAnsi="Arial" w:cs="Arial"/>
                <w:sz w:val="20"/>
                <w:szCs w:val="20"/>
              </w:rPr>
              <w:t>Bildungsforschung in der Fächergruppe Philosophie/Ethik</w:t>
            </w:r>
          </w:p>
          <w:p w14:paraId="15F4B031" w14:textId="77777777" w:rsidR="00F56D84" w:rsidRPr="00F56D84" w:rsidRDefault="00F56D84" w:rsidP="00D9243B">
            <w:pPr>
              <w:numPr>
                <w:ilvl w:val="0"/>
                <w:numId w:val="33"/>
              </w:numPr>
              <w:spacing w:after="0" w:line="240" w:lineRule="auto"/>
              <w:ind w:left="714" w:hanging="357"/>
              <w:rPr>
                <w:rFonts w:ascii="Arial" w:hAnsi="Arial" w:cs="Arial"/>
                <w:sz w:val="20"/>
                <w:szCs w:val="20"/>
              </w:rPr>
            </w:pPr>
            <w:r w:rsidRPr="00F56D84">
              <w:rPr>
                <w:rFonts w:ascii="Arial" w:hAnsi="Arial" w:cs="Arial"/>
                <w:sz w:val="20"/>
                <w:szCs w:val="20"/>
              </w:rPr>
              <w:t>Medien des Philosophierens (Gespräch, elektronische Medien, Fotografie, Performance, Plastik, linearer und nicht-linearer Text, medienkonvergente Unterrichtsplanung)</w:t>
            </w:r>
          </w:p>
          <w:p w14:paraId="67180D7B" w14:textId="77777777" w:rsidR="00F56D84" w:rsidRPr="00F56D84" w:rsidRDefault="00F56D84" w:rsidP="00D9243B">
            <w:pPr>
              <w:numPr>
                <w:ilvl w:val="0"/>
                <w:numId w:val="33"/>
              </w:numPr>
              <w:spacing w:after="0" w:line="240" w:lineRule="auto"/>
              <w:ind w:left="714" w:hanging="357"/>
              <w:rPr>
                <w:rFonts w:ascii="Arial" w:hAnsi="Arial" w:cs="Arial"/>
                <w:sz w:val="20"/>
                <w:szCs w:val="20"/>
              </w:rPr>
            </w:pPr>
            <w:r w:rsidRPr="00F56D84">
              <w:rPr>
                <w:rFonts w:ascii="Arial" w:hAnsi="Arial" w:cs="Arial"/>
                <w:sz w:val="20"/>
                <w:szCs w:val="20"/>
              </w:rPr>
              <w:t xml:space="preserve">Vertiefung ausgewählter Aspekte der Praktischen und Theoretischen Philosophie </w:t>
            </w:r>
          </w:p>
          <w:p w14:paraId="20CA250A" w14:textId="77777777" w:rsidR="00F56D84" w:rsidRPr="00F56D84" w:rsidRDefault="00F56D84" w:rsidP="00D9243B">
            <w:pPr>
              <w:numPr>
                <w:ilvl w:val="0"/>
                <w:numId w:val="33"/>
              </w:numPr>
              <w:spacing w:after="120" w:line="240" w:lineRule="auto"/>
              <w:ind w:left="714" w:hanging="357"/>
              <w:rPr>
                <w:rFonts w:ascii="Arial" w:hAnsi="Arial" w:cs="Arial"/>
                <w:sz w:val="20"/>
                <w:szCs w:val="20"/>
              </w:rPr>
            </w:pPr>
            <w:r w:rsidRPr="00F56D84">
              <w:rPr>
                <w:rFonts w:ascii="Arial" w:hAnsi="Arial" w:cs="Arial"/>
                <w:sz w:val="20"/>
                <w:szCs w:val="20"/>
              </w:rPr>
              <w:t xml:space="preserve">Projektarbeit in der Philosophie </w:t>
            </w:r>
          </w:p>
        </w:tc>
      </w:tr>
      <w:tr w:rsidR="00F56D84" w:rsidRPr="00F56D84" w14:paraId="4D88FFF6"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6E9BD4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700E7353" w14:textId="77777777" w:rsidR="00F56D84" w:rsidRPr="00F56D84" w:rsidRDefault="00F56D84" w:rsidP="00F56D84">
            <w:pPr>
              <w:spacing w:after="0" w:line="240" w:lineRule="auto"/>
              <w:rPr>
                <w:rFonts w:ascii="Arial" w:eastAsia="Batang" w:hAnsi="Arial" w:cs="Arial"/>
                <w:sz w:val="20"/>
                <w:szCs w:val="20"/>
                <w:lang w:eastAsia="de-DE"/>
              </w:rPr>
            </w:pPr>
            <w:r w:rsidRPr="00F56D84">
              <w:rPr>
                <w:rFonts w:ascii="Arial" w:eastAsia="Batang" w:hAnsi="Arial" w:cs="Arial"/>
                <w:sz w:val="20"/>
                <w:szCs w:val="20"/>
                <w:lang w:eastAsia="de-DE"/>
              </w:rPr>
              <w:t>6.1 Bildungsforschung und Fachdidaktik</w:t>
            </w:r>
            <w:r w:rsidRPr="00F56D84">
              <w:rPr>
                <w:rFonts w:ascii="Arial" w:hAnsi="Arial" w:cs="Arial"/>
                <w:sz w:val="20"/>
                <w:szCs w:val="20"/>
              </w:rPr>
              <w:t xml:space="preserve"> (3 ECTSP)</w:t>
            </w:r>
          </w:p>
          <w:p w14:paraId="756B3BFF" w14:textId="77777777" w:rsidR="00F56D84" w:rsidRPr="00F56D84" w:rsidRDefault="00F56D84" w:rsidP="00F56D84">
            <w:pPr>
              <w:spacing w:after="0" w:line="240" w:lineRule="auto"/>
              <w:rPr>
                <w:rFonts w:ascii="Arial" w:eastAsia="Batang" w:hAnsi="Arial" w:cs="Arial"/>
                <w:sz w:val="20"/>
                <w:szCs w:val="20"/>
                <w:lang w:eastAsia="de-DE"/>
              </w:rPr>
            </w:pPr>
            <w:r w:rsidRPr="00F56D84">
              <w:rPr>
                <w:rFonts w:ascii="Arial" w:eastAsia="Batang" w:hAnsi="Arial" w:cs="Arial"/>
                <w:sz w:val="20"/>
                <w:szCs w:val="20"/>
                <w:lang w:eastAsia="de-DE"/>
              </w:rPr>
              <w:t>6.2 Medien des Philosophierens</w:t>
            </w:r>
            <w:r w:rsidRPr="00F56D84">
              <w:rPr>
                <w:rFonts w:ascii="Arial" w:hAnsi="Arial" w:cs="Arial"/>
                <w:sz w:val="20"/>
                <w:szCs w:val="20"/>
              </w:rPr>
              <w:t xml:space="preserve"> (3 ECTSP)</w:t>
            </w:r>
          </w:p>
          <w:p w14:paraId="2DE9A7CA" w14:textId="77777777" w:rsidR="00F56D84" w:rsidRPr="00F56D84" w:rsidRDefault="00F56D84" w:rsidP="00F56D84">
            <w:pPr>
              <w:spacing w:after="0" w:line="240" w:lineRule="auto"/>
              <w:rPr>
                <w:rFonts w:ascii="Arial" w:eastAsia="Batang" w:hAnsi="Arial" w:cs="Arial"/>
                <w:sz w:val="20"/>
                <w:szCs w:val="20"/>
                <w:lang w:eastAsia="de-DE"/>
              </w:rPr>
            </w:pPr>
            <w:r w:rsidRPr="00F56D84">
              <w:rPr>
                <w:rFonts w:ascii="Arial" w:eastAsia="Batang" w:hAnsi="Arial" w:cs="Arial"/>
                <w:sz w:val="20"/>
                <w:szCs w:val="20"/>
                <w:lang w:eastAsia="de-DE"/>
              </w:rPr>
              <w:t>6.3 Weiterdenken (Spezialisierung und Professionalisierung im Philosophieren)</w:t>
            </w:r>
            <w:r w:rsidRPr="00F56D84">
              <w:rPr>
                <w:rFonts w:ascii="Arial" w:hAnsi="Arial" w:cs="Arial"/>
                <w:sz w:val="20"/>
                <w:szCs w:val="20"/>
              </w:rPr>
              <w:t xml:space="preserve"> (3 ECTSP)</w:t>
            </w:r>
          </w:p>
          <w:p w14:paraId="034A1EB7" w14:textId="53D00310" w:rsidR="00F56D84" w:rsidRPr="00F56D84" w:rsidRDefault="00F56D84" w:rsidP="00F56D84">
            <w:pPr>
              <w:spacing w:after="120" w:line="240" w:lineRule="auto"/>
              <w:rPr>
                <w:rFonts w:ascii="Arial" w:hAnsi="Arial" w:cs="Arial"/>
                <w:sz w:val="20"/>
                <w:szCs w:val="20"/>
              </w:rPr>
            </w:pPr>
            <w:r w:rsidRPr="00F56D84">
              <w:rPr>
                <w:rFonts w:ascii="Arial" w:eastAsia="Batang" w:hAnsi="Arial" w:cs="Arial"/>
                <w:sz w:val="20"/>
                <w:szCs w:val="20"/>
                <w:lang w:eastAsia="de-DE"/>
              </w:rPr>
              <w:t>6.4 Werkstatt Philosophie</w:t>
            </w:r>
            <w:r w:rsidRPr="00F56D84">
              <w:rPr>
                <w:rFonts w:ascii="Arial" w:hAnsi="Arial" w:cs="Arial"/>
                <w:sz w:val="20"/>
                <w:szCs w:val="20"/>
              </w:rPr>
              <w:t xml:space="preserve"> (3 ECTSP)</w:t>
            </w:r>
          </w:p>
        </w:tc>
      </w:tr>
      <w:tr w:rsidR="00F56D84" w:rsidRPr="00F56D84" w14:paraId="5BABAA8E"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BD0640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249A1AFD" w14:textId="719E794C" w:rsidR="00F56D84" w:rsidRPr="00F56D84" w:rsidRDefault="00F56D84" w:rsidP="00F56D84">
            <w:pPr>
              <w:spacing w:after="120" w:line="240" w:lineRule="auto"/>
              <w:rPr>
                <w:rFonts w:ascii="Arial" w:hAnsi="Arial" w:cs="Arial"/>
                <w:sz w:val="20"/>
                <w:szCs w:val="20"/>
              </w:rPr>
            </w:pPr>
            <w:r w:rsidRPr="00F56D84">
              <w:rPr>
                <w:rFonts w:ascii="Arial" w:hAnsi="Arial" w:cs="Arial"/>
                <w:sz w:val="20"/>
                <w:szCs w:val="20"/>
              </w:rPr>
              <w:t xml:space="preserve">Nachweis von Kenntnissen und Fähigkeiten in LV 6.1. oder 6.2 oder 6.3 oder 6.4 im Rahmen einer schriftlichen oder </w:t>
            </w:r>
            <w:r w:rsidR="00115911" w:rsidRPr="00115911">
              <w:rPr>
                <w:rFonts w:ascii="Arial" w:hAnsi="Arial" w:cs="Arial"/>
                <w:sz w:val="20"/>
                <w:szCs w:val="20"/>
              </w:rPr>
              <w:t>anderen Leistung. Über die konkrete Prüfungsform entscheidet die jeweilige Veranstaltungsleitung.</w:t>
            </w:r>
            <w:r w:rsidRPr="00F56D84">
              <w:rPr>
                <w:rFonts w:ascii="Arial" w:hAnsi="Arial" w:cs="Arial"/>
                <w:sz w:val="20"/>
                <w:szCs w:val="20"/>
              </w:rPr>
              <w:t xml:space="preserve"> </w:t>
            </w:r>
          </w:p>
          <w:p w14:paraId="470A2976" w14:textId="77777777" w:rsidR="00F56D84" w:rsidRPr="00F56D84" w:rsidRDefault="00F56D84" w:rsidP="00F56D84">
            <w:pPr>
              <w:spacing w:after="120" w:line="240" w:lineRule="auto"/>
              <w:rPr>
                <w:rFonts w:ascii="Arial" w:eastAsia="Times New Roman" w:hAnsi="Arial" w:cs="Arial"/>
                <w:sz w:val="20"/>
                <w:szCs w:val="20"/>
              </w:rPr>
            </w:pPr>
            <w:r w:rsidRPr="00F56D84">
              <w:rPr>
                <w:rFonts w:ascii="Arial" w:eastAsia="Times New Roman" w:hAnsi="Arial" w:cs="Arial"/>
                <w:sz w:val="20"/>
                <w:szCs w:val="20"/>
              </w:rPr>
              <w:t xml:space="preserve">Die erfolgreiche Teilnahme an allen Lehrveranstaltungen ist </w:t>
            </w:r>
            <w:r w:rsidRPr="00F56D84">
              <w:rPr>
                <w:rFonts w:ascii="Arial" w:hAnsi="Arial" w:cs="Arial"/>
                <w:sz w:val="20"/>
                <w:szCs w:val="20"/>
              </w:rPr>
              <w:t>nachzuweisen</w:t>
            </w:r>
            <w:r w:rsidRPr="00F56D84">
              <w:rPr>
                <w:rFonts w:ascii="Arial" w:eastAsia="Times New Roman" w:hAnsi="Arial" w:cs="Arial"/>
                <w:sz w:val="20"/>
                <w:szCs w:val="20"/>
              </w:rPr>
              <w:t>.</w:t>
            </w:r>
          </w:p>
          <w:p w14:paraId="6BE56DA1" w14:textId="2B6DB7DA" w:rsidR="00F56D84" w:rsidRPr="00F56D84" w:rsidRDefault="00115911" w:rsidP="00F56D84">
            <w:pPr>
              <w:spacing w:after="120" w:line="240" w:lineRule="auto"/>
              <w:rPr>
                <w:rFonts w:ascii="Arial" w:hAnsi="Arial" w:cs="Arial"/>
                <w:sz w:val="20"/>
                <w:szCs w:val="20"/>
              </w:rPr>
            </w:pPr>
            <w:r w:rsidRPr="00115911">
              <w:rPr>
                <w:rFonts w:ascii="Arial" w:hAnsi="Arial" w:cs="Arial"/>
                <w:sz w:val="20"/>
                <w:szCs w:val="20"/>
              </w:rPr>
              <w:t>Der Workload für die Prüfung ist in den ECTSP der einzelnen Modulbausteine enthalten</w:t>
            </w:r>
            <w:r>
              <w:rPr>
                <w:rFonts w:ascii="Arial" w:hAnsi="Arial" w:cs="Arial"/>
                <w:sz w:val="20"/>
                <w:szCs w:val="20"/>
              </w:rPr>
              <w:t>.</w:t>
            </w:r>
          </w:p>
        </w:tc>
      </w:tr>
    </w:tbl>
    <w:p w14:paraId="63BAE72B" w14:textId="77777777" w:rsidR="00F56D84" w:rsidRPr="00F56D84" w:rsidRDefault="00F56D84" w:rsidP="00F56D84">
      <w:pPr>
        <w:rPr>
          <w:rFonts w:ascii="Arial" w:hAnsi="Arial" w:cs="Arial"/>
          <w:sz w:val="20"/>
          <w:szCs w:val="20"/>
        </w:rPr>
      </w:pPr>
    </w:p>
    <w:p w14:paraId="144357CE"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768C44FC"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Ethik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3157"/>
        <w:gridCol w:w="1390"/>
      </w:tblGrid>
      <w:tr w:rsidR="00F56D84" w:rsidRPr="00F56D84" w14:paraId="7DE248CC" w14:textId="77777777" w:rsidTr="003637E2">
        <w:trPr>
          <w:trHeight w:val="482"/>
        </w:trPr>
        <w:tc>
          <w:tcPr>
            <w:tcW w:w="4606" w:type="dxa"/>
            <w:vMerge w:val="restart"/>
            <w:shd w:val="clear" w:color="auto" w:fill="auto"/>
          </w:tcPr>
          <w:p w14:paraId="7E3F7EDD" w14:textId="77777777" w:rsidR="00F56D84" w:rsidRPr="00F56D84" w:rsidRDefault="00F56D84" w:rsidP="00F56D84">
            <w:pPr>
              <w:spacing w:before="240" w:after="120"/>
              <w:rPr>
                <w:rFonts w:ascii="Arial" w:eastAsia="Calibri" w:hAnsi="Arial" w:cs="Arial"/>
                <w:b/>
                <w:sz w:val="20"/>
                <w:szCs w:val="20"/>
              </w:rPr>
            </w:pPr>
            <w:r w:rsidRPr="00F56D84">
              <w:rPr>
                <w:rFonts w:ascii="Arial" w:eastAsia="Calibri" w:hAnsi="Arial" w:cs="Arial"/>
                <w:noProof/>
                <w:sz w:val="28"/>
                <w:szCs w:val="32"/>
                <w:lang w:eastAsia="de-DE"/>
              </w:rPr>
              <w:drawing>
                <wp:inline distT="0" distB="0" distL="0" distR="0" wp14:anchorId="0F2C4DE6" wp14:editId="31B52E39">
                  <wp:extent cx="2047875" cy="742950"/>
                  <wp:effectExtent l="0" t="0" r="9525" b="0"/>
                  <wp:docPr id="464" name="Grafik 46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3" descr="ph-logo_print_hauptversion_gruen_groß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4547" w:type="dxa"/>
            <w:gridSpan w:val="2"/>
            <w:shd w:val="clear" w:color="auto" w:fill="auto"/>
          </w:tcPr>
          <w:p w14:paraId="64F2E649" w14:textId="77777777" w:rsidR="00F56D84" w:rsidRPr="00F56D84" w:rsidRDefault="00F56D84" w:rsidP="00F56D84">
            <w:pPr>
              <w:spacing w:before="120" w:after="120"/>
              <w:jc w:val="center"/>
              <w:rPr>
                <w:rFonts w:ascii="Arial" w:eastAsia="Calibri" w:hAnsi="Arial" w:cs="Arial"/>
                <w:b/>
                <w:sz w:val="20"/>
                <w:szCs w:val="20"/>
              </w:rPr>
            </w:pPr>
            <w:r w:rsidRPr="00F56D84">
              <w:rPr>
                <w:rFonts w:ascii="Arial" w:eastAsia="Calibri" w:hAnsi="Arial" w:cs="Arial"/>
                <w:b/>
                <w:sz w:val="20"/>
                <w:szCs w:val="20"/>
              </w:rPr>
              <w:t>ErMA-Studiengang</w:t>
            </w:r>
          </w:p>
          <w:p w14:paraId="55795E0D" w14:textId="77777777" w:rsidR="00F56D84" w:rsidRPr="00F56D84" w:rsidRDefault="00F56D84" w:rsidP="00F56D84">
            <w:pPr>
              <w:spacing w:before="120" w:after="120"/>
              <w:jc w:val="center"/>
              <w:rPr>
                <w:rFonts w:ascii="Arial" w:eastAsia="Calibri" w:hAnsi="Arial" w:cs="Arial"/>
                <w:sz w:val="20"/>
                <w:szCs w:val="20"/>
              </w:rPr>
            </w:pPr>
            <w:r w:rsidRPr="00F56D84">
              <w:rPr>
                <w:rFonts w:ascii="Arial" w:eastAsia="Calibri" w:hAnsi="Arial" w:cs="Arial"/>
                <w:sz w:val="20"/>
                <w:szCs w:val="20"/>
              </w:rPr>
              <w:t>Lehramt Sekundarstufe I</w:t>
            </w:r>
          </w:p>
          <w:p w14:paraId="2C1A0944" w14:textId="77777777" w:rsidR="00F56D84" w:rsidRPr="00F56D84" w:rsidRDefault="00F56D84" w:rsidP="00F56D84">
            <w:pPr>
              <w:spacing w:before="120" w:after="120"/>
              <w:jc w:val="center"/>
              <w:rPr>
                <w:rFonts w:ascii="Arial" w:eastAsia="Calibri" w:hAnsi="Arial" w:cs="Arial"/>
                <w:sz w:val="20"/>
                <w:szCs w:val="20"/>
              </w:rPr>
            </w:pPr>
            <w:r w:rsidRPr="00F56D84">
              <w:rPr>
                <w:rFonts w:ascii="Arial" w:eastAsia="Calibri" w:hAnsi="Arial" w:cs="Arial"/>
                <w:sz w:val="20"/>
                <w:szCs w:val="20"/>
              </w:rPr>
              <w:t>Philosophie/Ethik</w:t>
            </w:r>
          </w:p>
        </w:tc>
      </w:tr>
      <w:tr w:rsidR="00F56D84" w:rsidRPr="00F56D84" w14:paraId="5E6F54D6" w14:textId="77777777" w:rsidTr="003637E2">
        <w:trPr>
          <w:trHeight w:val="633"/>
        </w:trPr>
        <w:tc>
          <w:tcPr>
            <w:tcW w:w="4606" w:type="dxa"/>
            <w:vMerge/>
            <w:shd w:val="clear" w:color="auto" w:fill="auto"/>
          </w:tcPr>
          <w:p w14:paraId="6D0FA4CE" w14:textId="77777777" w:rsidR="00F56D84" w:rsidRPr="00F56D84" w:rsidRDefault="00F56D84" w:rsidP="00F56D84">
            <w:pPr>
              <w:spacing w:after="120"/>
              <w:jc w:val="center"/>
              <w:rPr>
                <w:rFonts w:ascii="Arial" w:eastAsia="Calibri" w:hAnsi="Arial" w:cs="Arial"/>
                <w:sz w:val="20"/>
                <w:szCs w:val="20"/>
              </w:rPr>
            </w:pPr>
          </w:p>
        </w:tc>
        <w:tc>
          <w:tcPr>
            <w:tcW w:w="4547" w:type="dxa"/>
            <w:gridSpan w:val="2"/>
            <w:shd w:val="clear" w:color="auto" w:fill="auto"/>
          </w:tcPr>
          <w:p w14:paraId="0C3265DB" w14:textId="77777777" w:rsidR="00F56D84" w:rsidRPr="00F56D84" w:rsidRDefault="00F56D84" w:rsidP="00F56D84">
            <w:pPr>
              <w:spacing w:before="120" w:after="120"/>
              <w:jc w:val="center"/>
              <w:rPr>
                <w:rFonts w:ascii="Arial" w:eastAsia="Calibri" w:hAnsi="Arial" w:cs="Arial"/>
                <w:b/>
                <w:sz w:val="20"/>
                <w:szCs w:val="20"/>
              </w:rPr>
            </w:pPr>
            <w:r w:rsidRPr="00F56D84">
              <w:rPr>
                <w:rFonts w:ascii="Arial" w:eastAsia="Calibri" w:hAnsi="Arial" w:cs="Arial"/>
                <w:b/>
                <w:sz w:val="20"/>
                <w:szCs w:val="20"/>
              </w:rPr>
              <w:t>Modul 7</w:t>
            </w:r>
          </w:p>
          <w:p w14:paraId="047A2F25" w14:textId="77777777" w:rsidR="00F56D84" w:rsidRPr="00F56D84" w:rsidRDefault="00F56D84" w:rsidP="00F56D84">
            <w:pPr>
              <w:spacing w:before="120" w:after="120"/>
              <w:jc w:val="center"/>
              <w:rPr>
                <w:rFonts w:ascii="Arial" w:eastAsia="Calibri" w:hAnsi="Arial" w:cs="Arial"/>
                <w:b/>
                <w:sz w:val="20"/>
                <w:szCs w:val="20"/>
              </w:rPr>
            </w:pPr>
            <w:r w:rsidRPr="00F56D84">
              <w:rPr>
                <w:rFonts w:ascii="Arial" w:eastAsia="Calibri" w:hAnsi="Arial" w:cs="Arial"/>
                <w:sz w:val="20"/>
                <w:szCs w:val="20"/>
              </w:rPr>
              <w:t>Mastertexte und Methoden</w:t>
            </w:r>
          </w:p>
        </w:tc>
      </w:tr>
      <w:tr w:rsidR="00F56D84" w:rsidRPr="00F56D84" w14:paraId="408C8BF2" w14:textId="77777777" w:rsidTr="003637E2">
        <w:trPr>
          <w:trHeight w:val="470"/>
        </w:trPr>
        <w:tc>
          <w:tcPr>
            <w:tcW w:w="4606" w:type="dxa"/>
            <w:shd w:val="clear" w:color="auto" w:fill="auto"/>
          </w:tcPr>
          <w:p w14:paraId="701690FF" w14:textId="77777777" w:rsidR="00F56D84" w:rsidRPr="00F56D84" w:rsidRDefault="00F56D84" w:rsidP="00F56D84">
            <w:pPr>
              <w:spacing w:before="120" w:after="120"/>
              <w:rPr>
                <w:rFonts w:ascii="Arial" w:eastAsia="Calibri" w:hAnsi="Arial" w:cs="Arial"/>
                <w:sz w:val="20"/>
                <w:szCs w:val="20"/>
              </w:rPr>
            </w:pPr>
            <w:r w:rsidRPr="00F56D84">
              <w:rPr>
                <w:rFonts w:ascii="Arial" w:eastAsia="Calibri" w:hAnsi="Arial" w:cs="Arial"/>
                <w:b/>
                <w:sz w:val="20"/>
                <w:szCs w:val="20"/>
              </w:rPr>
              <w:t>Teaching Load</w:t>
            </w:r>
            <w:r w:rsidRPr="00F56D84">
              <w:rPr>
                <w:rFonts w:ascii="Arial" w:eastAsia="Calibri" w:hAnsi="Arial" w:cs="Arial"/>
                <w:sz w:val="20"/>
                <w:szCs w:val="20"/>
              </w:rPr>
              <w:t xml:space="preserve"> in SWS 6</w:t>
            </w:r>
          </w:p>
        </w:tc>
        <w:tc>
          <w:tcPr>
            <w:tcW w:w="3157" w:type="dxa"/>
            <w:shd w:val="clear" w:color="auto" w:fill="auto"/>
          </w:tcPr>
          <w:p w14:paraId="2CC57F1F" w14:textId="77777777" w:rsidR="00F56D84" w:rsidRPr="00F56D84" w:rsidRDefault="00F56D84" w:rsidP="00F56D84">
            <w:pPr>
              <w:spacing w:before="120" w:after="120"/>
              <w:rPr>
                <w:rFonts w:ascii="Arial" w:eastAsia="Calibri" w:hAnsi="Arial" w:cs="Arial"/>
                <w:sz w:val="20"/>
                <w:szCs w:val="20"/>
              </w:rPr>
            </w:pPr>
            <w:r w:rsidRPr="00F56D84">
              <w:rPr>
                <w:rFonts w:ascii="Arial" w:eastAsia="Calibri" w:hAnsi="Arial" w:cs="Arial"/>
                <w:b/>
                <w:sz w:val="20"/>
                <w:szCs w:val="20"/>
              </w:rPr>
              <w:t>Modul:</w:t>
            </w:r>
            <w:r w:rsidRPr="00F56D84">
              <w:rPr>
                <w:rFonts w:ascii="Arial" w:eastAsia="Calibri" w:hAnsi="Arial" w:cs="Arial"/>
                <w:sz w:val="20"/>
                <w:szCs w:val="20"/>
              </w:rPr>
              <w:t xml:space="preserve"> ErMA-Sek I-Eth-M7</w:t>
            </w:r>
          </w:p>
        </w:tc>
        <w:tc>
          <w:tcPr>
            <w:tcW w:w="1390" w:type="dxa"/>
            <w:shd w:val="clear" w:color="auto" w:fill="auto"/>
          </w:tcPr>
          <w:p w14:paraId="2FAAA519" w14:textId="77777777" w:rsidR="00F56D84" w:rsidRPr="00F56D84" w:rsidRDefault="00F56D84" w:rsidP="00F56D84">
            <w:pPr>
              <w:spacing w:before="120" w:after="120"/>
              <w:rPr>
                <w:rFonts w:ascii="Arial" w:eastAsia="Calibri" w:hAnsi="Arial" w:cs="Arial"/>
                <w:b/>
                <w:sz w:val="20"/>
                <w:szCs w:val="20"/>
              </w:rPr>
            </w:pPr>
            <w:r w:rsidRPr="00F56D84">
              <w:rPr>
                <w:rFonts w:ascii="Arial" w:eastAsia="Calibri" w:hAnsi="Arial" w:cs="Arial"/>
                <w:b/>
                <w:sz w:val="20"/>
                <w:szCs w:val="20"/>
              </w:rPr>
              <w:t xml:space="preserve">ECTSP: </w:t>
            </w:r>
            <w:r w:rsidRPr="00F56D84">
              <w:rPr>
                <w:rFonts w:ascii="Arial" w:eastAsia="Calibri" w:hAnsi="Arial" w:cs="Arial"/>
                <w:sz w:val="20"/>
                <w:szCs w:val="20"/>
              </w:rPr>
              <w:t>9</w:t>
            </w:r>
          </w:p>
        </w:tc>
      </w:tr>
      <w:tr w:rsidR="00F56D84" w:rsidRPr="00F56D84" w14:paraId="3A3D7ECB" w14:textId="77777777" w:rsidTr="003637E2">
        <w:tc>
          <w:tcPr>
            <w:tcW w:w="9153" w:type="dxa"/>
            <w:gridSpan w:val="3"/>
            <w:tcBorders>
              <w:top w:val="single" w:sz="4" w:space="0" w:color="auto"/>
              <w:left w:val="single" w:sz="4" w:space="0" w:color="auto"/>
              <w:bottom w:val="single" w:sz="4" w:space="0" w:color="auto"/>
              <w:right w:val="single" w:sz="4" w:space="0" w:color="auto"/>
            </w:tcBorders>
          </w:tcPr>
          <w:p w14:paraId="6AE190EA" w14:textId="77777777" w:rsidR="00F56D84" w:rsidRPr="00F56D84" w:rsidRDefault="00F56D84" w:rsidP="00F56D84">
            <w:pPr>
              <w:spacing w:before="120" w:after="120"/>
              <w:jc w:val="both"/>
              <w:rPr>
                <w:rFonts w:ascii="Arial" w:eastAsia="Calibri" w:hAnsi="Arial" w:cs="Arial"/>
                <w:b/>
                <w:sz w:val="20"/>
                <w:szCs w:val="20"/>
              </w:rPr>
            </w:pPr>
            <w:r w:rsidRPr="00F56D84">
              <w:rPr>
                <w:rFonts w:ascii="Arial" w:eastAsia="Calibri" w:hAnsi="Arial" w:cs="Arial"/>
                <w:b/>
                <w:sz w:val="20"/>
                <w:szCs w:val="20"/>
              </w:rPr>
              <w:t>Kompetenzen:</w:t>
            </w:r>
          </w:p>
          <w:p w14:paraId="6A813E37" w14:textId="77777777" w:rsidR="00F56D84" w:rsidRPr="00F56D84" w:rsidRDefault="00F56D84" w:rsidP="00F56D84">
            <w:pPr>
              <w:spacing w:before="120" w:after="120"/>
              <w:jc w:val="both"/>
              <w:rPr>
                <w:rFonts w:ascii="Arial" w:eastAsia="Calibri" w:hAnsi="Arial" w:cs="Arial"/>
                <w:sz w:val="20"/>
                <w:szCs w:val="20"/>
              </w:rPr>
            </w:pPr>
            <w:r w:rsidRPr="00F56D84">
              <w:rPr>
                <w:rFonts w:ascii="Arial" w:eastAsia="Calibri" w:hAnsi="Arial" w:cs="Arial"/>
                <w:sz w:val="20"/>
                <w:szCs w:val="20"/>
              </w:rPr>
              <w:t>Die Studentinnen und Studenten können</w:t>
            </w:r>
          </w:p>
          <w:p w14:paraId="7B3CC2AE" w14:textId="77777777" w:rsidR="00F56D84" w:rsidRPr="00F56D84" w:rsidRDefault="00F56D84" w:rsidP="00D9243B">
            <w:pPr>
              <w:numPr>
                <w:ilvl w:val="0"/>
                <w:numId w:val="56"/>
              </w:numPr>
              <w:spacing w:after="0" w:line="240" w:lineRule="auto"/>
              <w:ind w:left="528" w:hanging="284"/>
              <w:jc w:val="both"/>
              <w:rPr>
                <w:rFonts w:ascii="Arial" w:eastAsia="Calibri" w:hAnsi="Arial" w:cs="Arial"/>
                <w:sz w:val="20"/>
                <w:szCs w:val="20"/>
              </w:rPr>
            </w:pPr>
            <w:r w:rsidRPr="00F56D84">
              <w:rPr>
                <w:rFonts w:ascii="Arial" w:eastAsia="Calibri" w:hAnsi="Arial" w:cs="Arial"/>
                <w:sz w:val="20"/>
                <w:szCs w:val="20"/>
              </w:rPr>
              <w:t>ausgewählte Aspekte philosophischer Texte im Kontext einschlägiger Literatur explizieren,</w:t>
            </w:r>
          </w:p>
          <w:p w14:paraId="65059355" w14:textId="77777777" w:rsidR="00F56D84" w:rsidRPr="00F56D84" w:rsidRDefault="00F56D84" w:rsidP="00D9243B">
            <w:pPr>
              <w:numPr>
                <w:ilvl w:val="0"/>
                <w:numId w:val="56"/>
              </w:numPr>
              <w:spacing w:after="0" w:line="240" w:lineRule="auto"/>
              <w:ind w:left="528" w:hanging="284"/>
              <w:jc w:val="both"/>
              <w:rPr>
                <w:rFonts w:ascii="Arial" w:eastAsia="Calibri" w:hAnsi="Arial" w:cs="Arial"/>
                <w:sz w:val="20"/>
                <w:szCs w:val="20"/>
              </w:rPr>
            </w:pPr>
            <w:r w:rsidRPr="00F56D84">
              <w:rPr>
                <w:rFonts w:ascii="Arial" w:eastAsia="Calibri" w:hAnsi="Arial" w:cs="Arial"/>
                <w:sz w:val="20"/>
                <w:szCs w:val="20"/>
              </w:rPr>
              <w:t>den didaktischen Gehalt von klassischen, professionsbezogenen philosophischen Texten rekonstruieren und im Hinblick auf Lehr-Lernprozesse didaktisch und methodisch operationalisieren,</w:t>
            </w:r>
          </w:p>
          <w:p w14:paraId="21F2031D" w14:textId="77777777" w:rsidR="00F56D84" w:rsidRPr="00F56D84" w:rsidRDefault="00F56D84" w:rsidP="00D9243B">
            <w:pPr>
              <w:numPr>
                <w:ilvl w:val="0"/>
                <w:numId w:val="56"/>
              </w:numPr>
              <w:spacing w:after="0" w:line="240" w:lineRule="auto"/>
              <w:ind w:left="528" w:hanging="284"/>
              <w:jc w:val="both"/>
              <w:rPr>
                <w:rFonts w:ascii="Arial" w:eastAsia="Calibri" w:hAnsi="Arial" w:cs="Arial"/>
                <w:sz w:val="20"/>
                <w:szCs w:val="20"/>
              </w:rPr>
            </w:pPr>
            <w:r w:rsidRPr="00F56D84">
              <w:rPr>
                <w:rFonts w:ascii="Arial" w:eastAsia="Calibri" w:hAnsi="Arial" w:cs="Arial"/>
                <w:sz w:val="20"/>
                <w:szCs w:val="20"/>
              </w:rPr>
              <w:t>Basiswissen im Bereich fachbezogener Bildungsforschung nachweisen,</w:t>
            </w:r>
          </w:p>
          <w:p w14:paraId="5C6E4434" w14:textId="77777777" w:rsidR="00F56D84" w:rsidRPr="00F56D84" w:rsidRDefault="00F56D84" w:rsidP="00D9243B">
            <w:pPr>
              <w:numPr>
                <w:ilvl w:val="0"/>
                <w:numId w:val="56"/>
              </w:numPr>
              <w:spacing w:after="0" w:line="240" w:lineRule="auto"/>
              <w:ind w:left="528" w:hanging="284"/>
              <w:jc w:val="both"/>
              <w:rPr>
                <w:rFonts w:ascii="Arial" w:eastAsia="Calibri" w:hAnsi="Arial" w:cs="Arial"/>
                <w:sz w:val="20"/>
                <w:szCs w:val="20"/>
              </w:rPr>
            </w:pPr>
            <w:r w:rsidRPr="00F56D84">
              <w:rPr>
                <w:rFonts w:ascii="Arial" w:eastAsia="Calibri" w:hAnsi="Arial" w:cs="Arial"/>
                <w:sz w:val="20"/>
                <w:szCs w:val="20"/>
              </w:rPr>
              <w:t>eine Forschungsfrage entwickeln,</w:t>
            </w:r>
          </w:p>
          <w:p w14:paraId="0D3B6279" w14:textId="77777777" w:rsidR="00F56D84" w:rsidRPr="00F56D84" w:rsidRDefault="00F56D84" w:rsidP="00D9243B">
            <w:pPr>
              <w:numPr>
                <w:ilvl w:val="0"/>
                <w:numId w:val="56"/>
              </w:numPr>
              <w:spacing w:after="120" w:line="240" w:lineRule="auto"/>
              <w:ind w:left="528" w:hanging="284"/>
              <w:jc w:val="both"/>
              <w:rPr>
                <w:rFonts w:ascii="Arial" w:eastAsia="Calibri" w:hAnsi="Arial" w:cs="Arial"/>
                <w:sz w:val="20"/>
                <w:szCs w:val="20"/>
              </w:rPr>
            </w:pPr>
            <w:r w:rsidRPr="00F56D84">
              <w:rPr>
                <w:rFonts w:ascii="Arial" w:eastAsia="Calibri" w:hAnsi="Arial" w:cs="Arial"/>
                <w:sz w:val="20"/>
                <w:szCs w:val="20"/>
              </w:rPr>
              <w:t>im Hinblick auf die Evaluation von Lehr-Lernprozessen im Rahmen des Studiums durchführbares Forschungsvorhaben entwickeln.</w:t>
            </w:r>
          </w:p>
        </w:tc>
      </w:tr>
      <w:tr w:rsidR="00F56D84" w:rsidRPr="00F56D84" w14:paraId="4C673696" w14:textId="77777777" w:rsidTr="003637E2">
        <w:trPr>
          <w:trHeight w:val="1572"/>
        </w:trPr>
        <w:tc>
          <w:tcPr>
            <w:tcW w:w="9153" w:type="dxa"/>
            <w:gridSpan w:val="3"/>
            <w:tcBorders>
              <w:top w:val="single" w:sz="4" w:space="0" w:color="auto"/>
              <w:left w:val="single" w:sz="4" w:space="0" w:color="auto"/>
              <w:bottom w:val="single" w:sz="4" w:space="0" w:color="auto"/>
              <w:right w:val="single" w:sz="4" w:space="0" w:color="auto"/>
            </w:tcBorders>
          </w:tcPr>
          <w:p w14:paraId="64360C7B" w14:textId="77777777" w:rsidR="00F56D84" w:rsidRPr="00F56D84" w:rsidRDefault="00F56D84" w:rsidP="00F56D84">
            <w:pPr>
              <w:spacing w:before="120" w:after="120"/>
              <w:jc w:val="both"/>
              <w:rPr>
                <w:rFonts w:ascii="Arial" w:eastAsia="Calibri" w:hAnsi="Arial" w:cs="Arial"/>
                <w:bCs/>
                <w:sz w:val="20"/>
                <w:szCs w:val="20"/>
              </w:rPr>
            </w:pPr>
            <w:r w:rsidRPr="00F56D84">
              <w:rPr>
                <w:rFonts w:ascii="Arial" w:eastAsia="Calibri" w:hAnsi="Arial" w:cs="Arial"/>
                <w:b/>
                <w:sz w:val="20"/>
                <w:szCs w:val="20"/>
              </w:rPr>
              <w:t>Studieninhalte:</w:t>
            </w:r>
          </w:p>
          <w:p w14:paraId="0889C99E" w14:textId="77777777" w:rsidR="00F56D84" w:rsidRPr="00F56D84" w:rsidRDefault="00F56D84" w:rsidP="00D9243B">
            <w:pPr>
              <w:numPr>
                <w:ilvl w:val="0"/>
                <w:numId w:val="56"/>
              </w:numPr>
              <w:spacing w:after="0" w:line="240" w:lineRule="auto"/>
              <w:ind w:left="528" w:hanging="284"/>
              <w:jc w:val="both"/>
              <w:rPr>
                <w:rFonts w:ascii="Arial" w:eastAsia="Calibri" w:hAnsi="Arial" w:cs="Arial"/>
                <w:sz w:val="20"/>
                <w:szCs w:val="20"/>
              </w:rPr>
            </w:pPr>
            <w:r w:rsidRPr="00F56D84">
              <w:rPr>
                <w:rFonts w:ascii="Arial" w:eastAsia="Calibri" w:hAnsi="Arial" w:cs="Arial"/>
                <w:sz w:val="20"/>
                <w:szCs w:val="20"/>
              </w:rPr>
              <w:t>Philosophische Mastertexte (professionsbezogene, klassische Texte der Theoretischen und der Praktischen Philosophie)</w:t>
            </w:r>
          </w:p>
          <w:p w14:paraId="29085A56" w14:textId="77777777" w:rsidR="00F56D84" w:rsidRPr="00F56D84" w:rsidRDefault="00F56D84" w:rsidP="00D9243B">
            <w:pPr>
              <w:numPr>
                <w:ilvl w:val="0"/>
                <w:numId w:val="56"/>
              </w:numPr>
              <w:spacing w:after="0" w:line="240" w:lineRule="auto"/>
              <w:ind w:left="528" w:hanging="284"/>
              <w:jc w:val="both"/>
              <w:rPr>
                <w:rFonts w:ascii="Arial" w:eastAsia="Calibri" w:hAnsi="Arial" w:cs="Arial"/>
                <w:sz w:val="20"/>
                <w:szCs w:val="20"/>
              </w:rPr>
            </w:pPr>
            <w:r w:rsidRPr="00F56D84">
              <w:rPr>
                <w:rFonts w:ascii="Arial" w:eastAsia="Calibri" w:hAnsi="Arial" w:cs="Arial"/>
                <w:sz w:val="20"/>
                <w:szCs w:val="20"/>
              </w:rPr>
              <w:t>Fachbezogene Bildungsforschung</w:t>
            </w:r>
          </w:p>
          <w:p w14:paraId="407E67F7" w14:textId="77777777" w:rsidR="00F56D84" w:rsidRPr="00F56D84" w:rsidRDefault="00F56D84" w:rsidP="00D9243B">
            <w:pPr>
              <w:numPr>
                <w:ilvl w:val="0"/>
                <w:numId w:val="56"/>
              </w:numPr>
              <w:spacing w:after="0" w:line="240" w:lineRule="auto"/>
              <w:ind w:left="528" w:hanging="284"/>
              <w:jc w:val="both"/>
              <w:rPr>
                <w:rFonts w:ascii="Arial" w:eastAsia="Calibri" w:hAnsi="Arial" w:cs="Arial"/>
                <w:sz w:val="20"/>
                <w:szCs w:val="20"/>
              </w:rPr>
            </w:pPr>
            <w:r w:rsidRPr="00F56D84">
              <w:rPr>
                <w:rFonts w:ascii="Arial" w:eastAsia="Calibri" w:hAnsi="Arial" w:cs="Arial"/>
                <w:sz w:val="20"/>
                <w:szCs w:val="20"/>
              </w:rPr>
              <w:t>Entwicklung fachbezogener Forschungsfragen und Forschungsdesigns</w:t>
            </w:r>
          </w:p>
        </w:tc>
      </w:tr>
      <w:tr w:rsidR="00F56D84" w:rsidRPr="00F56D84" w14:paraId="77A2A29F" w14:textId="77777777" w:rsidTr="003637E2">
        <w:tc>
          <w:tcPr>
            <w:tcW w:w="9153" w:type="dxa"/>
            <w:gridSpan w:val="3"/>
            <w:tcBorders>
              <w:top w:val="single" w:sz="4" w:space="0" w:color="auto"/>
              <w:left w:val="single" w:sz="4" w:space="0" w:color="auto"/>
              <w:bottom w:val="single" w:sz="4" w:space="0" w:color="auto"/>
              <w:right w:val="single" w:sz="4" w:space="0" w:color="auto"/>
            </w:tcBorders>
          </w:tcPr>
          <w:p w14:paraId="2EA5F9C0" w14:textId="77777777" w:rsidR="00F56D84" w:rsidRPr="00F56D84" w:rsidRDefault="00F56D84" w:rsidP="00F56D84">
            <w:pPr>
              <w:spacing w:before="120" w:after="120"/>
              <w:jc w:val="both"/>
              <w:rPr>
                <w:rFonts w:ascii="Arial" w:eastAsia="Calibri" w:hAnsi="Arial" w:cs="Arial"/>
                <w:b/>
                <w:sz w:val="20"/>
                <w:szCs w:val="20"/>
              </w:rPr>
            </w:pPr>
            <w:r w:rsidRPr="00F56D84">
              <w:rPr>
                <w:rFonts w:ascii="Arial" w:eastAsia="Calibri" w:hAnsi="Arial" w:cs="Arial"/>
                <w:b/>
                <w:sz w:val="20"/>
                <w:szCs w:val="20"/>
              </w:rPr>
              <w:t>Lehrveranstaltungen:</w:t>
            </w:r>
          </w:p>
          <w:p w14:paraId="306B0BC0" w14:textId="77777777" w:rsidR="00F56D84" w:rsidRPr="00F56D84" w:rsidRDefault="00F56D84" w:rsidP="00D9243B">
            <w:pPr>
              <w:numPr>
                <w:ilvl w:val="1"/>
                <w:numId w:val="55"/>
              </w:numPr>
              <w:spacing w:after="0" w:line="240" w:lineRule="auto"/>
              <w:ind w:left="357" w:hanging="357"/>
              <w:jc w:val="both"/>
              <w:rPr>
                <w:rFonts w:ascii="Arial" w:eastAsia="Calibri" w:hAnsi="Arial" w:cs="Arial"/>
                <w:sz w:val="20"/>
                <w:szCs w:val="20"/>
              </w:rPr>
            </w:pPr>
            <w:r w:rsidRPr="00F56D84">
              <w:rPr>
                <w:rFonts w:ascii="Arial" w:eastAsia="Calibri" w:hAnsi="Arial" w:cs="Arial"/>
                <w:sz w:val="20"/>
                <w:szCs w:val="20"/>
              </w:rPr>
              <w:t>Mastertexte (3 ECTSP)</w:t>
            </w:r>
          </w:p>
          <w:p w14:paraId="15AE85CA" w14:textId="77777777" w:rsidR="00F56D84" w:rsidRPr="00F56D84" w:rsidRDefault="00F56D84" w:rsidP="00D9243B">
            <w:pPr>
              <w:numPr>
                <w:ilvl w:val="1"/>
                <w:numId w:val="55"/>
              </w:numPr>
              <w:spacing w:after="0" w:line="240" w:lineRule="auto"/>
              <w:ind w:left="357" w:hanging="357"/>
              <w:jc w:val="both"/>
              <w:rPr>
                <w:rFonts w:ascii="Arial" w:eastAsia="Calibri" w:hAnsi="Arial" w:cs="Arial"/>
                <w:sz w:val="20"/>
                <w:szCs w:val="20"/>
              </w:rPr>
            </w:pPr>
            <w:r w:rsidRPr="00F56D84">
              <w:rPr>
                <w:rFonts w:ascii="Arial" w:eastAsia="Calibri" w:hAnsi="Arial" w:cs="Arial"/>
                <w:sz w:val="20"/>
                <w:szCs w:val="20"/>
              </w:rPr>
              <w:t>Bildungsforschung (I) in Philosophie und Ethik (3 ECTSP)</w:t>
            </w:r>
          </w:p>
          <w:p w14:paraId="634F6355" w14:textId="77777777" w:rsidR="00F56D84" w:rsidRPr="00F56D84" w:rsidRDefault="00F56D84" w:rsidP="00D9243B">
            <w:pPr>
              <w:numPr>
                <w:ilvl w:val="1"/>
                <w:numId w:val="55"/>
              </w:numPr>
              <w:spacing w:after="120" w:line="240" w:lineRule="auto"/>
              <w:ind w:left="357" w:hanging="357"/>
              <w:jc w:val="both"/>
              <w:rPr>
                <w:rFonts w:ascii="Arial" w:eastAsia="Calibri" w:hAnsi="Arial" w:cs="Arial"/>
                <w:sz w:val="20"/>
                <w:szCs w:val="20"/>
              </w:rPr>
            </w:pPr>
            <w:r w:rsidRPr="00F56D84">
              <w:rPr>
                <w:rFonts w:ascii="Arial" w:eastAsia="Calibri" w:hAnsi="Arial" w:cs="Arial"/>
                <w:sz w:val="20"/>
                <w:szCs w:val="20"/>
              </w:rPr>
              <w:t>Freies, auch interdisziplinär angelegtes Thema (3 ECTSP)</w:t>
            </w:r>
          </w:p>
        </w:tc>
      </w:tr>
      <w:tr w:rsidR="00F56D84" w:rsidRPr="00F56D84" w14:paraId="31E808A3" w14:textId="77777777" w:rsidTr="003637E2">
        <w:tc>
          <w:tcPr>
            <w:tcW w:w="9153" w:type="dxa"/>
            <w:gridSpan w:val="3"/>
            <w:tcBorders>
              <w:top w:val="single" w:sz="4" w:space="0" w:color="auto"/>
              <w:left w:val="single" w:sz="4" w:space="0" w:color="auto"/>
              <w:bottom w:val="single" w:sz="4" w:space="0" w:color="auto"/>
              <w:right w:val="single" w:sz="4" w:space="0" w:color="auto"/>
            </w:tcBorders>
          </w:tcPr>
          <w:p w14:paraId="3545996F" w14:textId="77777777" w:rsidR="00F56D84" w:rsidRPr="00F56D84" w:rsidRDefault="00F56D84" w:rsidP="00F56D84">
            <w:pPr>
              <w:spacing w:before="120" w:after="120"/>
              <w:jc w:val="both"/>
              <w:rPr>
                <w:rFonts w:ascii="Arial" w:eastAsia="Calibri" w:hAnsi="Arial" w:cs="Arial"/>
                <w:b/>
                <w:sz w:val="20"/>
                <w:szCs w:val="20"/>
              </w:rPr>
            </w:pPr>
            <w:r w:rsidRPr="00F56D84">
              <w:rPr>
                <w:rFonts w:ascii="Arial" w:eastAsia="Calibri" w:hAnsi="Arial" w:cs="Arial"/>
                <w:b/>
                <w:sz w:val="20"/>
                <w:szCs w:val="20"/>
              </w:rPr>
              <w:t xml:space="preserve">Benotete Modulprüfung: </w:t>
            </w:r>
          </w:p>
          <w:p w14:paraId="4A1C11EA" w14:textId="13484A15" w:rsidR="00F56D84" w:rsidRPr="00F56D84" w:rsidRDefault="00F56D84" w:rsidP="00F56D84">
            <w:pPr>
              <w:autoSpaceDE w:val="0"/>
              <w:autoSpaceDN w:val="0"/>
              <w:adjustRightInd w:val="0"/>
              <w:jc w:val="both"/>
              <w:rPr>
                <w:rFonts w:ascii="Arial" w:eastAsia="Calibri" w:hAnsi="Arial" w:cs="Arial"/>
                <w:sz w:val="20"/>
                <w:szCs w:val="20"/>
              </w:rPr>
            </w:pPr>
            <w:r w:rsidRPr="00F56D84">
              <w:rPr>
                <w:rFonts w:ascii="Arial" w:eastAsia="Calibri" w:hAnsi="Arial" w:cs="Arial"/>
                <w:sz w:val="20"/>
                <w:szCs w:val="20"/>
              </w:rPr>
              <w:t xml:space="preserve">Nachweis von Kenntnissen und Fähigkeiten in </w:t>
            </w:r>
            <w:r w:rsidR="00115911">
              <w:rPr>
                <w:rFonts w:ascii="Arial" w:eastAsia="Calibri" w:hAnsi="Arial" w:cs="Arial"/>
                <w:sz w:val="20"/>
                <w:szCs w:val="20"/>
              </w:rPr>
              <w:t xml:space="preserve">LV </w:t>
            </w:r>
            <w:r w:rsidRPr="00F56D84">
              <w:rPr>
                <w:rFonts w:ascii="Arial" w:eastAsia="Calibri" w:hAnsi="Arial" w:cs="Arial"/>
                <w:sz w:val="20"/>
                <w:szCs w:val="20"/>
              </w:rPr>
              <w:t xml:space="preserve">7.1 oder 7.2 </w:t>
            </w:r>
            <w:r w:rsidR="00115911" w:rsidRPr="00115911">
              <w:rPr>
                <w:rFonts w:ascii="Arial" w:eastAsia="Calibri" w:hAnsi="Arial" w:cs="Arial"/>
                <w:sz w:val="20"/>
                <w:szCs w:val="20"/>
              </w:rPr>
              <w:t>im Rahmen einer schriftlichen oder anderen Leistung. Über die konkrete Prüfungsform entscheidet die jeweilige Veranstaltungsleitung. Die erfolgreiche Teilnahme an allen Lehrveranstaltungen ist nachzuweisen. Der Workload für die Prüfung ist in den ECTSP der einzelnen Modulbausteine</w:t>
            </w:r>
            <w:r w:rsidRPr="00F56D84">
              <w:rPr>
                <w:rFonts w:ascii="Arial" w:eastAsia="Calibri" w:hAnsi="Arial" w:cs="Arial"/>
                <w:sz w:val="20"/>
                <w:szCs w:val="20"/>
              </w:rPr>
              <w:t xml:space="preserve"> enthalten.</w:t>
            </w:r>
          </w:p>
        </w:tc>
      </w:tr>
    </w:tbl>
    <w:p w14:paraId="2DA02BC2" w14:textId="77777777" w:rsidR="00F56D84" w:rsidRPr="00F56D84" w:rsidRDefault="00F56D84" w:rsidP="00F56D84">
      <w:pPr>
        <w:rPr>
          <w:rFonts w:ascii="Arial" w:hAnsi="Arial" w:cs="Arial"/>
          <w:sz w:val="20"/>
          <w:szCs w:val="20"/>
        </w:rPr>
      </w:pPr>
    </w:p>
    <w:p w14:paraId="74BB8372"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58AEA1AD" w14:textId="77777777" w:rsidR="00F56D84" w:rsidRPr="00F56D84" w:rsidRDefault="00F56D84" w:rsidP="00782737">
      <w:pPr>
        <w:pStyle w:val="berschrift2"/>
      </w:pPr>
      <w:bookmarkStart w:id="383" w:name="_Toc426023860"/>
      <w:bookmarkStart w:id="384" w:name="_Toc516477861"/>
      <w:bookmarkStart w:id="385" w:name="_Toc162340162"/>
      <w:r w:rsidRPr="00F56D84">
        <w:lastRenderedPageBreak/>
        <w:t>Evangelische Theologie</w:t>
      </w:r>
      <w:bookmarkEnd w:id="383"/>
      <w:bookmarkEnd w:id="384"/>
      <w:bookmarkEnd w:id="38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6B887A4E" w14:textId="77777777" w:rsidTr="003637E2">
        <w:trPr>
          <w:trHeight w:val="482"/>
        </w:trPr>
        <w:tc>
          <w:tcPr>
            <w:tcW w:w="3794" w:type="dxa"/>
            <w:vMerge w:val="restart"/>
            <w:shd w:val="clear" w:color="auto" w:fill="auto"/>
          </w:tcPr>
          <w:p w14:paraId="3E7D4E07"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0EBB06FE" wp14:editId="38080049">
                  <wp:extent cx="2190750" cy="800100"/>
                  <wp:effectExtent l="0" t="0" r="0" b="0"/>
                  <wp:docPr id="486" name="Grafik 48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682736C3"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36CB6F9"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 xml:space="preserve">Lehramt Sekundarstufe I </w:t>
            </w:r>
          </w:p>
          <w:p w14:paraId="3CB44A05"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Evangelische Theologie / Religionspädagogik</w:t>
            </w:r>
          </w:p>
        </w:tc>
      </w:tr>
      <w:tr w:rsidR="00F56D84" w:rsidRPr="00F56D84" w14:paraId="66359615" w14:textId="77777777" w:rsidTr="003637E2">
        <w:trPr>
          <w:trHeight w:val="633"/>
        </w:trPr>
        <w:tc>
          <w:tcPr>
            <w:tcW w:w="3794" w:type="dxa"/>
            <w:vMerge/>
            <w:shd w:val="clear" w:color="auto" w:fill="auto"/>
          </w:tcPr>
          <w:p w14:paraId="6DC8F007"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50AD39BF"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1</w:t>
            </w:r>
          </w:p>
          <w:p w14:paraId="208D424F"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Einführung in die Evangelische Theologie</w:t>
            </w:r>
          </w:p>
        </w:tc>
      </w:tr>
      <w:tr w:rsidR="00F56D84" w:rsidRPr="00F56D84" w14:paraId="1E7C63A1" w14:textId="77777777" w:rsidTr="003637E2">
        <w:trPr>
          <w:trHeight w:val="470"/>
        </w:trPr>
        <w:tc>
          <w:tcPr>
            <w:tcW w:w="3794" w:type="dxa"/>
            <w:shd w:val="clear" w:color="auto" w:fill="auto"/>
          </w:tcPr>
          <w:p w14:paraId="30CB851D"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4</w:t>
            </w:r>
          </w:p>
        </w:tc>
        <w:tc>
          <w:tcPr>
            <w:tcW w:w="3969" w:type="dxa"/>
            <w:shd w:val="clear" w:color="auto" w:fill="auto"/>
          </w:tcPr>
          <w:p w14:paraId="0ABE6914"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I-Ev. Theo-M1</w:t>
            </w:r>
          </w:p>
        </w:tc>
        <w:tc>
          <w:tcPr>
            <w:tcW w:w="1449" w:type="dxa"/>
            <w:shd w:val="clear" w:color="auto" w:fill="auto"/>
          </w:tcPr>
          <w:p w14:paraId="45D1D8F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ECTSP:</w:t>
            </w:r>
            <w:r w:rsidRPr="00F56D84">
              <w:rPr>
                <w:rFonts w:ascii="Arial" w:hAnsi="Arial" w:cs="Arial"/>
                <w:sz w:val="20"/>
                <w:szCs w:val="20"/>
              </w:rPr>
              <w:t xml:space="preserve"> 6</w:t>
            </w:r>
          </w:p>
        </w:tc>
      </w:tr>
      <w:tr w:rsidR="00F56D84" w:rsidRPr="00F56D84" w14:paraId="0086BC5B"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506D54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1231E58F" w14:textId="77777777" w:rsidR="00F56D84" w:rsidRPr="00F56D84" w:rsidRDefault="00F56D84" w:rsidP="00F56D84">
            <w:pPr>
              <w:autoSpaceDE w:val="0"/>
              <w:autoSpaceDN w:val="0"/>
              <w:adjustRightInd w:val="0"/>
              <w:spacing w:before="120"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Die Studentinnen und Studenten</w:t>
            </w:r>
          </w:p>
          <w:p w14:paraId="1F4058B9" w14:textId="77777777" w:rsidR="00F56D84" w:rsidRPr="00F56D84" w:rsidRDefault="00F56D84" w:rsidP="00D9243B">
            <w:pPr>
              <w:numPr>
                <w:ilvl w:val="0"/>
                <w:numId w:val="178"/>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kennen grundlegende Strukturen, Inhalte, Probleme und Schlüsselfragen der Theologie in disziplinärer wie interdisziplinärer Perspektive; sie beherrschen methodische Verfahren der Erkenntnisgewinnung, verfügen über hermeneutische Fähigkeiten und sind im Blick auf die christliche Überlieferung und ihre Gegenwartsbedeutung urteils- und argumentationsfähig, </w:t>
            </w:r>
          </w:p>
          <w:p w14:paraId="02986669"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 xml:space="preserve">Die Studentinnen und Studenten </w:t>
            </w:r>
          </w:p>
          <w:p w14:paraId="2B9D7C46" w14:textId="77777777" w:rsidR="00F56D84" w:rsidRPr="00F56D84" w:rsidRDefault="00F56D84" w:rsidP="00D9243B">
            <w:pPr>
              <w:numPr>
                <w:ilvl w:val="0"/>
                <w:numId w:val="178"/>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verfügen über Grundwissen bezüglich zentraler Texte und Themen des Alten und Neuen Testaments und ihres zeit- und religionsgeschichtlichen Hintergrundes, </w:t>
            </w:r>
          </w:p>
          <w:p w14:paraId="53B550C3" w14:textId="77777777" w:rsidR="00F56D84" w:rsidRPr="00F56D84" w:rsidRDefault="00F56D84" w:rsidP="00D9243B">
            <w:pPr>
              <w:numPr>
                <w:ilvl w:val="0"/>
                <w:numId w:val="178"/>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können das Fach Evangelische Theologie/Religionspädagogik in konfessioneller Perspektive wissenschaftstheoretisch reflektieren und im gesellschaftlichen und interdisziplinären Diskurs positionieren, </w:t>
            </w:r>
          </w:p>
          <w:p w14:paraId="6DE836AF" w14:textId="77777777" w:rsidR="00F56D84" w:rsidRPr="00F56D84" w:rsidRDefault="00F56D84" w:rsidP="00D9243B">
            <w:pPr>
              <w:numPr>
                <w:ilvl w:val="0"/>
                <w:numId w:val="178"/>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verfügen über die Fähigkeit zum hermeneutisch reflektierten Umgang mit alt- und neutestamentlichen Texten. </w:t>
            </w:r>
          </w:p>
        </w:tc>
      </w:tr>
      <w:tr w:rsidR="00F56D84" w:rsidRPr="00F56D84" w14:paraId="7D6C551D" w14:textId="77777777" w:rsidTr="003637E2">
        <w:trPr>
          <w:trHeight w:val="1344"/>
        </w:trPr>
        <w:tc>
          <w:tcPr>
            <w:tcW w:w="9212" w:type="dxa"/>
            <w:gridSpan w:val="3"/>
            <w:tcBorders>
              <w:top w:val="single" w:sz="4" w:space="0" w:color="auto"/>
              <w:left w:val="single" w:sz="4" w:space="0" w:color="auto"/>
              <w:bottom w:val="single" w:sz="4" w:space="0" w:color="auto"/>
              <w:right w:val="single" w:sz="4" w:space="0" w:color="auto"/>
            </w:tcBorders>
          </w:tcPr>
          <w:p w14:paraId="4BF4AE5F"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04D25F03" w14:textId="77777777" w:rsidR="00F56D84" w:rsidRPr="00F56D84" w:rsidRDefault="00F56D84" w:rsidP="00D9243B">
            <w:pPr>
              <w:numPr>
                <w:ilvl w:val="0"/>
                <w:numId w:val="177"/>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color w:val="000000"/>
                <w:sz w:val="20"/>
                <w:szCs w:val="20"/>
                <w:lang w:eastAsia="de-DE" w:bidi="he-IL"/>
              </w:rPr>
              <w:t xml:space="preserve">Bibelkunde und Einleitungsfragen </w:t>
            </w:r>
          </w:p>
          <w:p w14:paraId="1593B5A2" w14:textId="77777777" w:rsidR="00F56D84" w:rsidRPr="00F56D84" w:rsidRDefault="00F56D84" w:rsidP="00D9243B">
            <w:pPr>
              <w:numPr>
                <w:ilvl w:val="0"/>
                <w:numId w:val="177"/>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Theologie als Wissenschaft </w:t>
            </w:r>
          </w:p>
          <w:p w14:paraId="5EABBC86" w14:textId="77777777" w:rsidR="00F56D84" w:rsidRPr="00F56D84" w:rsidRDefault="00F56D84" w:rsidP="00D9243B">
            <w:pPr>
              <w:numPr>
                <w:ilvl w:val="0"/>
                <w:numId w:val="177"/>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Religionstheoretische und –philosophische Grundfragen </w:t>
            </w:r>
          </w:p>
        </w:tc>
      </w:tr>
      <w:tr w:rsidR="00F56D84" w:rsidRPr="00F56D84" w14:paraId="3BACAA2A"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00A441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64E2878F" w14:textId="77777777" w:rsidR="00F56D84" w:rsidRPr="00F56D84" w:rsidRDefault="00F56D84" w:rsidP="00F56D84">
            <w:pPr>
              <w:spacing w:after="0"/>
              <w:rPr>
                <w:rFonts w:ascii="Arial" w:eastAsia="Times New Roman" w:hAnsi="Arial" w:cs="Arial"/>
                <w:color w:val="000000"/>
                <w:sz w:val="20"/>
                <w:szCs w:val="20"/>
                <w:lang w:bidi="he-IL"/>
              </w:rPr>
            </w:pPr>
            <w:r w:rsidRPr="00F56D84">
              <w:rPr>
                <w:rFonts w:ascii="Arial" w:eastAsia="Times New Roman" w:hAnsi="Arial" w:cs="Arial"/>
                <w:color w:val="000000"/>
                <w:sz w:val="20"/>
                <w:szCs w:val="20"/>
                <w:lang w:bidi="he-IL"/>
              </w:rPr>
              <w:t>1.1. Einführung in das Studium der Evangelischen Theologie (3 ECTSP)</w:t>
            </w:r>
          </w:p>
          <w:p w14:paraId="6177600D" w14:textId="77777777" w:rsidR="00F56D84" w:rsidRPr="00F56D84" w:rsidRDefault="00F56D84" w:rsidP="00F56D84">
            <w:pPr>
              <w:spacing w:after="120"/>
              <w:rPr>
                <w:rFonts w:ascii="Arial" w:eastAsia="Times New Roman" w:hAnsi="Arial" w:cs="Arial"/>
                <w:color w:val="000000"/>
                <w:sz w:val="20"/>
                <w:szCs w:val="20"/>
                <w:lang w:bidi="he-IL"/>
              </w:rPr>
            </w:pPr>
            <w:r w:rsidRPr="00F56D84">
              <w:rPr>
                <w:rFonts w:ascii="Arial" w:eastAsia="Times New Roman" w:hAnsi="Arial" w:cs="Arial"/>
                <w:color w:val="000000"/>
                <w:sz w:val="20"/>
                <w:szCs w:val="20"/>
                <w:lang w:bidi="he-IL"/>
              </w:rPr>
              <w:t>1.2. Bibelkunde (3 ECTSP)</w:t>
            </w:r>
          </w:p>
        </w:tc>
      </w:tr>
      <w:tr w:rsidR="00F56D84" w:rsidRPr="00F56D84" w14:paraId="788313EC"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A08E61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Unbenotete Modulprüfung:</w:t>
            </w:r>
          </w:p>
          <w:p w14:paraId="72711D6F" w14:textId="77777777" w:rsidR="00F56D84" w:rsidRPr="00F56D84" w:rsidRDefault="00F56D84" w:rsidP="00F56D84">
            <w:pPr>
              <w:spacing w:after="120"/>
              <w:rPr>
                <w:rFonts w:ascii="Arial" w:eastAsia="Times New Roman" w:hAnsi="Arial" w:cs="Arial"/>
                <w:color w:val="000000"/>
                <w:sz w:val="20"/>
                <w:szCs w:val="20"/>
                <w:lang w:bidi="he-IL"/>
              </w:rPr>
            </w:pPr>
            <w:r w:rsidRPr="00F56D84">
              <w:rPr>
                <w:rFonts w:ascii="Arial" w:eastAsia="Times New Roman" w:hAnsi="Arial" w:cs="Arial"/>
                <w:color w:val="000000"/>
                <w:sz w:val="20"/>
                <w:szCs w:val="20"/>
                <w:lang w:bidi="he-IL"/>
              </w:rPr>
              <w:t xml:space="preserve">Das Modul ist nach erfolgreicher Absolvierung der Studienleistungen bestanden. </w:t>
            </w:r>
            <w:r w:rsidRPr="00F56D84">
              <w:rPr>
                <w:rFonts w:ascii="Arial" w:hAnsi="Arial" w:cs="Arial"/>
                <w:sz w:val="20"/>
                <w:szCs w:val="20"/>
              </w:rPr>
              <w:t xml:space="preserve">Diese werden in einem Portfolio über 1.1. und 1.2. zusammengefasst. Der Workload für die Prüfung ist in den ECTSP der Lehrveranstaltungen enthalten. </w:t>
            </w:r>
            <w:r w:rsidRPr="00F56D84">
              <w:rPr>
                <w:rFonts w:ascii="Arial" w:eastAsia="Times New Roman" w:hAnsi="Arial" w:cs="Arial"/>
                <w:color w:val="000000"/>
                <w:sz w:val="20"/>
                <w:szCs w:val="20"/>
                <w:lang w:bidi="he-IL"/>
              </w:rPr>
              <w:t>Das Modul muss spätestens bis zum Ende des 4. Fachsemesters abgeschlossen sein.</w:t>
            </w:r>
          </w:p>
        </w:tc>
      </w:tr>
    </w:tbl>
    <w:p w14:paraId="57A03474" w14:textId="77777777" w:rsidR="00F56D84" w:rsidRPr="00F56D84" w:rsidRDefault="00F56D84" w:rsidP="00F56D84">
      <w:pPr>
        <w:rPr>
          <w:rFonts w:ascii="Arial" w:hAnsi="Arial" w:cs="Arial"/>
          <w:sz w:val="20"/>
          <w:szCs w:val="20"/>
        </w:rPr>
      </w:pPr>
    </w:p>
    <w:p w14:paraId="38091963"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501FBD3C"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Evangelische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60F80A2A" w14:textId="77777777" w:rsidTr="003637E2">
        <w:trPr>
          <w:trHeight w:val="482"/>
        </w:trPr>
        <w:tc>
          <w:tcPr>
            <w:tcW w:w="3794" w:type="dxa"/>
            <w:vMerge w:val="restart"/>
            <w:shd w:val="clear" w:color="auto" w:fill="auto"/>
          </w:tcPr>
          <w:p w14:paraId="6CAB9191"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25FFCB56" wp14:editId="61285B69">
                  <wp:extent cx="2190750" cy="800100"/>
                  <wp:effectExtent l="0" t="0" r="0" b="0"/>
                  <wp:docPr id="487" name="Grafik 48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0CFC61AA"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93B5F25"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 xml:space="preserve">Lehramt Sekundarstufe I </w:t>
            </w:r>
          </w:p>
          <w:p w14:paraId="05BDE49D"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Evangelische Theologie / Religionspädagogik</w:t>
            </w:r>
          </w:p>
        </w:tc>
      </w:tr>
      <w:tr w:rsidR="00F56D84" w:rsidRPr="00F56D84" w14:paraId="721E113F" w14:textId="77777777" w:rsidTr="003637E2">
        <w:trPr>
          <w:trHeight w:val="633"/>
        </w:trPr>
        <w:tc>
          <w:tcPr>
            <w:tcW w:w="3794" w:type="dxa"/>
            <w:vMerge/>
            <w:shd w:val="clear" w:color="auto" w:fill="auto"/>
          </w:tcPr>
          <w:p w14:paraId="26AAD0C4"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0217AB13"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2</w:t>
            </w:r>
          </w:p>
          <w:p w14:paraId="610AB066"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 xml:space="preserve">Bibelwissenschaften </w:t>
            </w:r>
          </w:p>
        </w:tc>
      </w:tr>
      <w:tr w:rsidR="00F56D84" w:rsidRPr="00F56D84" w14:paraId="7C93F4AC" w14:textId="77777777" w:rsidTr="003637E2">
        <w:trPr>
          <w:trHeight w:val="470"/>
        </w:trPr>
        <w:tc>
          <w:tcPr>
            <w:tcW w:w="3794" w:type="dxa"/>
            <w:shd w:val="clear" w:color="auto" w:fill="auto"/>
          </w:tcPr>
          <w:p w14:paraId="068886B7"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69" w:type="dxa"/>
            <w:shd w:val="clear" w:color="auto" w:fill="auto"/>
          </w:tcPr>
          <w:p w14:paraId="3EA4D274"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I-Ev. Theo-M2</w:t>
            </w:r>
          </w:p>
        </w:tc>
        <w:tc>
          <w:tcPr>
            <w:tcW w:w="1449" w:type="dxa"/>
            <w:shd w:val="clear" w:color="auto" w:fill="auto"/>
          </w:tcPr>
          <w:p w14:paraId="542A79E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11FE85CD"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31E758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529080DB" w14:textId="77777777" w:rsidR="00F56D84" w:rsidRPr="00F56D84" w:rsidRDefault="00F56D84" w:rsidP="00F56D84">
            <w:pPr>
              <w:spacing w:before="120" w:after="120"/>
              <w:rPr>
                <w:rFonts w:ascii="Arial" w:hAnsi="Arial" w:cs="Arial"/>
                <w:b/>
                <w:sz w:val="20"/>
                <w:szCs w:val="20"/>
              </w:rPr>
            </w:pPr>
            <w:r w:rsidRPr="00F56D84">
              <w:rPr>
                <w:rFonts w:ascii="Arial" w:hAnsi="Arial" w:cs="Arial"/>
                <w:sz w:val="20"/>
                <w:szCs w:val="20"/>
              </w:rPr>
              <w:t>Die Studentinnen und Studenten</w:t>
            </w:r>
          </w:p>
          <w:p w14:paraId="0CAC3B36" w14:textId="77777777" w:rsidR="00F56D84" w:rsidRPr="00F56D84" w:rsidRDefault="00F56D84" w:rsidP="00D9243B">
            <w:pPr>
              <w:numPr>
                <w:ilvl w:val="0"/>
                <w:numId w:val="176"/>
              </w:numPr>
              <w:autoSpaceDE w:val="0"/>
              <w:autoSpaceDN w:val="0"/>
              <w:adjustRightInd w:val="0"/>
              <w:spacing w:after="27"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kennen grundlegende Strukturen, Inhalte, Probleme und Schlüsselfragen der Theologie in disziplinärer wie interdisziplinärer Perspektive; sie beherrschen methodische Verfahren der Erkenntnisgewinnung, verfügen über hermeneutische Fähigkeiten und sind im Blick auf die christliche Überlieferung und ihre Gegenwartsbedeutung urteils- und argumentationsfähig, </w:t>
            </w:r>
          </w:p>
          <w:p w14:paraId="46683E70" w14:textId="77777777" w:rsidR="00F56D84" w:rsidRPr="00F56D84" w:rsidRDefault="00F56D84" w:rsidP="00D9243B">
            <w:pPr>
              <w:numPr>
                <w:ilvl w:val="0"/>
                <w:numId w:val="176"/>
              </w:numPr>
              <w:autoSpaceDE w:val="0"/>
              <w:autoSpaceDN w:val="0"/>
              <w:adjustRightInd w:val="0"/>
              <w:spacing w:after="27" w:line="240" w:lineRule="auto"/>
              <w:rPr>
                <w:rFonts w:ascii="Arial" w:eastAsia="Times New Roman" w:hAnsi="Arial" w:cs="Arial"/>
                <w:b/>
                <w:color w:val="000000"/>
                <w:sz w:val="20"/>
                <w:szCs w:val="20"/>
                <w:lang w:eastAsia="de-DE" w:bidi="he-IL"/>
              </w:rPr>
            </w:pPr>
            <w:r w:rsidRPr="00F56D84">
              <w:rPr>
                <w:rFonts w:ascii="Arial" w:eastAsia="Times New Roman" w:hAnsi="Arial" w:cs="Arial"/>
                <w:color w:val="000000"/>
                <w:sz w:val="20"/>
                <w:szCs w:val="20"/>
                <w:lang w:eastAsia="de-DE" w:bidi="he-IL"/>
              </w:rPr>
              <w:t xml:space="preserve">können in der Begegnung mit anderen wissenschaftlichen Perspektiven, aber auch mit anderen Konfessionen und Religionen sowie anderen weltanschaulichen Lebens- und Denkformen die eigene theologische Position reflektieren und im Dialog argumentativ vertreten. </w:t>
            </w:r>
          </w:p>
          <w:p w14:paraId="283034E4" w14:textId="77777777" w:rsidR="00F56D84" w:rsidRPr="00F56D84" w:rsidRDefault="00F56D84" w:rsidP="00D9243B">
            <w:pPr>
              <w:numPr>
                <w:ilvl w:val="0"/>
                <w:numId w:val="176"/>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verfügen über Grundwissen bezüglich zentraler Texte und Themen des Alten und des Neuen Testaments und ihres zeit- und religionsgeschichtlichen Hintergrundes.</w:t>
            </w:r>
          </w:p>
          <w:p w14:paraId="5C69DF60"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64AB49D4" w14:textId="77777777" w:rsidR="00F56D84" w:rsidRPr="00F56D84" w:rsidRDefault="00F56D84" w:rsidP="00D9243B">
            <w:pPr>
              <w:numPr>
                <w:ilvl w:val="0"/>
                <w:numId w:val="176"/>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zum methodisch und hermeneutisch reflektierten Umgang mit alt- und neutestamentlichen Texten, </w:t>
            </w:r>
          </w:p>
          <w:p w14:paraId="1A3C2FB2" w14:textId="77777777" w:rsidR="00F56D84" w:rsidRPr="00F56D84" w:rsidRDefault="00F56D84" w:rsidP="00D9243B">
            <w:pPr>
              <w:numPr>
                <w:ilvl w:val="0"/>
                <w:numId w:val="176"/>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sich mit der Auslegungs- und Wirkungsgeschichte alt- und neutestamentlicher Texte sowie mit relevanten Texten der antiken Umwelt differenziert auseinanderzusetzen. </w:t>
            </w:r>
          </w:p>
        </w:tc>
      </w:tr>
      <w:tr w:rsidR="00F56D84" w:rsidRPr="00F56D84" w14:paraId="6AB50DB3"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C5FBD8C"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2FF786EA" w14:textId="77777777" w:rsidR="00F56D84" w:rsidRPr="00F56D84" w:rsidRDefault="00F56D84" w:rsidP="00D9243B">
            <w:pPr>
              <w:numPr>
                <w:ilvl w:val="0"/>
                <w:numId w:val="17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Einleitungsfragen </w:t>
            </w:r>
          </w:p>
          <w:p w14:paraId="45FF9DF1" w14:textId="77777777" w:rsidR="00F56D84" w:rsidRPr="00F56D84" w:rsidRDefault="00F56D84" w:rsidP="00D9243B">
            <w:pPr>
              <w:numPr>
                <w:ilvl w:val="0"/>
                <w:numId w:val="17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Exegese und Hermeneutik </w:t>
            </w:r>
          </w:p>
          <w:p w14:paraId="7A5B05B5" w14:textId="77777777" w:rsidR="00F56D84" w:rsidRPr="00F56D84" w:rsidRDefault="00F56D84" w:rsidP="00D9243B">
            <w:pPr>
              <w:numPr>
                <w:ilvl w:val="0"/>
                <w:numId w:val="17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Geschichte Israels und des frühen Christentums in ihrer Umwelt </w:t>
            </w:r>
          </w:p>
          <w:p w14:paraId="10F6E4D2" w14:textId="77777777" w:rsidR="00F56D84" w:rsidRPr="00F56D84" w:rsidRDefault="00F56D84" w:rsidP="00D9243B">
            <w:pPr>
              <w:numPr>
                <w:ilvl w:val="0"/>
                <w:numId w:val="173"/>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Exegese, Theologie und Wirkungsgeschichte zentraler biblischer Themenkomplexe </w:t>
            </w:r>
          </w:p>
        </w:tc>
      </w:tr>
      <w:tr w:rsidR="00F56D84" w:rsidRPr="00F56D84" w14:paraId="2536DF1E"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EDB7BD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052A016F"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2.1. Exegetisches Proseminar (2 ECTSP)</w:t>
            </w:r>
          </w:p>
          <w:p w14:paraId="3785A025"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2.2. Einführung in das Alte Testament (2 ECTSP)</w:t>
            </w:r>
          </w:p>
          <w:p w14:paraId="1C5D7459"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2.3. Einführung in das Neue Testament (2 ECTSP)</w:t>
            </w:r>
          </w:p>
          <w:p w14:paraId="48454A0E" w14:textId="77777777" w:rsidR="00F56D84" w:rsidRPr="00F56D84" w:rsidRDefault="00F56D84" w:rsidP="00F56D84">
            <w:pPr>
              <w:spacing w:after="120"/>
              <w:rPr>
                <w:rFonts w:ascii="Arial" w:hAnsi="Arial" w:cs="Arial"/>
                <w:b/>
                <w:sz w:val="20"/>
                <w:szCs w:val="20"/>
              </w:rPr>
            </w:pPr>
            <w:r w:rsidRPr="00F56D84">
              <w:rPr>
                <w:rFonts w:ascii="Arial" w:hAnsi="Arial" w:cs="Arial"/>
                <w:sz w:val="20"/>
                <w:szCs w:val="20"/>
              </w:rPr>
              <w:t>2.4. Seminar Bibelwissenschaft (Altes oder Neues Testament) (3 ECTSP)</w:t>
            </w:r>
          </w:p>
        </w:tc>
      </w:tr>
      <w:tr w:rsidR="00F56D84" w:rsidRPr="00F56D84" w14:paraId="427A27CE"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51A482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1C4FF517" w14:textId="77777777" w:rsidR="00F56D84" w:rsidRPr="00F56D84" w:rsidRDefault="00F56D84" w:rsidP="00F56D84">
            <w:pPr>
              <w:spacing w:after="120"/>
              <w:rPr>
                <w:rFonts w:ascii="Arial" w:hAnsi="Arial" w:cs="Arial"/>
                <w:b/>
                <w:sz w:val="20"/>
                <w:szCs w:val="20"/>
              </w:rPr>
            </w:pPr>
            <w:r w:rsidRPr="00F56D84">
              <w:rPr>
                <w:rFonts w:ascii="Arial" w:hAnsi="Arial" w:cs="Arial"/>
                <w:sz w:val="20"/>
                <w:szCs w:val="20"/>
              </w:rPr>
              <w:t>Hausarbeit (Exegese) über 2.1. (3 ECTSP). Die erfolgreiche Teilnahme an allen Lehrveranstaltungen ist nachzuweisen.</w:t>
            </w:r>
          </w:p>
        </w:tc>
      </w:tr>
    </w:tbl>
    <w:p w14:paraId="6355E95E" w14:textId="77777777" w:rsidR="00F56D84" w:rsidRPr="00F56D84" w:rsidRDefault="00F56D84" w:rsidP="00F56D84">
      <w:pPr>
        <w:rPr>
          <w:rFonts w:ascii="Arial" w:hAnsi="Arial" w:cs="Arial"/>
          <w:sz w:val="20"/>
          <w:szCs w:val="20"/>
        </w:rPr>
      </w:pPr>
    </w:p>
    <w:p w14:paraId="39557866"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1EF8A577"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Evangelische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7D487626" w14:textId="77777777" w:rsidTr="003637E2">
        <w:trPr>
          <w:trHeight w:val="482"/>
        </w:trPr>
        <w:tc>
          <w:tcPr>
            <w:tcW w:w="3794" w:type="dxa"/>
            <w:vMerge w:val="restart"/>
            <w:shd w:val="clear" w:color="auto" w:fill="auto"/>
          </w:tcPr>
          <w:p w14:paraId="43F099DA"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6447BBAF" wp14:editId="2EF82209">
                  <wp:extent cx="2190750" cy="800100"/>
                  <wp:effectExtent l="0" t="0" r="0" b="0"/>
                  <wp:docPr id="488" name="Grafik 48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004B0EF3"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5A893015"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 xml:space="preserve">Lehramt Sekundarstufe I </w:t>
            </w:r>
          </w:p>
          <w:p w14:paraId="5C066B1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Evangelische Theologie / Religionspädagogik</w:t>
            </w:r>
          </w:p>
        </w:tc>
      </w:tr>
      <w:tr w:rsidR="00F56D84" w:rsidRPr="00F56D84" w14:paraId="047A0F44" w14:textId="77777777" w:rsidTr="003637E2">
        <w:trPr>
          <w:trHeight w:val="633"/>
        </w:trPr>
        <w:tc>
          <w:tcPr>
            <w:tcW w:w="3794" w:type="dxa"/>
            <w:vMerge/>
            <w:shd w:val="clear" w:color="auto" w:fill="auto"/>
          </w:tcPr>
          <w:p w14:paraId="5FE9939A"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1ED06845"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3</w:t>
            </w:r>
          </w:p>
          <w:p w14:paraId="3C3CD31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Kirchengeschichte und Religiöse Pluralität</w:t>
            </w:r>
          </w:p>
        </w:tc>
      </w:tr>
      <w:tr w:rsidR="00F56D84" w:rsidRPr="00F56D84" w14:paraId="2C8EC809" w14:textId="77777777" w:rsidTr="003637E2">
        <w:trPr>
          <w:trHeight w:val="470"/>
        </w:trPr>
        <w:tc>
          <w:tcPr>
            <w:tcW w:w="3794" w:type="dxa"/>
            <w:shd w:val="clear" w:color="auto" w:fill="auto"/>
          </w:tcPr>
          <w:p w14:paraId="59A8603E"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69" w:type="dxa"/>
            <w:shd w:val="clear" w:color="auto" w:fill="auto"/>
          </w:tcPr>
          <w:p w14:paraId="2B8121BC"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I-Ev. Theo-M3</w:t>
            </w:r>
          </w:p>
        </w:tc>
        <w:tc>
          <w:tcPr>
            <w:tcW w:w="1449" w:type="dxa"/>
            <w:shd w:val="clear" w:color="auto" w:fill="auto"/>
          </w:tcPr>
          <w:p w14:paraId="13F802C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5C3426A0"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C9CC8E6"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Kompetenzen: </w:t>
            </w:r>
          </w:p>
          <w:p w14:paraId="25D41246" w14:textId="77777777" w:rsidR="00F56D84" w:rsidRPr="00F56D84" w:rsidRDefault="00F56D84" w:rsidP="00F56D84">
            <w:pPr>
              <w:spacing w:before="120" w:after="120"/>
              <w:rPr>
                <w:rFonts w:ascii="Arial" w:hAnsi="Arial" w:cs="Arial"/>
                <w:b/>
                <w:sz w:val="20"/>
                <w:szCs w:val="20"/>
              </w:rPr>
            </w:pPr>
            <w:r w:rsidRPr="00F56D84">
              <w:rPr>
                <w:rFonts w:ascii="Arial" w:hAnsi="Arial" w:cs="Arial"/>
                <w:sz w:val="20"/>
                <w:szCs w:val="20"/>
              </w:rPr>
              <w:t>Die Studentinnen und Studenten</w:t>
            </w:r>
          </w:p>
          <w:p w14:paraId="53CDBE80" w14:textId="77777777" w:rsidR="00F56D84" w:rsidRPr="00F56D84" w:rsidRDefault="00F56D84" w:rsidP="00D9243B">
            <w:pPr>
              <w:numPr>
                <w:ilvl w:val="0"/>
                <w:numId w:val="176"/>
              </w:numPr>
              <w:autoSpaceDE w:val="0"/>
              <w:autoSpaceDN w:val="0"/>
              <w:adjustRightInd w:val="0"/>
              <w:spacing w:after="27"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kennen grundlegende Strukturen, Inhalte, Probleme und Schlüsselfragen der Theologie in disziplinärer wie interdisziplinärer Perspektive; sie beherrschen methodische Verfahren der Erkenntnisgewinnung, verfügen über hermeneutische Fähigkeiten und sind im Blick auf die christliche Überlieferung und ihre Gegenwartsbedeutung urteils- und argumentationsfähig, </w:t>
            </w:r>
          </w:p>
          <w:p w14:paraId="171221C0" w14:textId="77777777" w:rsidR="00F56D84" w:rsidRPr="00F56D84" w:rsidRDefault="00F56D84" w:rsidP="00D9243B">
            <w:pPr>
              <w:numPr>
                <w:ilvl w:val="0"/>
                <w:numId w:val="176"/>
              </w:numPr>
              <w:autoSpaceDE w:val="0"/>
              <w:autoSpaceDN w:val="0"/>
              <w:adjustRightInd w:val="0"/>
              <w:spacing w:after="27" w:line="240" w:lineRule="auto"/>
              <w:rPr>
                <w:rFonts w:ascii="Arial" w:eastAsia="Times New Roman" w:hAnsi="Arial" w:cs="Arial"/>
                <w:bCs/>
                <w:color w:val="000000"/>
                <w:sz w:val="20"/>
                <w:szCs w:val="20"/>
                <w:lang w:eastAsia="de-DE" w:bidi="he-IL"/>
              </w:rPr>
            </w:pPr>
            <w:r w:rsidRPr="00F56D84">
              <w:rPr>
                <w:rFonts w:ascii="Arial" w:eastAsia="Times New Roman" w:hAnsi="Arial" w:cs="Arial"/>
                <w:color w:val="000000"/>
                <w:sz w:val="20"/>
                <w:szCs w:val="20"/>
                <w:lang w:eastAsia="de-DE" w:bidi="he-IL"/>
              </w:rPr>
              <w:t xml:space="preserve">können in der Begegnung mit anderen wissenschaftlichen Perspektiven, aber auch mit anderen Konfessionen und Religionen sowie anderen weltanschaulichen Lebens- und Denkformen die eigene theologische Position reflektieren und im Dialog argumentativ vertreten. </w:t>
            </w:r>
          </w:p>
          <w:p w14:paraId="2DA56FC9"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 xml:space="preserve">Die Studentinnen und Studenten </w:t>
            </w:r>
          </w:p>
          <w:p w14:paraId="3EBE2BDD" w14:textId="77777777" w:rsidR="00F56D84" w:rsidRPr="00F56D84" w:rsidRDefault="00F56D84" w:rsidP="00D9243B">
            <w:pPr>
              <w:numPr>
                <w:ilvl w:val="0"/>
                <w:numId w:val="179"/>
              </w:numPr>
              <w:spacing w:after="0" w:line="240" w:lineRule="auto"/>
              <w:contextualSpacing/>
              <w:rPr>
                <w:rFonts w:ascii="Arial" w:eastAsia="Times New Roman" w:hAnsi="Arial" w:cs="Arial"/>
                <w:bCs/>
                <w:sz w:val="20"/>
                <w:szCs w:val="20"/>
                <w:lang w:eastAsia="de-DE"/>
              </w:rPr>
            </w:pPr>
            <w:r w:rsidRPr="00F56D84">
              <w:rPr>
                <w:rFonts w:ascii="Arial" w:eastAsia="Times New Roman" w:hAnsi="Arial" w:cs="Arial"/>
                <w:sz w:val="20"/>
                <w:szCs w:val="20"/>
                <w:lang w:eastAsia="de-DE"/>
              </w:rPr>
              <w:t xml:space="preserve">kennen zentrale Problemstellungen und Entwicklungslinien in der Geschichte des Christentums. </w:t>
            </w:r>
          </w:p>
          <w:p w14:paraId="20A59FD1"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color w:val="000000"/>
                <w:sz w:val="20"/>
                <w:szCs w:val="20"/>
                <w:lang w:eastAsia="de-DE" w:bidi="he-IL"/>
              </w:rPr>
              <w:t>Sie verfügen über die Fähigkeit und Bereitschaft, Entwicklungslinien im Blick auf ihre historische Bedeutung, Wirkungsgeschichte und Gegenwartsrelevanz zu beurteilen,</w:t>
            </w:r>
          </w:p>
          <w:p w14:paraId="0CF0E94C"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sich im Bewusstsein der eigenen evangelischen Identität kritisch-konstruktiv mit anderen christlichen Konfessionen auseinander zu setzen und zu verständigen, </w:t>
            </w:r>
          </w:p>
          <w:p w14:paraId="1132D052"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nichtchristliche Religionen vor dem Hintergrund interkultureller und interreligiöser Fragestellungen sachgerecht darzustellen und den christlichen Glauben in diesem Rahmen theologisch zur Sprache zu bringen, </w:t>
            </w:r>
          </w:p>
          <w:p w14:paraId="656E86BE" w14:textId="77777777" w:rsidR="00F56D84" w:rsidRPr="00F56D84" w:rsidRDefault="00F56D84" w:rsidP="00D9243B">
            <w:pPr>
              <w:numPr>
                <w:ilvl w:val="0"/>
                <w:numId w:val="58"/>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sich im Gespräch mit weltanschaulich-säkularen Ansätzen theologisch begründet zu positionieren.</w:t>
            </w:r>
          </w:p>
        </w:tc>
      </w:tr>
      <w:tr w:rsidR="00F56D84" w:rsidRPr="00F56D84" w14:paraId="3618A79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7BAAEC7"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2FCFDC4A" w14:textId="77777777" w:rsidR="00F56D84" w:rsidRPr="00F56D84" w:rsidRDefault="00F56D84" w:rsidP="00D9243B">
            <w:pPr>
              <w:numPr>
                <w:ilvl w:val="0"/>
                <w:numId w:val="182"/>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Methodik kirchengeschichtlichen Arbeitens </w:t>
            </w:r>
          </w:p>
          <w:p w14:paraId="5442CE1C" w14:textId="77777777" w:rsidR="00F56D84" w:rsidRPr="00F56D84" w:rsidRDefault="00F56D84" w:rsidP="00D9243B">
            <w:pPr>
              <w:numPr>
                <w:ilvl w:val="0"/>
                <w:numId w:val="182"/>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Epochen der Kirchen- und Christentumsgeschichte mit exemplarischen Vertiefungen in Antike, Mittelalter, Reformation und Neuzeit </w:t>
            </w:r>
          </w:p>
          <w:p w14:paraId="21E9F019" w14:textId="77777777" w:rsidR="00F56D84" w:rsidRPr="00F56D84" w:rsidRDefault="00F56D84" w:rsidP="00D9243B">
            <w:pPr>
              <w:numPr>
                <w:ilvl w:val="0"/>
                <w:numId w:val="182"/>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Theologie und Wirkungsgeschichte der Reformation</w:t>
            </w:r>
          </w:p>
          <w:p w14:paraId="26ACC673" w14:textId="77777777" w:rsidR="00F56D84" w:rsidRPr="00F56D84" w:rsidRDefault="00F56D84" w:rsidP="00D9243B">
            <w:pPr>
              <w:numPr>
                <w:ilvl w:val="0"/>
                <w:numId w:val="18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Konfessionskunde, kontrovers-theologische Probleme und ökumenische Annäherungen </w:t>
            </w:r>
          </w:p>
          <w:p w14:paraId="4D45FBAC" w14:textId="77777777" w:rsidR="00F56D84" w:rsidRPr="00F56D84" w:rsidRDefault="00F56D84" w:rsidP="00D9243B">
            <w:pPr>
              <w:numPr>
                <w:ilvl w:val="0"/>
                <w:numId w:val="18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zeitgenössische nicht-christliche Religionen, besonders Judentum und Islam </w:t>
            </w:r>
          </w:p>
          <w:p w14:paraId="10D4E3C8" w14:textId="77777777" w:rsidR="00F56D84" w:rsidRPr="00F56D84" w:rsidRDefault="00F56D84" w:rsidP="00D9243B">
            <w:pPr>
              <w:numPr>
                <w:ilvl w:val="0"/>
                <w:numId w:val="18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Geschichte der Beziehungen zwischen Christentum und nichtchristlichen Religionen / interreligiöser Dialog </w:t>
            </w:r>
          </w:p>
          <w:p w14:paraId="52333184" w14:textId="77777777" w:rsidR="00F56D84" w:rsidRPr="00F56D84" w:rsidRDefault="00F56D84" w:rsidP="00D9243B">
            <w:pPr>
              <w:numPr>
                <w:ilvl w:val="0"/>
                <w:numId w:val="183"/>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Religion und Säkularität </w:t>
            </w:r>
          </w:p>
          <w:p w14:paraId="10FF8832" w14:textId="77777777" w:rsidR="00F56D84" w:rsidRPr="00F56D84" w:rsidRDefault="00F56D84" w:rsidP="00D9243B">
            <w:pPr>
              <w:numPr>
                <w:ilvl w:val="0"/>
                <w:numId w:val="184"/>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Religiöse und weltanschauliche Gruppen und Strömungen </w:t>
            </w:r>
          </w:p>
        </w:tc>
      </w:tr>
      <w:tr w:rsidR="00F56D84" w:rsidRPr="00F56D84" w14:paraId="51E9A015"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AE1A23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6D18324D"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3.1. Einführung in die Kirchengeschichte (3 ECTSP)</w:t>
            </w:r>
          </w:p>
          <w:p w14:paraId="544EA198"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3.2. Seminar Kirchengeschichte (2 ECTSP)</w:t>
            </w:r>
          </w:p>
          <w:p w14:paraId="679A142A"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3.3. Seminar Religiöse Pluralität I (2 ECTSP)</w:t>
            </w:r>
          </w:p>
          <w:p w14:paraId="1D048832"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3.4. Seminar Religiöse Pluralität II (2 ECTSP)</w:t>
            </w:r>
          </w:p>
        </w:tc>
      </w:tr>
      <w:tr w:rsidR="00F56D84" w:rsidRPr="00F56D84" w14:paraId="5D944D3D"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AAF2F2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7DAFD53C"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Mündliche Prüfung über 3.2. – 3.4. (3 ECTSP). Die erfolgreiche Teilnahme an allen Lehrveranstaltungen ist nachzuweisen.</w:t>
            </w:r>
          </w:p>
        </w:tc>
      </w:tr>
    </w:tbl>
    <w:p w14:paraId="1D641379" w14:textId="3699C46D" w:rsidR="00F56D84" w:rsidRDefault="00F56D84" w:rsidP="00F56D84">
      <w:pPr>
        <w:spacing w:after="0"/>
        <w:rPr>
          <w:rFonts w:ascii="Arial" w:hAnsi="Arial" w:cs="Arial"/>
          <w:sz w:val="20"/>
          <w:szCs w:val="20"/>
        </w:rPr>
      </w:pPr>
    </w:p>
    <w:p w14:paraId="44115A38" w14:textId="68BF0144" w:rsidR="00506F2E" w:rsidRPr="00F56D84" w:rsidRDefault="00506F2E" w:rsidP="00F56D84">
      <w:pPr>
        <w:spacing w:after="0"/>
        <w:rPr>
          <w:rFonts w:ascii="Arial" w:hAnsi="Arial" w:cs="Arial"/>
          <w:sz w:val="20"/>
          <w:szCs w:val="20"/>
        </w:rPr>
      </w:pPr>
      <w:r w:rsidRPr="00F56D84">
        <w:rPr>
          <w:rFonts w:ascii="Arial" w:hAnsi="Arial" w:cs="Arial"/>
          <w:sz w:val="20"/>
          <w:szCs w:val="20"/>
        </w:rPr>
        <w:lastRenderedPageBreak/>
        <w:t>Evangelische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839"/>
        <w:gridCol w:w="1579"/>
      </w:tblGrid>
      <w:tr w:rsidR="00F56D84" w:rsidRPr="00F56D84" w14:paraId="5616F087" w14:textId="77777777" w:rsidTr="003637E2">
        <w:trPr>
          <w:trHeight w:val="482"/>
        </w:trPr>
        <w:tc>
          <w:tcPr>
            <w:tcW w:w="3794" w:type="dxa"/>
            <w:vMerge w:val="restart"/>
            <w:shd w:val="clear" w:color="auto" w:fill="auto"/>
          </w:tcPr>
          <w:p w14:paraId="234BDB88"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003E779C" wp14:editId="777F41F5">
                  <wp:extent cx="2190750" cy="800100"/>
                  <wp:effectExtent l="0" t="0" r="0" b="0"/>
                  <wp:docPr id="489" name="Grafik 48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3031AA54"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7C601BA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 xml:space="preserve">Lehramt Sekundarstufe I </w:t>
            </w:r>
          </w:p>
          <w:p w14:paraId="0E11A5EB"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Evangelische Theologie / Religionspädagogik</w:t>
            </w:r>
          </w:p>
        </w:tc>
      </w:tr>
      <w:tr w:rsidR="00F56D84" w:rsidRPr="00F56D84" w14:paraId="007A4BB4" w14:textId="77777777" w:rsidTr="003637E2">
        <w:trPr>
          <w:trHeight w:val="633"/>
        </w:trPr>
        <w:tc>
          <w:tcPr>
            <w:tcW w:w="3794" w:type="dxa"/>
            <w:vMerge/>
            <w:shd w:val="clear" w:color="auto" w:fill="auto"/>
          </w:tcPr>
          <w:p w14:paraId="491641CF"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75E78913"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4</w:t>
            </w:r>
          </w:p>
          <w:p w14:paraId="4E8286CD"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Religionspädagogik und Religionsdidaktik</w:t>
            </w:r>
          </w:p>
        </w:tc>
      </w:tr>
      <w:tr w:rsidR="00F56D84" w:rsidRPr="00F56D84" w14:paraId="57406C20" w14:textId="77777777" w:rsidTr="003637E2">
        <w:trPr>
          <w:trHeight w:val="470"/>
        </w:trPr>
        <w:tc>
          <w:tcPr>
            <w:tcW w:w="3794" w:type="dxa"/>
            <w:shd w:val="clear" w:color="auto" w:fill="auto"/>
          </w:tcPr>
          <w:p w14:paraId="6EB6FB13"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39" w:type="dxa"/>
            <w:shd w:val="clear" w:color="auto" w:fill="auto"/>
          </w:tcPr>
          <w:p w14:paraId="7CCAFB11"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I-Ev. Theo-M4</w:t>
            </w:r>
          </w:p>
        </w:tc>
        <w:tc>
          <w:tcPr>
            <w:tcW w:w="1579" w:type="dxa"/>
            <w:shd w:val="clear" w:color="auto" w:fill="auto"/>
          </w:tcPr>
          <w:p w14:paraId="120EA79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100B3B7B"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D80F5C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376160DB" w14:textId="77777777" w:rsidR="00F56D84" w:rsidRPr="00F56D84" w:rsidRDefault="00F56D84" w:rsidP="00F56D84">
            <w:pPr>
              <w:spacing w:before="120" w:after="120"/>
              <w:rPr>
                <w:rFonts w:ascii="Arial" w:hAnsi="Arial" w:cs="Arial"/>
                <w:b/>
                <w:sz w:val="20"/>
                <w:szCs w:val="20"/>
              </w:rPr>
            </w:pPr>
            <w:r w:rsidRPr="00F56D84">
              <w:rPr>
                <w:rFonts w:ascii="Arial" w:hAnsi="Arial" w:cs="Arial"/>
                <w:sz w:val="20"/>
                <w:szCs w:val="20"/>
              </w:rPr>
              <w:t>Die Studentinnen und Studenten</w:t>
            </w:r>
          </w:p>
          <w:p w14:paraId="2DCD86AE" w14:textId="77777777" w:rsidR="00F56D84" w:rsidRPr="00F56D84" w:rsidRDefault="00F56D84" w:rsidP="00D9243B">
            <w:pPr>
              <w:numPr>
                <w:ilvl w:val="0"/>
                <w:numId w:val="176"/>
              </w:numPr>
              <w:autoSpaceDE w:val="0"/>
              <w:autoSpaceDN w:val="0"/>
              <w:adjustRightInd w:val="0"/>
              <w:spacing w:after="27"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sind in der Lage, theologisch reflektiert und in Aufnahme empirischer Befunde die lebensweltlichen Voraussetzungen sowie Entwicklungsstufen und Einstellungen der Schülerinnen und Schüler differenziert einzuschätzen und sie bei der Planung von Lernprozessen zu berücksichtigen, </w:t>
            </w:r>
          </w:p>
          <w:p w14:paraId="40B481E0" w14:textId="77777777" w:rsidR="00F56D84" w:rsidRPr="00F56D84" w:rsidRDefault="00F56D84" w:rsidP="00D9243B">
            <w:pPr>
              <w:numPr>
                <w:ilvl w:val="0"/>
                <w:numId w:val="176"/>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entwickeln ein erstes Selbstkonzept als Religionslehrerin oder -lehrer in Auseinandersetzung mit theologischem Fachwissen, der Berufsrolle sowie der wissenschaftlichen Religionspädagogik und sind in der Lage, es im Blick auf die eigene Persönlichkeit und Religiosität kritisch zu reflektieren. </w:t>
            </w:r>
          </w:p>
          <w:p w14:paraId="67E73ED9" w14:textId="77777777" w:rsidR="00F56D84" w:rsidRPr="00F56D84" w:rsidRDefault="00F56D84" w:rsidP="00F56D84">
            <w:pPr>
              <w:autoSpaceDE w:val="0"/>
              <w:autoSpaceDN w:val="0"/>
              <w:adjustRightInd w:val="0"/>
              <w:spacing w:after="0" w:line="240" w:lineRule="auto"/>
              <w:rPr>
                <w:rFonts w:ascii="Arial" w:eastAsia="Times New Roman" w:hAnsi="Arial" w:cs="Arial"/>
                <w:bCs/>
                <w:color w:val="000000"/>
                <w:sz w:val="20"/>
                <w:szCs w:val="20"/>
                <w:lang w:eastAsia="de-DE" w:bidi="he-IL"/>
              </w:rPr>
            </w:pPr>
            <w:r w:rsidRPr="00F56D84">
              <w:rPr>
                <w:rFonts w:ascii="Arial" w:eastAsia="Times New Roman" w:hAnsi="Arial" w:cs="Arial"/>
                <w:bCs/>
                <w:color w:val="000000"/>
                <w:sz w:val="20"/>
                <w:szCs w:val="20"/>
                <w:lang w:eastAsia="de-DE" w:bidi="he-IL"/>
              </w:rPr>
              <w:t xml:space="preserve">Die Studentinnen und Studenten </w:t>
            </w:r>
          </w:p>
          <w:p w14:paraId="2D62E7D2" w14:textId="77777777" w:rsidR="00F56D84" w:rsidRPr="00F56D84" w:rsidRDefault="00F56D84" w:rsidP="00D9243B">
            <w:pPr>
              <w:numPr>
                <w:ilvl w:val="0"/>
                <w:numId w:val="174"/>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kennen Grundbegriffe und Theorien der Religionspädagogik, </w:t>
            </w:r>
          </w:p>
          <w:p w14:paraId="466426B9" w14:textId="77777777" w:rsidR="00F56D84" w:rsidRPr="00F56D84" w:rsidRDefault="00F56D84" w:rsidP="00D9243B">
            <w:pPr>
              <w:numPr>
                <w:ilvl w:val="0"/>
                <w:numId w:val="174"/>
              </w:numPr>
              <w:spacing w:after="0" w:line="240" w:lineRule="auto"/>
              <w:contextualSpacing/>
              <w:rPr>
                <w:rFonts w:ascii="Arial" w:eastAsia="Times New Roman" w:hAnsi="Arial" w:cs="Arial"/>
                <w:bCs/>
                <w:sz w:val="20"/>
                <w:szCs w:val="20"/>
                <w:lang w:eastAsia="de-DE"/>
              </w:rPr>
            </w:pPr>
            <w:r w:rsidRPr="00F56D84">
              <w:rPr>
                <w:rFonts w:ascii="Arial" w:eastAsia="Times New Roman" w:hAnsi="Arial" w:cs="Arial"/>
                <w:sz w:val="20"/>
                <w:szCs w:val="20"/>
                <w:lang w:eastAsia="de-DE"/>
              </w:rPr>
              <w:t>kennen Grundlagen entwicklungsgerechter Initiierung religiöser Bildungsprozesse und differenzierter Förderung theologischer Denkstrukturen bei Schülerinnen und Schülern,</w:t>
            </w:r>
          </w:p>
          <w:p w14:paraId="0B2E7355" w14:textId="77777777" w:rsidR="00F56D84" w:rsidRPr="00F56D84" w:rsidRDefault="00F56D84" w:rsidP="00D9243B">
            <w:pPr>
              <w:numPr>
                <w:ilvl w:val="0"/>
                <w:numId w:val="174"/>
              </w:numPr>
              <w:spacing w:after="120" w:line="240" w:lineRule="auto"/>
              <w:contextualSpacing/>
              <w:rPr>
                <w:rFonts w:ascii="Arial" w:eastAsia="Times New Roman" w:hAnsi="Arial" w:cs="Arial"/>
                <w:bCs/>
                <w:sz w:val="20"/>
                <w:szCs w:val="20"/>
                <w:lang w:eastAsia="de-DE"/>
              </w:rPr>
            </w:pPr>
            <w:r w:rsidRPr="00F56D84">
              <w:rPr>
                <w:rFonts w:ascii="Arial" w:eastAsia="Times New Roman" w:hAnsi="Arial" w:cs="Arial"/>
                <w:sz w:val="20"/>
                <w:szCs w:val="20"/>
                <w:lang w:eastAsia="de-DE"/>
              </w:rPr>
              <w:t>setzen sich aus theologischer und religionspädagogischer Perspektive mit dem Anliegen und den Konzepten von Inklusion auseinander.</w:t>
            </w:r>
          </w:p>
        </w:tc>
      </w:tr>
      <w:tr w:rsidR="00F56D84" w:rsidRPr="00F56D84" w14:paraId="40778F6A"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9F5889F"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7B86F24E" w14:textId="77777777" w:rsidR="00F56D84" w:rsidRPr="00F56D84" w:rsidRDefault="00F56D84" w:rsidP="00D9243B">
            <w:pPr>
              <w:numPr>
                <w:ilvl w:val="0"/>
                <w:numId w:val="185"/>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Allgemeine evangelische Religionspädagogik: Geschichte, Theorien, Methoden, didaktische Ansätze, Handlungsfelder und Professionstheorien </w:t>
            </w:r>
          </w:p>
          <w:p w14:paraId="030AA389" w14:textId="77777777" w:rsidR="00F56D84" w:rsidRPr="00F56D84" w:rsidRDefault="00F56D84" w:rsidP="00D9243B">
            <w:pPr>
              <w:numPr>
                <w:ilvl w:val="0"/>
                <w:numId w:val="185"/>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Stellung und Begründung des Religionsunterrichts im Kontext allgemeiner Bildung </w:t>
            </w:r>
          </w:p>
          <w:p w14:paraId="4A30625C" w14:textId="77777777" w:rsidR="00F56D84" w:rsidRPr="00F56D84" w:rsidRDefault="00F56D84" w:rsidP="00D9243B">
            <w:pPr>
              <w:numPr>
                <w:ilvl w:val="0"/>
                <w:numId w:val="185"/>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Religiöse Entwicklung und Sozialisation im Kindes- und Jugendalter </w:t>
            </w:r>
          </w:p>
          <w:p w14:paraId="3D3A47FA" w14:textId="77777777" w:rsidR="00F56D84" w:rsidRPr="00F56D84" w:rsidRDefault="00F56D84" w:rsidP="00D9243B">
            <w:pPr>
              <w:numPr>
                <w:ilvl w:val="0"/>
                <w:numId w:val="185"/>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Religionsdidaktik: Fachdidaktik, Bildungsforschung, schulform- und schulstufenbezogene Differenzierung, didaktische Analyse, Elementarisierung, Methoden </w:t>
            </w:r>
          </w:p>
          <w:p w14:paraId="7FE82984" w14:textId="77777777" w:rsidR="00F56D84" w:rsidRPr="00F56D84" w:rsidRDefault="00F56D84" w:rsidP="00D9243B">
            <w:pPr>
              <w:numPr>
                <w:ilvl w:val="0"/>
                <w:numId w:val="185"/>
              </w:numPr>
              <w:autoSpaceDE w:val="0"/>
              <w:autoSpaceDN w:val="0"/>
              <w:adjustRightInd w:val="0"/>
              <w:spacing w:after="0" w:line="240" w:lineRule="auto"/>
              <w:rPr>
                <w:rFonts w:ascii="Arial" w:eastAsia="Times New Roman" w:hAnsi="Arial" w:cs="Arial"/>
                <w:b/>
                <w:color w:val="000000"/>
                <w:sz w:val="20"/>
                <w:szCs w:val="20"/>
                <w:lang w:eastAsia="de-DE" w:bidi="he-IL"/>
              </w:rPr>
            </w:pPr>
            <w:r w:rsidRPr="00F56D84">
              <w:rPr>
                <w:rFonts w:ascii="Arial" w:eastAsia="Times New Roman" w:hAnsi="Arial" w:cs="Arial"/>
                <w:color w:val="000000"/>
                <w:sz w:val="20"/>
                <w:szCs w:val="20"/>
                <w:lang w:eastAsia="de-DE" w:bidi="he-IL"/>
              </w:rPr>
              <w:t xml:space="preserve">Konfessionelle Kooperation </w:t>
            </w:r>
          </w:p>
          <w:p w14:paraId="088DBC25" w14:textId="77777777" w:rsidR="00F56D84" w:rsidRPr="00F56D84" w:rsidRDefault="00F56D84" w:rsidP="00D9243B">
            <w:pPr>
              <w:numPr>
                <w:ilvl w:val="0"/>
                <w:numId w:val="185"/>
              </w:numPr>
              <w:autoSpaceDE w:val="0"/>
              <w:autoSpaceDN w:val="0"/>
              <w:adjustRightInd w:val="0"/>
              <w:spacing w:after="120" w:line="240" w:lineRule="auto"/>
              <w:rPr>
                <w:rFonts w:ascii="Arial" w:eastAsia="Times New Roman" w:hAnsi="Arial" w:cs="Arial"/>
                <w:b/>
                <w:color w:val="000000"/>
                <w:sz w:val="20"/>
                <w:szCs w:val="20"/>
                <w:lang w:eastAsia="de-DE" w:bidi="he-IL"/>
              </w:rPr>
            </w:pPr>
            <w:r w:rsidRPr="00F56D84">
              <w:rPr>
                <w:rFonts w:ascii="Arial" w:eastAsia="Times New Roman" w:hAnsi="Arial" w:cs="Arial"/>
                <w:color w:val="000000"/>
                <w:sz w:val="20"/>
                <w:szCs w:val="20"/>
                <w:lang w:eastAsia="de-DE" w:bidi="he-IL"/>
              </w:rPr>
              <w:t xml:space="preserve">Interreligiöses Lernen </w:t>
            </w:r>
          </w:p>
        </w:tc>
      </w:tr>
      <w:tr w:rsidR="00F56D84" w:rsidRPr="00F56D84" w14:paraId="61529276"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5C5A34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A15EFD3" w14:textId="77777777" w:rsidR="00F56D84" w:rsidRPr="00F56D84" w:rsidRDefault="00F56D84" w:rsidP="00D9243B">
            <w:pPr>
              <w:numPr>
                <w:ilvl w:val="1"/>
                <w:numId w:val="180"/>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Einführung in die Praktische Theologie (2 ECTSP)</w:t>
            </w:r>
          </w:p>
          <w:p w14:paraId="469E565B" w14:textId="77777777" w:rsidR="00F56D84" w:rsidRPr="00F56D84" w:rsidRDefault="00F56D84" w:rsidP="00D9243B">
            <w:pPr>
              <w:numPr>
                <w:ilvl w:val="1"/>
                <w:numId w:val="180"/>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Einführung in die Religionspädagogik /-didaktik (2 ECTSP)</w:t>
            </w:r>
          </w:p>
          <w:p w14:paraId="4363BFB1" w14:textId="77777777" w:rsidR="00F56D84" w:rsidRPr="00F56D84" w:rsidRDefault="00F56D84" w:rsidP="00D9243B">
            <w:pPr>
              <w:numPr>
                <w:ilvl w:val="1"/>
                <w:numId w:val="180"/>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Seminar Religionspädagogik /-didaktik I (2 ECTSP)</w:t>
            </w:r>
          </w:p>
          <w:p w14:paraId="64BDD2F3" w14:textId="77777777" w:rsidR="00F56D84" w:rsidRPr="00F56D84" w:rsidRDefault="00F56D84" w:rsidP="00D9243B">
            <w:pPr>
              <w:numPr>
                <w:ilvl w:val="1"/>
                <w:numId w:val="180"/>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Seminar Religionspädagogik /-didaktik II (3 ECTSP)</w:t>
            </w:r>
          </w:p>
        </w:tc>
      </w:tr>
      <w:tr w:rsidR="00F56D84" w:rsidRPr="00F56D84" w14:paraId="05D59DF3"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7C99F1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4CE84616" w14:textId="77777777" w:rsidR="00F56D84" w:rsidRPr="00F56D84" w:rsidRDefault="00F56D84" w:rsidP="00F56D84">
            <w:pPr>
              <w:spacing w:after="120"/>
              <w:rPr>
                <w:rFonts w:ascii="Arial" w:hAnsi="Arial" w:cs="Arial"/>
                <w:b/>
                <w:sz w:val="20"/>
                <w:szCs w:val="20"/>
              </w:rPr>
            </w:pPr>
            <w:r w:rsidRPr="00F56D84">
              <w:rPr>
                <w:rFonts w:ascii="Arial" w:hAnsi="Arial" w:cs="Arial"/>
                <w:sz w:val="20"/>
                <w:szCs w:val="20"/>
              </w:rPr>
              <w:t>Hausarbeit, vorwiegend über 4.3. (3 ECTSP). Die erfolgreiche Teilnahme an allen Lehrveranstaltungen ist nachzuweisen.</w:t>
            </w:r>
          </w:p>
        </w:tc>
      </w:tr>
    </w:tbl>
    <w:p w14:paraId="6F193297" w14:textId="77777777" w:rsidR="00F56D84" w:rsidRPr="00F56D84" w:rsidRDefault="00F56D84" w:rsidP="00F56D84">
      <w:pPr>
        <w:rPr>
          <w:rFonts w:ascii="Arial" w:hAnsi="Arial" w:cs="Arial"/>
          <w:sz w:val="20"/>
          <w:szCs w:val="20"/>
        </w:rPr>
      </w:pPr>
    </w:p>
    <w:p w14:paraId="60A4D222"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2E1E4568"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Evangelische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66FDCFDC" w14:textId="77777777" w:rsidTr="003637E2">
        <w:trPr>
          <w:trHeight w:val="482"/>
        </w:trPr>
        <w:tc>
          <w:tcPr>
            <w:tcW w:w="3794" w:type="dxa"/>
            <w:vMerge w:val="restart"/>
            <w:shd w:val="clear" w:color="auto" w:fill="auto"/>
          </w:tcPr>
          <w:p w14:paraId="5A598590"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68124D3D" wp14:editId="212A0157">
                  <wp:extent cx="2190750" cy="800100"/>
                  <wp:effectExtent l="0" t="0" r="0" b="0"/>
                  <wp:docPr id="490" name="Grafik 49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3765DCE6"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59D8397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 xml:space="preserve">Lehramt Sekundarstufe I </w:t>
            </w:r>
          </w:p>
          <w:p w14:paraId="5722A41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Evangelische Theologie / Religionspädagogik</w:t>
            </w:r>
          </w:p>
        </w:tc>
      </w:tr>
      <w:tr w:rsidR="00F56D84" w:rsidRPr="00F56D84" w14:paraId="05150F3B" w14:textId="77777777" w:rsidTr="003637E2">
        <w:trPr>
          <w:trHeight w:val="633"/>
        </w:trPr>
        <w:tc>
          <w:tcPr>
            <w:tcW w:w="3794" w:type="dxa"/>
            <w:vMerge/>
            <w:shd w:val="clear" w:color="auto" w:fill="auto"/>
          </w:tcPr>
          <w:p w14:paraId="321C0C08"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790651F7"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5</w:t>
            </w:r>
          </w:p>
          <w:p w14:paraId="0283606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Systematische Theologie: Dogmatik und Ethik</w:t>
            </w:r>
          </w:p>
        </w:tc>
      </w:tr>
      <w:tr w:rsidR="00F56D84" w:rsidRPr="00F56D84" w14:paraId="670F7DD3" w14:textId="77777777" w:rsidTr="003637E2">
        <w:trPr>
          <w:trHeight w:val="470"/>
        </w:trPr>
        <w:tc>
          <w:tcPr>
            <w:tcW w:w="3794" w:type="dxa"/>
            <w:shd w:val="clear" w:color="auto" w:fill="auto"/>
          </w:tcPr>
          <w:p w14:paraId="13F60170"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69" w:type="dxa"/>
            <w:shd w:val="clear" w:color="auto" w:fill="auto"/>
          </w:tcPr>
          <w:p w14:paraId="5FA1D63B"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I-Ev. Theo-M5</w:t>
            </w:r>
          </w:p>
        </w:tc>
        <w:tc>
          <w:tcPr>
            <w:tcW w:w="1449" w:type="dxa"/>
            <w:shd w:val="clear" w:color="auto" w:fill="auto"/>
          </w:tcPr>
          <w:p w14:paraId="5EA47AF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78AC475B"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85AE4C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3207EAC2" w14:textId="77777777" w:rsidR="00F56D84" w:rsidRPr="00F56D84" w:rsidRDefault="00F56D84" w:rsidP="00F56D84">
            <w:pPr>
              <w:spacing w:before="120" w:after="120"/>
              <w:rPr>
                <w:rFonts w:ascii="Arial" w:hAnsi="Arial" w:cs="Arial"/>
                <w:b/>
                <w:sz w:val="20"/>
                <w:szCs w:val="20"/>
              </w:rPr>
            </w:pPr>
            <w:r w:rsidRPr="00F56D84">
              <w:rPr>
                <w:rFonts w:ascii="Arial" w:hAnsi="Arial" w:cs="Arial"/>
                <w:sz w:val="20"/>
                <w:szCs w:val="20"/>
              </w:rPr>
              <w:t>Die Studentinnen und Studenten</w:t>
            </w:r>
          </w:p>
          <w:p w14:paraId="74C5D1FD" w14:textId="77777777" w:rsidR="00F56D84" w:rsidRPr="00F56D84" w:rsidRDefault="00F56D84" w:rsidP="00D9243B">
            <w:pPr>
              <w:numPr>
                <w:ilvl w:val="0"/>
                <w:numId w:val="176"/>
              </w:numPr>
              <w:autoSpaceDE w:val="0"/>
              <w:autoSpaceDN w:val="0"/>
              <w:adjustRightInd w:val="0"/>
              <w:spacing w:after="27"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kennen grundlegende Strukturen, Inhalte, Probleme und Schlüsselfragen der Theologie in disziplinärer wie interdisziplinärer Perspektive; sie beherrschen methodische Verfahren der Erkenntnisgewinnung, verfügen über hermeneutische Fähigkeiten und sind im Blick auf die christliche Überlieferung und ihre Gegenwartsbedeutung urteils- und argumentationsfähig, </w:t>
            </w:r>
          </w:p>
          <w:p w14:paraId="6415DBFB" w14:textId="77777777" w:rsidR="00F56D84" w:rsidRPr="00F56D84" w:rsidRDefault="00F56D84" w:rsidP="00D9243B">
            <w:pPr>
              <w:numPr>
                <w:ilvl w:val="0"/>
                <w:numId w:val="176"/>
              </w:numPr>
              <w:autoSpaceDE w:val="0"/>
              <w:autoSpaceDN w:val="0"/>
              <w:adjustRightInd w:val="0"/>
              <w:spacing w:after="27"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können in der Begegnung mit anderen wissenschaftlichen Perspektiven, aber auch mit anderen Konfessionen und Religionen sowie anderen weltanschaulichen Lebens- und Denkformen die eigene theologische Position reflektieren und im Dialog argumentativ vertreten sowie die Stellung des Faches im Kontext des schulischen Bildungsauftrages begründen.</w:t>
            </w:r>
          </w:p>
          <w:p w14:paraId="35A51CCD"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1A4EBE8A" w14:textId="77777777" w:rsidR="00F56D84" w:rsidRPr="00F56D84" w:rsidRDefault="00F56D84" w:rsidP="00D9243B">
            <w:pPr>
              <w:numPr>
                <w:ilvl w:val="0"/>
                <w:numId w:val="108"/>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zentrale Inhalte des christlichen Glaubens in evangelischer Perspektive darzustellen, zu reflektieren und in Auseinandersetzung mit anderen Deutungsoptionen auf Fragestellungen der Gegenwart zu beziehen, </w:t>
            </w:r>
          </w:p>
          <w:p w14:paraId="59F07458" w14:textId="77777777" w:rsidR="00F56D84" w:rsidRPr="00F56D84" w:rsidRDefault="00F56D84" w:rsidP="00D9243B">
            <w:pPr>
              <w:numPr>
                <w:ilvl w:val="0"/>
                <w:numId w:val="108"/>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zentrale ethische Problemfelder in evangelischer Perspektive darzustellen, zu reflektieren und in Auseinandersetzung mit anderen Positionen auf gegenwärtige Problemstellungen zu beziehen.</w:t>
            </w:r>
          </w:p>
        </w:tc>
      </w:tr>
      <w:tr w:rsidR="00F56D84" w:rsidRPr="00F56D84" w14:paraId="34FA6A12"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43A63C6"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4F126431" w14:textId="77777777" w:rsidR="00F56D84" w:rsidRPr="00F56D84" w:rsidRDefault="00F56D84" w:rsidP="00D9243B">
            <w:pPr>
              <w:numPr>
                <w:ilvl w:val="0"/>
                <w:numId w:val="175"/>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Theologie als Wissenschaft </w:t>
            </w:r>
          </w:p>
          <w:p w14:paraId="0F9A8DA9" w14:textId="77777777" w:rsidR="00F56D84" w:rsidRPr="00F56D84" w:rsidRDefault="00F56D84" w:rsidP="00D9243B">
            <w:pPr>
              <w:numPr>
                <w:ilvl w:val="0"/>
                <w:numId w:val="175"/>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Religionstheoretische und religionsphilosophische Grundfragen </w:t>
            </w:r>
          </w:p>
          <w:p w14:paraId="3739486A" w14:textId="77777777" w:rsidR="00F56D84" w:rsidRPr="00F56D84" w:rsidRDefault="00F56D84" w:rsidP="00D9243B">
            <w:pPr>
              <w:numPr>
                <w:ilvl w:val="0"/>
                <w:numId w:val="175"/>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Grundlagen und Themen der Dogmatik: Grundentscheidungen reformatorischer Theologie </w:t>
            </w:r>
          </w:p>
          <w:p w14:paraId="2B9BD0F1" w14:textId="77777777" w:rsidR="00F56D84" w:rsidRPr="00F56D84" w:rsidRDefault="00F56D84" w:rsidP="00D9243B">
            <w:pPr>
              <w:numPr>
                <w:ilvl w:val="0"/>
                <w:numId w:val="175"/>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Theologische Anthropologie</w:t>
            </w:r>
          </w:p>
          <w:p w14:paraId="13AB7D81" w14:textId="77777777" w:rsidR="00F56D84" w:rsidRPr="00F56D84" w:rsidRDefault="00F56D84" w:rsidP="00D9243B">
            <w:pPr>
              <w:numPr>
                <w:ilvl w:val="0"/>
                <w:numId w:val="175"/>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Grundlagen, Konzeptionen und Konkretionen theologischer und philosophischer Ethik </w:t>
            </w:r>
          </w:p>
        </w:tc>
      </w:tr>
      <w:tr w:rsidR="00F56D84" w:rsidRPr="00F56D84" w14:paraId="67B4FAC2"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5C414D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E5FA5CA" w14:textId="77777777" w:rsidR="00F56D84" w:rsidRPr="00F56D84" w:rsidRDefault="00F56D84" w:rsidP="00D9243B">
            <w:pPr>
              <w:numPr>
                <w:ilvl w:val="1"/>
                <w:numId w:val="181"/>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Einführung in die Dogmatik (2 ECTSP)</w:t>
            </w:r>
          </w:p>
          <w:p w14:paraId="466806A2" w14:textId="77777777" w:rsidR="00F56D84" w:rsidRPr="00F56D84" w:rsidRDefault="00F56D84" w:rsidP="00D9243B">
            <w:pPr>
              <w:numPr>
                <w:ilvl w:val="1"/>
                <w:numId w:val="181"/>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Einführung in die Theologische Ethik (2 ECTSP)</w:t>
            </w:r>
          </w:p>
          <w:p w14:paraId="1FD33CEF" w14:textId="77777777" w:rsidR="00F56D84" w:rsidRPr="00F56D84" w:rsidRDefault="00F56D84" w:rsidP="00D9243B">
            <w:pPr>
              <w:numPr>
                <w:ilvl w:val="1"/>
                <w:numId w:val="181"/>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Seminar Dogmatik I (2 ECTSP)</w:t>
            </w:r>
          </w:p>
          <w:p w14:paraId="05D56CA0" w14:textId="77777777" w:rsidR="00F56D84" w:rsidRPr="00F56D84" w:rsidRDefault="00F56D84" w:rsidP="00D9243B">
            <w:pPr>
              <w:numPr>
                <w:ilvl w:val="1"/>
                <w:numId w:val="181"/>
              </w:numPr>
              <w:spacing w:after="12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Seminar Dogmatik II oder Ethik (3 ECTSP)</w:t>
            </w:r>
          </w:p>
        </w:tc>
      </w:tr>
      <w:tr w:rsidR="00F56D84" w:rsidRPr="00F56D84" w14:paraId="6867DA0A"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504CD0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443961C0" w14:textId="77777777" w:rsidR="00F56D84" w:rsidRPr="00F56D84" w:rsidRDefault="00F56D84" w:rsidP="00F56D84">
            <w:pPr>
              <w:spacing w:after="120"/>
              <w:rPr>
                <w:rFonts w:ascii="Arial" w:hAnsi="Arial" w:cs="Arial"/>
                <w:b/>
                <w:sz w:val="20"/>
                <w:szCs w:val="20"/>
              </w:rPr>
            </w:pPr>
            <w:r w:rsidRPr="00F56D84">
              <w:rPr>
                <w:rFonts w:ascii="Arial" w:hAnsi="Arial" w:cs="Arial"/>
                <w:sz w:val="20"/>
                <w:szCs w:val="20"/>
              </w:rPr>
              <w:t>Mündliche Prüfung über 5.1. – 5.3. (3 ECTSP). Die erfolgreiche Teilnahme an allen Lehrveranstaltungen ist nachzuweisen.</w:t>
            </w:r>
          </w:p>
        </w:tc>
      </w:tr>
    </w:tbl>
    <w:p w14:paraId="7324A2EC" w14:textId="77777777" w:rsidR="00F56D84" w:rsidRPr="00F56D84" w:rsidRDefault="00F56D84" w:rsidP="00F56D84">
      <w:pPr>
        <w:rPr>
          <w:rFonts w:ascii="Arial" w:hAnsi="Arial" w:cs="Arial"/>
          <w:sz w:val="20"/>
          <w:szCs w:val="20"/>
        </w:rPr>
      </w:pPr>
    </w:p>
    <w:p w14:paraId="5F8B2A26"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78DCDBBA"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Evangelische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45A34593" w14:textId="77777777" w:rsidTr="003637E2">
        <w:trPr>
          <w:trHeight w:val="482"/>
        </w:trPr>
        <w:tc>
          <w:tcPr>
            <w:tcW w:w="3794" w:type="dxa"/>
            <w:vMerge w:val="restart"/>
            <w:shd w:val="clear" w:color="auto" w:fill="auto"/>
          </w:tcPr>
          <w:p w14:paraId="4BE66C4D"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63823AD3" wp14:editId="161790CA">
                  <wp:extent cx="2190750" cy="800100"/>
                  <wp:effectExtent l="0" t="0" r="0" b="0"/>
                  <wp:docPr id="491" name="Grafik 49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61D59804"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5A35CDA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 xml:space="preserve">Lehramt Sekundarstufe I </w:t>
            </w:r>
          </w:p>
          <w:p w14:paraId="5D20928E"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Evangelische Theologie / Religionspädagogik</w:t>
            </w:r>
          </w:p>
        </w:tc>
      </w:tr>
      <w:tr w:rsidR="00F56D84" w:rsidRPr="00F56D84" w14:paraId="06693978" w14:textId="77777777" w:rsidTr="003637E2">
        <w:trPr>
          <w:trHeight w:val="633"/>
        </w:trPr>
        <w:tc>
          <w:tcPr>
            <w:tcW w:w="3794" w:type="dxa"/>
            <w:vMerge/>
            <w:shd w:val="clear" w:color="auto" w:fill="auto"/>
          </w:tcPr>
          <w:p w14:paraId="23B0F923"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57527A4C"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6</w:t>
            </w:r>
          </w:p>
          <w:p w14:paraId="122A937F"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Vertiefungsmodul Fachwissenschaft</w:t>
            </w:r>
          </w:p>
        </w:tc>
      </w:tr>
      <w:tr w:rsidR="00F56D84" w:rsidRPr="00F56D84" w14:paraId="68D7536A" w14:textId="77777777" w:rsidTr="003637E2">
        <w:trPr>
          <w:trHeight w:val="470"/>
        </w:trPr>
        <w:tc>
          <w:tcPr>
            <w:tcW w:w="3794" w:type="dxa"/>
            <w:shd w:val="clear" w:color="auto" w:fill="auto"/>
          </w:tcPr>
          <w:p w14:paraId="0DCE6B44"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69" w:type="dxa"/>
            <w:shd w:val="clear" w:color="auto" w:fill="auto"/>
          </w:tcPr>
          <w:p w14:paraId="42F5CBCC"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I-Ev. Theo-M6</w:t>
            </w:r>
          </w:p>
        </w:tc>
        <w:tc>
          <w:tcPr>
            <w:tcW w:w="1449" w:type="dxa"/>
            <w:shd w:val="clear" w:color="auto" w:fill="auto"/>
          </w:tcPr>
          <w:p w14:paraId="6A981E8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18341D78"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7A802D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7380E8AF"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336B7CD5" w14:textId="77777777" w:rsidR="00F56D84" w:rsidRPr="00F56D84" w:rsidRDefault="00F56D84" w:rsidP="00D9243B">
            <w:pPr>
              <w:numPr>
                <w:ilvl w:val="0"/>
                <w:numId w:val="176"/>
              </w:numPr>
              <w:autoSpaceDE w:val="0"/>
              <w:autoSpaceDN w:val="0"/>
              <w:adjustRightInd w:val="0"/>
              <w:spacing w:after="27"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kennen grundlegende Strukturen, Inhalte, Probleme und Schlüsselfragen der Theologie in disziplinärer wie interdisziplinärer Perspektive; sie beherrschen methodische Verfahren der Erkenntnisgewinnung, verfügen über hermeneutische Fähigkeiten und sind im Blick auf die christliche Überlieferung und ihre Gegenwartsbedeutung urteils- und argumentationsfähig, </w:t>
            </w:r>
          </w:p>
          <w:p w14:paraId="3DA0C993" w14:textId="77777777" w:rsidR="00F56D84" w:rsidRPr="00F56D84" w:rsidRDefault="00F56D84" w:rsidP="00D9243B">
            <w:pPr>
              <w:numPr>
                <w:ilvl w:val="0"/>
                <w:numId w:val="176"/>
              </w:numPr>
              <w:autoSpaceDE w:val="0"/>
              <w:autoSpaceDN w:val="0"/>
              <w:adjustRightInd w:val="0"/>
              <w:spacing w:after="27"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können in der Begegnung mit anderen wissenschaftlichen Perspektiven, aber auch mit anderen Konfessionen und Religionen sowie anderen weltanschaulichen Lebens- und Denkformen die eigene theologische Position reflektieren und im Dialog argumentativ vertreten sowie die Stellung des Faches im Kontext des schulischen Bildungsauftrages begründen, </w:t>
            </w:r>
          </w:p>
          <w:p w14:paraId="5C61F035" w14:textId="77777777" w:rsidR="00F56D84" w:rsidRPr="00F56D84" w:rsidRDefault="00F56D84" w:rsidP="00D9243B">
            <w:pPr>
              <w:numPr>
                <w:ilvl w:val="0"/>
                <w:numId w:val="176"/>
              </w:numPr>
              <w:autoSpaceDE w:val="0"/>
              <w:autoSpaceDN w:val="0"/>
              <w:adjustRightInd w:val="0"/>
              <w:spacing w:after="27"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sind in der Lage, theologisch reflektiert und in Aufnahme empirischer Befunde die lebensweltlichen Voraussetzungen sowie Entwicklungsstufen und Einstellungen der Schülerinnen und Schüler differenziert einzuschätzen und sie bei der Planung von Lernprozessen zu berücksichtigen, </w:t>
            </w:r>
          </w:p>
          <w:p w14:paraId="3448F8FF" w14:textId="77777777" w:rsidR="00F56D84" w:rsidRPr="00F56D84" w:rsidRDefault="00F56D84" w:rsidP="00D9243B">
            <w:pPr>
              <w:numPr>
                <w:ilvl w:val="0"/>
                <w:numId w:val="176"/>
              </w:numPr>
              <w:autoSpaceDE w:val="0"/>
              <w:autoSpaceDN w:val="0"/>
              <w:adjustRightInd w:val="0"/>
              <w:spacing w:after="27"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sind sich der Notwendigkeit bewusst, in kontinuierlicher Aufnahme theologisch-religionspädagogischer Forschungsergebnisse die eigenen Kompetenzen auszudifferenzieren, den Religionsunterricht fächerverbindend zu betrachten, besonders auch in konfessionell-kooperativer Hinsicht, und das Schulleben um seine religiöse Dimension zu bereichern, </w:t>
            </w:r>
          </w:p>
          <w:p w14:paraId="6E851D02" w14:textId="77777777" w:rsidR="00F56D84" w:rsidRPr="00F56D84" w:rsidRDefault="00F56D84" w:rsidP="00D9243B">
            <w:pPr>
              <w:numPr>
                <w:ilvl w:val="0"/>
                <w:numId w:val="176"/>
              </w:numPr>
              <w:autoSpaceDE w:val="0"/>
              <w:autoSpaceDN w:val="0"/>
              <w:adjustRightInd w:val="0"/>
              <w:spacing w:after="120" w:line="240" w:lineRule="auto"/>
              <w:rPr>
                <w:rFonts w:ascii="Arial" w:eastAsia="Times New Roman" w:hAnsi="Arial" w:cs="Arial"/>
                <w:color w:val="000000"/>
                <w:sz w:val="20"/>
                <w:szCs w:val="20"/>
                <w:lang w:eastAsia="de-DE" w:bidi="he-IL"/>
              </w:rPr>
            </w:pPr>
            <w:r w:rsidRPr="00F56D84">
              <w:rPr>
                <w:rFonts w:ascii="Arial" w:eastAsia="Times New Roman" w:hAnsi="Arial" w:cs="Arial"/>
                <w:color w:val="000000"/>
                <w:sz w:val="20"/>
                <w:szCs w:val="20"/>
                <w:lang w:eastAsia="de-DE" w:bidi="he-IL"/>
              </w:rPr>
              <w:t xml:space="preserve">entwickeln ein erstes Selbstkonzept als Religionslehrerin oder -lehrer in Auseinandersetzung mit theologischem Fachwissen, der Berufsrolle sowie der wissenschaftlichen Religionspädagogik und sind in der Lage, es im Blick auf die eigene Persönlichkeit und Religiosität kritisch zu reflektieren. </w:t>
            </w:r>
          </w:p>
          <w:p w14:paraId="03B6D5C8"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Abhängig von der Wahl werden Kompetenzen aus den Modulen 2 bis 5 vertieft.</w:t>
            </w:r>
          </w:p>
        </w:tc>
      </w:tr>
      <w:tr w:rsidR="00F56D84" w:rsidRPr="00F56D84" w14:paraId="0DE9923E"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25B46D5"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22B922BC" w14:textId="3BFAE37B" w:rsidR="00F56D84" w:rsidRPr="00F56D84" w:rsidRDefault="00F56D84" w:rsidP="00D9243B">
            <w:pPr>
              <w:numPr>
                <w:ilvl w:val="0"/>
                <w:numId w:val="186"/>
              </w:numPr>
              <w:contextualSpacing/>
              <w:rPr>
                <w:rFonts w:ascii="Arial" w:hAnsi="Arial" w:cs="Arial"/>
                <w:sz w:val="20"/>
                <w:szCs w:val="20"/>
              </w:rPr>
            </w:pPr>
            <w:r w:rsidRPr="00F56D84">
              <w:rPr>
                <w:rFonts w:ascii="Arial" w:hAnsi="Arial" w:cs="Arial"/>
                <w:sz w:val="20"/>
                <w:szCs w:val="20"/>
              </w:rPr>
              <w:t>Bibelwissenschaften, z.</w:t>
            </w:r>
            <w:r w:rsidR="00506F2E">
              <w:rPr>
                <w:rFonts w:ascii="Arial" w:hAnsi="Arial" w:cs="Arial"/>
                <w:sz w:val="20"/>
                <w:szCs w:val="20"/>
              </w:rPr>
              <w:t> </w:t>
            </w:r>
            <w:r w:rsidRPr="00F56D84">
              <w:rPr>
                <w:rFonts w:ascii="Arial" w:hAnsi="Arial" w:cs="Arial"/>
                <w:sz w:val="20"/>
                <w:szCs w:val="20"/>
              </w:rPr>
              <w:t>B. Exegese, Theologie und Wirkungsgeschichte zentraler biblischer Themenkomplexe</w:t>
            </w:r>
          </w:p>
          <w:p w14:paraId="33765978" w14:textId="22F5CC7D" w:rsidR="00F56D84" w:rsidRPr="00F56D84" w:rsidRDefault="00F56D84" w:rsidP="00D9243B">
            <w:pPr>
              <w:numPr>
                <w:ilvl w:val="0"/>
                <w:numId w:val="186"/>
              </w:numPr>
              <w:contextualSpacing/>
              <w:rPr>
                <w:rFonts w:ascii="Arial" w:hAnsi="Arial" w:cs="Arial"/>
                <w:sz w:val="20"/>
                <w:szCs w:val="20"/>
              </w:rPr>
            </w:pPr>
            <w:r w:rsidRPr="00F56D84">
              <w:rPr>
                <w:rFonts w:ascii="Arial" w:hAnsi="Arial" w:cs="Arial"/>
                <w:sz w:val="20"/>
                <w:szCs w:val="20"/>
              </w:rPr>
              <w:t>der Kirchengeschichte und religiösen Pluralität, z.</w:t>
            </w:r>
            <w:r w:rsidR="00506F2E">
              <w:rPr>
                <w:rFonts w:ascii="Arial" w:hAnsi="Arial" w:cs="Arial"/>
                <w:sz w:val="20"/>
                <w:szCs w:val="20"/>
              </w:rPr>
              <w:t> </w:t>
            </w:r>
            <w:r w:rsidRPr="00F56D84">
              <w:rPr>
                <w:rFonts w:ascii="Arial" w:hAnsi="Arial" w:cs="Arial"/>
                <w:sz w:val="20"/>
                <w:szCs w:val="20"/>
              </w:rPr>
              <w:t xml:space="preserve">B. Epochen der Kirchen- und Christentumsgeschichte mit exemplarischen Vertiefungen in Antike, Mittelalter, Reformation und Neuzeit </w:t>
            </w:r>
          </w:p>
          <w:p w14:paraId="5E531BE5" w14:textId="4AB292FA" w:rsidR="00F56D84" w:rsidRPr="00F56D84" w:rsidRDefault="00F56D84" w:rsidP="00D9243B">
            <w:pPr>
              <w:numPr>
                <w:ilvl w:val="0"/>
                <w:numId w:val="186"/>
              </w:numPr>
              <w:contextualSpacing/>
              <w:rPr>
                <w:rFonts w:ascii="Arial" w:hAnsi="Arial" w:cs="Arial"/>
                <w:sz w:val="20"/>
                <w:szCs w:val="20"/>
              </w:rPr>
            </w:pPr>
            <w:r w:rsidRPr="00F56D84">
              <w:rPr>
                <w:rFonts w:ascii="Arial" w:hAnsi="Arial" w:cs="Arial"/>
                <w:sz w:val="20"/>
                <w:szCs w:val="20"/>
              </w:rPr>
              <w:t>der Religionspädagogik und Religionsdidaktik, z.</w:t>
            </w:r>
            <w:r w:rsidR="00506F2E">
              <w:rPr>
                <w:rFonts w:ascii="Arial" w:hAnsi="Arial" w:cs="Arial"/>
                <w:sz w:val="20"/>
                <w:szCs w:val="20"/>
              </w:rPr>
              <w:t> </w:t>
            </w:r>
            <w:r w:rsidRPr="00F56D84">
              <w:rPr>
                <w:rFonts w:ascii="Arial" w:hAnsi="Arial" w:cs="Arial"/>
                <w:sz w:val="20"/>
                <w:szCs w:val="20"/>
              </w:rPr>
              <w:t xml:space="preserve">B. Allgemeine Religionspädagogik: Geschichte, Theorien, Methoden, didaktische Ansätze, Handlungsfelder und Professionstheorien </w:t>
            </w:r>
          </w:p>
          <w:p w14:paraId="35620F16" w14:textId="3FBD6A2B" w:rsidR="00F56D84" w:rsidRPr="00F56D84" w:rsidRDefault="00F56D84" w:rsidP="00D9243B">
            <w:pPr>
              <w:numPr>
                <w:ilvl w:val="0"/>
                <w:numId w:val="186"/>
              </w:numPr>
              <w:contextualSpacing/>
              <w:rPr>
                <w:rFonts w:ascii="Arial" w:hAnsi="Arial" w:cs="Arial"/>
                <w:sz w:val="20"/>
                <w:szCs w:val="20"/>
              </w:rPr>
            </w:pPr>
            <w:r w:rsidRPr="00F56D84">
              <w:rPr>
                <w:rFonts w:ascii="Arial" w:hAnsi="Arial" w:cs="Arial"/>
                <w:sz w:val="20"/>
                <w:szCs w:val="20"/>
              </w:rPr>
              <w:t>der Dogmatik und Ethik, z.</w:t>
            </w:r>
            <w:r w:rsidR="00506F2E">
              <w:rPr>
                <w:rFonts w:ascii="Arial" w:hAnsi="Arial" w:cs="Arial"/>
                <w:sz w:val="20"/>
                <w:szCs w:val="20"/>
              </w:rPr>
              <w:t> </w:t>
            </w:r>
            <w:r w:rsidRPr="00F56D84">
              <w:rPr>
                <w:rFonts w:ascii="Arial" w:hAnsi="Arial" w:cs="Arial"/>
                <w:sz w:val="20"/>
                <w:szCs w:val="20"/>
              </w:rPr>
              <w:t>B. Konzeptionen und Konkretionen theologischer Ethik und Dogmatik</w:t>
            </w:r>
          </w:p>
        </w:tc>
      </w:tr>
      <w:tr w:rsidR="00F56D84" w:rsidRPr="00F56D84" w14:paraId="6C770DEA"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49C006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7FC966BB"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6.1.-6.4. Vier fachwissenschaftliche Seminare nach Wahl (je 3 ECTSP)</w:t>
            </w:r>
          </w:p>
        </w:tc>
      </w:tr>
      <w:tr w:rsidR="00F56D84" w:rsidRPr="00F56D84" w14:paraId="3CA66A89"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D79DE8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2759D754"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Portfolio über 6.1. – 6.4. Der Workload für die Prüfung ist in den ECTSP der Lehrveranstaltungen enthalten.</w:t>
            </w:r>
          </w:p>
        </w:tc>
      </w:tr>
    </w:tbl>
    <w:p w14:paraId="5751EC60" w14:textId="77777777" w:rsidR="00F56D84" w:rsidRPr="00F56D84" w:rsidRDefault="00F56D84" w:rsidP="00F56D84">
      <w:pPr>
        <w:rPr>
          <w:rFonts w:ascii="Arial" w:hAnsi="Arial" w:cs="Arial"/>
          <w:sz w:val="20"/>
          <w:szCs w:val="20"/>
        </w:rPr>
      </w:pPr>
    </w:p>
    <w:p w14:paraId="1DBCD391"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Evangelische Theologie</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3686"/>
        <w:gridCol w:w="1446"/>
      </w:tblGrid>
      <w:tr w:rsidR="00F56D84" w:rsidRPr="00F56D84" w14:paraId="4ADD87BA" w14:textId="77777777" w:rsidTr="003637E2">
        <w:trPr>
          <w:trHeight w:val="482"/>
        </w:trPr>
        <w:tc>
          <w:tcPr>
            <w:tcW w:w="4077" w:type="dxa"/>
            <w:vMerge w:val="restart"/>
            <w:shd w:val="clear" w:color="auto" w:fill="auto"/>
          </w:tcPr>
          <w:p w14:paraId="700D3585" w14:textId="77777777" w:rsidR="00F56D84" w:rsidRPr="00F56D84" w:rsidRDefault="00F56D84" w:rsidP="00F56D84">
            <w:pPr>
              <w:spacing w:before="240" w:after="120" w:line="240" w:lineRule="auto"/>
              <w:rPr>
                <w:rFonts w:ascii="Arial" w:eastAsia="Batang" w:hAnsi="Arial" w:cs="Arial"/>
                <w:b/>
                <w:sz w:val="20"/>
                <w:szCs w:val="20"/>
                <w:lang w:eastAsia="de-DE"/>
              </w:rPr>
            </w:pPr>
            <w:r w:rsidRPr="00F56D84">
              <w:rPr>
                <w:rFonts w:ascii="Arial" w:eastAsia="Batang" w:hAnsi="Arial" w:cs="Arial"/>
                <w:noProof/>
                <w:szCs w:val="20"/>
                <w:lang w:eastAsia="de-DE"/>
              </w:rPr>
              <w:drawing>
                <wp:inline distT="0" distB="0" distL="0" distR="0" wp14:anchorId="211A4A96" wp14:editId="08AC0E9F">
                  <wp:extent cx="2190750" cy="800100"/>
                  <wp:effectExtent l="0" t="0" r="0" b="0"/>
                  <wp:docPr id="465" name="Grafik 46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132" w:type="dxa"/>
            <w:gridSpan w:val="2"/>
            <w:shd w:val="clear" w:color="auto" w:fill="auto"/>
          </w:tcPr>
          <w:p w14:paraId="45CB12F9"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ErMA-Studiengang</w:t>
            </w:r>
          </w:p>
          <w:p w14:paraId="1AA3A46A"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 xml:space="preserve">Lehramt Sekundarstufe I </w:t>
            </w:r>
          </w:p>
          <w:p w14:paraId="12E734B4"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Evangelische Theologie / Religionspädagogik</w:t>
            </w:r>
          </w:p>
        </w:tc>
      </w:tr>
      <w:tr w:rsidR="00F56D84" w:rsidRPr="00F56D84" w14:paraId="169A42ED" w14:textId="77777777" w:rsidTr="003637E2">
        <w:trPr>
          <w:trHeight w:val="633"/>
        </w:trPr>
        <w:tc>
          <w:tcPr>
            <w:tcW w:w="4077" w:type="dxa"/>
            <w:vMerge/>
            <w:shd w:val="clear" w:color="auto" w:fill="auto"/>
          </w:tcPr>
          <w:p w14:paraId="2FACB619" w14:textId="77777777" w:rsidR="00F56D84" w:rsidRPr="00F56D84" w:rsidRDefault="00F56D84" w:rsidP="00F56D84">
            <w:pPr>
              <w:spacing w:after="120" w:line="240" w:lineRule="auto"/>
              <w:jc w:val="center"/>
              <w:rPr>
                <w:rFonts w:ascii="Arial" w:eastAsia="Batang" w:hAnsi="Arial" w:cs="Arial"/>
                <w:sz w:val="20"/>
                <w:szCs w:val="20"/>
                <w:lang w:eastAsia="de-DE"/>
              </w:rPr>
            </w:pPr>
          </w:p>
        </w:tc>
        <w:tc>
          <w:tcPr>
            <w:tcW w:w="5132" w:type="dxa"/>
            <w:gridSpan w:val="2"/>
            <w:shd w:val="clear" w:color="auto" w:fill="auto"/>
          </w:tcPr>
          <w:p w14:paraId="0FD2BA85"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Modul 7</w:t>
            </w:r>
          </w:p>
          <w:p w14:paraId="224A4733"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sz w:val="20"/>
                <w:szCs w:val="20"/>
                <w:lang w:eastAsia="de-DE"/>
              </w:rPr>
              <w:t>Evangelische Theologie und ihre Didaktik</w:t>
            </w:r>
          </w:p>
        </w:tc>
      </w:tr>
      <w:tr w:rsidR="00F56D84" w:rsidRPr="00F56D84" w14:paraId="1886ACB6" w14:textId="77777777" w:rsidTr="003637E2">
        <w:trPr>
          <w:trHeight w:val="470"/>
        </w:trPr>
        <w:tc>
          <w:tcPr>
            <w:tcW w:w="4077" w:type="dxa"/>
            <w:shd w:val="clear" w:color="auto" w:fill="auto"/>
          </w:tcPr>
          <w:p w14:paraId="370637F1"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Teaching Load</w:t>
            </w:r>
            <w:r w:rsidRPr="00F56D84">
              <w:rPr>
                <w:rFonts w:ascii="Arial" w:eastAsia="Batang" w:hAnsi="Arial" w:cs="Arial"/>
                <w:sz w:val="20"/>
                <w:szCs w:val="20"/>
                <w:lang w:eastAsia="de-DE"/>
              </w:rPr>
              <w:t xml:space="preserve"> in SWS 6</w:t>
            </w:r>
          </w:p>
        </w:tc>
        <w:tc>
          <w:tcPr>
            <w:tcW w:w="3686" w:type="dxa"/>
            <w:shd w:val="clear" w:color="auto" w:fill="auto"/>
          </w:tcPr>
          <w:p w14:paraId="049CFB16"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Modul:</w:t>
            </w:r>
            <w:r w:rsidRPr="00F56D84">
              <w:rPr>
                <w:rFonts w:ascii="Arial" w:eastAsia="Batang" w:hAnsi="Arial" w:cs="Arial"/>
                <w:sz w:val="20"/>
                <w:szCs w:val="20"/>
                <w:lang w:eastAsia="de-DE"/>
              </w:rPr>
              <w:t xml:space="preserve"> ErMA-Sek I-Ev. Theo-M7</w:t>
            </w:r>
          </w:p>
        </w:tc>
        <w:tc>
          <w:tcPr>
            <w:tcW w:w="1446" w:type="dxa"/>
            <w:shd w:val="clear" w:color="auto" w:fill="auto"/>
          </w:tcPr>
          <w:p w14:paraId="15592900"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 xml:space="preserve">ECTSP: </w:t>
            </w:r>
            <w:r w:rsidRPr="00F56D84">
              <w:rPr>
                <w:rFonts w:ascii="Arial" w:eastAsia="Batang" w:hAnsi="Arial" w:cs="Arial"/>
                <w:sz w:val="20"/>
                <w:szCs w:val="20"/>
                <w:lang w:eastAsia="de-DE"/>
              </w:rPr>
              <w:t>9</w:t>
            </w:r>
          </w:p>
        </w:tc>
      </w:tr>
      <w:tr w:rsidR="00F56D84" w:rsidRPr="00F56D84" w14:paraId="080C7212" w14:textId="77777777" w:rsidTr="003637E2">
        <w:tc>
          <w:tcPr>
            <w:tcW w:w="9209" w:type="dxa"/>
            <w:gridSpan w:val="3"/>
            <w:tcBorders>
              <w:top w:val="single" w:sz="4" w:space="0" w:color="auto"/>
              <w:left w:val="single" w:sz="4" w:space="0" w:color="auto"/>
              <w:bottom w:val="single" w:sz="4" w:space="0" w:color="auto"/>
              <w:right w:val="single" w:sz="4" w:space="0" w:color="auto"/>
            </w:tcBorders>
          </w:tcPr>
          <w:p w14:paraId="019C6F14"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Kompetenzen:</w:t>
            </w:r>
          </w:p>
          <w:p w14:paraId="695E0524" w14:textId="77777777" w:rsidR="00F56D84" w:rsidRPr="00F56D84" w:rsidRDefault="00F56D84" w:rsidP="00F56D84">
            <w:pPr>
              <w:autoSpaceDE w:val="0"/>
              <w:autoSpaceDN w:val="0"/>
              <w:adjustRightInd w:val="0"/>
              <w:spacing w:before="120" w:after="12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Je nach Wahl der Lehrveranstaltungen erwerben die Studentinnen und Studenten ausgewählte der folgenden Kompetenzen.</w:t>
            </w:r>
          </w:p>
          <w:p w14:paraId="56F81CBB" w14:textId="77777777" w:rsidR="00F56D84" w:rsidRPr="00F56D84" w:rsidRDefault="00F56D84" w:rsidP="00F56D84">
            <w:pPr>
              <w:autoSpaceDE w:val="0"/>
              <w:autoSpaceDN w:val="0"/>
              <w:adjustRightInd w:val="0"/>
              <w:spacing w:before="120" w:after="120" w:line="240" w:lineRule="auto"/>
              <w:rPr>
                <w:rFonts w:ascii="Arial" w:eastAsia="Times New Roman" w:hAnsi="Arial" w:cs="Arial"/>
                <w:sz w:val="20"/>
                <w:szCs w:val="20"/>
                <w:lang w:eastAsia="de-DE" w:bidi="he-IL"/>
              </w:rPr>
            </w:pPr>
            <w:r w:rsidRPr="00F56D84">
              <w:rPr>
                <w:rFonts w:ascii="Arial" w:eastAsia="Times New Roman" w:hAnsi="Arial" w:cs="Arial"/>
                <w:color w:val="000000"/>
                <w:sz w:val="20"/>
                <w:szCs w:val="20"/>
                <w:lang w:eastAsia="de-DE" w:bidi="he-IL"/>
              </w:rPr>
              <w:t xml:space="preserve">Die Studentinnen und Studenten </w:t>
            </w:r>
          </w:p>
          <w:p w14:paraId="07731165" w14:textId="77777777" w:rsidR="00F56D84" w:rsidRPr="00F56D84" w:rsidRDefault="00F56D84" w:rsidP="00D9243B">
            <w:pPr>
              <w:numPr>
                <w:ilvl w:val="0"/>
                <w:numId w:val="62"/>
              </w:numPr>
              <w:autoSpaceDE w:val="0"/>
              <w:autoSpaceDN w:val="0"/>
              <w:adjustRightInd w:val="0"/>
              <w:spacing w:after="27"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kennen grundlegende Strukturen, Inhalte, Probleme und Schlüsselfragen der Theologie in disziplinärer wie interdisziplinärer Perspektive; sie beherrschen methodische Verfahren der Erkenntnisgewinnung, verfügen über hermeneutische Fähigkeiten und sind im Blick auf die christliche Überlieferung und ihre Gegenwartsbedeutung urteils- und argumentationsfähig,</w:t>
            </w:r>
          </w:p>
          <w:p w14:paraId="646F12E6" w14:textId="77777777" w:rsidR="00F56D84" w:rsidRPr="00F56D84" w:rsidRDefault="00F56D84" w:rsidP="00D9243B">
            <w:pPr>
              <w:numPr>
                <w:ilvl w:val="0"/>
                <w:numId w:val="62"/>
              </w:numPr>
              <w:autoSpaceDE w:val="0"/>
              <w:autoSpaceDN w:val="0"/>
              <w:adjustRightInd w:val="0"/>
              <w:spacing w:after="27"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können in der Begegnung mit anderen wissenschaftlichen Perspektiven, aber auch mit anderen Konfessionen und Religionen sowie anderen weltanschaulichen Lebens- und Denkformen die eigene theologische Position reflektieren und im Dialog argumentativ vertreten,</w:t>
            </w:r>
          </w:p>
          <w:p w14:paraId="1434FF23" w14:textId="77777777" w:rsidR="00F56D84" w:rsidRPr="00F56D84" w:rsidRDefault="00F56D84" w:rsidP="00D9243B">
            <w:pPr>
              <w:numPr>
                <w:ilvl w:val="0"/>
                <w:numId w:val="62"/>
              </w:numPr>
              <w:autoSpaceDE w:val="0"/>
              <w:autoSpaceDN w:val="0"/>
              <w:adjustRightInd w:val="0"/>
              <w:spacing w:after="27"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können in der Begegnung mit anderen wissenschaftlichen Perspektiven, aber auch mit anderen Konfessionen und Religionen sowie anderen weltanschaulichen Lebens- und Denkformen die eigene theologische Position reflektieren und im Dialog argumentativ vertreten.</w:t>
            </w:r>
          </w:p>
          <w:p w14:paraId="502CA5AD"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Cs/>
                <w:sz w:val="20"/>
                <w:szCs w:val="20"/>
                <w:lang w:eastAsia="de-DE"/>
              </w:rPr>
              <w:t>Die Studentinnen und Studenten verfügen über die Fähigkeit und Bereitschaft</w:t>
            </w:r>
          </w:p>
          <w:p w14:paraId="5BDCAE05"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zum methodisch und hermeneutisch reflektierten Umgang mit alt- und neutestamentlichen Texten,</w:t>
            </w:r>
          </w:p>
          <w:p w14:paraId="3C0CDD4B"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sich mit der Auslegungs- und Wirkungsgeschichte alt- und neutestamentlicher Texte sowie mit relevanten Texten der antiken Umwelt differenziert auseinander zu setzen,</w:t>
            </w:r>
          </w:p>
          <w:p w14:paraId="54925A2A"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(kirchengeschichtliche) Entwicklungslinien im Blick auf ihre historische Bedeutung, Wirkungsgeschichte und Gegenwartsrelevanz zu beurteilen,</w:t>
            </w:r>
          </w:p>
          <w:p w14:paraId="0D99E7E2"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zentrale Inhalte des christlichen Glaubens in evangelischer Perspektive darzustellen, zu reflektieren und in Auseinandersetzung mit anderen Deutungsoptionen auf Fragestellungen der Gegenwart zu beziehen, </w:t>
            </w:r>
          </w:p>
          <w:p w14:paraId="64618EC8"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zentrale ethische Problemfelder in evangelischer Perspektive darzustellen, zu reflektieren und in Auseinandersetzung mit anderen Positionen auf gegenwärtige Problemstellungen zu beziehen, </w:t>
            </w:r>
          </w:p>
          <w:p w14:paraId="0DAF8C04"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sind in der Lage, sich im Bewusstsein der eigenen evangelischen Identität kritisch-konstruktiv mit anderen christlichen Konfessionen auseinander zu setzen und zu verständigen, </w:t>
            </w:r>
          </w:p>
          <w:p w14:paraId="229B2483"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nichtchristliche Religionen vor dem Hintergrund interkultureller und –religiöser Fragestellungen sachgerecht darzustellen und den christlichen Glauben in diesem Rahmen theologisch zur Sprache zu bringen, </w:t>
            </w:r>
          </w:p>
          <w:p w14:paraId="34D46BC4"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sich im Gespräch mit weltanschaulich-säkularen Ansätzen theologisch begründet zu positionieren,</w:t>
            </w:r>
          </w:p>
          <w:p w14:paraId="5436FE31"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zentrale Texte und Themen im Religionsunterricht methodisch gesichert zu erschließen und didaktisch so transformieren, dass ihre Lebensbedeutsamkeit erkennbar wird.</w:t>
            </w:r>
          </w:p>
          <w:p w14:paraId="5CC27C49" w14:textId="77777777" w:rsidR="00F56D84" w:rsidRPr="00F56D84" w:rsidRDefault="00F56D84" w:rsidP="00F56D84">
            <w:pPr>
              <w:autoSpaceDE w:val="0"/>
              <w:autoSpaceDN w:val="0"/>
              <w:adjustRightInd w:val="0"/>
              <w:spacing w:after="120" w:line="240" w:lineRule="auto"/>
              <w:rPr>
                <w:rFonts w:ascii="Arial" w:eastAsia="Times New Roman" w:hAnsi="Arial" w:cs="Arial"/>
                <w:sz w:val="20"/>
                <w:szCs w:val="20"/>
                <w:lang w:eastAsia="de-DE" w:bidi="he-IL"/>
              </w:rPr>
            </w:pPr>
          </w:p>
          <w:p w14:paraId="2C26D83C" w14:textId="77777777" w:rsidR="00F56D84" w:rsidRPr="00F56D84" w:rsidRDefault="00F56D84" w:rsidP="00F56D84">
            <w:pPr>
              <w:autoSpaceDE w:val="0"/>
              <w:autoSpaceDN w:val="0"/>
              <w:adjustRightInd w:val="0"/>
              <w:spacing w:after="120" w:line="240" w:lineRule="auto"/>
              <w:rPr>
                <w:rFonts w:ascii="Arial" w:eastAsia="Times New Roman" w:hAnsi="Arial" w:cs="Arial"/>
                <w:sz w:val="20"/>
                <w:szCs w:val="20"/>
                <w:lang w:eastAsia="de-DE" w:bidi="he-IL"/>
              </w:rPr>
            </w:pPr>
            <w:r w:rsidRPr="00F56D84">
              <w:rPr>
                <w:rFonts w:ascii="Arial" w:eastAsia="Times New Roman" w:hAnsi="Arial" w:cs="Arial"/>
                <w:color w:val="000000"/>
                <w:sz w:val="20"/>
                <w:szCs w:val="20"/>
                <w:lang w:eastAsia="de-DE" w:bidi="he-IL"/>
              </w:rPr>
              <w:t>Die Studentinnen und Studenten</w:t>
            </w:r>
          </w:p>
          <w:p w14:paraId="694235DC"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sind in der Lage, theologisch reflektiert und in Aufnahme empirischer Befunde die lebensweltlichen Voraussetzungen sowie Entwicklungsstufen und Einstellungen der Schülerinnen und Schüler differenziert einzuschätzen und sie bei der Planung von Lernprozessen zu berücksichtigen, </w:t>
            </w:r>
          </w:p>
          <w:p w14:paraId="2C191E60"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können zentrale Texte und Themen im Religionsunterricht methodisch gesichert erschließen und didaktisch so transformieren, dass ihre Lebensbedeutsamkeit erkennbar wird, </w:t>
            </w:r>
          </w:p>
          <w:p w14:paraId="5AAF2077"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lastRenderedPageBreak/>
              <w:t xml:space="preserve">sind sich der Notwendigkeit bewusst, in kontinuierlicher Aufnahme theologisch-religionspädagogischer Forschungsergebnisse die eigenen Kompetenzen auszudifferenzieren, den Religionsunterricht fächer-verbindend zu betrachten, besonders auch in konfessionell-kooperativer Hinsicht, und das Schulleben um seine religiöse Dimension zu bereichern, </w:t>
            </w:r>
          </w:p>
          <w:p w14:paraId="0B7D5C09"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entwickeln ein erstes Selbstkonzept als Religionslehrerin oder -lehrer in Auseinandersetzung mit theologischem Fachwissen, der Berufsrolle sowie der wissenschaftlichen Religionspädagogik und sind in der Lage, es im Blick auf die eigene Persönlichkeit und Religiosität kritisch zu reflektieren</w:t>
            </w:r>
          </w:p>
          <w:p w14:paraId="634080D6"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kennen Grundlagen entwicklungsgerechter Initiierung religiöser Bildungsprozesse und differenzierter Förderung theologischer Denkstrukturen bei Schülerinnen und Schülern, </w:t>
            </w:r>
          </w:p>
          <w:p w14:paraId="3C9B7B18"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kennen aktuelle theologisch-religionspädagogische Forschungsergebnisse,</w:t>
            </w:r>
          </w:p>
          <w:p w14:paraId="33CE0A08"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setzen sich aus theologischer und religionspädagogischer Perspektive mit dem Anliegen und den Konzepten von Inklusion auseinander. </w:t>
            </w:r>
          </w:p>
          <w:p w14:paraId="0263A53C" w14:textId="77777777" w:rsidR="00F56D84" w:rsidRPr="00F56D84" w:rsidRDefault="00F56D84" w:rsidP="00F56D84">
            <w:pPr>
              <w:autoSpaceDE w:val="0"/>
              <w:autoSpaceDN w:val="0"/>
              <w:adjustRightInd w:val="0"/>
              <w:spacing w:after="0" w:line="240" w:lineRule="auto"/>
              <w:rPr>
                <w:rFonts w:ascii="Arial" w:eastAsia="Times New Roman" w:hAnsi="Arial" w:cs="Arial"/>
                <w:color w:val="000000"/>
                <w:sz w:val="20"/>
                <w:szCs w:val="20"/>
                <w:lang w:eastAsia="de-DE" w:bidi="he-IL"/>
              </w:rPr>
            </w:pPr>
          </w:p>
          <w:p w14:paraId="43C6977C" w14:textId="77777777" w:rsidR="00F56D84" w:rsidRPr="00506F2E" w:rsidRDefault="00F56D84" w:rsidP="00F56D84">
            <w:pPr>
              <w:spacing w:after="120"/>
              <w:rPr>
                <w:rFonts w:ascii="Arial" w:hAnsi="Arial" w:cs="Arial"/>
                <w:bCs/>
                <w:sz w:val="20"/>
                <w:szCs w:val="20"/>
              </w:rPr>
            </w:pPr>
            <w:r w:rsidRPr="00506F2E">
              <w:rPr>
                <w:rFonts w:ascii="Arial" w:hAnsi="Arial" w:cs="Arial"/>
                <w:bCs/>
                <w:sz w:val="20"/>
                <w:szCs w:val="20"/>
              </w:rPr>
              <w:t>Die Studentinnen und Studenten verfügen über die Fähigkeit und Bereitschaft,</w:t>
            </w:r>
          </w:p>
          <w:p w14:paraId="34AE3BBA"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Unterrichtsprozesse religionsdidaktisch zu analysieren, zu reflektieren sowie Lern- und Bildungsprozesse in Ansätzen sach- und methodengerecht zu planen.</w:t>
            </w:r>
          </w:p>
          <w:p w14:paraId="1B362A96" w14:textId="77777777" w:rsidR="00F56D84" w:rsidRPr="00F56D84" w:rsidRDefault="00F56D84" w:rsidP="00F56D84">
            <w:pPr>
              <w:autoSpaceDE w:val="0"/>
              <w:autoSpaceDN w:val="0"/>
              <w:adjustRightInd w:val="0"/>
              <w:spacing w:after="0" w:line="240" w:lineRule="auto"/>
              <w:rPr>
                <w:rFonts w:ascii="Arial" w:eastAsia="Times New Roman" w:hAnsi="Arial" w:cs="Arial"/>
                <w:color w:val="000000"/>
                <w:sz w:val="20"/>
                <w:szCs w:val="20"/>
                <w:lang w:eastAsia="de-DE" w:bidi="he-IL"/>
              </w:rPr>
            </w:pPr>
          </w:p>
        </w:tc>
      </w:tr>
      <w:tr w:rsidR="00F56D84" w:rsidRPr="00F56D84" w14:paraId="0E85D42B" w14:textId="77777777" w:rsidTr="003637E2">
        <w:tc>
          <w:tcPr>
            <w:tcW w:w="9209" w:type="dxa"/>
            <w:gridSpan w:val="3"/>
            <w:tcBorders>
              <w:top w:val="single" w:sz="4" w:space="0" w:color="auto"/>
              <w:left w:val="single" w:sz="4" w:space="0" w:color="auto"/>
              <w:bottom w:val="single" w:sz="4" w:space="0" w:color="auto"/>
              <w:right w:val="single" w:sz="4" w:space="0" w:color="auto"/>
            </w:tcBorders>
          </w:tcPr>
          <w:p w14:paraId="6080CB25" w14:textId="77777777" w:rsidR="00F56D84" w:rsidRPr="00F56D84" w:rsidRDefault="00F56D84" w:rsidP="00F56D84">
            <w:pPr>
              <w:spacing w:before="120" w:after="120" w:line="240" w:lineRule="auto"/>
              <w:rPr>
                <w:rFonts w:ascii="Arial" w:eastAsia="Batang" w:hAnsi="Arial" w:cs="Arial"/>
                <w:bCs/>
                <w:sz w:val="20"/>
                <w:szCs w:val="20"/>
                <w:lang w:eastAsia="de-DE"/>
              </w:rPr>
            </w:pPr>
            <w:r w:rsidRPr="00F56D84">
              <w:rPr>
                <w:rFonts w:ascii="Arial" w:eastAsia="Batang" w:hAnsi="Arial" w:cs="Arial"/>
                <w:b/>
                <w:sz w:val="20"/>
                <w:szCs w:val="20"/>
                <w:lang w:eastAsia="de-DE"/>
              </w:rPr>
              <w:lastRenderedPageBreak/>
              <w:t xml:space="preserve">Studieninhalte: </w:t>
            </w:r>
            <w:r w:rsidRPr="00F56D84">
              <w:rPr>
                <w:rFonts w:ascii="Arial" w:eastAsia="Batang" w:hAnsi="Arial" w:cs="Arial"/>
                <w:bCs/>
                <w:sz w:val="20"/>
                <w:szCs w:val="20"/>
                <w:lang w:eastAsia="de-DE"/>
              </w:rPr>
              <w:t xml:space="preserve"> </w:t>
            </w:r>
          </w:p>
          <w:p w14:paraId="47FE2388"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Geschichte Israels und des frühen Christentums in ihrer Umwelt </w:t>
            </w:r>
          </w:p>
          <w:p w14:paraId="7BA5F11E"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Exegese, Theologie und Wirkungsgeschichte zentraler biblischer Themenkomplexe </w:t>
            </w:r>
          </w:p>
          <w:p w14:paraId="28200E80"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Epochen der Kirchen- und Christentumsgeschichte mit exemplarischen Vertiefungen in Antike, Mittelalter, Reformation und Neuzeit </w:t>
            </w:r>
          </w:p>
          <w:p w14:paraId="70D90F0D"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Theologie als Wissenschaft </w:t>
            </w:r>
          </w:p>
          <w:p w14:paraId="52235BA9"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Religionstheoretische und -philosophische Grundfragen</w:t>
            </w:r>
          </w:p>
          <w:p w14:paraId="318038A3"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Themen der Dogmatik: Grundentscheidungen reformatorischer Theologie </w:t>
            </w:r>
          </w:p>
          <w:p w14:paraId="1F09A1AE"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Konzeptionen und Konkretionen theologischer und philosophischer Ethik </w:t>
            </w:r>
          </w:p>
          <w:p w14:paraId="4F8C493B"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Konfessionskunde, kontroverstheologische Probleme und ökumenische Annäherungen </w:t>
            </w:r>
          </w:p>
          <w:p w14:paraId="53E23F0A"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zeitgenössische nicht-christliche Religionen, besonders Judentum und Islam </w:t>
            </w:r>
          </w:p>
          <w:p w14:paraId="29993DF9"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Geschichte der Beziehungen zwischen Christentum und nichtchristlichen Religionen / interreligiöser Dialog </w:t>
            </w:r>
          </w:p>
          <w:p w14:paraId="76EB3D0A"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Religion und Säkularität </w:t>
            </w:r>
          </w:p>
          <w:p w14:paraId="3991A2B1"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Religiöse und weltanschauliche Gruppen und Strömungen </w:t>
            </w:r>
          </w:p>
          <w:p w14:paraId="231B3619"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Religiöse Entwicklung und Sozialisation im Kindes- und Jugendalter </w:t>
            </w:r>
          </w:p>
          <w:p w14:paraId="65F70FBB"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Religionsdidaktik: Fachdidaktik, Bildungsforschung, schulform- und schulstufenbezogene Differenzierung, didaktische Analyse, Elementarisierung, Methoden </w:t>
            </w:r>
          </w:p>
          <w:p w14:paraId="5223710B"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sz w:val="20"/>
                <w:szCs w:val="20"/>
                <w:lang w:eastAsia="de-DE" w:bidi="he-IL"/>
              </w:rPr>
            </w:pPr>
            <w:r w:rsidRPr="00F56D84">
              <w:rPr>
                <w:rFonts w:ascii="Arial" w:eastAsia="Times New Roman" w:hAnsi="Arial" w:cs="Arial"/>
                <w:sz w:val="20"/>
                <w:szCs w:val="20"/>
                <w:lang w:eastAsia="de-DE" w:bidi="he-IL"/>
              </w:rPr>
              <w:t xml:space="preserve">Konfessionelle Kooperation </w:t>
            </w:r>
          </w:p>
          <w:p w14:paraId="34B4935B" w14:textId="77777777" w:rsidR="00F56D84" w:rsidRPr="00F56D84" w:rsidRDefault="00F56D84" w:rsidP="00D9243B">
            <w:pPr>
              <w:numPr>
                <w:ilvl w:val="0"/>
                <w:numId w:val="58"/>
              </w:numPr>
              <w:autoSpaceDE w:val="0"/>
              <w:autoSpaceDN w:val="0"/>
              <w:adjustRightInd w:val="0"/>
              <w:spacing w:after="0" w:line="240" w:lineRule="auto"/>
              <w:rPr>
                <w:rFonts w:ascii="Arial" w:eastAsia="Times New Roman" w:hAnsi="Arial" w:cs="Arial"/>
                <w:color w:val="000000"/>
                <w:sz w:val="20"/>
                <w:szCs w:val="20"/>
                <w:lang w:eastAsia="de-DE" w:bidi="he-IL"/>
              </w:rPr>
            </w:pPr>
            <w:r w:rsidRPr="00F56D84">
              <w:rPr>
                <w:rFonts w:ascii="Arial" w:eastAsia="Times New Roman" w:hAnsi="Arial" w:cs="Arial"/>
                <w:sz w:val="20"/>
                <w:szCs w:val="20"/>
                <w:lang w:eastAsia="de-DE" w:bidi="he-IL"/>
              </w:rPr>
              <w:t>Interreligiöses Lernen</w:t>
            </w:r>
          </w:p>
        </w:tc>
      </w:tr>
      <w:tr w:rsidR="00F56D84" w:rsidRPr="00F56D84" w14:paraId="0B1DF696" w14:textId="77777777" w:rsidTr="003637E2">
        <w:tc>
          <w:tcPr>
            <w:tcW w:w="9209" w:type="dxa"/>
            <w:gridSpan w:val="3"/>
            <w:tcBorders>
              <w:top w:val="single" w:sz="4" w:space="0" w:color="auto"/>
              <w:left w:val="single" w:sz="4" w:space="0" w:color="auto"/>
              <w:bottom w:val="single" w:sz="4" w:space="0" w:color="auto"/>
              <w:right w:val="single" w:sz="4" w:space="0" w:color="auto"/>
            </w:tcBorders>
          </w:tcPr>
          <w:p w14:paraId="3F291B63"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Lehrveranstaltungen:</w:t>
            </w:r>
          </w:p>
          <w:p w14:paraId="270C6D6C" w14:textId="77777777" w:rsidR="00F56D84" w:rsidRPr="00F56D84" w:rsidRDefault="00F56D84" w:rsidP="00D9243B">
            <w:pPr>
              <w:numPr>
                <w:ilvl w:val="1"/>
                <w:numId w:val="68"/>
              </w:numPr>
              <w:spacing w:after="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Hauptseminar Bibelwissenschaft oder Kirchengeschichte (fachwissenschaftlich oder fachdidaktisch) (2 ECTSP)</w:t>
            </w:r>
          </w:p>
          <w:p w14:paraId="22CE9483" w14:textId="77777777" w:rsidR="00F56D84" w:rsidRPr="00F56D84" w:rsidRDefault="00F56D84" w:rsidP="00D9243B">
            <w:pPr>
              <w:numPr>
                <w:ilvl w:val="1"/>
                <w:numId w:val="68"/>
              </w:numPr>
              <w:spacing w:after="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Hauptseminar Dogmatik oder Ethik oder religiöse Pluralität und ihre Didaktik (2 ECTSP)</w:t>
            </w:r>
          </w:p>
          <w:p w14:paraId="6A243BFB" w14:textId="77777777" w:rsidR="00F56D84" w:rsidRPr="00F56D84" w:rsidRDefault="00F56D84" w:rsidP="00D9243B">
            <w:pPr>
              <w:numPr>
                <w:ilvl w:val="1"/>
                <w:numId w:val="68"/>
              </w:numPr>
              <w:spacing w:after="120" w:line="240" w:lineRule="auto"/>
              <w:ind w:left="357" w:hanging="357"/>
              <w:rPr>
                <w:rFonts w:ascii="Arial" w:eastAsia="Batang" w:hAnsi="Arial" w:cs="Arial"/>
                <w:sz w:val="20"/>
                <w:szCs w:val="20"/>
                <w:lang w:eastAsia="de-DE"/>
              </w:rPr>
            </w:pPr>
            <w:r w:rsidRPr="00F56D84">
              <w:rPr>
                <w:rFonts w:ascii="Arial" w:eastAsia="Batang" w:hAnsi="Arial" w:cs="Arial"/>
                <w:sz w:val="20"/>
                <w:szCs w:val="20"/>
                <w:lang w:eastAsia="de-DE"/>
              </w:rPr>
              <w:t>Hauptseminar Religionspädagogik/-didaktik (2 ECTSP)</w:t>
            </w:r>
          </w:p>
        </w:tc>
      </w:tr>
      <w:tr w:rsidR="00F56D84" w:rsidRPr="00F56D84" w14:paraId="214AA688" w14:textId="77777777" w:rsidTr="003637E2">
        <w:tc>
          <w:tcPr>
            <w:tcW w:w="9209" w:type="dxa"/>
            <w:gridSpan w:val="3"/>
            <w:tcBorders>
              <w:top w:val="single" w:sz="4" w:space="0" w:color="auto"/>
              <w:left w:val="single" w:sz="4" w:space="0" w:color="auto"/>
              <w:bottom w:val="single" w:sz="4" w:space="0" w:color="auto"/>
              <w:right w:val="single" w:sz="4" w:space="0" w:color="auto"/>
            </w:tcBorders>
          </w:tcPr>
          <w:p w14:paraId="17898946"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Benotete Modulprüfung:</w:t>
            </w:r>
          </w:p>
          <w:p w14:paraId="1263FF6D" w14:textId="77777777" w:rsidR="00F56D84" w:rsidRPr="00F56D84" w:rsidRDefault="00F56D84" w:rsidP="00F56D84">
            <w:pPr>
              <w:spacing w:after="120" w:line="240" w:lineRule="auto"/>
              <w:rPr>
                <w:rFonts w:ascii="Arial" w:eastAsia="Batang" w:hAnsi="Arial" w:cs="Arial"/>
                <w:b/>
                <w:sz w:val="20"/>
                <w:szCs w:val="20"/>
                <w:lang w:eastAsia="de-DE"/>
              </w:rPr>
            </w:pPr>
            <w:r w:rsidRPr="00F56D84">
              <w:rPr>
                <w:rFonts w:ascii="Arial" w:eastAsia="Batang" w:hAnsi="Arial" w:cs="Arial"/>
                <w:sz w:val="20"/>
                <w:szCs w:val="20"/>
                <w:lang w:eastAsia="de-DE"/>
              </w:rPr>
              <w:t>Mündliche Prüfung über 7.1.-7.3. (3 ECTSP).</w:t>
            </w:r>
          </w:p>
        </w:tc>
      </w:tr>
    </w:tbl>
    <w:p w14:paraId="47E37025" w14:textId="77777777" w:rsidR="00F56D84" w:rsidRPr="00F56D84" w:rsidRDefault="00F56D84" w:rsidP="00F56D84">
      <w:pPr>
        <w:rPr>
          <w:rFonts w:ascii="Arial" w:hAnsi="Arial" w:cs="Arial"/>
          <w:sz w:val="20"/>
          <w:szCs w:val="20"/>
        </w:rPr>
      </w:pPr>
    </w:p>
    <w:p w14:paraId="7B5212E1"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16AB40F8" w14:textId="77777777" w:rsidR="00F56D84" w:rsidRPr="00F56D84" w:rsidRDefault="00F56D84" w:rsidP="00782737">
      <w:pPr>
        <w:pStyle w:val="berschrift2"/>
      </w:pPr>
      <w:bookmarkStart w:id="386" w:name="_Toc426023861"/>
      <w:bookmarkStart w:id="387" w:name="_Toc516477862"/>
      <w:bookmarkStart w:id="388" w:name="_Toc162340163"/>
      <w:r w:rsidRPr="00F56D84">
        <w:lastRenderedPageBreak/>
        <w:t>Französisch</w:t>
      </w:r>
      <w:bookmarkEnd w:id="386"/>
      <w:bookmarkEnd w:id="387"/>
      <w:bookmarkEnd w:id="38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01334614" w14:textId="77777777" w:rsidTr="003637E2">
        <w:trPr>
          <w:trHeight w:val="482"/>
        </w:trPr>
        <w:tc>
          <w:tcPr>
            <w:tcW w:w="3936" w:type="dxa"/>
            <w:vMerge w:val="restart"/>
            <w:shd w:val="clear" w:color="auto" w:fill="auto"/>
          </w:tcPr>
          <w:p w14:paraId="42E82E0E" w14:textId="130D9348"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51E2CD53" wp14:editId="3F9A070F">
                  <wp:extent cx="2190750" cy="828675"/>
                  <wp:effectExtent l="0" t="0" r="0" b="9525"/>
                  <wp:docPr id="570" name="Grafik 57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28675"/>
                          </a:xfrm>
                          <a:prstGeom prst="rect">
                            <a:avLst/>
                          </a:prstGeom>
                          <a:noFill/>
                          <a:ln>
                            <a:noFill/>
                          </a:ln>
                        </pic:spPr>
                      </pic:pic>
                    </a:graphicData>
                  </a:graphic>
                </wp:inline>
              </w:drawing>
            </w:r>
          </w:p>
        </w:tc>
        <w:tc>
          <w:tcPr>
            <w:tcW w:w="5276" w:type="dxa"/>
            <w:gridSpan w:val="2"/>
            <w:shd w:val="clear" w:color="auto" w:fill="auto"/>
          </w:tcPr>
          <w:p w14:paraId="603B9F42"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6A598E73"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08BACC10"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Französisch</w:t>
            </w:r>
          </w:p>
        </w:tc>
      </w:tr>
      <w:tr w:rsidR="00F56D84" w:rsidRPr="00F56D84" w14:paraId="424944E1" w14:textId="77777777" w:rsidTr="003637E2">
        <w:trPr>
          <w:trHeight w:val="633"/>
        </w:trPr>
        <w:tc>
          <w:tcPr>
            <w:tcW w:w="3936" w:type="dxa"/>
            <w:vMerge/>
            <w:shd w:val="clear" w:color="auto" w:fill="auto"/>
          </w:tcPr>
          <w:p w14:paraId="27140C96"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4733AD7C"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1</w:t>
            </w:r>
          </w:p>
          <w:p w14:paraId="24934EF8"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Sprachliche Grundlagen</w:t>
            </w:r>
          </w:p>
        </w:tc>
      </w:tr>
      <w:tr w:rsidR="00F56D84" w:rsidRPr="00F56D84" w14:paraId="18397D22" w14:textId="77777777" w:rsidTr="003637E2">
        <w:trPr>
          <w:trHeight w:val="470"/>
        </w:trPr>
        <w:tc>
          <w:tcPr>
            <w:tcW w:w="3936" w:type="dxa"/>
            <w:shd w:val="clear" w:color="auto" w:fill="auto"/>
          </w:tcPr>
          <w:p w14:paraId="0FE43BD7"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6</w:t>
            </w:r>
          </w:p>
        </w:tc>
        <w:tc>
          <w:tcPr>
            <w:tcW w:w="3827" w:type="dxa"/>
            <w:shd w:val="clear" w:color="auto" w:fill="auto"/>
          </w:tcPr>
          <w:p w14:paraId="41D86140"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I-Fra-M1</w:t>
            </w:r>
          </w:p>
        </w:tc>
        <w:tc>
          <w:tcPr>
            <w:tcW w:w="1449" w:type="dxa"/>
            <w:shd w:val="clear" w:color="auto" w:fill="auto"/>
          </w:tcPr>
          <w:p w14:paraId="2517AC4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6</w:t>
            </w:r>
          </w:p>
        </w:tc>
      </w:tr>
      <w:tr w:rsidR="00F56D84" w:rsidRPr="00F56D84" w14:paraId="431EFD9D"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0824A8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5173152F"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 xml:space="preserve">Die Studentinnen und Studenten verfügen </w:t>
            </w:r>
          </w:p>
          <w:p w14:paraId="47007F9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über eine differenzierte Grammatikkompetenz, die sie in schriftlicher Sprachproduktion normkonform anwenden, </w:t>
            </w:r>
          </w:p>
          <w:p w14:paraId="792CBE8A"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über eine modellhafte Aussprache,</w:t>
            </w:r>
          </w:p>
          <w:p w14:paraId="4496B4C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über die Fähigkeit, Prozesse der Lautbildung zu erklären,</w:t>
            </w:r>
          </w:p>
          <w:p w14:paraId="64A25836"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über die Fähigkeit und Bereitschaft, literaturwissenschaftliche Analyse- und Arbeitsmethoden anzuwenden.</w:t>
            </w:r>
          </w:p>
        </w:tc>
      </w:tr>
      <w:tr w:rsidR="00F56D84" w:rsidRPr="00F56D84" w14:paraId="321DCE39"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6F43C64"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p>
          <w:p w14:paraId="32BD7F54"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Elemente der Schulgrammatik</w:t>
            </w:r>
          </w:p>
          <w:p w14:paraId="2ACA796E"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Grundlagen der Phonetik und Phonologie</w:t>
            </w:r>
          </w:p>
          <w:p w14:paraId="34A1487A"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Ausgewählte zeitgenössische Literatur</w:t>
            </w:r>
          </w:p>
          <w:p w14:paraId="2A665028" w14:textId="77777777" w:rsidR="00F56D84" w:rsidRPr="00F56D84" w:rsidRDefault="00F56D84" w:rsidP="00F56D84">
            <w:pPr>
              <w:spacing w:after="120"/>
              <w:rPr>
                <w:rFonts w:ascii="Arial" w:hAnsi="Arial" w:cs="Arial"/>
                <w:b/>
                <w:sz w:val="20"/>
                <w:szCs w:val="20"/>
              </w:rPr>
            </w:pPr>
            <w:r w:rsidRPr="00F56D84">
              <w:rPr>
                <w:rFonts w:ascii="Arial" w:hAnsi="Arial" w:cs="Arial"/>
                <w:bCs/>
                <w:sz w:val="20"/>
                <w:szCs w:val="20"/>
              </w:rPr>
              <w:t>Ausgewählte Arbeits- und Analysemethoden von Texten (</w:t>
            </w:r>
            <w:r w:rsidRPr="00F56D84">
              <w:rPr>
                <w:rFonts w:ascii="Arial" w:hAnsi="Arial" w:cs="Arial"/>
                <w:bCs/>
                <w:i/>
                <w:sz w:val="20"/>
                <w:szCs w:val="20"/>
              </w:rPr>
              <w:t>résumé</w:t>
            </w:r>
            <w:r w:rsidRPr="00F56D84">
              <w:rPr>
                <w:rFonts w:ascii="Arial" w:hAnsi="Arial" w:cs="Arial"/>
                <w:bCs/>
                <w:sz w:val="20"/>
                <w:szCs w:val="20"/>
              </w:rPr>
              <w:t>)</w:t>
            </w:r>
          </w:p>
        </w:tc>
      </w:tr>
      <w:tr w:rsidR="00F56D84" w:rsidRPr="00F56D84" w14:paraId="15DAA29C"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C7D235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27C0C6A0" w14:textId="77777777" w:rsidR="00F56D84" w:rsidRPr="00F56D84" w:rsidRDefault="00F56D84" w:rsidP="00D9243B">
            <w:pPr>
              <w:numPr>
                <w:ilvl w:val="1"/>
                <w:numId w:val="187"/>
              </w:numPr>
              <w:spacing w:after="0" w:line="240" w:lineRule="auto"/>
              <w:rPr>
                <w:rFonts w:ascii="Arial" w:hAnsi="Arial" w:cs="Arial"/>
                <w:bCs/>
                <w:sz w:val="20"/>
                <w:szCs w:val="20"/>
              </w:rPr>
            </w:pPr>
            <w:r w:rsidRPr="00F56D84">
              <w:rPr>
                <w:rFonts w:ascii="Arial" w:hAnsi="Arial" w:cs="Arial"/>
                <w:bCs/>
                <w:sz w:val="20"/>
                <w:szCs w:val="20"/>
              </w:rPr>
              <w:t>Grammaire I (2 ECTSP)</w:t>
            </w:r>
          </w:p>
          <w:p w14:paraId="2990A6B1" w14:textId="77777777" w:rsidR="00F56D84" w:rsidRPr="00F56D84" w:rsidRDefault="00F56D84" w:rsidP="00D9243B">
            <w:pPr>
              <w:numPr>
                <w:ilvl w:val="1"/>
                <w:numId w:val="187"/>
              </w:numPr>
              <w:spacing w:after="0" w:line="240" w:lineRule="auto"/>
              <w:rPr>
                <w:rFonts w:ascii="Arial" w:hAnsi="Arial" w:cs="Arial"/>
                <w:bCs/>
                <w:sz w:val="20"/>
                <w:szCs w:val="20"/>
                <w:lang w:val="en-US"/>
              </w:rPr>
            </w:pPr>
            <w:r w:rsidRPr="00F56D84">
              <w:rPr>
                <w:rFonts w:ascii="Arial" w:hAnsi="Arial" w:cs="Arial"/>
                <w:bCs/>
                <w:sz w:val="20"/>
                <w:szCs w:val="20"/>
                <w:lang w:val="en-US"/>
              </w:rPr>
              <w:t>Introduction à la phonétique et la phonologie (2 ECTSP)</w:t>
            </w:r>
          </w:p>
          <w:p w14:paraId="2D57A17A" w14:textId="0A8E92BA" w:rsidR="00F56D84" w:rsidRPr="00F56D84" w:rsidRDefault="00F56D84" w:rsidP="00D9243B">
            <w:pPr>
              <w:numPr>
                <w:ilvl w:val="1"/>
                <w:numId w:val="187"/>
              </w:numPr>
              <w:spacing w:after="120" w:line="240" w:lineRule="auto"/>
              <w:rPr>
                <w:rFonts w:ascii="Arial" w:hAnsi="Arial" w:cs="Arial"/>
                <w:bCs/>
                <w:sz w:val="20"/>
                <w:szCs w:val="20"/>
              </w:rPr>
            </w:pPr>
            <w:r w:rsidRPr="00F56D84">
              <w:rPr>
                <w:rFonts w:ascii="Arial" w:hAnsi="Arial" w:cs="Arial"/>
                <w:bCs/>
                <w:sz w:val="20"/>
                <w:szCs w:val="20"/>
              </w:rPr>
              <w:t>Lecture guidée I (2 ECTSP)</w:t>
            </w:r>
          </w:p>
        </w:tc>
      </w:tr>
      <w:tr w:rsidR="00F56D84" w:rsidRPr="00F56D84" w14:paraId="424BC8CE"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F9CF39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Unbenotete </w:t>
            </w:r>
            <w:r w:rsidRPr="00F56D84">
              <w:rPr>
                <w:rFonts w:ascii="Arial" w:hAnsi="Arial" w:cs="Arial"/>
                <w:b/>
                <w:color w:val="000000"/>
                <w:sz w:val="20"/>
                <w:szCs w:val="20"/>
              </w:rPr>
              <w:t>M</w:t>
            </w:r>
            <w:r w:rsidRPr="00F56D84">
              <w:rPr>
                <w:rFonts w:ascii="Arial" w:hAnsi="Arial" w:cs="Arial"/>
                <w:b/>
                <w:sz w:val="20"/>
                <w:szCs w:val="20"/>
              </w:rPr>
              <w:t>odulprüfung:</w:t>
            </w:r>
          </w:p>
          <w:p w14:paraId="433AD009" w14:textId="77777777" w:rsidR="00F56D84" w:rsidRPr="00F56D84" w:rsidRDefault="00F56D84" w:rsidP="00F56D84">
            <w:pPr>
              <w:spacing w:after="120"/>
              <w:rPr>
                <w:rFonts w:ascii="Arial" w:hAnsi="Arial" w:cs="Arial"/>
                <w:b/>
                <w:sz w:val="20"/>
                <w:szCs w:val="20"/>
              </w:rPr>
            </w:pPr>
            <w:r w:rsidRPr="00F56D84">
              <w:rPr>
                <w:rFonts w:ascii="Arial" w:hAnsi="Arial" w:cs="Arial"/>
                <w:sz w:val="20"/>
                <w:szCs w:val="20"/>
              </w:rPr>
              <w:t xml:space="preserve">Klausur oder mündliche Prüfung oder Hausarbeit oder Portfolio oder Präsentation mit Colloquium aus den Veranstaltungen 1.1-1.3. Die Klausur wird mit bestanden oder nicht bestanden gewertet. Der Workload für die Prüfung ist in den ECTSP der Lehrveranstaltungen enthalten. </w:t>
            </w:r>
            <w:r w:rsidRPr="00F56D84">
              <w:rPr>
                <w:rFonts w:ascii="Arial" w:eastAsia="Times New Roman" w:hAnsi="Arial" w:cs="Arial"/>
                <w:color w:val="000000"/>
                <w:sz w:val="20"/>
                <w:szCs w:val="20"/>
                <w:lang w:bidi="he-IL"/>
              </w:rPr>
              <w:t>Das Modul muss spätestens zum Ende des 4. Fachsemesters abgeschlossen sein.</w:t>
            </w:r>
          </w:p>
        </w:tc>
      </w:tr>
    </w:tbl>
    <w:p w14:paraId="2D27D98D" w14:textId="77777777" w:rsidR="00F56D84" w:rsidRPr="00F56D84" w:rsidRDefault="00F56D84" w:rsidP="00F56D84">
      <w:pPr>
        <w:rPr>
          <w:rFonts w:ascii="Arial" w:hAnsi="Arial" w:cs="Arial"/>
          <w:sz w:val="20"/>
          <w:szCs w:val="20"/>
        </w:rPr>
      </w:pPr>
    </w:p>
    <w:p w14:paraId="6CD1BAA1"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44F1AC79"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Französisch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1C818D82" w14:textId="77777777" w:rsidTr="003637E2">
        <w:trPr>
          <w:trHeight w:val="482"/>
        </w:trPr>
        <w:tc>
          <w:tcPr>
            <w:tcW w:w="3936" w:type="dxa"/>
            <w:vMerge w:val="restart"/>
            <w:shd w:val="clear" w:color="auto" w:fill="auto"/>
          </w:tcPr>
          <w:p w14:paraId="06726CB6" w14:textId="43AC1FF3"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04EBB7D5" wp14:editId="32ECDB77">
                  <wp:extent cx="2190750" cy="828675"/>
                  <wp:effectExtent l="0" t="0" r="0" b="9525"/>
                  <wp:docPr id="569" name="Grafik 56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28675"/>
                          </a:xfrm>
                          <a:prstGeom prst="rect">
                            <a:avLst/>
                          </a:prstGeom>
                          <a:noFill/>
                          <a:ln>
                            <a:noFill/>
                          </a:ln>
                        </pic:spPr>
                      </pic:pic>
                    </a:graphicData>
                  </a:graphic>
                </wp:inline>
              </w:drawing>
            </w:r>
          </w:p>
        </w:tc>
        <w:tc>
          <w:tcPr>
            <w:tcW w:w="5276" w:type="dxa"/>
            <w:gridSpan w:val="2"/>
            <w:shd w:val="clear" w:color="auto" w:fill="auto"/>
          </w:tcPr>
          <w:p w14:paraId="6EC131E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04A5003B"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490694A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Französisch</w:t>
            </w:r>
          </w:p>
        </w:tc>
      </w:tr>
      <w:tr w:rsidR="00F56D84" w:rsidRPr="00F56D84" w14:paraId="1DB9A4A0" w14:textId="77777777" w:rsidTr="003637E2">
        <w:trPr>
          <w:trHeight w:val="633"/>
        </w:trPr>
        <w:tc>
          <w:tcPr>
            <w:tcW w:w="3936" w:type="dxa"/>
            <w:vMerge/>
            <w:shd w:val="clear" w:color="auto" w:fill="auto"/>
          </w:tcPr>
          <w:p w14:paraId="311E689A"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769FB482"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2</w:t>
            </w:r>
          </w:p>
          <w:p w14:paraId="67DCD3E3"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Basismodul 1</w:t>
            </w:r>
          </w:p>
        </w:tc>
      </w:tr>
      <w:tr w:rsidR="00F56D84" w:rsidRPr="00F56D84" w14:paraId="7CCF0D7C" w14:textId="77777777" w:rsidTr="003637E2">
        <w:trPr>
          <w:trHeight w:val="470"/>
        </w:trPr>
        <w:tc>
          <w:tcPr>
            <w:tcW w:w="3936" w:type="dxa"/>
            <w:shd w:val="clear" w:color="auto" w:fill="auto"/>
          </w:tcPr>
          <w:p w14:paraId="75ED5CF2"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2E13B36A"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I-Fra-M2</w:t>
            </w:r>
          </w:p>
        </w:tc>
        <w:tc>
          <w:tcPr>
            <w:tcW w:w="1449" w:type="dxa"/>
            <w:shd w:val="clear" w:color="auto" w:fill="auto"/>
          </w:tcPr>
          <w:p w14:paraId="44D6BAF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19A1C6CF"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E454F0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33F47DB4"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45873FE7"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ihre Grammatikkompetenz mündlich und schriftlich differenziert und reflektiert anzuwenden,</w:t>
            </w:r>
          </w:p>
          <w:p w14:paraId="70AB4EC4"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textsorten- und adressatenbezogen in verschiedenen Kommunikationssituationen normgerecht mündlich zu kommunizieren,</w:t>
            </w:r>
          </w:p>
          <w:p w14:paraId="76F9AAD6"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einen allgemeinsprachlich, fachsprachlich und professionsbezogenen differenzierten Wortschatz situationsangemessen zu verwenden,</w:t>
            </w:r>
          </w:p>
          <w:p w14:paraId="631BDAD6"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die Entwicklung der französischsprachigen Literatur unter Berücksichtigung kultureller, politischer, gesellschaftlicher und historischer Aspekte im Überblick darzulegen,</w:t>
            </w:r>
          </w:p>
          <w:p w14:paraId="3EA730C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grundlegende literaturwissenschaftliche Analyse- und Arbeitsmetho</w:t>
            </w:r>
            <w:r w:rsidRPr="00F56D84">
              <w:rPr>
                <w:rFonts w:ascii="Arial" w:hAnsi="Arial" w:cs="Arial"/>
                <w:bCs/>
                <w:sz w:val="20"/>
                <w:szCs w:val="20"/>
              </w:rPr>
              <w:softHyphen/>
              <w:t xml:space="preserve">den reflektiert einzusetzen, </w:t>
            </w:r>
          </w:p>
          <w:p w14:paraId="2F068DB2"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literaturwissenschaftliches Fragestellungen auf der Grundlage ihres Fachwissens theoriegeleitet zu reflektieren,</w:t>
            </w:r>
          </w:p>
          <w:p w14:paraId="2976ABE0"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wesentliche Ent</w:t>
            </w:r>
            <w:r w:rsidRPr="00F56D84">
              <w:rPr>
                <w:rFonts w:ascii="Arial" w:hAnsi="Arial" w:cs="Arial"/>
                <w:bCs/>
                <w:sz w:val="20"/>
                <w:szCs w:val="20"/>
              </w:rPr>
              <w:softHyphen/>
              <w:t>wicklungen der frankophonen Literatur zu beschreiben,</w:t>
            </w:r>
          </w:p>
          <w:p w14:paraId="48AC6B6B"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 xml:space="preserve">Orientierungswissen im Hinblick auf fremdsprachliche und interkulturelle Lehr- und Lernprozesse anzuwenden. </w:t>
            </w:r>
          </w:p>
        </w:tc>
      </w:tr>
      <w:tr w:rsidR="00F56D84" w:rsidRPr="00F56D84" w14:paraId="7A602DB9"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E54ABF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41572356"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Elemente der Schulgrammatik</w:t>
            </w:r>
          </w:p>
          <w:p w14:paraId="46F38205" w14:textId="1A9F975B" w:rsidR="00F56D84" w:rsidRPr="00F56D84" w:rsidRDefault="00F56D84" w:rsidP="00F56D84">
            <w:pPr>
              <w:spacing w:after="0"/>
              <w:rPr>
                <w:rFonts w:ascii="Arial" w:hAnsi="Arial" w:cs="Arial"/>
                <w:bCs/>
                <w:sz w:val="20"/>
                <w:szCs w:val="20"/>
              </w:rPr>
            </w:pPr>
            <w:r w:rsidRPr="00F56D84">
              <w:rPr>
                <w:rFonts w:ascii="Arial" w:hAnsi="Arial" w:cs="Arial"/>
                <w:bCs/>
                <w:sz w:val="20"/>
                <w:szCs w:val="20"/>
              </w:rPr>
              <w:t>Überblick über die Ent</w:t>
            </w:r>
            <w:r w:rsidRPr="00F56D84">
              <w:rPr>
                <w:rFonts w:ascii="Arial" w:hAnsi="Arial" w:cs="Arial"/>
                <w:bCs/>
                <w:sz w:val="20"/>
                <w:szCs w:val="20"/>
              </w:rPr>
              <w:softHyphen/>
              <w:t>wicklung der französisch</w:t>
            </w:r>
            <w:r w:rsidRPr="00F56D84">
              <w:rPr>
                <w:rFonts w:ascii="Arial" w:hAnsi="Arial" w:cs="Arial"/>
                <w:bCs/>
                <w:sz w:val="20"/>
                <w:szCs w:val="20"/>
              </w:rPr>
              <w:softHyphen/>
              <w:t>sprachigen Literatur unter Berücksichtigung kultureller, politischer, gesellschaftlicher und historischer Aspekte (17. bis 21. Jhd.)</w:t>
            </w:r>
          </w:p>
          <w:p w14:paraId="06CFC340"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Theorien des Spracherwerbs, des Fremdsprachenlehrens und -lernens</w:t>
            </w:r>
          </w:p>
          <w:p w14:paraId="6B822206" w14:textId="77777777" w:rsidR="00F56D84" w:rsidRPr="00F56D84" w:rsidRDefault="00F56D84" w:rsidP="00F56D84">
            <w:pPr>
              <w:spacing w:after="120"/>
              <w:rPr>
                <w:rFonts w:ascii="Arial" w:hAnsi="Arial" w:cs="Arial"/>
                <w:b/>
                <w:sz w:val="20"/>
                <w:szCs w:val="20"/>
              </w:rPr>
            </w:pPr>
            <w:r w:rsidRPr="00F56D84">
              <w:rPr>
                <w:rFonts w:ascii="Arial" w:hAnsi="Arial" w:cs="Arial"/>
                <w:bCs/>
                <w:sz w:val="20"/>
                <w:szCs w:val="20"/>
              </w:rPr>
              <w:t>Fremdsprachliches und interkulturelles Lernen unter Berücksichtigung relevanter Grundlagentexte</w:t>
            </w:r>
          </w:p>
        </w:tc>
      </w:tr>
      <w:tr w:rsidR="00F56D84" w:rsidRPr="00F42F52" w14:paraId="3EB1688A"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6C701A0" w14:textId="77777777" w:rsidR="00F56D84" w:rsidRPr="00F56D84" w:rsidRDefault="00F56D84" w:rsidP="00F56D84">
            <w:pPr>
              <w:spacing w:before="120" w:after="120"/>
              <w:rPr>
                <w:rFonts w:ascii="Arial" w:hAnsi="Arial" w:cs="Arial"/>
                <w:b/>
                <w:sz w:val="20"/>
                <w:szCs w:val="20"/>
                <w:lang w:val="en-US"/>
              </w:rPr>
            </w:pPr>
            <w:r w:rsidRPr="00F56D84">
              <w:rPr>
                <w:rFonts w:ascii="Arial" w:hAnsi="Arial" w:cs="Arial"/>
                <w:b/>
                <w:sz w:val="20"/>
                <w:szCs w:val="20"/>
                <w:lang w:val="en-US"/>
              </w:rPr>
              <w:t>Lehrveranstaltungen:</w:t>
            </w:r>
          </w:p>
          <w:p w14:paraId="2B9634DD" w14:textId="77777777" w:rsidR="00F56D84" w:rsidRPr="00F56D84" w:rsidRDefault="00F56D84" w:rsidP="00F56D84">
            <w:pPr>
              <w:spacing w:after="0"/>
              <w:rPr>
                <w:rFonts w:ascii="Arial" w:hAnsi="Arial" w:cs="Arial"/>
                <w:bCs/>
                <w:sz w:val="20"/>
                <w:szCs w:val="20"/>
                <w:lang w:val="en-US"/>
              </w:rPr>
            </w:pPr>
            <w:r w:rsidRPr="00F56D84">
              <w:rPr>
                <w:rFonts w:ascii="Arial" w:hAnsi="Arial" w:cs="Arial"/>
                <w:bCs/>
                <w:sz w:val="20"/>
                <w:szCs w:val="20"/>
                <w:lang w:val="en-US"/>
              </w:rPr>
              <w:t>2.1. Grammaire II (3 ECTSP)</w:t>
            </w:r>
          </w:p>
          <w:p w14:paraId="3C76BEAE" w14:textId="77777777" w:rsidR="00F56D84" w:rsidRPr="00F56D84" w:rsidRDefault="00F56D84" w:rsidP="00F56D84">
            <w:pPr>
              <w:spacing w:after="0"/>
              <w:rPr>
                <w:rFonts w:ascii="Arial" w:hAnsi="Arial" w:cs="Arial"/>
                <w:bCs/>
                <w:sz w:val="20"/>
                <w:szCs w:val="20"/>
                <w:lang w:val="en-US"/>
              </w:rPr>
            </w:pPr>
            <w:r w:rsidRPr="00F56D84">
              <w:rPr>
                <w:rFonts w:ascii="Arial" w:hAnsi="Arial" w:cs="Arial"/>
                <w:bCs/>
                <w:sz w:val="20"/>
                <w:szCs w:val="20"/>
                <w:lang w:val="en-US"/>
              </w:rPr>
              <w:t>2.2. Colloque I (3 ECTSP)</w:t>
            </w:r>
          </w:p>
          <w:p w14:paraId="327DDC20" w14:textId="77777777" w:rsidR="00F56D84" w:rsidRPr="00F56D84" w:rsidRDefault="00F56D84" w:rsidP="00F56D84">
            <w:pPr>
              <w:spacing w:after="0"/>
              <w:rPr>
                <w:rFonts w:ascii="Arial" w:hAnsi="Arial" w:cs="Arial"/>
                <w:bCs/>
                <w:sz w:val="20"/>
                <w:szCs w:val="20"/>
                <w:lang w:val="en-US"/>
              </w:rPr>
            </w:pPr>
            <w:r w:rsidRPr="00F56D84">
              <w:rPr>
                <w:rFonts w:ascii="Arial" w:hAnsi="Arial" w:cs="Arial"/>
                <w:bCs/>
                <w:sz w:val="20"/>
                <w:szCs w:val="20"/>
                <w:lang w:val="en-US"/>
              </w:rPr>
              <w:t>2.3. Introduction à la littérature (3 ECTSP)</w:t>
            </w:r>
          </w:p>
          <w:p w14:paraId="217272F8" w14:textId="77777777" w:rsidR="00F56D84" w:rsidRPr="00F56D84" w:rsidRDefault="00F56D84" w:rsidP="00F56D84">
            <w:pPr>
              <w:spacing w:after="120"/>
              <w:rPr>
                <w:rFonts w:ascii="Arial" w:hAnsi="Arial" w:cs="Arial"/>
                <w:bCs/>
                <w:sz w:val="20"/>
                <w:szCs w:val="20"/>
                <w:lang w:val="en-US"/>
              </w:rPr>
            </w:pPr>
            <w:r w:rsidRPr="00F56D84">
              <w:rPr>
                <w:rFonts w:ascii="Arial" w:hAnsi="Arial" w:cs="Arial"/>
                <w:bCs/>
                <w:sz w:val="20"/>
                <w:szCs w:val="20"/>
                <w:lang w:val="en-US"/>
              </w:rPr>
              <w:t>2.4. Introduction à la didactique (3 ECTSP)</w:t>
            </w:r>
          </w:p>
        </w:tc>
      </w:tr>
      <w:tr w:rsidR="00F56D84" w:rsidRPr="00F56D84" w14:paraId="100D8AAC"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70444C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39D08866" w14:textId="77777777" w:rsidR="00F56D84" w:rsidRPr="00F56D84" w:rsidRDefault="00F56D84" w:rsidP="00F56D84">
            <w:pPr>
              <w:spacing w:after="120"/>
              <w:rPr>
                <w:rFonts w:ascii="Arial" w:hAnsi="Arial" w:cs="Arial"/>
                <w:b/>
                <w:sz w:val="20"/>
                <w:szCs w:val="20"/>
              </w:rPr>
            </w:pPr>
            <w:r w:rsidRPr="00F56D84">
              <w:rPr>
                <w:rFonts w:ascii="Arial" w:hAnsi="Arial" w:cs="Arial"/>
                <w:sz w:val="20"/>
                <w:szCs w:val="20"/>
              </w:rPr>
              <w:t>Klausur oder mündliche Prüfung oder Hausarbeit oder Portfolio oder Präsentation mit Colloquium aus den Veranstaltungen 2.1-2.4. Der Workload für die Prüfung ist in den ECTSP der Lehrveranstaltungen enthalten.</w:t>
            </w:r>
          </w:p>
        </w:tc>
      </w:tr>
    </w:tbl>
    <w:p w14:paraId="3F096E01" w14:textId="77777777" w:rsidR="00F56D84" w:rsidRPr="00F56D84" w:rsidRDefault="00F56D84" w:rsidP="00F56D84">
      <w:pPr>
        <w:rPr>
          <w:rFonts w:ascii="Arial" w:hAnsi="Arial" w:cs="Arial"/>
          <w:sz w:val="20"/>
          <w:szCs w:val="20"/>
        </w:rPr>
      </w:pPr>
    </w:p>
    <w:p w14:paraId="67CDE99D"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6188104A"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Französisch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3A63193F" w14:textId="77777777" w:rsidTr="003637E2">
        <w:trPr>
          <w:trHeight w:val="482"/>
        </w:trPr>
        <w:tc>
          <w:tcPr>
            <w:tcW w:w="3936" w:type="dxa"/>
            <w:vMerge w:val="restart"/>
            <w:shd w:val="clear" w:color="auto" w:fill="auto"/>
          </w:tcPr>
          <w:p w14:paraId="3BE5C212" w14:textId="1453F2AF"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61F80F37" wp14:editId="79E9AB0C">
                  <wp:extent cx="2190750" cy="828675"/>
                  <wp:effectExtent l="0" t="0" r="0" b="9525"/>
                  <wp:docPr id="568" name="Grafik 56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28675"/>
                          </a:xfrm>
                          <a:prstGeom prst="rect">
                            <a:avLst/>
                          </a:prstGeom>
                          <a:noFill/>
                          <a:ln>
                            <a:noFill/>
                          </a:ln>
                        </pic:spPr>
                      </pic:pic>
                    </a:graphicData>
                  </a:graphic>
                </wp:inline>
              </w:drawing>
            </w:r>
          </w:p>
        </w:tc>
        <w:tc>
          <w:tcPr>
            <w:tcW w:w="5276" w:type="dxa"/>
            <w:gridSpan w:val="2"/>
            <w:shd w:val="clear" w:color="auto" w:fill="auto"/>
          </w:tcPr>
          <w:p w14:paraId="7853088C"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247BE529"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40132AF0"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Französisch</w:t>
            </w:r>
          </w:p>
        </w:tc>
      </w:tr>
      <w:tr w:rsidR="00F56D84" w:rsidRPr="00F56D84" w14:paraId="5A647C0A" w14:textId="77777777" w:rsidTr="003637E2">
        <w:trPr>
          <w:trHeight w:val="633"/>
        </w:trPr>
        <w:tc>
          <w:tcPr>
            <w:tcW w:w="3936" w:type="dxa"/>
            <w:vMerge/>
            <w:shd w:val="clear" w:color="auto" w:fill="auto"/>
          </w:tcPr>
          <w:p w14:paraId="06CC5A7C"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68B7FD4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3</w:t>
            </w:r>
          </w:p>
          <w:p w14:paraId="757D1390"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Basismodul 2</w:t>
            </w:r>
          </w:p>
        </w:tc>
      </w:tr>
      <w:tr w:rsidR="00F56D84" w:rsidRPr="00F56D84" w14:paraId="218DC574" w14:textId="77777777" w:rsidTr="003637E2">
        <w:trPr>
          <w:trHeight w:val="470"/>
        </w:trPr>
        <w:tc>
          <w:tcPr>
            <w:tcW w:w="3936" w:type="dxa"/>
            <w:shd w:val="clear" w:color="auto" w:fill="auto"/>
          </w:tcPr>
          <w:p w14:paraId="5BF767DE"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3D58A07E"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I-Fra-M3</w:t>
            </w:r>
          </w:p>
        </w:tc>
        <w:tc>
          <w:tcPr>
            <w:tcW w:w="1449" w:type="dxa"/>
            <w:shd w:val="clear" w:color="auto" w:fill="auto"/>
          </w:tcPr>
          <w:p w14:paraId="0C11CA6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ECTSP:</w:t>
            </w:r>
            <w:r w:rsidRPr="00F56D84">
              <w:rPr>
                <w:rFonts w:ascii="Arial" w:hAnsi="Arial" w:cs="Arial"/>
                <w:sz w:val="20"/>
                <w:szCs w:val="20"/>
              </w:rPr>
              <w:t xml:space="preserve"> 12</w:t>
            </w:r>
          </w:p>
        </w:tc>
      </w:tr>
      <w:tr w:rsidR="00F56D84" w:rsidRPr="00F56D84" w14:paraId="622F1A9D"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6DCC14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6DF01F07"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2FE34602" w14:textId="777E3C5C"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literarische Texte aus schriftlichen, z.</w:t>
            </w:r>
            <w:r w:rsidR="00506F2E">
              <w:rPr>
                <w:rFonts w:ascii="Arial" w:hAnsi="Arial" w:cs="Arial"/>
                <w:bCs/>
                <w:sz w:val="20"/>
                <w:szCs w:val="20"/>
              </w:rPr>
              <w:t> </w:t>
            </w:r>
            <w:r w:rsidRPr="00F56D84">
              <w:rPr>
                <w:rFonts w:ascii="Arial" w:hAnsi="Arial" w:cs="Arial"/>
                <w:bCs/>
                <w:sz w:val="20"/>
                <w:szCs w:val="20"/>
              </w:rPr>
              <w:t>T. auch mündlichen und audiovisuellen Quellen zu rezipieren und zu verarbeiten,</w:t>
            </w:r>
          </w:p>
          <w:p w14:paraId="3D0174F2"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grundlegende sprachwissenschaftliche Analyse- und Arbeits</w:t>
            </w:r>
            <w:r w:rsidRPr="00F56D84">
              <w:rPr>
                <w:rFonts w:ascii="Arial" w:hAnsi="Arial" w:cs="Arial"/>
                <w:bCs/>
                <w:sz w:val="20"/>
                <w:szCs w:val="20"/>
              </w:rPr>
              <w:softHyphen/>
              <w:t>methoden reflektiert anzuwenden,</w:t>
            </w:r>
          </w:p>
          <w:p w14:paraId="7BF046E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auf der Basis vertiefter Kenntnisse einer einzelnen Epoche, Gattung oder eines Autors/einer Autorin, Textanalyse- und Interpretationsmethoden anzuwenden,</w:t>
            </w:r>
          </w:p>
          <w:p w14:paraId="4BDDB1D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ihr landes- und kulturwissenschaftliches Fachwissen theoriegeleitet zu reflektieren,</w:t>
            </w:r>
          </w:p>
          <w:p w14:paraId="12FD34F1"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ihr Orientierungswissen und Problembewusstsein im Hinblick auf fremdsprachliche und interkulturelle Lehr- und Lernprozesse anzuwenden,</w:t>
            </w:r>
          </w:p>
          <w:p w14:paraId="16E4CA3C"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die Rolle des Französischen in der Bildungslandschaft darzustellen.</w:t>
            </w:r>
          </w:p>
        </w:tc>
      </w:tr>
      <w:tr w:rsidR="00F56D84" w:rsidRPr="00F56D84" w14:paraId="31D64BC3"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41CE96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2433E61F" w14:textId="77777777" w:rsidR="00F56D84" w:rsidRPr="00F56D84" w:rsidRDefault="00F56D84" w:rsidP="00F56D84">
            <w:pPr>
              <w:spacing w:after="0"/>
              <w:rPr>
                <w:rFonts w:ascii="Arial" w:hAnsi="Arial" w:cs="Arial"/>
                <w:b/>
                <w:sz w:val="20"/>
                <w:szCs w:val="20"/>
              </w:rPr>
            </w:pPr>
            <w:r w:rsidRPr="00F56D84">
              <w:rPr>
                <w:rFonts w:ascii="Arial" w:hAnsi="Arial" w:cs="Arial"/>
                <w:bCs/>
                <w:sz w:val="20"/>
                <w:szCs w:val="20"/>
              </w:rPr>
              <w:t>Ausgewählte Arbeits- und Analysemethoden von Texten (</w:t>
            </w:r>
            <w:r w:rsidRPr="00F56D84">
              <w:rPr>
                <w:rFonts w:ascii="Arial" w:hAnsi="Arial" w:cs="Arial"/>
                <w:bCs/>
                <w:i/>
                <w:sz w:val="20"/>
                <w:szCs w:val="20"/>
              </w:rPr>
              <w:t>explication de texte)</w:t>
            </w:r>
          </w:p>
          <w:p w14:paraId="760FFFD6"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Theorien und Methoden der Linguistik</w:t>
            </w:r>
          </w:p>
          <w:p w14:paraId="5ED6A702" w14:textId="40DE83C1" w:rsidR="00F56D84" w:rsidRPr="00F56D84" w:rsidRDefault="00F56D84" w:rsidP="00F56D84">
            <w:pPr>
              <w:spacing w:after="0"/>
              <w:rPr>
                <w:rFonts w:ascii="Arial" w:hAnsi="Arial" w:cs="Arial"/>
                <w:bCs/>
                <w:sz w:val="20"/>
                <w:szCs w:val="20"/>
              </w:rPr>
            </w:pPr>
            <w:r w:rsidRPr="00F56D84">
              <w:rPr>
                <w:rFonts w:ascii="Arial" w:hAnsi="Arial" w:cs="Arial"/>
                <w:bCs/>
                <w:sz w:val="20"/>
                <w:szCs w:val="20"/>
              </w:rPr>
              <w:t>Grundlegende Bereiche der Linguistik (z.</w:t>
            </w:r>
            <w:r w:rsidR="00506F2E">
              <w:rPr>
                <w:rFonts w:ascii="Arial" w:hAnsi="Arial" w:cs="Arial"/>
                <w:bCs/>
                <w:sz w:val="20"/>
                <w:szCs w:val="20"/>
              </w:rPr>
              <w:t> </w:t>
            </w:r>
            <w:r w:rsidRPr="00F56D84">
              <w:rPr>
                <w:rFonts w:ascii="Arial" w:hAnsi="Arial" w:cs="Arial"/>
                <w:bCs/>
                <w:sz w:val="20"/>
                <w:szCs w:val="20"/>
              </w:rPr>
              <w:t>B. Phonetik / Phonologie, Morphologie, Semantik, Lexik, Pragmatik</w:t>
            </w:r>
          </w:p>
          <w:p w14:paraId="6BD1D1B7"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Autoren und Texte in unterschiedlichen medialen Ausdrucksformen</w:t>
            </w:r>
          </w:p>
          <w:p w14:paraId="6B673916"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Überblick über zentrale landeskundliche Aspekte Frankreichs (Geographie, Politik, Verwaltung, Schulsystem)</w:t>
            </w:r>
          </w:p>
          <w:p w14:paraId="7205F880"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Fachbezogene Ansätze der Mediendidaktik</w:t>
            </w:r>
          </w:p>
          <w:p w14:paraId="6A1B3BE9" w14:textId="77777777" w:rsidR="00F56D84" w:rsidRPr="00F56D84" w:rsidRDefault="00F56D84" w:rsidP="00F56D84">
            <w:pPr>
              <w:spacing w:after="120"/>
              <w:rPr>
                <w:rFonts w:ascii="Arial" w:hAnsi="Arial" w:cs="Arial"/>
                <w:b/>
                <w:sz w:val="20"/>
                <w:szCs w:val="20"/>
              </w:rPr>
            </w:pPr>
            <w:r w:rsidRPr="00F56D84">
              <w:rPr>
                <w:rFonts w:ascii="Arial" w:hAnsi="Arial" w:cs="Arial"/>
                <w:bCs/>
                <w:sz w:val="20"/>
                <w:szCs w:val="20"/>
              </w:rPr>
              <w:t>Rolle des Französischen im Bildungskontext</w:t>
            </w:r>
          </w:p>
        </w:tc>
      </w:tr>
      <w:tr w:rsidR="00F56D84" w:rsidRPr="00F56D84" w14:paraId="6AFB3D8C"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52543D2" w14:textId="77777777" w:rsidR="00F56D84" w:rsidRPr="00F56D84" w:rsidRDefault="00F56D84" w:rsidP="00F56D84">
            <w:pPr>
              <w:spacing w:before="120" w:after="120"/>
              <w:rPr>
                <w:rFonts w:ascii="Arial" w:hAnsi="Arial" w:cs="Arial"/>
                <w:b/>
                <w:sz w:val="20"/>
                <w:szCs w:val="20"/>
                <w:lang w:val="en-US"/>
              </w:rPr>
            </w:pPr>
            <w:r w:rsidRPr="00F56D84">
              <w:rPr>
                <w:rFonts w:ascii="Arial" w:hAnsi="Arial" w:cs="Arial"/>
                <w:b/>
                <w:sz w:val="20"/>
                <w:szCs w:val="20"/>
                <w:lang w:val="en-US"/>
              </w:rPr>
              <w:t>Lehrveranstaltungen:</w:t>
            </w:r>
          </w:p>
          <w:p w14:paraId="01A789D0" w14:textId="77777777" w:rsidR="00F56D84" w:rsidRPr="00F56D84" w:rsidRDefault="00F56D84" w:rsidP="00F56D84">
            <w:pPr>
              <w:spacing w:after="0"/>
              <w:rPr>
                <w:rFonts w:ascii="Arial" w:hAnsi="Arial" w:cs="Arial"/>
                <w:sz w:val="20"/>
                <w:szCs w:val="20"/>
                <w:lang w:val="en-US"/>
              </w:rPr>
            </w:pPr>
            <w:r w:rsidRPr="00F56D84">
              <w:rPr>
                <w:rFonts w:ascii="Arial" w:hAnsi="Arial" w:cs="Arial"/>
                <w:sz w:val="20"/>
                <w:szCs w:val="20"/>
                <w:lang w:val="en-US"/>
              </w:rPr>
              <w:t>3.1. Exercices écrits I – explication de texte (3 ECTSP)</w:t>
            </w:r>
          </w:p>
          <w:p w14:paraId="135E9EB9" w14:textId="77777777" w:rsidR="00F56D84" w:rsidRPr="00F56D84" w:rsidRDefault="00F56D84" w:rsidP="00F56D84">
            <w:pPr>
              <w:spacing w:after="0"/>
              <w:rPr>
                <w:rFonts w:ascii="Arial" w:hAnsi="Arial" w:cs="Arial"/>
                <w:bCs/>
                <w:sz w:val="20"/>
                <w:szCs w:val="20"/>
                <w:lang w:val="en-US"/>
              </w:rPr>
            </w:pPr>
            <w:r w:rsidRPr="00F56D84">
              <w:rPr>
                <w:rFonts w:ascii="Arial" w:hAnsi="Arial" w:cs="Arial"/>
                <w:sz w:val="20"/>
                <w:szCs w:val="20"/>
                <w:lang w:val="en-US"/>
              </w:rPr>
              <w:t xml:space="preserve">3.2. </w:t>
            </w:r>
            <w:r w:rsidRPr="00F56D84">
              <w:rPr>
                <w:rFonts w:ascii="Arial" w:hAnsi="Arial" w:cs="Arial"/>
                <w:bCs/>
                <w:sz w:val="20"/>
                <w:szCs w:val="20"/>
                <w:lang w:val="en-US"/>
              </w:rPr>
              <w:t>Introduction à la linguistique (3 ECTSP)</w:t>
            </w:r>
          </w:p>
          <w:p w14:paraId="2FFBCE7D" w14:textId="77777777" w:rsidR="00F56D84" w:rsidRPr="00F56D84" w:rsidRDefault="00F56D84" w:rsidP="00F56D84">
            <w:pPr>
              <w:spacing w:after="0"/>
              <w:rPr>
                <w:rFonts w:ascii="Arial" w:hAnsi="Arial" w:cs="Arial"/>
                <w:sz w:val="20"/>
                <w:szCs w:val="20"/>
                <w:lang w:val="en-US"/>
              </w:rPr>
            </w:pPr>
            <w:r w:rsidRPr="00F56D84">
              <w:rPr>
                <w:rFonts w:ascii="Arial" w:hAnsi="Arial" w:cs="Arial"/>
                <w:bCs/>
                <w:sz w:val="20"/>
                <w:szCs w:val="20"/>
                <w:lang w:val="en-US"/>
              </w:rPr>
              <w:t xml:space="preserve">3.3. </w:t>
            </w:r>
            <w:r w:rsidRPr="00F56D84">
              <w:rPr>
                <w:rFonts w:ascii="Arial" w:hAnsi="Arial" w:cs="Arial"/>
                <w:sz w:val="20"/>
                <w:szCs w:val="20"/>
                <w:lang w:val="en-US"/>
              </w:rPr>
              <w:t>Introduction à la civilisation (3 ECTSP)</w:t>
            </w:r>
          </w:p>
          <w:p w14:paraId="6A2D67FD"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3.4. Fachdidaktik I (3 ECTSP)</w:t>
            </w:r>
          </w:p>
        </w:tc>
      </w:tr>
      <w:tr w:rsidR="00F56D84" w:rsidRPr="00F56D84" w14:paraId="3463FA16"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37503E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7B24231D" w14:textId="77777777" w:rsidR="00F56D84" w:rsidRPr="00F56D84" w:rsidRDefault="00F56D84" w:rsidP="00F56D84">
            <w:pPr>
              <w:spacing w:after="120"/>
              <w:rPr>
                <w:rFonts w:ascii="Arial" w:hAnsi="Arial" w:cs="Arial"/>
                <w:b/>
                <w:sz w:val="20"/>
                <w:szCs w:val="20"/>
              </w:rPr>
            </w:pPr>
            <w:r w:rsidRPr="00F56D84">
              <w:rPr>
                <w:rFonts w:ascii="Arial" w:hAnsi="Arial" w:cs="Arial"/>
                <w:sz w:val="20"/>
                <w:szCs w:val="20"/>
              </w:rPr>
              <w:t>Klausur oder mündliche Prüfung oder Hausarbeit oder Portfolio oder Präsentation mit Colloquium aus den Veranstaltungen 3.1-3.3. Der Workload für die Prüfung ist in den ECTSP der Lehrveranstaltungen enthalten.</w:t>
            </w:r>
          </w:p>
        </w:tc>
      </w:tr>
    </w:tbl>
    <w:p w14:paraId="7A7DDCDB" w14:textId="77777777" w:rsidR="00F56D84" w:rsidRPr="00F56D84" w:rsidRDefault="00F56D84" w:rsidP="00F56D84">
      <w:pPr>
        <w:rPr>
          <w:rFonts w:ascii="Arial" w:hAnsi="Arial" w:cs="Arial"/>
          <w:sz w:val="20"/>
          <w:szCs w:val="20"/>
        </w:rPr>
      </w:pPr>
    </w:p>
    <w:p w14:paraId="048B66C0"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72F18F64"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Französisch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20878AB5" w14:textId="77777777" w:rsidTr="003637E2">
        <w:trPr>
          <w:trHeight w:val="482"/>
        </w:trPr>
        <w:tc>
          <w:tcPr>
            <w:tcW w:w="3936" w:type="dxa"/>
            <w:vMerge w:val="restart"/>
            <w:shd w:val="clear" w:color="auto" w:fill="auto"/>
          </w:tcPr>
          <w:p w14:paraId="3816DFA5" w14:textId="036AF7A2"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046C8A99" wp14:editId="054A033D">
                  <wp:extent cx="2190750" cy="828675"/>
                  <wp:effectExtent l="0" t="0" r="0" b="9525"/>
                  <wp:docPr id="567" name="Grafik 56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28675"/>
                          </a:xfrm>
                          <a:prstGeom prst="rect">
                            <a:avLst/>
                          </a:prstGeom>
                          <a:noFill/>
                          <a:ln>
                            <a:noFill/>
                          </a:ln>
                        </pic:spPr>
                      </pic:pic>
                    </a:graphicData>
                  </a:graphic>
                </wp:inline>
              </w:drawing>
            </w:r>
          </w:p>
        </w:tc>
        <w:tc>
          <w:tcPr>
            <w:tcW w:w="5276" w:type="dxa"/>
            <w:gridSpan w:val="2"/>
            <w:shd w:val="clear" w:color="auto" w:fill="auto"/>
          </w:tcPr>
          <w:p w14:paraId="608EA192"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5AD935B4"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59EE2829"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Französisch</w:t>
            </w:r>
          </w:p>
        </w:tc>
      </w:tr>
      <w:tr w:rsidR="00F56D84" w:rsidRPr="00F56D84" w14:paraId="6AFB88D0" w14:textId="77777777" w:rsidTr="003637E2">
        <w:trPr>
          <w:trHeight w:val="633"/>
        </w:trPr>
        <w:tc>
          <w:tcPr>
            <w:tcW w:w="3936" w:type="dxa"/>
            <w:vMerge/>
            <w:shd w:val="clear" w:color="auto" w:fill="auto"/>
          </w:tcPr>
          <w:p w14:paraId="0AE1051E"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758E0EAF"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4</w:t>
            </w:r>
          </w:p>
          <w:p w14:paraId="65D65804"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Aufbaumodul 1</w:t>
            </w:r>
          </w:p>
        </w:tc>
      </w:tr>
      <w:tr w:rsidR="00F56D84" w:rsidRPr="00F56D84" w14:paraId="6A2D8B4F" w14:textId="77777777" w:rsidTr="003637E2">
        <w:trPr>
          <w:trHeight w:val="470"/>
        </w:trPr>
        <w:tc>
          <w:tcPr>
            <w:tcW w:w="3936" w:type="dxa"/>
            <w:shd w:val="clear" w:color="auto" w:fill="auto"/>
          </w:tcPr>
          <w:p w14:paraId="4EBC7AF7"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2FC622AF"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I-Fra-M4</w:t>
            </w:r>
          </w:p>
        </w:tc>
        <w:tc>
          <w:tcPr>
            <w:tcW w:w="1449" w:type="dxa"/>
            <w:shd w:val="clear" w:color="auto" w:fill="auto"/>
          </w:tcPr>
          <w:p w14:paraId="5F2D5BF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22AAD992"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046569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55742F6D"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654C435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fachliche Fragestellungen und Forschungsergebnisse reflektiert in der Fremdsprache darzustellen,</w:t>
            </w:r>
          </w:p>
          <w:p w14:paraId="39C012C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textsorten- und adressatenbezogen normgerecht mündlich und schriftlich zu kommunizieren,</w:t>
            </w:r>
          </w:p>
          <w:p w14:paraId="189E5D81" w14:textId="33715BC1"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allgemeinsprachliche und fachwissenschaftliche sowie literarische Texte aus mündlichen, schriftlichen und audiovisuellen Quellen zu rezipieren und zu verarbeiten,</w:t>
            </w:r>
          </w:p>
          <w:p w14:paraId="0E75CA3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soziale, pragmatische und interkulturelle Aspekte des Französischen zu erkennen und zu beschreiben, </w:t>
            </w:r>
          </w:p>
          <w:p w14:paraId="57DBB490"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auf der Basis vertiefter Kenntnisse einer einzelnen Epoche, Gattung oder eines Autors/Autorin, Textanalyse- und Interpretationsmethoden anzuwenden.</w:t>
            </w:r>
          </w:p>
        </w:tc>
      </w:tr>
      <w:tr w:rsidR="00F56D84" w:rsidRPr="00F56D84" w14:paraId="24E306DA"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F69870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5E6E4BAB"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 xml:space="preserve">Ausgewählte Arbeits- und Analysemethoden von Texten </w:t>
            </w:r>
          </w:p>
          <w:p w14:paraId="4859D270"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Soziale, pragmatische und interkulturelle Aspekte des Französischen (Varietäten- und Soziolinguistik)</w:t>
            </w:r>
          </w:p>
          <w:p w14:paraId="38EADB12" w14:textId="77777777" w:rsidR="00F56D84" w:rsidRPr="00F56D84" w:rsidRDefault="00F56D84" w:rsidP="00F56D84">
            <w:pPr>
              <w:spacing w:after="120"/>
              <w:rPr>
                <w:rFonts w:ascii="Arial" w:hAnsi="Arial" w:cs="Arial"/>
                <w:b/>
                <w:sz w:val="20"/>
                <w:szCs w:val="20"/>
              </w:rPr>
            </w:pPr>
            <w:r w:rsidRPr="00F56D84">
              <w:rPr>
                <w:rFonts w:ascii="Arial" w:hAnsi="Arial" w:cs="Arial"/>
                <w:sz w:val="20"/>
                <w:szCs w:val="20"/>
              </w:rPr>
              <w:t>Kinder- und Jugendliteratur</w:t>
            </w:r>
          </w:p>
        </w:tc>
      </w:tr>
      <w:tr w:rsidR="00F56D84" w:rsidRPr="00F42F52" w14:paraId="156EDA66"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48A8D59" w14:textId="77777777" w:rsidR="00F56D84" w:rsidRPr="00F56D84" w:rsidRDefault="00F56D84" w:rsidP="00F56D84">
            <w:pPr>
              <w:spacing w:before="120" w:after="120"/>
              <w:rPr>
                <w:rFonts w:ascii="Arial" w:hAnsi="Arial" w:cs="Arial"/>
                <w:b/>
                <w:sz w:val="20"/>
                <w:szCs w:val="20"/>
                <w:lang w:val="en-US"/>
              </w:rPr>
            </w:pPr>
            <w:r w:rsidRPr="00F56D84">
              <w:rPr>
                <w:rFonts w:ascii="Arial" w:hAnsi="Arial" w:cs="Arial"/>
                <w:b/>
                <w:sz w:val="20"/>
                <w:szCs w:val="20"/>
                <w:lang w:val="en-US"/>
              </w:rPr>
              <w:t>Lehrveranstaltungen:</w:t>
            </w:r>
          </w:p>
          <w:p w14:paraId="425D52FE" w14:textId="77777777" w:rsidR="00F56D84" w:rsidRPr="00F56D84" w:rsidRDefault="00F56D84" w:rsidP="00F56D84">
            <w:pPr>
              <w:spacing w:after="0"/>
              <w:rPr>
                <w:rFonts w:ascii="Arial" w:hAnsi="Arial" w:cs="Arial"/>
                <w:sz w:val="20"/>
                <w:szCs w:val="20"/>
                <w:lang w:val="en-US"/>
              </w:rPr>
            </w:pPr>
            <w:r w:rsidRPr="00F56D84">
              <w:rPr>
                <w:rFonts w:ascii="Arial" w:hAnsi="Arial" w:cs="Arial"/>
                <w:sz w:val="20"/>
                <w:szCs w:val="20"/>
                <w:lang w:val="en-US"/>
              </w:rPr>
              <w:t>4.1. Colloque II (3 ECTSP)</w:t>
            </w:r>
          </w:p>
          <w:p w14:paraId="1145B4F1" w14:textId="77777777" w:rsidR="00F56D84" w:rsidRPr="00F56D84" w:rsidRDefault="00F56D84" w:rsidP="00F56D84">
            <w:pPr>
              <w:spacing w:after="0"/>
              <w:rPr>
                <w:rFonts w:ascii="Arial" w:hAnsi="Arial" w:cs="Arial"/>
                <w:sz w:val="20"/>
                <w:szCs w:val="20"/>
                <w:lang w:val="en-US"/>
              </w:rPr>
            </w:pPr>
            <w:r w:rsidRPr="00F56D84">
              <w:rPr>
                <w:rFonts w:ascii="Arial" w:hAnsi="Arial" w:cs="Arial"/>
                <w:sz w:val="20"/>
                <w:szCs w:val="20"/>
                <w:lang w:val="en-US"/>
              </w:rPr>
              <w:t>4.2. Lecture guidée II (3 ECTSP)</w:t>
            </w:r>
          </w:p>
          <w:p w14:paraId="3A3B2CC9" w14:textId="77777777" w:rsidR="00F56D84" w:rsidRPr="00F56D84" w:rsidRDefault="00F56D84" w:rsidP="00F56D84">
            <w:pPr>
              <w:spacing w:after="0"/>
              <w:rPr>
                <w:rFonts w:ascii="Arial" w:hAnsi="Arial" w:cs="Arial"/>
                <w:sz w:val="20"/>
                <w:szCs w:val="20"/>
                <w:lang w:val="en-US"/>
              </w:rPr>
            </w:pPr>
            <w:r w:rsidRPr="00F56D84">
              <w:rPr>
                <w:rFonts w:ascii="Arial" w:hAnsi="Arial" w:cs="Arial"/>
                <w:sz w:val="20"/>
                <w:szCs w:val="20"/>
                <w:lang w:val="en-US"/>
              </w:rPr>
              <w:t>4.3. Linguistique I (3 ECTSP)</w:t>
            </w:r>
          </w:p>
          <w:p w14:paraId="0B31ED72" w14:textId="1ED9D062" w:rsidR="00F56D84" w:rsidRPr="00F56D84" w:rsidRDefault="00F56D84" w:rsidP="00F56D84">
            <w:pPr>
              <w:spacing w:after="120"/>
              <w:rPr>
                <w:rFonts w:ascii="Arial" w:hAnsi="Arial" w:cs="Arial"/>
                <w:sz w:val="20"/>
                <w:szCs w:val="20"/>
                <w:lang w:val="en-US"/>
              </w:rPr>
            </w:pPr>
            <w:r w:rsidRPr="00F56D84">
              <w:rPr>
                <w:rFonts w:ascii="Arial" w:hAnsi="Arial" w:cs="Arial"/>
                <w:sz w:val="20"/>
                <w:szCs w:val="20"/>
                <w:lang w:val="en-US"/>
              </w:rPr>
              <w:t>4.4. Littérature I</w:t>
            </w:r>
            <w:r w:rsidRPr="00F56D84">
              <w:rPr>
                <w:rFonts w:ascii="Arial" w:hAnsi="Arial" w:cs="Arial"/>
                <w:b/>
                <w:sz w:val="20"/>
                <w:szCs w:val="20"/>
                <w:lang w:val="en-US"/>
              </w:rPr>
              <w:t xml:space="preserve"> </w:t>
            </w:r>
            <w:r w:rsidRPr="00F56D84">
              <w:rPr>
                <w:rFonts w:ascii="Arial" w:hAnsi="Arial" w:cs="Arial"/>
                <w:sz w:val="20"/>
                <w:szCs w:val="20"/>
                <w:lang w:val="en-US"/>
              </w:rPr>
              <w:t>(3 ECTSP)</w:t>
            </w:r>
          </w:p>
        </w:tc>
      </w:tr>
      <w:tr w:rsidR="00F56D84" w:rsidRPr="00F56D84" w14:paraId="76EE70C6"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8BD466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7043DFD2" w14:textId="77777777" w:rsidR="00F56D84" w:rsidRPr="00F56D84" w:rsidRDefault="00F56D84" w:rsidP="00F56D84">
            <w:pPr>
              <w:spacing w:after="120"/>
              <w:rPr>
                <w:rFonts w:ascii="Arial" w:hAnsi="Arial" w:cs="Arial"/>
                <w:b/>
                <w:sz w:val="20"/>
                <w:szCs w:val="20"/>
              </w:rPr>
            </w:pPr>
            <w:r w:rsidRPr="00F56D84">
              <w:rPr>
                <w:rFonts w:ascii="Arial" w:hAnsi="Arial" w:cs="Arial"/>
                <w:sz w:val="20"/>
                <w:szCs w:val="20"/>
              </w:rPr>
              <w:t>Klausur oder mündliche Prüfung oder Hausarbeit oder Portfolio oder Präsentation mit Colloquium aus den Veranstaltungen 4.1-4.4. Der Workload für die Prüfung ist in den ECTSP der Lehrveranstaltungen enthalten.</w:t>
            </w:r>
          </w:p>
        </w:tc>
      </w:tr>
    </w:tbl>
    <w:p w14:paraId="346954F1" w14:textId="77777777" w:rsidR="00F56D84" w:rsidRPr="00F56D84" w:rsidRDefault="00F56D84" w:rsidP="00F56D84">
      <w:pPr>
        <w:rPr>
          <w:rFonts w:ascii="Arial" w:hAnsi="Arial" w:cs="Arial"/>
          <w:sz w:val="20"/>
          <w:szCs w:val="20"/>
        </w:rPr>
      </w:pPr>
    </w:p>
    <w:p w14:paraId="528C27EF"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65E4EEB0"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Französisch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1815E637" w14:textId="77777777" w:rsidTr="003637E2">
        <w:trPr>
          <w:trHeight w:val="482"/>
        </w:trPr>
        <w:tc>
          <w:tcPr>
            <w:tcW w:w="3936" w:type="dxa"/>
            <w:vMerge w:val="restart"/>
            <w:shd w:val="clear" w:color="auto" w:fill="auto"/>
          </w:tcPr>
          <w:p w14:paraId="1AA5C13D" w14:textId="6D31EE7E"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530DCC59" wp14:editId="6EAFE6B0">
                  <wp:extent cx="2190750" cy="828675"/>
                  <wp:effectExtent l="0" t="0" r="0" b="9525"/>
                  <wp:docPr id="566" name="Grafik 56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28675"/>
                          </a:xfrm>
                          <a:prstGeom prst="rect">
                            <a:avLst/>
                          </a:prstGeom>
                          <a:noFill/>
                          <a:ln>
                            <a:noFill/>
                          </a:ln>
                        </pic:spPr>
                      </pic:pic>
                    </a:graphicData>
                  </a:graphic>
                </wp:inline>
              </w:drawing>
            </w:r>
          </w:p>
        </w:tc>
        <w:tc>
          <w:tcPr>
            <w:tcW w:w="5276" w:type="dxa"/>
            <w:gridSpan w:val="2"/>
            <w:shd w:val="clear" w:color="auto" w:fill="auto"/>
          </w:tcPr>
          <w:p w14:paraId="63F2F8D4"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7B40DBA4"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023721BC"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Französisch</w:t>
            </w:r>
          </w:p>
        </w:tc>
      </w:tr>
      <w:tr w:rsidR="00F56D84" w:rsidRPr="00F56D84" w14:paraId="235C3346" w14:textId="77777777" w:rsidTr="003637E2">
        <w:trPr>
          <w:trHeight w:val="633"/>
        </w:trPr>
        <w:tc>
          <w:tcPr>
            <w:tcW w:w="3936" w:type="dxa"/>
            <w:vMerge/>
            <w:shd w:val="clear" w:color="auto" w:fill="auto"/>
          </w:tcPr>
          <w:p w14:paraId="1B2D9950"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3F5F4790"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5</w:t>
            </w:r>
          </w:p>
          <w:p w14:paraId="45492D50"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Aufbaumodul 2</w:t>
            </w:r>
          </w:p>
        </w:tc>
      </w:tr>
      <w:tr w:rsidR="00F56D84" w:rsidRPr="00F56D84" w14:paraId="588336E4" w14:textId="77777777" w:rsidTr="003637E2">
        <w:trPr>
          <w:trHeight w:val="470"/>
        </w:trPr>
        <w:tc>
          <w:tcPr>
            <w:tcW w:w="3936" w:type="dxa"/>
            <w:shd w:val="clear" w:color="auto" w:fill="auto"/>
          </w:tcPr>
          <w:p w14:paraId="2327DCC6"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4B4D5153"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I-Fra-M5</w:t>
            </w:r>
          </w:p>
        </w:tc>
        <w:tc>
          <w:tcPr>
            <w:tcW w:w="1449" w:type="dxa"/>
            <w:shd w:val="clear" w:color="auto" w:fill="auto"/>
          </w:tcPr>
          <w:p w14:paraId="7035BC3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548367FA"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CDDB4A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20682CC2"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w:t>
            </w:r>
          </w:p>
          <w:p w14:paraId="5789C9E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die Fähigkeit, allgemeinsprachliche und fachwissenschaftliche sowie literarische Texte aus mündlichen, schriftlichen und audiovisuellen Quellen zu rezipieren und zu verarbeiten,</w:t>
            </w:r>
          </w:p>
          <w:p w14:paraId="5C13319A"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die Fähigkeit, fachliche Fragestellungen und Forschungsergebnisse reflektiert in der Fremdsprache darzustellen,</w:t>
            </w:r>
          </w:p>
          <w:p w14:paraId="6762D1D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die Fähigkeit, textsorten- und adressatenbezogen in verschiedenen Kommunikationssituationen normgerecht mündlich und schriftlich zu kommunizieren,</w:t>
            </w:r>
          </w:p>
          <w:p w14:paraId="5519DAD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sprachwissenschaftliches Fachwissen, das sie themenbezogen auf entsprechende Fragestellungen theoriegeleitet zu reflektieren imstande sind,</w:t>
            </w:r>
          </w:p>
          <w:p w14:paraId="5BEE0003"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vertieftes, strukturiertes und anschlussfähiges kulturkundliches Fachwissen und können entsprechende Fragestellungen theoriegeleitet reflektieren</w:t>
            </w:r>
          </w:p>
        </w:tc>
      </w:tr>
      <w:tr w:rsidR="00F56D84" w:rsidRPr="00F56D84" w14:paraId="57614E91"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038C97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2D94FC46" w14:textId="77777777" w:rsidR="00F56D84" w:rsidRPr="00F56D84" w:rsidRDefault="00F56D84" w:rsidP="00F56D84">
            <w:pPr>
              <w:rPr>
                <w:rFonts w:ascii="Arial" w:hAnsi="Arial" w:cs="Arial"/>
                <w:bCs/>
                <w:sz w:val="20"/>
                <w:szCs w:val="20"/>
              </w:rPr>
            </w:pPr>
            <w:r w:rsidRPr="00F56D84">
              <w:rPr>
                <w:rFonts w:ascii="Arial" w:hAnsi="Arial" w:cs="Arial"/>
                <w:sz w:val="20"/>
                <w:szCs w:val="20"/>
              </w:rPr>
              <w:t>Spracherwerb</w:t>
            </w:r>
            <w:r w:rsidRPr="00F56D84">
              <w:rPr>
                <w:rFonts w:ascii="Arial" w:hAnsi="Arial" w:cs="Arial"/>
                <w:bCs/>
                <w:sz w:val="20"/>
                <w:szCs w:val="20"/>
              </w:rPr>
              <w:t>, Mehrsprachigkeit und Sprachkontakt oder Minderheitensprachen, Sprach(en)politik</w:t>
            </w:r>
          </w:p>
          <w:p w14:paraId="479EC572" w14:textId="77777777" w:rsidR="00F56D84" w:rsidRPr="00F56D84" w:rsidRDefault="00F56D84" w:rsidP="00F56D84">
            <w:pPr>
              <w:spacing w:after="0" w:line="240" w:lineRule="auto"/>
              <w:jc w:val="both"/>
              <w:outlineLvl w:val="0"/>
              <w:rPr>
                <w:rFonts w:ascii="Arial" w:eastAsia="Batang" w:hAnsi="Arial" w:cs="Arial"/>
                <w:bCs/>
                <w:sz w:val="20"/>
                <w:szCs w:val="20"/>
                <w:lang w:eastAsia="de-DE"/>
              </w:rPr>
            </w:pPr>
            <w:r w:rsidRPr="00F56D84">
              <w:rPr>
                <w:rFonts w:ascii="Arial" w:eastAsia="Batang" w:hAnsi="Arial" w:cs="Arial"/>
                <w:bCs/>
                <w:sz w:val="20"/>
                <w:szCs w:val="20"/>
                <w:lang w:eastAsia="de-DE"/>
              </w:rPr>
              <w:t>Verfahren der Textanalyse und –interpretation</w:t>
            </w:r>
          </w:p>
          <w:p w14:paraId="31099336" w14:textId="77777777" w:rsidR="00F56D84" w:rsidRPr="00F56D84" w:rsidRDefault="00F56D84" w:rsidP="00F56D84">
            <w:pPr>
              <w:spacing w:after="120" w:line="240" w:lineRule="auto"/>
              <w:jc w:val="both"/>
              <w:outlineLvl w:val="0"/>
              <w:rPr>
                <w:rFonts w:ascii="Arial" w:eastAsia="Times New Roman" w:hAnsi="Arial" w:cs="Arial"/>
                <w:b/>
                <w:sz w:val="20"/>
                <w:szCs w:val="20"/>
                <w:lang w:eastAsia="de-DE"/>
              </w:rPr>
            </w:pPr>
            <w:r w:rsidRPr="00F56D84">
              <w:rPr>
                <w:rFonts w:ascii="Arial" w:eastAsia="Batang" w:hAnsi="Arial" w:cs="Arial"/>
                <w:bCs/>
                <w:sz w:val="20"/>
                <w:szCs w:val="20"/>
                <w:lang w:eastAsia="de-DE"/>
              </w:rPr>
              <w:t>Prozesse und Entwicklungen in Politik, Wirtschaft und Gesellschaft im frankophonen Kulturraum</w:t>
            </w:r>
            <w:r w:rsidRPr="00F56D84">
              <w:rPr>
                <w:rFonts w:ascii="Arial" w:eastAsia="Calibri" w:hAnsi="Arial" w:cs="Arial"/>
                <w:sz w:val="20"/>
                <w:szCs w:val="20"/>
              </w:rPr>
              <w:t xml:space="preserve"> </w:t>
            </w:r>
          </w:p>
        </w:tc>
      </w:tr>
      <w:tr w:rsidR="00F56D84" w:rsidRPr="00F42F52" w14:paraId="0649A770"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B0FE33F" w14:textId="77777777" w:rsidR="00F56D84" w:rsidRPr="00F56D84" w:rsidRDefault="00F56D84" w:rsidP="00F56D84">
            <w:pPr>
              <w:spacing w:before="120" w:after="120"/>
              <w:rPr>
                <w:rFonts w:ascii="Arial" w:hAnsi="Arial" w:cs="Arial"/>
                <w:b/>
                <w:sz w:val="20"/>
                <w:szCs w:val="20"/>
                <w:lang w:val="en-US"/>
              </w:rPr>
            </w:pPr>
            <w:r w:rsidRPr="00F56D84">
              <w:rPr>
                <w:rFonts w:ascii="Arial" w:hAnsi="Arial" w:cs="Arial"/>
                <w:b/>
                <w:sz w:val="20"/>
                <w:szCs w:val="20"/>
                <w:lang w:val="en-US"/>
              </w:rPr>
              <w:t>Lehrveranstaltungen:</w:t>
            </w:r>
          </w:p>
          <w:p w14:paraId="3B8DC82C" w14:textId="77777777" w:rsidR="00F56D84" w:rsidRPr="00F56D84" w:rsidRDefault="00F56D84" w:rsidP="00F56D84">
            <w:pPr>
              <w:spacing w:after="0"/>
              <w:rPr>
                <w:rFonts w:ascii="Arial" w:hAnsi="Arial" w:cs="Arial"/>
                <w:sz w:val="20"/>
                <w:szCs w:val="20"/>
                <w:lang w:val="en-US"/>
              </w:rPr>
            </w:pPr>
            <w:r w:rsidRPr="00F56D84">
              <w:rPr>
                <w:rFonts w:ascii="Arial" w:hAnsi="Arial" w:cs="Arial"/>
                <w:sz w:val="20"/>
                <w:szCs w:val="20"/>
                <w:lang w:val="en-US"/>
              </w:rPr>
              <w:t>5.1. Exercices écrits II – commentaire de texte (3 ECTSP)</w:t>
            </w:r>
          </w:p>
          <w:p w14:paraId="4945031F" w14:textId="77777777" w:rsidR="00F56D84" w:rsidRPr="00F56D84" w:rsidRDefault="00F56D84" w:rsidP="00F56D84">
            <w:pPr>
              <w:spacing w:after="0"/>
              <w:rPr>
                <w:rFonts w:ascii="Arial" w:hAnsi="Arial" w:cs="Arial"/>
                <w:sz w:val="20"/>
                <w:szCs w:val="20"/>
                <w:lang w:val="en-US"/>
              </w:rPr>
            </w:pPr>
            <w:r w:rsidRPr="00F56D84">
              <w:rPr>
                <w:rFonts w:ascii="Arial" w:hAnsi="Arial" w:cs="Arial"/>
                <w:sz w:val="20"/>
                <w:szCs w:val="20"/>
                <w:lang w:val="en-US"/>
              </w:rPr>
              <w:t>5.2. Lecture guidée III (3 ECTSP)</w:t>
            </w:r>
          </w:p>
          <w:p w14:paraId="77958C82" w14:textId="77777777" w:rsidR="00F56D84" w:rsidRPr="00F56D84" w:rsidRDefault="00F56D84" w:rsidP="00F56D84">
            <w:pPr>
              <w:spacing w:after="0"/>
              <w:rPr>
                <w:rFonts w:ascii="Arial" w:hAnsi="Arial" w:cs="Arial"/>
                <w:sz w:val="20"/>
                <w:szCs w:val="20"/>
                <w:lang w:val="en-US"/>
              </w:rPr>
            </w:pPr>
            <w:r w:rsidRPr="00F56D84">
              <w:rPr>
                <w:rFonts w:ascii="Arial" w:hAnsi="Arial" w:cs="Arial"/>
                <w:sz w:val="20"/>
                <w:szCs w:val="20"/>
                <w:lang w:val="en-US"/>
              </w:rPr>
              <w:t>5.3. Linguistique II</w:t>
            </w:r>
            <w:r w:rsidRPr="00F56D84">
              <w:rPr>
                <w:rFonts w:ascii="Arial" w:hAnsi="Arial" w:cs="Arial"/>
                <w:b/>
                <w:sz w:val="20"/>
                <w:szCs w:val="20"/>
                <w:lang w:val="en-US"/>
              </w:rPr>
              <w:t xml:space="preserve"> </w:t>
            </w:r>
            <w:r w:rsidRPr="00F56D84">
              <w:rPr>
                <w:rFonts w:ascii="Arial" w:hAnsi="Arial" w:cs="Arial"/>
                <w:sz w:val="20"/>
                <w:szCs w:val="20"/>
                <w:lang w:val="en-US"/>
              </w:rPr>
              <w:t>(3 ECTSP)</w:t>
            </w:r>
          </w:p>
          <w:p w14:paraId="3F3C45AC" w14:textId="77777777" w:rsidR="00F56D84" w:rsidRPr="00F56D84" w:rsidRDefault="00F56D84" w:rsidP="00F56D84">
            <w:pPr>
              <w:spacing w:after="120"/>
              <w:rPr>
                <w:rFonts w:ascii="Arial" w:hAnsi="Arial" w:cs="Arial"/>
                <w:sz w:val="20"/>
                <w:szCs w:val="20"/>
                <w:lang w:val="en-US"/>
              </w:rPr>
            </w:pPr>
            <w:r w:rsidRPr="00F56D84">
              <w:rPr>
                <w:rFonts w:ascii="Arial" w:hAnsi="Arial" w:cs="Arial"/>
                <w:sz w:val="20"/>
                <w:szCs w:val="20"/>
                <w:lang w:val="en-US"/>
              </w:rPr>
              <w:t>5.4. Civilisation I (3 ECTSP)</w:t>
            </w:r>
            <w:r w:rsidRPr="00F56D84">
              <w:rPr>
                <w:rFonts w:ascii="Arial" w:hAnsi="Arial" w:cs="Arial"/>
                <w:b/>
                <w:sz w:val="20"/>
                <w:szCs w:val="20"/>
                <w:lang w:val="en-US"/>
              </w:rPr>
              <w:t xml:space="preserve"> </w:t>
            </w:r>
          </w:p>
        </w:tc>
      </w:tr>
      <w:tr w:rsidR="00F56D84" w:rsidRPr="00F56D84" w14:paraId="60362F7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2A91FE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3D39747A" w14:textId="77777777" w:rsidR="00F56D84" w:rsidRPr="00F56D84" w:rsidRDefault="00F56D84" w:rsidP="00F56D84">
            <w:pPr>
              <w:spacing w:after="120"/>
              <w:rPr>
                <w:rFonts w:ascii="Arial" w:hAnsi="Arial" w:cs="Arial"/>
                <w:b/>
                <w:sz w:val="20"/>
                <w:szCs w:val="20"/>
              </w:rPr>
            </w:pPr>
            <w:r w:rsidRPr="00F56D84">
              <w:rPr>
                <w:rFonts w:ascii="Arial" w:hAnsi="Arial" w:cs="Arial"/>
                <w:sz w:val="20"/>
                <w:szCs w:val="20"/>
              </w:rPr>
              <w:t>Klausur oder mündliche Prüfung oder Hausarbeit oder Portfolio oder Präsentation mit Colloquium aus den Veranstaltungen 5.1-5.4. Der Workload für die Prüfung ist in den ECTSP der Lehrveranstaltungen enthalten.</w:t>
            </w:r>
          </w:p>
        </w:tc>
      </w:tr>
    </w:tbl>
    <w:p w14:paraId="127D9333" w14:textId="77777777" w:rsidR="00F56D84" w:rsidRPr="00F56D84" w:rsidRDefault="00F56D84" w:rsidP="00F56D84">
      <w:pPr>
        <w:rPr>
          <w:rFonts w:ascii="Arial" w:hAnsi="Arial" w:cs="Arial"/>
          <w:sz w:val="20"/>
          <w:szCs w:val="20"/>
        </w:rPr>
      </w:pPr>
    </w:p>
    <w:p w14:paraId="7684B4F6"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5C1F2C5D"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Französisch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34A2EAA6" w14:textId="77777777" w:rsidTr="003637E2">
        <w:trPr>
          <w:trHeight w:val="482"/>
        </w:trPr>
        <w:tc>
          <w:tcPr>
            <w:tcW w:w="3936" w:type="dxa"/>
            <w:vMerge w:val="restart"/>
            <w:shd w:val="clear" w:color="auto" w:fill="auto"/>
          </w:tcPr>
          <w:p w14:paraId="32F5D450" w14:textId="6798724C"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53655815" wp14:editId="0FDE8B73">
                  <wp:extent cx="2190750" cy="828675"/>
                  <wp:effectExtent l="0" t="0" r="0" b="9525"/>
                  <wp:docPr id="565" name="Grafik 56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28675"/>
                          </a:xfrm>
                          <a:prstGeom prst="rect">
                            <a:avLst/>
                          </a:prstGeom>
                          <a:noFill/>
                          <a:ln>
                            <a:noFill/>
                          </a:ln>
                        </pic:spPr>
                      </pic:pic>
                    </a:graphicData>
                  </a:graphic>
                </wp:inline>
              </w:drawing>
            </w:r>
          </w:p>
        </w:tc>
        <w:tc>
          <w:tcPr>
            <w:tcW w:w="5276" w:type="dxa"/>
            <w:gridSpan w:val="2"/>
            <w:shd w:val="clear" w:color="auto" w:fill="auto"/>
          </w:tcPr>
          <w:p w14:paraId="1BDEC374"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BFCEA1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40AC7F78"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Französisch</w:t>
            </w:r>
          </w:p>
        </w:tc>
      </w:tr>
      <w:tr w:rsidR="00F56D84" w:rsidRPr="00F56D84" w14:paraId="151AFE6D" w14:textId="77777777" w:rsidTr="003637E2">
        <w:trPr>
          <w:trHeight w:val="633"/>
        </w:trPr>
        <w:tc>
          <w:tcPr>
            <w:tcW w:w="3936" w:type="dxa"/>
            <w:vMerge/>
            <w:shd w:val="clear" w:color="auto" w:fill="auto"/>
          </w:tcPr>
          <w:p w14:paraId="6910A3CA"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3E687325"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6</w:t>
            </w:r>
          </w:p>
          <w:p w14:paraId="48162875"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Aufbaumodul 3</w:t>
            </w:r>
          </w:p>
        </w:tc>
      </w:tr>
      <w:tr w:rsidR="00F56D84" w:rsidRPr="00F56D84" w14:paraId="56F87F6E" w14:textId="77777777" w:rsidTr="003637E2">
        <w:trPr>
          <w:trHeight w:val="470"/>
        </w:trPr>
        <w:tc>
          <w:tcPr>
            <w:tcW w:w="3936" w:type="dxa"/>
            <w:shd w:val="clear" w:color="auto" w:fill="auto"/>
          </w:tcPr>
          <w:p w14:paraId="479F60FB"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48585EAA"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I-Fra-M6</w:t>
            </w:r>
          </w:p>
        </w:tc>
        <w:tc>
          <w:tcPr>
            <w:tcW w:w="1449" w:type="dxa"/>
            <w:shd w:val="clear" w:color="auto" w:fill="auto"/>
          </w:tcPr>
          <w:p w14:paraId="013485A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5B62B7A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63D936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534C9FB2"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3D97623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interdisziplinäre Aspekte zu erkennen und zu beschreiben,</w:t>
            </w:r>
          </w:p>
          <w:p w14:paraId="73A040DB" w14:textId="77777777" w:rsidR="00F56D84" w:rsidRPr="00F56D84" w:rsidRDefault="00F56D84" w:rsidP="00D9243B">
            <w:pPr>
              <w:numPr>
                <w:ilvl w:val="0"/>
                <w:numId w:val="33"/>
              </w:numPr>
              <w:spacing w:after="0" w:line="240" w:lineRule="auto"/>
              <w:rPr>
                <w:rFonts w:ascii="Arial" w:eastAsia="Calibri" w:hAnsi="Arial" w:cs="Arial"/>
                <w:sz w:val="20"/>
                <w:szCs w:val="20"/>
              </w:rPr>
            </w:pPr>
            <w:r w:rsidRPr="00F56D84">
              <w:rPr>
                <w:rFonts w:ascii="Arial" w:hAnsi="Arial" w:cs="Arial"/>
                <w:bCs/>
                <w:sz w:val="20"/>
                <w:szCs w:val="20"/>
              </w:rPr>
              <w:t>auf der Basis ihres literaturwissenschaftlichen Fachwissens entsprechende Fragestellungen theoriegeleitet zu reflektieren</w:t>
            </w:r>
            <w:r w:rsidRPr="00F56D84">
              <w:rPr>
                <w:rFonts w:ascii="Arial" w:eastAsia="Calibri" w:hAnsi="Arial" w:cs="Arial"/>
                <w:sz w:val="20"/>
                <w:szCs w:val="20"/>
              </w:rPr>
              <w:t>,</w:t>
            </w:r>
          </w:p>
          <w:p w14:paraId="65E50013" w14:textId="77777777" w:rsidR="00F56D84" w:rsidRPr="00F56D84" w:rsidRDefault="00F56D84" w:rsidP="00D9243B">
            <w:pPr>
              <w:numPr>
                <w:ilvl w:val="0"/>
                <w:numId w:val="33"/>
              </w:numPr>
              <w:spacing w:after="0" w:line="240" w:lineRule="auto"/>
              <w:rPr>
                <w:rFonts w:ascii="Arial" w:eastAsia="Calibri" w:hAnsi="Arial" w:cs="Arial"/>
                <w:sz w:val="20"/>
                <w:szCs w:val="20"/>
              </w:rPr>
            </w:pPr>
            <w:r w:rsidRPr="00F56D84">
              <w:rPr>
                <w:rFonts w:ascii="Arial" w:hAnsi="Arial" w:cs="Arial"/>
                <w:bCs/>
                <w:sz w:val="20"/>
                <w:szCs w:val="20"/>
              </w:rPr>
              <w:t>auf der Basis ihres interkulturellen Fachwissens entsprechende Fragestellungen theoriegeleitet zu reflektieren</w:t>
            </w:r>
            <w:r w:rsidRPr="00F56D84">
              <w:rPr>
                <w:rFonts w:ascii="Arial" w:eastAsia="Calibri" w:hAnsi="Arial" w:cs="Arial"/>
                <w:sz w:val="20"/>
                <w:szCs w:val="20"/>
              </w:rPr>
              <w:t>,</w:t>
            </w:r>
          </w:p>
          <w:p w14:paraId="1D40D61C"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Ansätze zur Entwicklung und Förderung fremdsprachlicher sowie methodischer Kompetenz heranzuziehen.</w:t>
            </w:r>
          </w:p>
        </w:tc>
      </w:tr>
      <w:tr w:rsidR="00F56D84" w:rsidRPr="00F56D84" w14:paraId="694E4CB2"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52C667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43630904"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Textlinguistik</w:t>
            </w:r>
          </w:p>
          <w:p w14:paraId="495DC3F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Autoren, Texte und mediale Ausdrucksformen</w:t>
            </w:r>
          </w:p>
          <w:p w14:paraId="2D3452BF"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Prozesse und Entwicklungen in Politik, Wirtschaft und Gesellschaft im frankophonen Kulturraum</w:t>
            </w:r>
          </w:p>
          <w:p w14:paraId="4B5725B4" w14:textId="77777777" w:rsidR="00F56D84" w:rsidRPr="00F56D84" w:rsidRDefault="00F56D84" w:rsidP="00F56D84">
            <w:pPr>
              <w:spacing w:after="120"/>
              <w:rPr>
                <w:rFonts w:ascii="Arial" w:hAnsi="Arial" w:cs="Arial"/>
                <w:b/>
                <w:sz w:val="20"/>
                <w:szCs w:val="20"/>
              </w:rPr>
            </w:pPr>
            <w:r w:rsidRPr="00F56D84">
              <w:rPr>
                <w:rFonts w:ascii="Arial" w:hAnsi="Arial" w:cs="Arial"/>
                <w:bCs/>
                <w:sz w:val="20"/>
                <w:szCs w:val="20"/>
              </w:rPr>
              <w:t>Diagnose, Binnendifferenzierung, individuelle Leistungsförderung und Evaluation</w:t>
            </w:r>
          </w:p>
        </w:tc>
      </w:tr>
      <w:tr w:rsidR="00F56D84" w:rsidRPr="00F56D84" w14:paraId="5D55D39B"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BE12E7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08C16BD9"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6.1. Linguistique III (3 ECTSP)</w:t>
            </w:r>
          </w:p>
          <w:p w14:paraId="7F530FD0"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6.2. Littérature II</w:t>
            </w:r>
            <w:r w:rsidRPr="00F56D84">
              <w:rPr>
                <w:rFonts w:ascii="Arial" w:hAnsi="Arial" w:cs="Arial"/>
                <w:b/>
                <w:sz w:val="20"/>
                <w:szCs w:val="20"/>
              </w:rPr>
              <w:t xml:space="preserve"> </w:t>
            </w:r>
            <w:r w:rsidRPr="00F56D84">
              <w:rPr>
                <w:rFonts w:ascii="Arial" w:hAnsi="Arial" w:cs="Arial"/>
                <w:sz w:val="20"/>
                <w:szCs w:val="20"/>
              </w:rPr>
              <w:t>(3 ECTSP)</w:t>
            </w:r>
          </w:p>
          <w:p w14:paraId="3092904E"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6.3. Civilisation II (3 ECTSP)</w:t>
            </w:r>
          </w:p>
          <w:p w14:paraId="01B6CFFD" w14:textId="77777777" w:rsidR="00F56D84" w:rsidRPr="00F56D84" w:rsidRDefault="00F56D84" w:rsidP="00F56D84">
            <w:pPr>
              <w:spacing w:after="120"/>
              <w:rPr>
                <w:rFonts w:ascii="Arial" w:hAnsi="Arial" w:cs="Arial"/>
                <w:b/>
                <w:sz w:val="20"/>
                <w:szCs w:val="20"/>
              </w:rPr>
            </w:pPr>
            <w:r w:rsidRPr="00F56D84">
              <w:rPr>
                <w:rFonts w:ascii="Arial" w:hAnsi="Arial" w:cs="Arial"/>
                <w:bCs/>
                <w:sz w:val="20"/>
                <w:szCs w:val="20"/>
              </w:rPr>
              <w:t>6.4. Fachdidaktik II (3 ECTSP)</w:t>
            </w:r>
          </w:p>
        </w:tc>
      </w:tr>
      <w:tr w:rsidR="00F56D84" w:rsidRPr="00F56D84" w14:paraId="2A84968D"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0A3D21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67BF21E7" w14:textId="77777777" w:rsidR="00F56D84" w:rsidRPr="00F56D84" w:rsidRDefault="00F56D84" w:rsidP="00F56D84">
            <w:pPr>
              <w:spacing w:after="120"/>
              <w:rPr>
                <w:rFonts w:ascii="Arial" w:hAnsi="Arial" w:cs="Arial"/>
                <w:b/>
                <w:sz w:val="20"/>
                <w:szCs w:val="20"/>
              </w:rPr>
            </w:pPr>
            <w:r w:rsidRPr="00F56D84">
              <w:rPr>
                <w:rFonts w:ascii="Arial" w:hAnsi="Arial" w:cs="Arial"/>
                <w:sz w:val="20"/>
                <w:szCs w:val="20"/>
              </w:rPr>
              <w:t>Klausur oder mündliche Prüfung oder Hausarbeit oder Portfolio oder Präsentation mit Colloquium aus den Veranstaltungen 6.1 - 6.4. Der Workload für die Prüfung ist in den ECTSP der Lehrveranstaltungen enthalten.</w:t>
            </w:r>
          </w:p>
        </w:tc>
      </w:tr>
    </w:tbl>
    <w:p w14:paraId="3B906DD3" w14:textId="77777777" w:rsidR="00F56D84" w:rsidRPr="00F56D84" w:rsidRDefault="00F56D84" w:rsidP="00F56D84">
      <w:pPr>
        <w:rPr>
          <w:rFonts w:ascii="Arial" w:hAnsi="Arial" w:cs="Arial"/>
          <w:sz w:val="20"/>
          <w:szCs w:val="20"/>
        </w:rPr>
      </w:pPr>
    </w:p>
    <w:p w14:paraId="2ED1FFE2"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49525ED6"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Französisch</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3382"/>
        <w:gridCol w:w="2190"/>
      </w:tblGrid>
      <w:tr w:rsidR="00F56D84" w:rsidRPr="00F56D84" w14:paraId="5D3D2324" w14:textId="77777777" w:rsidTr="003637E2">
        <w:trPr>
          <w:trHeight w:val="482"/>
        </w:trPr>
        <w:tc>
          <w:tcPr>
            <w:tcW w:w="4508" w:type="dxa"/>
            <w:vMerge w:val="restart"/>
            <w:shd w:val="clear" w:color="auto" w:fill="auto"/>
          </w:tcPr>
          <w:p w14:paraId="780D1A7F" w14:textId="77777777" w:rsidR="00F56D84" w:rsidRPr="00F56D84" w:rsidRDefault="00F56D84" w:rsidP="00F56D84">
            <w:pPr>
              <w:spacing w:before="240" w:after="120" w:line="240" w:lineRule="auto"/>
              <w:rPr>
                <w:rFonts w:ascii="Arial" w:eastAsia="Batang" w:hAnsi="Arial" w:cs="Arial"/>
                <w:b/>
                <w:sz w:val="20"/>
                <w:szCs w:val="20"/>
                <w:lang w:eastAsia="de-DE"/>
              </w:rPr>
            </w:pPr>
            <w:r w:rsidRPr="00F56D84">
              <w:rPr>
                <w:rFonts w:ascii="Arial" w:eastAsia="Batang" w:hAnsi="Arial" w:cs="Arial"/>
                <w:noProof/>
                <w:sz w:val="20"/>
                <w:szCs w:val="20"/>
                <w:lang w:eastAsia="de-DE"/>
              </w:rPr>
              <w:drawing>
                <wp:inline distT="0" distB="0" distL="0" distR="0" wp14:anchorId="4BB9B118" wp14:editId="2DCBBC90">
                  <wp:extent cx="2190750" cy="800100"/>
                  <wp:effectExtent l="0" t="0" r="0" b="0"/>
                  <wp:docPr id="466" name="Grafik 46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72" w:type="dxa"/>
            <w:gridSpan w:val="2"/>
            <w:shd w:val="clear" w:color="auto" w:fill="auto"/>
          </w:tcPr>
          <w:p w14:paraId="29BE636A"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ErMA-Studiengang</w:t>
            </w:r>
          </w:p>
          <w:p w14:paraId="07F894EE"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Lehramt Sekundarstufe I</w:t>
            </w:r>
          </w:p>
          <w:p w14:paraId="66762382"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Französisch</w:t>
            </w:r>
          </w:p>
        </w:tc>
      </w:tr>
      <w:tr w:rsidR="00F56D84" w:rsidRPr="00F56D84" w14:paraId="6B291D3A" w14:textId="77777777" w:rsidTr="003637E2">
        <w:trPr>
          <w:trHeight w:val="633"/>
        </w:trPr>
        <w:tc>
          <w:tcPr>
            <w:tcW w:w="4508" w:type="dxa"/>
            <w:vMerge/>
            <w:shd w:val="clear" w:color="auto" w:fill="auto"/>
          </w:tcPr>
          <w:p w14:paraId="0D7A1205" w14:textId="77777777" w:rsidR="00F56D84" w:rsidRPr="00F56D84" w:rsidRDefault="00F56D84" w:rsidP="00F56D84">
            <w:pPr>
              <w:spacing w:after="120" w:line="240" w:lineRule="auto"/>
              <w:jc w:val="center"/>
              <w:rPr>
                <w:rFonts w:ascii="Arial" w:eastAsia="Batang" w:hAnsi="Arial" w:cs="Arial"/>
                <w:sz w:val="20"/>
                <w:szCs w:val="20"/>
                <w:lang w:eastAsia="de-DE"/>
              </w:rPr>
            </w:pPr>
          </w:p>
        </w:tc>
        <w:tc>
          <w:tcPr>
            <w:tcW w:w="5572" w:type="dxa"/>
            <w:gridSpan w:val="2"/>
            <w:shd w:val="clear" w:color="auto" w:fill="auto"/>
          </w:tcPr>
          <w:p w14:paraId="1F11F98C"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Modul 7</w:t>
            </w:r>
          </w:p>
          <w:p w14:paraId="0F9F3E63"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Professionalisierungsmodul 1</w:t>
            </w:r>
          </w:p>
        </w:tc>
      </w:tr>
      <w:tr w:rsidR="00F56D84" w:rsidRPr="00F56D84" w14:paraId="00D800A2" w14:textId="77777777" w:rsidTr="003637E2">
        <w:trPr>
          <w:trHeight w:val="470"/>
        </w:trPr>
        <w:tc>
          <w:tcPr>
            <w:tcW w:w="4508" w:type="dxa"/>
            <w:shd w:val="clear" w:color="auto" w:fill="auto"/>
          </w:tcPr>
          <w:p w14:paraId="23531BEE"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Teaching Load</w:t>
            </w:r>
            <w:r w:rsidRPr="00F56D84">
              <w:rPr>
                <w:rFonts w:ascii="Arial" w:eastAsia="Batang" w:hAnsi="Arial" w:cs="Arial"/>
                <w:sz w:val="20"/>
                <w:szCs w:val="20"/>
                <w:lang w:eastAsia="de-DE"/>
              </w:rPr>
              <w:t xml:space="preserve"> in SWS 6</w:t>
            </w:r>
          </w:p>
        </w:tc>
        <w:tc>
          <w:tcPr>
            <w:tcW w:w="3382" w:type="dxa"/>
            <w:shd w:val="clear" w:color="auto" w:fill="auto"/>
          </w:tcPr>
          <w:p w14:paraId="466335A1"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Modul:</w:t>
            </w:r>
            <w:r w:rsidRPr="00F56D84">
              <w:rPr>
                <w:rFonts w:ascii="Arial" w:eastAsia="Batang" w:hAnsi="Arial" w:cs="Arial"/>
                <w:sz w:val="20"/>
                <w:szCs w:val="20"/>
                <w:lang w:eastAsia="de-DE"/>
              </w:rPr>
              <w:t xml:space="preserve"> ErMA-Sek I-Fra-M7</w:t>
            </w:r>
          </w:p>
        </w:tc>
        <w:tc>
          <w:tcPr>
            <w:tcW w:w="2190" w:type="dxa"/>
            <w:shd w:val="clear" w:color="auto" w:fill="auto"/>
          </w:tcPr>
          <w:p w14:paraId="670D35DB"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 xml:space="preserve">ECTSP: </w:t>
            </w:r>
            <w:r w:rsidRPr="00F56D84">
              <w:rPr>
                <w:rFonts w:ascii="Arial" w:eastAsia="Batang" w:hAnsi="Arial" w:cs="Arial"/>
                <w:sz w:val="20"/>
                <w:szCs w:val="20"/>
                <w:lang w:eastAsia="de-DE"/>
              </w:rPr>
              <w:t>9</w:t>
            </w:r>
          </w:p>
        </w:tc>
      </w:tr>
      <w:tr w:rsidR="00F56D84" w:rsidRPr="00F56D84" w14:paraId="5179A2FC"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799CF3CE"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Kompetenzen:</w:t>
            </w:r>
          </w:p>
          <w:p w14:paraId="15422571" w14:textId="77777777" w:rsidR="00F56D84" w:rsidRPr="00F56D84" w:rsidRDefault="00F56D84" w:rsidP="00F56D84">
            <w:pPr>
              <w:spacing w:before="120" w:after="12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Die Studentinnen und Studenten</w:t>
            </w:r>
          </w:p>
          <w:p w14:paraId="25A32BF4" w14:textId="77777777" w:rsidR="00F56D84" w:rsidRPr="00F56D84" w:rsidRDefault="00F56D84" w:rsidP="00D9243B">
            <w:pPr>
              <w:numPr>
                <w:ilvl w:val="0"/>
                <w:numId w:val="33"/>
              </w:numPr>
              <w:spacing w:after="0" w:line="240" w:lineRule="auto"/>
              <w:ind w:left="528" w:hanging="284"/>
              <w:outlineLvl w:val="0"/>
              <w:rPr>
                <w:rFonts w:ascii="Arial" w:eastAsia="Batang" w:hAnsi="Arial" w:cs="Arial"/>
                <w:bCs/>
                <w:sz w:val="20"/>
                <w:szCs w:val="20"/>
                <w:lang w:eastAsia="de-DE"/>
              </w:rPr>
            </w:pPr>
            <w:r w:rsidRPr="00F56D84">
              <w:rPr>
                <w:rFonts w:ascii="Arial" w:eastAsia="Batang" w:hAnsi="Arial" w:cs="Arial"/>
                <w:bCs/>
                <w:sz w:val="20"/>
                <w:szCs w:val="20"/>
                <w:lang w:eastAsia="de-DE"/>
              </w:rPr>
              <w:t>beherrschen mündliche und schriftliche Formen der Sprachmittlung,</w:t>
            </w:r>
          </w:p>
          <w:p w14:paraId="7FDA098D" w14:textId="77777777" w:rsidR="00F56D84" w:rsidRPr="00F56D84" w:rsidRDefault="00F56D84" w:rsidP="00D9243B">
            <w:pPr>
              <w:numPr>
                <w:ilvl w:val="0"/>
                <w:numId w:val="33"/>
              </w:numPr>
              <w:spacing w:after="0" w:line="240" w:lineRule="auto"/>
              <w:ind w:left="528" w:hanging="284"/>
              <w:outlineLvl w:val="0"/>
              <w:rPr>
                <w:rFonts w:ascii="Arial" w:eastAsia="Batang" w:hAnsi="Arial" w:cs="Arial"/>
                <w:bCs/>
                <w:sz w:val="20"/>
                <w:szCs w:val="20"/>
                <w:lang w:eastAsia="de-DE"/>
              </w:rPr>
            </w:pPr>
            <w:r w:rsidRPr="00F56D84">
              <w:rPr>
                <w:rFonts w:ascii="Arial" w:eastAsia="Batang" w:hAnsi="Arial" w:cs="Arial"/>
                <w:bCs/>
                <w:sz w:val="20"/>
                <w:szCs w:val="20"/>
                <w:lang w:eastAsia="de-DE"/>
              </w:rPr>
              <w:t>sind in der Lage, einen allgemeinsprachlich, fachsprachlich und professionsbezogenen differenzierten Wortschatz situationsangemessen zu verwenden,</w:t>
            </w:r>
          </w:p>
          <w:p w14:paraId="6AAD6539" w14:textId="77777777" w:rsidR="00F56D84" w:rsidRPr="00F56D84" w:rsidRDefault="00F56D84" w:rsidP="00D9243B">
            <w:pPr>
              <w:numPr>
                <w:ilvl w:val="0"/>
                <w:numId w:val="33"/>
              </w:numPr>
              <w:spacing w:after="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gewinnen Einsichten in Besonderheiten des Wortschatzes, der Strukturen und des Stils und sind in der Lage, aus der Kontrastierung der Sprachen Sprachbewusstheit aufzubauen,</w:t>
            </w:r>
          </w:p>
          <w:p w14:paraId="1911376B" w14:textId="77777777" w:rsidR="00F56D84" w:rsidRPr="00F56D84" w:rsidRDefault="00F56D84" w:rsidP="00D9243B">
            <w:pPr>
              <w:numPr>
                <w:ilvl w:val="0"/>
                <w:numId w:val="33"/>
              </w:numPr>
              <w:spacing w:after="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kennen Ansätze zur Entwicklung und Förderung fremdsprachlicher sowie methodischer Kompetenz,</w:t>
            </w:r>
          </w:p>
          <w:p w14:paraId="4487B313" w14:textId="77777777" w:rsidR="00F56D84" w:rsidRPr="00F56D84" w:rsidRDefault="00F56D84" w:rsidP="00D9243B">
            <w:pPr>
              <w:numPr>
                <w:ilvl w:val="0"/>
                <w:numId w:val="33"/>
              </w:numPr>
              <w:spacing w:after="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verfügen über Orientierungswissen im Hinblick auf fremdsprachliche und interkulturelle Lehr- und Lernprozesse und sind in der Lage, dieses auf die Unterrichtsszenarien anzuwenden bzw. zu reflektieren,</w:t>
            </w:r>
          </w:p>
          <w:p w14:paraId="24EDCA61" w14:textId="77777777" w:rsidR="00F56D84" w:rsidRPr="00F56D84" w:rsidRDefault="00F56D84" w:rsidP="00D9243B">
            <w:pPr>
              <w:numPr>
                <w:ilvl w:val="0"/>
                <w:numId w:val="33"/>
              </w:numPr>
              <w:spacing w:after="12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kennen ein ausgewähltes Forschungsinstrumentarium und sind in der Lage, dieses auf Lehr- und Lernprozesse anzuwenden.</w:t>
            </w:r>
          </w:p>
        </w:tc>
      </w:tr>
      <w:tr w:rsidR="00F56D84" w:rsidRPr="00F56D84" w14:paraId="11A92E18"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426E7CC8"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Studieninhalte:</w:t>
            </w:r>
          </w:p>
          <w:p w14:paraId="23B5D954" w14:textId="77777777" w:rsidR="00F56D84" w:rsidRPr="00F56D84" w:rsidRDefault="00F56D84" w:rsidP="00F56D84">
            <w:pPr>
              <w:spacing w:after="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Sprachmittlung in unterschiedlichen Kommunikationssituationen (privat, beruflich)</w:t>
            </w:r>
          </w:p>
          <w:p w14:paraId="125F28BC" w14:textId="77777777" w:rsidR="00F56D84" w:rsidRPr="00F56D84" w:rsidRDefault="00F56D84" w:rsidP="00D9243B">
            <w:pPr>
              <w:numPr>
                <w:ilvl w:val="0"/>
                <w:numId w:val="69"/>
              </w:numPr>
              <w:spacing w:after="0" w:line="240" w:lineRule="auto"/>
              <w:contextualSpacing/>
              <w:jc w:val="both"/>
              <w:outlineLvl w:val="0"/>
              <w:rPr>
                <w:rFonts w:ascii="Arial" w:eastAsia="Batang" w:hAnsi="Arial" w:cs="Arial"/>
                <w:bCs/>
                <w:sz w:val="20"/>
                <w:szCs w:val="20"/>
                <w:lang w:eastAsia="de-DE"/>
              </w:rPr>
            </w:pPr>
            <w:r w:rsidRPr="00F56D84">
              <w:rPr>
                <w:rFonts w:ascii="Arial" w:eastAsia="Batang" w:hAnsi="Arial" w:cs="Arial"/>
                <w:bCs/>
                <w:sz w:val="20"/>
                <w:szCs w:val="20"/>
                <w:lang w:eastAsia="de-DE"/>
              </w:rPr>
              <w:t>Kommunikativer Französischunterricht, Aufgaben- und Kompetenzorientierung</w:t>
            </w:r>
          </w:p>
          <w:p w14:paraId="67AA7721" w14:textId="77777777" w:rsidR="00F56D84" w:rsidRPr="00F56D84" w:rsidRDefault="00F56D84" w:rsidP="00D9243B">
            <w:pPr>
              <w:numPr>
                <w:ilvl w:val="0"/>
                <w:numId w:val="69"/>
              </w:numPr>
              <w:spacing w:after="120" w:line="240" w:lineRule="auto"/>
              <w:contextualSpacing/>
              <w:jc w:val="both"/>
              <w:outlineLvl w:val="0"/>
              <w:rPr>
                <w:rFonts w:ascii="Arial" w:eastAsia="Times New Roman" w:hAnsi="Arial" w:cs="Arial"/>
                <w:b/>
                <w:sz w:val="20"/>
                <w:szCs w:val="20"/>
                <w:lang w:eastAsia="zh-CN"/>
              </w:rPr>
            </w:pPr>
            <w:r w:rsidRPr="00F56D84">
              <w:rPr>
                <w:rFonts w:ascii="Arial" w:eastAsia="Batang" w:hAnsi="Arial" w:cs="Arial"/>
                <w:bCs/>
                <w:sz w:val="20"/>
                <w:szCs w:val="20"/>
                <w:lang w:eastAsia="de-DE"/>
              </w:rPr>
              <w:t>Methoden empirischer Unterrichtsforschung</w:t>
            </w:r>
          </w:p>
        </w:tc>
      </w:tr>
      <w:tr w:rsidR="00F56D84" w:rsidRPr="00F56D84" w14:paraId="0143EA40"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225A00EC"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Lehrveranstaltungen:</w:t>
            </w:r>
          </w:p>
          <w:p w14:paraId="71E22C08" w14:textId="77777777" w:rsidR="00F56D84" w:rsidRPr="00F56D84" w:rsidRDefault="00F56D84" w:rsidP="00D9243B">
            <w:pPr>
              <w:numPr>
                <w:ilvl w:val="1"/>
                <w:numId w:val="70"/>
              </w:numPr>
              <w:spacing w:after="120" w:line="240" w:lineRule="auto"/>
              <w:rPr>
                <w:rFonts w:ascii="Arial" w:eastAsia="Batang" w:hAnsi="Arial" w:cs="Arial"/>
                <w:b/>
                <w:sz w:val="20"/>
                <w:szCs w:val="20"/>
                <w:lang w:eastAsia="de-DE"/>
              </w:rPr>
            </w:pPr>
            <w:r w:rsidRPr="00F56D84">
              <w:rPr>
                <w:rFonts w:ascii="Arial" w:eastAsia="Batang" w:hAnsi="Arial" w:cs="Arial"/>
                <w:sz w:val="20"/>
                <w:szCs w:val="20"/>
                <w:lang w:eastAsia="de-DE"/>
              </w:rPr>
              <w:t>Eine Veranstaltung aus Fachdidaktik III oder IV (3 ECTSP)</w:t>
            </w:r>
          </w:p>
          <w:p w14:paraId="0CC027FE" w14:textId="77777777" w:rsidR="00F56D84" w:rsidRPr="00F56D84" w:rsidRDefault="00F56D84" w:rsidP="00D9243B">
            <w:pPr>
              <w:numPr>
                <w:ilvl w:val="1"/>
                <w:numId w:val="70"/>
              </w:numPr>
              <w:spacing w:after="120" w:line="240" w:lineRule="auto"/>
              <w:rPr>
                <w:rFonts w:ascii="Arial" w:eastAsia="Batang" w:hAnsi="Arial" w:cs="Arial"/>
                <w:b/>
                <w:sz w:val="20"/>
                <w:szCs w:val="20"/>
                <w:lang w:eastAsia="de-DE"/>
              </w:rPr>
            </w:pPr>
            <w:r w:rsidRPr="00F56D84">
              <w:rPr>
                <w:rFonts w:ascii="Arial" w:eastAsia="Batang" w:hAnsi="Arial" w:cs="Arial"/>
                <w:sz w:val="20"/>
                <w:szCs w:val="20"/>
                <w:lang w:eastAsia="de-DE"/>
              </w:rPr>
              <w:t>Eine Veranstaltung aus Fachdidaktik V oder VII (3 ECTSP), nicht aus demselben Bereich wie 7.1</w:t>
            </w:r>
          </w:p>
          <w:p w14:paraId="42CB0321" w14:textId="77777777" w:rsidR="00F56D84" w:rsidRPr="00F56D84" w:rsidRDefault="00F56D84" w:rsidP="00D9243B">
            <w:pPr>
              <w:numPr>
                <w:ilvl w:val="1"/>
                <w:numId w:val="70"/>
              </w:numPr>
              <w:spacing w:after="120" w:line="240" w:lineRule="auto"/>
              <w:rPr>
                <w:rFonts w:ascii="Arial" w:eastAsia="Batang" w:hAnsi="Arial" w:cs="Arial"/>
                <w:b/>
                <w:sz w:val="20"/>
                <w:szCs w:val="20"/>
                <w:lang w:eastAsia="de-DE"/>
              </w:rPr>
            </w:pPr>
            <w:r w:rsidRPr="00F56D84">
              <w:rPr>
                <w:rFonts w:ascii="Arial" w:eastAsia="Batang" w:hAnsi="Arial" w:cs="Arial"/>
                <w:sz w:val="20"/>
                <w:szCs w:val="20"/>
                <w:lang w:eastAsia="de-DE"/>
              </w:rPr>
              <w:t>Eine Veranstaltung aus Lit III oder Civ III (3 ECTSP)</w:t>
            </w:r>
          </w:p>
        </w:tc>
      </w:tr>
      <w:tr w:rsidR="00F56D84" w:rsidRPr="00F56D84" w14:paraId="10F55952"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257E43E3"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Benotete Modulprüfung:</w:t>
            </w:r>
          </w:p>
          <w:p w14:paraId="77FF1C80" w14:textId="77777777" w:rsidR="00F56D84" w:rsidRPr="00F56D84" w:rsidRDefault="00F56D84" w:rsidP="00F56D84">
            <w:pPr>
              <w:spacing w:after="120" w:line="240" w:lineRule="auto"/>
              <w:rPr>
                <w:rFonts w:ascii="Arial" w:eastAsia="Batang" w:hAnsi="Arial" w:cs="Arial"/>
                <w:sz w:val="20"/>
                <w:szCs w:val="20"/>
                <w:lang w:eastAsia="de-DE"/>
              </w:rPr>
            </w:pPr>
            <w:r w:rsidRPr="00F56D84">
              <w:rPr>
                <w:rFonts w:ascii="Arial" w:eastAsia="Batang" w:hAnsi="Arial" w:cs="Arial"/>
                <w:sz w:val="20"/>
                <w:szCs w:val="20"/>
                <w:lang w:eastAsia="de-DE"/>
              </w:rPr>
              <w:t>30-minütige mündliche Prüfung über die im Modul besuchten Lehrveranstaltungen. Der Workload für die Prüfungsvorbereitung ist in den ECTS enthalten. Die erfolgreiche Teilnahme an allen Lehrveranstaltungen ist nachzuweisen.</w:t>
            </w:r>
          </w:p>
        </w:tc>
      </w:tr>
    </w:tbl>
    <w:p w14:paraId="2F704F92"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02A95109" w14:textId="77777777" w:rsidR="00F56D84" w:rsidRPr="00F56D84" w:rsidRDefault="00F56D84" w:rsidP="00782737">
      <w:pPr>
        <w:pStyle w:val="berschrift2"/>
      </w:pPr>
      <w:bookmarkStart w:id="389" w:name="_Toc426023862"/>
      <w:bookmarkStart w:id="390" w:name="_Toc516477863"/>
      <w:bookmarkStart w:id="391" w:name="_Toc162340164"/>
      <w:r w:rsidRPr="00F56D84">
        <w:lastRenderedPageBreak/>
        <w:t>Geographie</w:t>
      </w:r>
      <w:bookmarkEnd w:id="389"/>
      <w:bookmarkEnd w:id="390"/>
      <w:bookmarkEnd w:id="39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6D7C47C2" w14:textId="77777777" w:rsidTr="003637E2">
        <w:trPr>
          <w:trHeight w:val="482"/>
        </w:trPr>
        <w:tc>
          <w:tcPr>
            <w:tcW w:w="3794" w:type="dxa"/>
            <w:vMerge w:val="restart"/>
            <w:shd w:val="clear" w:color="auto" w:fill="auto"/>
          </w:tcPr>
          <w:p w14:paraId="34967434" w14:textId="57E41BF5"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71F11117" wp14:editId="7D94FE13">
                  <wp:extent cx="2190750" cy="828675"/>
                  <wp:effectExtent l="0" t="0" r="0" b="9525"/>
                  <wp:docPr id="564" name="Grafik 56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28675"/>
                          </a:xfrm>
                          <a:prstGeom prst="rect">
                            <a:avLst/>
                          </a:prstGeom>
                          <a:noFill/>
                          <a:ln>
                            <a:noFill/>
                          </a:ln>
                        </pic:spPr>
                      </pic:pic>
                    </a:graphicData>
                  </a:graphic>
                </wp:inline>
              </w:drawing>
            </w:r>
          </w:p>
        </w:tc>
        <w:tc>
          <w:tcPr>
            <w:tcW w:w="5418" w:type="dxa"/>
            <w:gridSpan w:val="2"/>
            <w:shd w:val="clear" w:color="auto" w:fill="auto"/>
          </w:tcPr>
          <w:p w14:paraId="0AF4AFA2"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6802A1EE"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480B1D9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Geographie</w:t>
            </w:r>
          </w:p>
        </w:tc>
      </w:tr>
      <w:tr w:rsidR="00F56D84" w:rsidRPr="00F56D84" w14:paraId="691BE9D0" w14:textId="77777777" w:rsidTr="003637E2">
        <w:trPr>
          <w:trHeight w:val="633"/>
        </w:trPr>
        <w:tc>
          <w:tcPr>
            <w:tcW w:w="3794" w:type="dxa"/>
            <w:vMerge/>
            <w:shd w:val="clear" w:color="auto" w:fill="auto"/>
          </w:tcPr>
          <w:p w14:paraId="53D9C600"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648DD6D3"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1</w:t>
            </w:r>
          </w:p>
          <w:p w14:paraId="30773AEA"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Einführung in die Geographie</w:t>
            </w:r>
          </w:p>
        </w:tc>
      </w:tr>
      <w:tr w:rsidR="00F56D84" w:rsidRPr="00F56D84" w14:paraId="7EF63B13" w14:textId="77777777" w:rsidTr="003637E2">
        <w:trPr>
          <w:trHeight w:val="470"/>
        </w:trPr>
        <w:tc>
          <w:tcPr>
            <w:tcW w:w="3794" w:type="dxa"/>
            <w:shd w:val="clear" w:color="auto" w:fill="auto"/>
          </w:tcPr>
          <w:p w14:paraId="6EE5C35A"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4</w:t>
            </w:r>
          </w:p>
        </w:tc>
        <w:tc>
          <w:tcPr>
            <w:tcW w:w="3969" w:type="dxa"/>
            <w:shd w:val="clear" w:color="auto" w:fill="auto"/>
          </w:tcPr>
          <w:p w14:paraId="7F843805"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I-Geo-M1</w:t>
            </w:r>
          </w:p>
        </w:tc>
        <w:tc>
          <w:tcPr>
            <w:tcW w:w="1449" w:type="dxa"/>
            <w:shd w:val="clear" w:color="auto" w:fill="auto"/>
          </w:tcPr>
          <w:p w14:paraId="0E66206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6</w:t>
            </w:r>
          </w:p>
        </w:tc>
      </w:tr>
      <w:tr w:rsidR="00F56D84" w:rsidRPr="00F56D84" w14:paraId="19C1D3AA"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7454D6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48B81C73"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5A28370D" w14:textId="77777777" w:rsidR="00F56D84" w:rsidRPr="00F56D84" w:rsidRDefault="00F56D84" w:rsidP="00D9243B">
            <w:pPr>
              <w:numPr>
                <w:ilvl w:val="0"/>
                <w:numId w:val="33"/>
              </w:numPr>
              <w:spacing w:after="0" w:line="240" w:lineRule="auto"/>
              <w:rPr>
                <w:rFonts w:ascii="Arial" w:eastAsia="Times New Roman" w:hAnsi="Arial" w:cs="Arial"/>
                <w:sz w:val="20"/>
                <w:szCs w:val="20"/>
              </w:rPr>
            </w:pPr>
            <w:r w:rsidRPr="00F56D84">
              <w:rPr>
                <w:rFonts w:ascii="Arial" w:eastAsia="Times New Roman" w:hAnsi="Arial" w:cs="Arial"/>
                <w:sz w:val="20"/>
                <w:szCs w:val="20"/>
              </w:rPr>
              <w:t>wissenschaftstheoretische, disziplinsystematische und -historische Grundlagen der Geographie zu beschreiben,</w:t>
            </w:r>
          </w:p>
          <w:p w14:paraId="53D4CE4E" w14:textId="77777777" w:rsidR="00F56D84" w:rsidRPr="00F56D84" w:rsidRDefault="00F56D84" w:rsidP="00D9243B">
            <w:pPr>
              <w:numPr>
                <w:ilvl w:val="0"/>
                <w:numId w:val="33"/>
              </w:numPr>
              <w:spacing w:after="0" w:line="240" w:lineRule="auto"/>
              <w:rPr>
                <w:rFonts w:ascii="Arial" w:eastAsia="Times New Roman" w:hAnsi="Arial" w:cs="Arial"/>
                <w:sz w:val="20"/>
                <w:szCs w:val="20"/>
              </w:rPr>
            </w:pPr>
            <w:r w:rsidRPr="00F56D84">
              <w:rPr>
                <w:rFonts w:ascii="Arial" w:eastAsia="Times New Roman" w:hAnsi="Arial" w:cs="Arial"/>
                <w:sz w:val="20"/>
                <w:szCs w:val="20"/>
              </w:rPr>
              <w:t>Gegenstandsbereich, Erkenntnisinteresse und ausgewählte fachspezifische Methoden der Geographie an Beispielen zu erläutern,</w:t>
            </w:r>
          </w:p>
          <w:p w14:paraId="25FB6559" w14:textId="251C0E34" w:rsidR="00F56D84" w:rsidRPr="00F56D84" w:rsidRDefault="00F56D84" w:rsidP="00D9243B">
            <w:pPr>
              <w:numPr>
                <w:ilvl w:val="0"/>
                <w:numId w:val="33"/>
              </w:numPr>
              <w:spacing w:after="0" w:line="240" w:lineRule="auto"/>
              <w:rPr>
                <w:rFonts w:ascii="Arial" w:eastAsia="Times New Roman" w:hAnsi="Arial" w:cs="Arial"/>
                <w:sz w:val="20"/>
                <w:szCs w:val="20"/>
              </w:rPr>
            </w:pPr>
            <w:r w:rsidRPr="00F56D84">
              <w:rPr>
                <w:rFonts w:ascii="Arial" w:eastAsia="Times New Roman" w:hAnsi="Arial" w:cs="Arial"/>
                <w:sz w:val="20"/>
                <w:szCs w:val="20"/>
              </w:rPr>
              <w:t>geographische Konzepte wie z.</w:t>
            </w:r>
            <w:r w:rsidR="00506F2E">
              <w:rPr>
                <w:rFonts w:ascii="Arial" w:eastAsia="Times New Roman" w:hAnsi="Arial" w:cs="Arial"/>
                <w:sz w:val="20"/>
                <w:szCs w:val="20"/>
              </w:rPr>
              <w:t> </w:t>
            </w:r>
            <w:r w:rsidRPr="00F56D84">
              <w:rPr>
                <w:rFonts w:ascii="Arial" w:eastAsia="Times New Roman" w:hAnsi="Arial" w:cs="Arial"/>
                <w:sz w:val="20"/>
                <w:szCs w:val="20"/>
              </w:rPr>
              <w:t>B. die Basiskonzepte der Geographie (systemische Erfassung und Beurteilung von Mensch-Umwelt-Beziehungen auf unterschiedlichen Maßstabsebenen) und die Raumkonzepte der Geographie an Beispielen zu erläutern,</w:t>
            </w:r>
          </w:p>
          <w:p w14:paraId="386BC719" w14:textId="77777777" w:rsidR="00F56D84" w:rsidRPr="00F56D84" w:rsidRDefault="00F56D84" w:rsidP="00D9243B">
            <w:pPr>
              <w:numPr>
                <w:ilvl w:val="0"/>
                <w:numId w:val="33"/>
              </w:numPr>
              <w:spacing w:after="120" w:line="240" w:lineRule="auto"/>
              <w:rPr>
                <w:rFonts w:ascii="Arial" w:eastAsia="Times New Roman" w:hAnsi="Arial" w:cs="Arial"/>
                <w:sz w:val="20"/>
                <w:szCs w:val="20"/>
              </w:rPr>
            </w:pPr>
            <w:r w:rsidRPr="00F56D84">
              <w:rPr>
                <w:rFonts w:ascii="Arial" w:eastAsia="Times New Roman" w:hAnsi="Arial" w:cs="Arial"/>
                <w:sz w:val="20"/>
                <w:szCs w:val="20"/>
              </w:rPr>
              <w:t>im Realraum einfache geographische Strukturen, Funktionen und Prozesse zu erfassen, zu erklären und zu beurteilen.</w:t>
            </w:r>
          </w:p>
        </w:tc>
      </w:tr>
      <w:tr w:rsidR="00F56D84" w:rsidRPr="00F56D84" w14:paraId="70DB1335"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BE1E278"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63B9FAE5" w14:textId="4AB9E7FF" w:rsidR="00F56D84" w:rsidRPr="00F56D84" w:rsidRDefault="00F56D84" w:rsidP="00F56D84">
            <w:pPr>
              <w:spacing w:after="120"/>
              <w:rPr>
                <w:rFonts w:ascii="Arial" w:eastAsia="Times New Roman" w:hAnsi="Arial" w:cs="Arial"/>
                <w:sz w:val="20"/>
                <w:szCs w:val="20"/>
              </w:rPr>
            </w:pPr>
            <w:r w:rsidRPr="00F56D84">
              <w:rPr>
                <w:rFonts w:ascii="Arial" w:hAnsi="Arial" w:cs="Arial"/>
                <w:bCs/>
                <w:sz w:val="20"/>
                <w:szCs w:val="20"/>
              </w:rPr>
              <w:t xml:space="preserve">Im Rahmen des Moduls erfolgt eine Einführung und erste Grundlegung im Fach Geographie. Dazu werden in der Veranstaltung „Einführung in die Inhalte, Konzepte und Methoden der Geographie“ </w:t>
            </w:r>
            <w:r w:rsidRPr="00F56D84">
              <w:rPr>
                <w:rFonts w:ascii="Arial" w:eastAsia="Times New Roman" w:hAnsi="Arial" w:cs="Arial"/>
                <w:sz w:val="20"/>
                <w:szCs w:val="20"/>
              </w:rPr>
              <w:t>ausgehend vom Selbstverständnis der Geographie wissenschaftstheoretische, disziplinsystematische und -historische Grundlagen der Geographie thematisiert. In diesem Kontext werden u.</w:t>
            </w:r>
            <w:r w:rsidR="00506F2E">
              <w:rPr>
                <w:rFonts w:ascii="Arial" w:eastAsia="Times New Roman" w:hAnsi="Arial" w:cs="Arial"/>
                <w:sz w:val="20"/>
                <w:szCs w:val="20"/>
              </w:rPr>
              <w:t> </w:t>
            </w:r>
            <w:r w:rsidRPr="00F56D84">
              <w:rPr>
                <w:rFonts w:ascii="Arial" w:eastAsia="Times New Roman" w:hAnsi="Arial" w:cs="Arial"/>
                <w:sz w:val="20"/>
                <w:szCs w:val="20"/>
              </w:rPr>
              <w:t>a. der Gegenstandsbereich, das Erkenntnisinteresse, das Raumverständnis sowie ausgewählte fachspezifische Methoden und die gesellschaftliche Relevanz des Faches an exemplarischen Fachinhalten aufgezeigt. In der begleitenden Übung werden gezielt ausgewählte Inhalte, Konzepte bzw. Methoden der Geographie anhand von Beispielen aufgabengeleitet vertieft aufgearbeitet. Darüber hinaus erhalten die Studentinnen und Studenten im Rahmen von Exkursionen die Möglichkeit, Räume eigenständig aus geographischer Perspektive zu erkunden und zu bewerten.</w:t>
            </w:r>
          </w:p>
        </w:tc>
      </w:tr>
      <w:tr w:rsidR="00F56D84" w:rsidRPr="00F56D84" w14:paraId="4A70F33C"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F7CC74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10F68FF2" w14:textId="77777777" w:rsidR="00F56D84" w:rsidRPr="00F56D84" w:rsidRDefault="00F56D84" w:rsidP="00D9243B">
            <w:pPr>
              <w:numPr>
                <w:ilvl w:val="0"/>
                <w:numId w:val="188"/>
              </w:numPr>
              <w:spacing w:after="0" w:line="240" w:lineRule="auto"/>
              <w:rPr>
                <w:rFonts w:ascii="Arial" w:hAnsi="Arial" w:cs="Arial"/>
                <w:sz w:val="20"/>
                <w:szCs w:val="20"/>
              </w:rPr>
            </w:pPr>
            <w:r w:rsidRPr="00F56D84">
              <w:rPr>
                <w:rFonts w:ascii="Arial" w:hAnsi="Arial" w:cs="Arial"/>
                <w:sz w:val="20"/>
                <w:szCs w:val="20"/>
              </w:rPr>
              <w:t>Einführung in die Inhalte, Konzepte und Methoden der Geographie (3 ECTSP)</w:t>
            </w:r>
          </w:p>
          <w:p w14:paraId="5DFCE884" w14:textId="77777777" w:rsidR="00F56D84" w:rsidRPr="00F56D84" w:rsidRDefault="00F56D84" w:rsidP="00D9243B">
            <w:pPr>
              <w:numPr>
                <w:ilvl w:val="0"/>
                <w:numId w:val="188"/>
              </w:numPr>
              <w:spacing w:after="120" w:line="240" w:lineRule="auto"/>
              <w:rPr>
                <w:rFonts w:ascii="Arial" w:hAnsi="Arial" w:cs="Arial"/>
                <w:sz w:val="20"/>
                <w:szCs w:val="20"/>
              </w:rPr>
            </w:pPr>
            <w:r w:rsidRPr="00F56D84">
              <w:rPr>
                <w:rFonts w:ascii="Arial" w:hAnsi="Arial" w:cs="Arial"/>
                <w:sz w:val="20"/>
                <w:szCs w:val="20"/>
              </w:rPr>
              <w:t>Übungen zur Veranstaltung Einführung in die Geographie mit 2 Geländetagen (3 ECTSP)</w:t>
            </w:r>
          </w:p>
        </w:tc>
      </w:tr>
      <w:tr w:rsidR="00F56D84" w:rsidRPr="00F56D84" w14:paraId="56E8DE1D"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A30121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Unbenotete Modulprüfung: </w:t>
            </w:r>
          </w:p>
          <w:p w14:paraId="51341A7C" w14:textId="77777777" w:rsidR="00F56D84" w:rsidRPr="00F56D84" w:rsidRDefault="00F56D84" w:rsidP="00F56D84">
            <w:pPr>
              <w:spacing w:after="120"/>
              <w:rPr>
                <w:rFonts w:ascii="Arial" w:eastAsia="Times New Roman" w:hAnsi="Arial" w:cs="Arial"/>
                <w:color w:val="000000"/>
                <w:sz w:val="20"/>
                <w:szCs w:val="20"/>
                <w:lang w:bidi="he-IL"/>
              </w:rPr>
            </w:pPr>
            <w:r w:rsidRPr="00F56D84">
              <w:rPr>
                <w:rFonts w:ascii="Arial" w:eastAsia="Times New Roman" w:hAnsi="Arial" w:cs="Arial"/>
                <w:color w:val="000000"/>
                <w:sz w:val="20"/>
                <w:szCs w:val="20"/>
                <w:lang w:bidi="he-IL"/>
              </w:rPr>
              <w:t>Das Modul ist nach erfolgreicher Absolvierung der Studienleistungen (Portfolio aus den Veranstaltungen 1.1. und 1.2.) bestanden. Das Modul muss spätestens zum Ende des 4. Fachsemesters abgeschlossen sein.</w:t>
            </w:r>
          </w:p>
        </w:tc>
      </w:tr>
    </w:tbl>
    <w:p w14:paraId="3E9DDAEC" w14:textId="77777777" w:rsidR="00F56D84" w:rsidRPr="00F56D84" w:rsidRDefault="00F56D84" w:rsidP="00F56D84">
      <w:pPr>
        <w:rPr>
          <w:rFonts w:ascii="Arial" w:hAnsi="Arial" w:cs="Arial"/>
          <w:sz w:val="20"/>
          <w:szCs w:val="20"/>
        </w:rPr>
      </w:pPr>
    </w:p>
    <w:p w14:paraId="48E46826"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7D7C6087"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Geographie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41562512" w14:textId="77777777" w:rsidTr="003637E2">
        <w:trPr>
          <w:trHeight w:val="482"/>
        </w:trPr>
        <w:tc>
          <w:tcPr>
            <w:tcW w:w="3794" w:type="dxa"/>
            <w:vMerge w:val="restart"/>
            <w:shd w:val="clear" w:color="auto" w:fill="auto"/>
          </w:tcPr>
          <w:p w14:paraId="27901C5F" w14:textId="5BCAAFBE"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48299C09" wp14:editId="48ED89C2">
                  <wp:extent cx="2190750" cy="828675"/>
                  <wp:effectExtent l="0" t="0" r="0" b="9525"/>
                  <wp:docPr id="563" name="Grafik 56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28675"/>
                          </a:xfrm>
                          <a:prstGeom prst="rect">
                            <a:avLst/>
                          </a:prstGeom>
                          <a:noFill/>
                          <a:ln>
                            <a:noFill/>
                          </a:ln>
                        </pic:spPr>
                      </pic:pic>
                    </a:graphicData>
                  </a:graphic>
                </wp:inline>
              </w:drawing>
            </w:r>
          </w:p>
        </w:tc>
        <w:tc>
          <w:tcPr>
            <w:tcW w:w="5418" w:type="dxa"/>
            <w:gridSpan w:val="2"/>
            <w:shd w:val="clear" w:color="auto" w:fill="auto"/>
          </w:tcPr>
          <w:p w14:paraId="5E9D2FC4"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F3E6870"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283982A8"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Geographie</w:t>
            </w:r>
          </w:p>
        </w:tc>
      </w:tr>
      <w:tr w:rsidR="00F56D84" w:rsidRPr="00F56D84" w14:paraId="0420DFDD" w14:textId="77777777" w:rsidTr="003637E2">
        <w:trPr>
          <w:trHeight w:val="633"/>
        </w:trPr>
        <w:tc>
          <w:tcPr>
            <w:tcW w:w="3794" w:type="dxa"/>
            <w:vMerge/>
            <w:shd w:val="clear" w:color="auto" w:fill="auto"/>
          </w:tcPr>
          <w:p w14:paraId="20D90CAA"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41C7A987"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2</w:t>
            </w:r>
          </w:p>
          <w:p w14:paraId="23BF7CB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Grundlagen der Physischen Geographie und der Geographiedidaktik</w:t>
            </w:r>
          </w:p>
        </w:tc>
      </w:tr>
      <w:tr w:rsidR="00F56D84" w:rsidRPr="00F56D84" w14:paraId="0BF1716C" w14:textId="77777777" w:rsidTr="003637E2">
        <w:trPr>
          <w:trHeight w:val="470"/>
        </w:trPr>
        <w:tc>
          <w:tcPr>
            <w:tcW w:w="3794" w:type="dxa"/>
            <w:shd w:val="clear" w:color="auto" w:fill="auto"/>
          </w:tcPr>
          <w:p w14:paraId="7C38D129"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69" w:type="dxa"/>
            <w:shd w:val="clear" w:color="auto" w:fill="auto"/>
          </w:tcPr>
          <w:p w14:paraId="2ABD14B9" w14:textId="77777777" w:rsidR="00F56D84" w:rsidRPr="00F56D84" w:rsidRDefault="00F56D84" w:rsidP="00F56D84">
            <w:pPr>
              <w:spacing w:before="120" w:after="120"/>
              <w:rPr>
                <w:rFonts w:ascii="Arial" w:hAnsi="Arial" w:cs="Arial"/>
                <w:sz w:val="20"/>
                <w:szCs w:val="20"/>
              </w:rPr>
            </w:pPr>
            <w:r w:rsidRPr="00F56D84">
              <w:rPr>
                <w:rFonts w:ascii="Arial" w:hAnsi="Arial" w:cs="Arial"/>
                <w:sz w:val="20"/>
                <w:szCs w:val="20"/>
              </w:rPr>
              <w:t>Modul: ErMA-Sek I-Geo-M2</w:t>
            </w:r>
          </w:p>
        </w:tc>
        <w:tc>
          <w:tcPr>
            <w:tcW w:w="1449" w:type="dxa"/>
            <w:shd w:val="clear" w:color="auto" w:fill="auto"/>
          </w:tcPr>
          <w:p w14:paraId="32D0B66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74EA13EE"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898E8F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2D2E366E"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60EAE69C" w14:textId="77777777" w:rsidR="00F56D84" w:rsidRPr="00F56D84" w:rsidRDefault="00F56D84" w:rsidP="00D9243B">
            <w:pPr>
              <w:numPr>
                <w:ilvl w:val="0"/>
                <w:numId w:val="33"/>
              </w:numPr>
              <w:spacing w:after="0" w:line="240" w:lineRule="auto"/>
              <w:rPr>
                <w:rFonts w:ascii="Arial" w:eastAsia="Times New Roman" w:hAnsi="Arial" w:cs="Arial"/>
                <w:sz w:val="20"/>
                <w:szCs w:val="20"/>
              </w:rPr>
            </w:pPr>
            <w:r w:rsidRPr="00F56D84">
              <w:rPr>
                <w:rFonts w:ascii="Arial" w:eastAsia="Times New Roman" w:hAnsi="Arial" w:cs="Arial"/>
                <w:sz w:val="20"/>
                <w:szCs w:val="20"/>
              </w:rPr>
              <w:t>zentrale Gegenstandsbereiche der Physischen Geographie zu erläutern, indem sie Strukturen, Funktionen und Prozesse anhand von Beispielen beschreiben und erklären,</w:t>
            </w:r>
          </w:p>
          <w:p w14:paraId="2E9DE7E8"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eastAsia="Times New Roman" w:hAnsi="Arial" w:cs="Arial"/>
                <w:bCs/>
                <w:sz w:val="20"/>
                <w:szCs w:val="20"/>
              </w:rPr>
              <w:t>Teildisziplinen der Physischen Geographie und deren Begriffe, Inhalte, Modelle und Theorien miteinander zu vernetzen,</w:t>
            </w:r>
          </w:p>
          <w:p w14:paraId="7AD68512"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eastAsia="Times New Roman" w:hAnsi="Arial" w:cs="Arial"/>
                <w:bCs/>
                <w:sz w:val="20"/>
                <w:szCs w:val="20"/>
              </w:rPr>
              <w:t>ausgewählte physisch geographische Methoden der Erkenntnisgewinnung zu erläutern und praktisch einzusetzen,</w:t>
            </w:r>
          </w:p>
          <w:p w14:paraId="12BC02EC" w14:textId="77777777" w:rsidR="00F56D84" w:rsidRPr="00F56D84" w:rsidRDefault="00F56D84" w:rsidP="00D9243B">
            <w:pPr>
              <w:numPr>
                <w:ilvl w:val="0"/>
                <w:numId w:val="33"/>
              </w:numPr>
              <w:autoSpaceDE w:val="0"/>
              <w:autoSpaceDN w:val="0"/>
              <w:adjustRightInd w:val="0"/>
              <w:spacing w:before="20" w:after="20" w:line="240" w:lineRule="auto"/>
              <w:rPr>
                <w:rFonts w:ascii="Arial" w:hAnsi="Arial" w:cs="Arial"/>
                <w:sz w:val="20"/>
                <w:szCs w:val="20"/>
              </w:rPr>
            </w:pPr>
            <w:r w:rsidRPr="00F56D84">
              <w:rPr>
                <w:rFonts w:ascii="Arial" w:hAnsi="Arial" w:cs="Arial"/>
                <w:sz w:val="20"/>
                <w:szCs w:val="20"/>
              </w:rPr>
              <w:t>Gegenstandsbereich, Fragestellung und Positionierung der Geographiedidaktik zu erläutern sowie grundlegende geographiedidaktische Theorien und Forschungsschwerpunkte zu nennen,</w:t>
            </w:r>
          </w:p>
          <w:p w14:paraId="51C8C31E" w14:textId="77777777" w:rsidR="00F56D84" w:rsidRPr="00F56D84" w:rsidRDefault="00F56D84" w:rsidP="00D9243B">
            <w:pPr>
              <w:numPr>
                <w:ilvl w:val="0"/>
                <w:numId w:val="33"/>
              </w:numPr>
              <w:autoSpaceDE w:val="0"/>
              <w:autoSpaceDN w:val="0"/>
              <w:adjustRightInd w:val="0"/>
              <w:spacing w:before="20" w:after="20" w:line="240" w:lineRule="auto"/>
              <w:rPr>
                <w:rFonts w:ascii="Arial" w:hAnsi="Arial" w:cs="Arial"/>
                <w:sz w:val="20"/>
                <w:szCs w:val="20"/>
              </w:rPr>
            </w:pPr>
            <w:r w:rsidRPr="00F56D84">
              <w:rPr>
                <w:rFonts w:ascii="Arial" w:hAnsi="Arial" w:cs="Arial"/>
                <w:sz w:val="20"/>
                <w:szCs w:val="20"/>
              </w:rPr>
              <w:t xml:space="preserve">die Entwicklung und die Ziele des Schulfaches aufzuzeigen und zu beurteilen, </w:t>
            </w:r>
          </w:p>
          <w:p w14:paraId="1DF23642" w14:textId="77777777" w:rsidR="00F56D84" w:rsidRPr="00F56D84" w:rsidRDefault="00F56D84" w:rsidP="00D9243B">
            <w:pPr>
              <w:numPr>
                <w:ilvl w:val="0"/>
                <w:numId w:val="33"/>
              </w:numPr>
              <w:autoSpaceDE w:val="0"/>
              <w:autoSpaceDN w:val="0"/>
              <w:adjustRightInd w:val="0"/>
              <w:spacing w:before="20" w:after="20" w:line="240" w:lineRule="auto"/>
              <w:rPr>
                <w:rFonts w:ascii="Arial" w:hAnsi="Arial" w:cs="Arial"/>
                <w:sz w:val="20"/>
                <w:szCs w:val="20"/>
              </w:rPr>
            </w:pPr>
            <w:r w:rsidRPr="00F56D84">
              <w:rPr>
                <w:rFonts w:ascii="Arial" w:hAnsi="Arial" w:cs="Arial"/>
                <w:sz w:val="20"/>
                <w:szCs w:val="20"/>
              </w:rPr>
              <w:t>den Bildungs- und Erziehungsbeitrag des Geographieunterrichts kritisch zu reflektieren,</w:t>
            </w:r>
          </w:p>
          <w:p w14:paraId="70184C14" w14:textId="59060464" w:rsidR="00F56D84" w:rsidRPr="00F56D84" w:rsidRDefault="00F56D84" w:rsidP="00D9243B">
            <w:pPr>
              <w:numPr>
                <w:ilvl w:val="0"/>
                <w:numId w:val="33"/>
              </w:numPr>
              <w:autoSpaceDE w:val="0"/>
              <w:autoSpaceDN w:val="0"/>
              <w:adjustRightInd w:val="0"/>
              <w:spacing w:before="20" w:after="20" w:line="240" w:lineRule="auto"/>
              <w:rPr>
                <w:rFonts w:ascii="Arial" w:hAnsi="Arial" w:cs="Arial"/>
                <w:sz w:val="20"/>
                <w:szCs w:val="20"/>
              </w:rPr>
            </w:pPr>
            <w:r w:rsidRPr="00F56D84">
              <w:rPr>
                <w:rFonts w:ascii="Arial" w:hAnsi="Arial" w:cs="Arial"/>
                <w:sz w:val="20"/>
                <w:szCs w:val="20"/>
              </w:rPr>
              <w:t>die Zielsetzung und die Inhalte grundlegender Dokumente (wie z.</w:t>
            </w:r>
            <w:r w:rsidR="00506F2E">
              <w:rPr>
                <w:rFonts w:ascii="Arial" w:hAnsi="Arial" w:cs="Arial"/>
                <w:sz w:val="20"/>
                <w:szCs w:val="20"/>
              </w:rPr>
              <w:t> </w:t>
            </w:r>
            <w:r w:rsidRPr="00F56D84">
              <w:rPr>
                <w:rFonts w:ascii="Arial" w:hAnsi="Arial" w:cs="Arial"/>
                <w:sz w:val="20"/>
                <w:szCs w:val="20"/>
              </w:rPr>
              <w:t>B. der Nationalen Bildungsstandards Geographie) zu skizzieren und zu beurteilen,</w:t>
            </w:r>
          </w:p>
          <w:p w14:paraId="6F2B8DC1" w14:textId="77777777" w:rsidR="00F56D84" w:rsidRPr="00F56D84" w:rsidRDefault="00F56D84" w:rsidP="00D9243B">
            <w:pPr>
              <w:numPr>
                <w:ilvl w:val="0"/>
                <w:numId w:val="33"/>
              </w:numPr>
              <w:autoSpaceDE w:val="0"/>
              <w:autoSpaceDN w:val="0"/>
              <w:adjustRightInd w:val="0"/>
              <w:spacing w:after="120" w:line="240" w:lineRule="auto"/>
              <w:rPr>
                <w:rFonts w:ascii="Arial" w:hAnsi="Arial" w:cs="Arial"/>
                <w:sz w:val="20"/>
                <w:szCs w:val="20"/>
              </w:rPr>
            </w:pPr>
            <w:r w:rsidRPr="00F56D84">
              <w:rPr>
                <w:rFonts w:ascii="Arial" w:hAnsi="Arial" w:cs="Arial"/>
                <w:sz w:val="20"/>
                <w:szCs w:val="20"/>
              </w:rPr>
              <w:t>das persönliche Lehrerbild und die eigene Lernbiographie im Schulfach Geographie zu reflektieren.</w:t>
            </w:r>
          </w:p>
        </w:tc>
      </w:tr>
      <w:tr w:rsidR="00F56D84" w:rsidRPr="00F56D84" w14:paraId="0ACAD8E8"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30B842D"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7BDA8FC8" w14:textId="45C9BD1D" w:rsidR="00F56D84" w:rsidRPr="00F56D84" w:rsidRDefault="00F56D84" w:rsidP="00F56D84">
            <w:pPr>
              <w:spacing w:after="120"/>
              <w:rPr>
                <w:rFonts w:ascii="Arial" w:hAnsi="Arial" w:cs="Arial"/>
                <w:sz w:val="20"/>
                <w:szCs w:val="20"/>
              </w:rPr>
            </w:pPr>
            <w:r w:rsidRPr="00F56D84">
              <w:rPr>
                <w:rFonts w:ascii="Arial" w:hAnsi="Arial" w:cs="Arial"/>
                <w:bCs/>
                <w:sz w:val="20"/>
                <w:szCs w:val="20"/>
              </w:rPr>
              <w:t xml:space="preserve">Im Rahmen der Veranstaltungen „Einführung in die Physische Geographie I und II“ werden zentrale Begriffe, Inhalte, Modelle und Theorien in den physisch geographischen Teildisziplinen (Geologie, Geomorphologie, Bodengeographie, Klimageographie, Vegetationsgeographie, Hydrogeographie, …) thematisiert und miteinander in Bezug gesetzt. Darüber hinaus werden im Rahmen der Veranstaltung „Methoden der Physischen Geographie“ physisch geographische Methoden der Erkenntnisgewinnung (z.B. Bodenprobenentnahme und -untersuchungen) theoretisch erarbeitet und im Gelände bzw. im Labor praktisch erprobt. Zudem erfolgt in der „Einführung in die Geographiedidaktik“ eine </w:t>
            </w:r>
            <w:r w:rsidRPr="00F56D84">
              <w:rPr>
                <w:rFonts w:ascii="Arial" w:hAnsi="Arial" w:cs="Arial"/>
                <w:sz w:val="20"/>
                <w:szCs w:val="20"/>
              </w:rPr>
              <w:t>Einführung in Gegenstandsbereiche und Fragestellungen der Geographiedidaktik. I</w:t>
            </w:r>
            <w:r w:rsidR="00506F2E">
              <w:rPr>
                <w:rFonts w:ascii="Arial" w:hAnsi="Arial" w:cs="Arial"/>
                <w:sz w:val="20"/>
                <w:szCs w:val="20"/>
              </w:rPr>
              <w:t>n</w:t>
            </w:r>
            <w:r w:rsidRPr="00F56D84">
              <w:rPr>
                <w:rFonts w:ascii="Arial" w:hAnsi="Arial" w:cs="Arial"/>
                <w:sz w:val="20"/>
                <w:szCs w:val="20"/>
              </w:rPr>
              <w:t xml:space="preserve"> diesem Kontext werden u.</w:t>
            </w:r>
            <w:r w:rsidR="00506F2E">
              <w:rPr>
                <w:rFonts w:ascii="Arial" w:hAnsi="Arial" w:cs="Arial"/>
                <w:sz w:val="20"/>
                <w:szCs w:val="20"/>
              </w:rPr>
              <w:t> </w:t>
            </w:r>
            <w:r w:rsidRPr="00F56D84">
              <w:rPr>
                <w:rFonts w:ascii="Arial" w:hAnsi="Arial" w:cs="Arial"/>
                <w:sz w:val="20"/>
                <w:szCs w:val="20"/>
              </w:rPr>
              <w:t>a. die Positionierung der Geographiedidaktik, Zielsetzung und Entwicklung des Geographieunterrichts, grundlegende Dokumente wie zum Beispiel die Nationalen Bildungsstandards und Bildungspläne, Medien und Unterrichtsmethoden und gesellschaftliche sowie schülerbezogene lern- und entwicklungspsychologische Voraussetzungen thematisiert.</w:t>
            </w:r>
          </w:p>
        </w:tc>
      </w:tr>
      <w:tr w:rsidR="00F56D84" w:rsidRPr="00F56D84" w14:paraId="5FDD6F7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2EFE97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68DC4202" w14:textId="77777777" w:rsidR="00F56D84" w:rsidRPr="00F56D84" w:rsidRDefault="00F56D84" w:rsidP="00D9243B">
            <w:pPr>
              <w:numPr>
                <w:ilvl w:val="0"/>
                <w:numId w:val="189"/>
              </w:numPr>
              <w:spacing w:after="0" w:line="240" w:lineRule="auto"/>
              <w:rPr>
                <w:rFonts w:ascii="Arial" w:hAnsi="Arial" w:cs="Arial"/>
                <w:sz w:val="20"/>
                <w:szCs w:val="20"/>
              </w:rPr>
            </w:pPr>
            <w:r w:rsidRPr="00F56D84">
              <w:rPr>
                <w:rFonts w:ascii="Arial" w:hAnsi="Arial" w:cs="Arial"/>
                <w:sz w:val="20"/>
                <w:szCs w:val="20"/>
              </w:rPr>
              <w:t>Einführung in Physische Geographie I (3 ECTSP)</w:t>
            </w:r>
          </w:p>
          <w:p w14:paraId="64DD4760" w14:textId="77777777" w:rsidR="00F56D84" w:rsidRPr="00F56D84" w:rsidRDefault="00F56D84" w:rsidP="00D9243B">
            <w:pPr>
              <w:numPr>
                <w:ilvl w:val="0"/>
                <w:numId w:val="189"/>
              </w:numPr>
              <w:spacing w:after="0" w:line="240" w:lineRule="auto"/>
              <w:rPr>
                <w:rFonts w:ascii="Arial" w:hAnsi="Arial" w:cs="Arial"/>
                <w:sz w:val="20"/>
                <w:szCs w:val="20"/>
              </w:rPr>
            </w:pPr>
            <w:r w:rsidRPr="00F56D84">
              <w:rPr>
                <w:rFonts w:ascii="Arial" w:hAnsi="Arial" w:cs="Arial"/>
                <w:sz w:val="20"/>
                <w:szCs w:val="20"/>
              </w:rPr>
              <w:t>Einführung in Physische Geographie II (3 ECTSP)</w:t>
            </w:r>
          </w:p>
          <w:p w14:paraId="1808295C" w14:textId="77777777" w:rsidR="00F56D84" w:rsidRPr="00F56D84" w:rsidRDefault="00F56D84" w:rsidP="00D9243B">
            <w:pPr>
              <w:numPr>
                <w:ilvl w:val="0"/>
                <w:numId w:val="189"/>
              </w:numPr>
              <w:spacing w:after="0" w:line="240" w:lineRule="auto"/>
              <w:rPr>
                <w:rFonts w:ascii="Arial" w:hAnsi="Arial" w:cs="Arial"/>
                <w:sz w:val="20"/>
                <w:szCs w:val="20"/>
              </w:rPr>
            </w:pPr>
            <w:r w:rsidRPr="00F56D84">
              <w:rPr>
                <w:rFonts w:ascii="Arial" w:hAnsi="Arial" w:cs="Arial"/>
                <w:sz w:val="20"/>
                <w:szCs w:val="20"/>
              </w:rPr>
              <w:t>Methoden der Physischen Geographie (3 ECTSP)</w:t>
            </w:r>
          </w:p>
          <w:p w14:paraId="0C276F17" w14:textId="77777777" w:rsidR="00F56D84" w:rsidRPr="00F56D84" w:rsidRDefault="00F56D84" w:rsidP="00D9243B">
            <w:pPr>
              <w:numPr>
                <w:ilvl w:val="0"/>
                <w:numId w:val="189"/>
              </w:numPr>
              <w:spacing w:after="120" w:line="240" w:lineRule="auto"/>
              <w:rPr>
                <w:rFonts w:ascii="Arial" w:hAnsi="Arial" w:cs="Arial"/>
                <w:sz w:val="20"/>
                <w:szCs w:val="20"/>
              </w:rPr>
            </w:pPr>
            <w:r w:rsidRPr="00F56D84">
              <w:rPr>
                <w:rFonts w:ascii="Arial" w:hAnsi="Arial" w:cs="Arial"/>
                <w:sz w:val="20"/>
                <w:szCs w:val="20"/>
              </w:rPr>
              <w:t>Einführung in die Geographiedidaktik (3 ECTSP)</w:t>
            </w:r>
          </w:p>
        </w:tc>
      </w:tr>
      <w:tr w:rsidR="00F56D84" w:rsidRPr="00F56D84" w14:paraId="3332D66A"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D0A053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1476F8C8" w14:textId="77777777" w:rsidR="00F56D84" w:rsidRPr="00F56D84" w:rsidRDefault="00F56D84" w:rsidP="00F56D84">
            <w:pPr>
              <w:spacing w:after="120"/>
              <w:rPr>
                <w:rFonts w:ascii="Arial" w:hAnsi="Arial" w:cs="Arial"/>
                <w:b/>
                <w:sz w:val="20"/>
                <w:szCs w:val="20"/>
              </w:rPr>
            </w:pPr>
            <w:r w:rsidRPr="00F56D84">
              <w:rPr>
                <w:rFonts w:ascii="Arial" w:hAnsi="Arial" w:cs="Arial"/>
                <w:sz w:val="20"/>
                <w:szCs w:val="20"/>
              </w:rPr>
              <w:t xml:space="preserve">Klausur zu den Veranstaltungen 2.1., 2.2., 2.3. und 2.4. Der Workload für die Prüfung ist in den ECTSP der Lehrveranstaltungen enthalten. </w:t>
            </w:r>
          </w:p>
        </w:tc>
      </w:tr>
    </w:tbl>
    <w:p w14:paraId="40587E78" w14:textId="77777777" w:rsidR="00F56D84" w:rsidRPr="00F56D84" w:rsidRDefault="00F56D84" w:rsidP="00F56D84">
      <w:pPr>
        <w:rPr>
          <w:rFonts w:ascii="Arial" w:hAnsi="Arial" w:cs="Arial"/>
          <w:sz w:val="20"/>
          <w:szCs w:val="20"/>
        </w:rPr>
      </w:pPr>
    </w:p>
    <w:p w14:paraId="1DF892E5"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Geographie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45975340" w14:textId="77777777" w:rsidTr="003637E2">
        <w:trPr>
          <w:trHeight w:val="482"/>
        </w:trPr>
        <w:tc>
          <w:tcPr>
            <w:tcW w:w="3794" w:type="dxa"/>
            <w:vMerge w:val="restart"/>
            <w:shd w:val="clear" w:color="auto" w:fill="auto"/>
          </w:tcPr>
          <w:p w14:paraId="642811BD" w14:textId="0595FBFF"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7F53E8B2" wp14:editId="3EBD7749">
                  <wp:extent cx="2190750" cy="828675"/>
                  <wp:effectExtent l="0" t="0" r="0" b="9525"/>
                  <wp:docPr id="562" name="Grafik 56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28675"/>
                          </a:xfrm>
                          <a:prstGeom prst="rect">
                            <a:avLst/>
                          </a:prstGeom>
                          <a:noFill/>
                          <a:ln>
                            <a:noFill/>
                          </a:ln>
                        </pic:spPr>
                      </pic:pic>
                    </a:graphicData>
                  </a:graphic>
                </wp:inline>
              </w:drawing>
            </w:r>
          </w:p>
        </w:tc>
        <w:tc>
          <w:tcPr>
            <w:tcW w:w="5418" w:type="dxa"/>
            <w:gridSpan w:val="2"/>
            <w:shd w:val="clear" w:color="auto" w:fill="auto"/>
          </w:tcPr>
          <w:p w14:paraId="703D627D"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7DF845A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3894F567"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Geographie</w:t>
            </w:r>
          </w:p>
        </w:tc>
      </w:tr>
      <w:tr w:rsidR="00F56D84" w:rsidRPr="00F56D84" w14:paraId="045D70DD" w14:textId="77777777" w:rsidTr="003637E2">
        <w:trPr>
          <w:trHeight w:val="633"/>
        </w:trPr>
        <w:tc>
          <w:tcPr>
            <w:tcW w:w="3794" w:type="dxa"/>
            <w:vMerge/>
            <w:shd w:val="clear" w:color="auto" w:fill="auto"/>
          </w:tcPr>
          <w:p w14:paraId="59618821"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0DB03794"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3</w:t>
            </w:r>
          </w:p>
          <w:p w14:paraId="3C50D739"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Grundlagen der Humangeographie und der Geographiedidaktik</w:t>
            </w:r>
          </w:p>
        </w:tc>
      </w:tr>
      <w:tr w:rsidR="00F56D84" w:rsidRPr="00F56D84" w14:paraId="1355DFAD" w14:textId="77777777" w:rsidTr="003637E2">
        <w:trPr>
          <w:trHeight w:val="470"/>
        </w:trPr>
        <w:tc>
          <w:tcPr>
            <w:tcW w:w="3794" w:type="dxa"/>
            <w:shd w:val="clear" w:color="auto" w:fill="auto"/>
          </w:tcPr>
          <w:p w14:paraId="0FBF88E2"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69" w:type="dxa"/>
            <w:shd w:val="clear" w:color="auto" w:fill="auto"/>
          </w:tcPr>
          <w:p w14:paraId="41F2FB3A"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I-Geo-M3</w:t>
            </w:r>
          </w:p>
        </w:tc>
        <w:tc>
          <w:tcPr>
            <w:tcW w:w="1449" w:type="dxa"/>
            <w:shd w:val="clear" w:color="auto" w:fill="auto"/>
          </w:tcPr>
          <w:p w14:paraId="219CB198"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667CCAAC"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0729FF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286F1EA5"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49F772F6" w14:textId="77777777" w:rsidR="00F56D84" w:rsidRPr="00F56D84" w:rsidRDefault="00F56D84" w:rsidP="00D9243B">
            <w:pPr>
              <w:numPr>
                <w:ilvl w:val="0"/>
                <w:numId w:val="33"/>
              </w:numPr>
              <w:spacing w:after="0" w:line="240" w:lineRule="auto"/>
              <w:rPr>
                <w:rFonts w:ascii="Arial" w:eastAsia="Times New Roman" w:hAnsi="Arial" w:cs="Arial"/>
                <w:sz w:val="20"/>
                <w:szCs w:val="20"/>
              </w:rPr>
            </w:pPr>
            <w:r w:rsidRPr="00F56D84">
              <w:rPr>
                <w:rFonts w:ascii="Arial" w:eastAsia="Times New Roman" w:hAnsi="Arial" w:cs="Arial"/>
                <w:sz w:val="20"/>
                <w:szCs w:val="20"/>
              </w:rPr>
              <w:t>zentrale Gegenstandsbereiche der Humangeographie zu erläutern, indem sie Strukturen, Funktionen und Prozesse anhand von Beispielen beschreiben und erklären,</w:t>
            </w:r>
          </w:p>
          <w:p w14:paraId="35022B1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eastAsia="Times New Roman" w:hAnsi="Arial" w:cs="Arial"/>
                <w:bCs/>
                <w:sz w:val="20"/>
                <w:szCs w:val="20"/>
              </w:rPr>
              <w:t>Teildisziplinen der Humangeographie und deren Begriffe, Inhalte, Modelle und Theorien miteinander zu vernetzen,</w:t>
            </w:r>
          </w:p>
          <w:p w14:paraId="2F3C2ED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eastAsia="Times New Roman" w:hAnsi="Arial" w:cs="Arial"/>
                <w:bCs/>
                <w:sz w:val="20"/>
                <w:szCs w:val="20"/>
              </w:rPr>
              <w:t>ausgewählte humangeographische Methoden der Erkenntnisgewinnung zu erläutern und praktisch einzusetzen,</w:t>
            </w:r>
          </w:p>
          <w:p w14:paraId="32DE5A0E" w14:textId="6768D048" w:rsidR="00F56D84" w:rsidRPr="00F56D84" w:rsidRDefault="00F56D84" w:rsidP="00D9243B">
            <w:pPr>
              <w:numPr>
                <w:ilvl w:val="0"/>
                <w:numId w:val="33"/>
              </w:numPr>
              <w:autoSpaceDE w:val="0"/>
              <w:autoSpaceDN w:val="0"/>
              <w:adjustRightInd w:val="0"/>
              <w:spacing w:before="20" w:after="20" w:line="240" w:lineRule="auto"/>
              <w:rPr>
                <w:rFonts w:ascii="Arial" w:hAnsi="Arial" w:cs="Arial"/>
                <w:sz w:val="20"/>
                <w:szCs w:val="20"/>
              </w:rPr>
            </w:pPr>
            <w:r w:rsidRPr="00F56D84">
              <w:rPr>
                <w:rFonts w:ascii="Arial" w:hAnsi="Arial" w:cs="Arial"/>
                <w:sz w:val="20"/>
                <w:szCs w:val="20"/>
              </w:rPr>
              <w:t>ausgewählte Konzepte für geographisches Lernen und Lehren (z.</w:t>
            </w:r>
            <w:r w:rsidR="00506F2E">
              <w:rPr>
                <w:rFonts w:ascii="Arial" w:hAnsi="Arial" w:cs="Arial"/>
                <w:sz w:val="20"/>
                <w:szCs w:val="20"/>
              </w:rPr>
              <w:t> </w:t>
            </w:r>
            <w:r w:rsidRPr="00F56D84">
              <w:rPr>
                <w:rFonts w:ascii="Arial" w:hAnsi="Arial" w:cs="Arial"/>
                <w:sz w:val="20"/>
                <w:szCs w:val="20"/>
              </w:rPr>
              <w:t>B. problemorientiertes Lernen, entdeckendes Lernen, Kartendidaktik, Bilingualer Geographieunterricht, Exkursionsdidaktik, …) zu erläutern und deren didaktische Relevanz zu diskutieren,</w:t>
            </w:r>
          </w:p>
          <w:p w14:paraId="1731A467" w14:textId="3B0B56B0" w:rsidR="00F56D84" w:rsidRPr="00F56D84" w:rsidRDefault="00F56D84" w:rsidP="00D9243B">
            <w:pPr>
              <w:numPr>
                <w:ilvl w:val="0"/>
                <w:numId w:val="33"/>
              </w:numPr>
              <w:autoSpaceDE w:val="0"/>
              <w:autoSpaceDN w:val="0"/>
              <w:adjustRightInd w:val="0"/>
              <w:spacing w:after="120" w:line="240" w:lineRule="auto"/>
              <w:rPr>
                <w:rFonts w:ascii="Arial" w:hAnsi="Arial" w:cs="Arial"/>
                <w:sz w:val="20"/>
                <w:szCs w:val="20"/>
              </w:rPr>
            </w:pPr>
            <w:r w:rsidRPr="00F56D84">
              <w:rPr>
                <w:rFonts w:ascii="Arial" w:hAnsi="Arial" w:cs="Arial"/>
                <w:sz w:val="20"/>
                <w:szCs w:val="20"/>
              </w:rPr>
              <w:t>anhand konkreter Beispiele für die Sekundarstufe I die unterrichtspraktische Umsetzbarkeit ausgewählter geographiedidaktischer Konzepte (z.</w:t>
            </w:r>
            <w:r w:rsidR="00506F2E">
              <w:rPr>
                <w:rFonts w:ascii="Arial" w:hAnsi="Arial" w:cs="Arial"/>
                <w:sz w:val="20"/>
                <w:szCs w:val="20"/>
              </w:rPr>
              <w:t> </w:t>
            </w:r>
            <w:r w:rsidRPr="00F56D84">
              <w:rPr>
                <w:rFonts w:ascii="Arial" w:hAnsi="Arial" w:cs="Arial"/>
                <w:sz w:val="20"/>
                <w:szCs w:val="20"/>
              </w:rPr>
              <w:t>B. zum Lernen vor Ort/Exkursionsdidaktik) kritisch zu beurteilen.</w:t>
            </w:r>
          </w:p>
        </w:tc>
      </w:tr>
      <w:tr w:rsidR="00F56D84" w:rsidRPr="00F56D84" w14:paraId="733C724E"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C781EB8"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073F6AD0" w14:textId="77777777" w:rsidR="00F56D84" w:rsidRPr="00F56D84" w:rsidRDefault="00F56D84" w:rsidP="00F56D84">
            <w:pPr>
              <w:rPr>
                <w:rFonts w:ascii="Arial" w:hAnsi="Arial" w:cs="Arial"/>
                <w:bCs/>
                <w:sz w:val="20"/>
                <w:szCs w:val="20"/>
              </w:rPr>
            </w:pPr>
            <w:r w:rsidRPr="00F56D84">
              <w:rPr>
                <w:rFonts w:ascii="Arial" w:hAnsi="Arial" w:cs="Arial"/>
                <w:bCs/>
                <w:sz w:val="20"/>
                <w:szCs w:val="20"/>
              </w:rPr>
              <w:t xml:space="preserve">Im Rahmen der Veranstaltungen „Einführung in die Humangeographie I und II“ werden zentrale Begriffe, Inhalte, Modelle und Theorien in den humangeographischen Teildisziplinen (Bevölkerungs- und Sozialgeographie, Wirtschaftsgeographie, Stadtgeographie und Geographie des ländlichen Raumes, </w:t>
            </w:r>
          </w:p>
          <w:p w14:paraId="26F16B9B" w14:textId="3D09736E" w:rsidR="00F56D84" w:rsidRPr="00F56D84" w:rsidRDefault="00F56D84" w:rsidP="00F56D84">
            <w:pPr>
              <w:rPr>
                <w:rFonts w:ascii="Arial" w:hAnsi="Arial" w:cs="Arial"/>
                <w:bCs/>
                <w:sz w:val="20"/>
                <w:szCs w:val="20"/>
              </w:rPr>
            </w:pPr>
            <w:r w:rsidRPr="00F56D84">
              <w:rPr>
                <w:rFonts w:ascii="Arial" w:hAnsi="Arial" w:cs="Arial"/>
                <w:bCs/>
                <w:sz w:val="20"/>
                <w:szCs w:val="20"/>
              </w:rPr>
              <w:t>politische Geographie, …) thematisiert. Dabei werden Zusammenhänge und Wechselwirkungen zwischen Akt-euren und humangeographischen Prozessen analysiert. Darüber hinaus werden im Rahmen der Veranstaltung „Methoden der Humangeographie“ humangeographische Methoden bzw. Methoden der empirischen Sozialforschung (z.</w:t>
            </w:r>
            <w:r w:rsidR="00506F2E">
              <w:rPr>
                <w:rFonts w:ascii="Arial" w:hAnsi="Arial" w:cs="Arial"/>
                <w:bCs/>
                <w:sz w:val="20"/>
                <w:szCs w:val="20"/>
              </w:rPr>
              <w:t> </w:t>
            </w:r>
            <w:r w:rsidRPr="00F56D84">
              <w:rPr>
                <w:rFonts w:ascii="Arial" w:hAnsi="Arial" w:cs="Arial"/>
                <w:bCs/>
                <w:sz w:val="20"/>
                <w:szCs w:val="20"/>
              </w:rPr>
              <w:t xml:space="preserve">B. Befragungen, Literatur- und Internetrecherche, statistische Daten) theoretisch erarbeitet und in Übungen erprobt. </w:t>
            </w:r>
          </w:p>
          <w:p w14:paraId="16B9DC13" w14:textId="2E9E2678" w:rsidR="00F56D84" w:rsidRPr="00F56D84" w:rsidRDefault="00F56D84" w:rsidP="00F56D84">
            <w:pPr>
              <w:spacing w:after="120"/>
              <w:rPr>
                <w:rFonts w:ascii="Arial" w:hAnsi="Arial" w:cs="Arial"/>
                <w:sz w:val="20"/>
                <w:szCs w:val="20"/>
              </w:rPr>
            </w:pPr>
            <w:r w:rsidRPr="00F56D84">
              <w:rPr>
                <w:rFonts w:ascii="Arial" w:hAnsi="Arial" w:cs="Arial"/>
                <w:bCs/>
                <w:sz w:val="20"/>
                <w:szCs w:val="20"/>
              </w:rPr>
              <w:t xml:space="preserve">In der Veranstaltung „Ausgewählte Fragestellungen der Geographiedidaktik“ werden ausgewählte geographiedidaktische Konzepte </w:t>
            </w:r>
            <w:r w:rsidRPr="00F56D84">
              <w:rPr>
                <w:rFonts w:ascii="Arial" w:hAnsi="Arial" w:cs="Arial"/>
                <w:sz w:val="20"/>
                <w:szCs w:val="20"/>
              </w:rPr>
              <w:t>(z.</w:t>
            </w:r>
            <w:r w:rsidR="00506F2E">
              <w:rPr>
                <w:rFonts w:ascii="Arial" w:hAnsi="Arial" w:cs="Arial"/>
                <w:sz w:val="20"/>
                <w:szCs w:val="20"/>
              </w:rPr>
              <w:t> </w:t>
            </w:r>
            <w:r w:rsidRPr="00F56D84">
              <w:rPr>
                <w:rFonts w:ascii="Arial" w:hAnsi="Arial" w:cs="Arial"/>
                <w:sz w:val="20"/>
                <w:szCs w:val="20"/>
              </w:rPr>
              <w:t xml:space="preserve">B. Exkursionsdidaktik, problemorientiertes Lernen, entdeckendes Lernen) </w:t>
            </w:r>
            <w:r w:rsidRPr="00F56D84">
              <w:rPr>
                <w:rFonts w:ascii="Arial" w:hAnsi="Arial" w:cs="Arial"/>
                <w:bCs/>
                <w:sz w:val="20"/>
                <w:szCs w:val="20"/>
              </w:rPr>
              <w:t xml:space="preserve">thematisiert und deren didaktische Relevanz auch mit Blick auf die unterrichtspraktische Umsetzbarkeit diskutiert. Zudem werden ausgewählte </w:t>
            </w:r>
            <w:r w:rsidRPr="00F56D84">
              <w:rPr>
                <w:rFonts w:ascii="Arial" w:hAnsi="Arial" w:cs="Arial"/>
                <w:sz w:val="20"/>
                <w:szCs w:val="20"/>
              </w:rPr>
              <w:t>Unterrichtsmethoden und Medien, Unterrichtsprinzipien sowie Grundlagen kompetenzorientierter Unterrichtsplanung und -analyse thematisiert.</w:t>
            </w:r>
          </w:p>
        </w:tc>
      </w:tr>
      <w:tr w:rsidR="00F56D84" w:rsidRPr="00F56D84" w14:paraId="7D4AF4C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0FA1D62"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Lehrveranstaltungen:</w:t>
            </w:r>
            <w:r w:rsidRPr="00F56D84">
              <w:rPr>
                <w:rFonts w:ascii="Arial" w:hAnsi="Arial" w:cs="Arial"/>
                <w:sz w:val="20"/>
                <w:szCs w:val="20"/>
              </w:rPr>
              <w:t xml:space="preserve"> </w:t>
            </w:r>
          </w:p>
          <w:p w14:paraId="46462CF7" w14:textId="77777777" w:rsidR="00F56D84" w:rsidRPr="00F56D84" w:rsidRDefault="00F56D84" w:rsidP="00D9243B">
            <w:pPr>
              <w:numPr>
                <w:ilvl w:val="0"/>
                <w:numId w:val="190"/>
              </w:numPr>
              <w:spacing w:after="0" w:line="240" w:lineRule="auto"/>
              <w:rPr>
                <w:rFonts w:ascii="Arial" w:hAnsi="Arial" w:cs="Arial"/>
                <w:sz w:val="20"/>
                <w:szCs w:val="20"/>
              </w:rPr>
            </w:pPr>
            <w:r w:rsidRPr="00F56D84">
              <w:rPr>
                <w:rFonts w:ascii="Arial" w:hAnsi="Arial" w:cs="Arial"/>
                <w:sz w:val="20"/>
                <w:szCs w:val="20"/>
              </w:rPr>
              <w:t>Einführung in Humangeographie I (3 ECTSP)</w:t>
            </w:r>
          </w:p>
          <w:p w14:paraId="0D37DD05" w14:textId="77777777" w:rsidR="00F56D84" w:rsidRPr="00F56D84" w:rsidRDefault="00F56D84" w:rsidP="00D9243B">
            <w:pPr>
              <w:numPr>
                <w:ilvl w:val="0"/>
                <w:numId w:val="190"/>
              </w:numPr>
              <w:spacing w:after="0" w:line="240" w:lineRule="auto"/>
              <w:rPr>
                <w:rFonts w:ascii="Arial" w:hAnsi="Arial" w:cs="Arial"/>
                <w:sz w:val="20"/>
                <w:szCs w:val="20"/>
              </w:rPr>
            </w:pPr>
            <w:r w:rsidRPr="00F56D84">
              <w:rPr>
                <w:rFonts w:ascii="Arial" w:hAnsi="Arial" w:cs="Arial"/>
                <w:sz w:val="20"/>
                <w:szCs w:val="20"/>
              </w:rPr>
              <w:t>Einführung in Humangeographie II (3 ECTSP)</w:t>
            </w:r>
          </w:p>
          <w:p w14:paraId="3326C1C3" w14:textId="77777777" w:rsidR="00F56D84" w:rsidRPr="00F56D84" w:rsidRDefault="00F56D84" w:rsidP="00D9243B">
            <w:pPr>
              <w:numPr>
                <w:ilvl w:val="0"/>
                <w:numId w:val="190"/>
              </w:numPr>
              <w:spacing w:after="0" w:line="240" w:lineRule="auto"/>
              <w:rPr>
                <w:rFonts w:ascii="Arial" w:hAnsi="Arial" w:cs="Arial"/>
                <w:sz w:val="20"/>
                <w:szCs w:val="20"/>
              </w:rPr>
            </w:pPr>
            <w:r w:rsidRPr="00F56D84">
              <w:rPr>
                <w:rFonts w:ascii="Arial" w:hAnsi="Arial" w:cs="Arial"/>
                <w:sz w:val="20"/>
                <w:szCs w:val="20"/>
              </w:rPr>
              <w:t>Methoden der Humangeographie (3 ECTSP)</w:t>
            </w:r>
          </w:p>
          <w:p w14:paraId="70E43179" w14:textId="77777777" w:rsidR="00F56D84" w:rsidRPr="00F56D84" w:rsidRDefault="00F56D84" w:rsidP="00D9243B">
            <w:pPr>
              <w:numPr>
                <w:ilvl w:val="0"/>
                <w:numId w:val="190"/>
              </w:numPr>
              <w:spacing w:after="120" w:line="240" w:lineRule="auto"/>
              <w:rPr>
                <w:rFonts w:ascii="Arial" w:hAnsi="Arial" w:cs="Arial"/>
                <w:sz w:val="20"/>
                <w:szCs w:val="20"/>
              </w:rPr>
            </w:pPr>
            <w:r w:rsidRPr="00F56D84">
              <w:rPr>
                <w:rFonts w:ascii="Arial" w:hAnsi="Arial" w:cs="Arial"/>
                <w:sz w:val="20"/>
                <w:szCs w:val="20"/>
              </w:rPr>
              <w:t>Ausgewählte Fragestellungen der Geographiedidaktik (3 ECTSP)</w:t>
            </w:r>
          </w:p>
        </w:tc>
      </w:tr>
      <w:tr w:rsidR="00F56D84" w:rsidRPr="00F56D84" w14:paraId="32322243"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F9D600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13795EAF"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 xml:space="preserve">Klausur zu den Veranstaltungen 3.1, 3.2., 3.3 und 3.4. Der Workload für die Prüfung ist in den ECTSP der Lehrveranstaltungen enthalten.  </w:t>
            </w:r>
          </w:p>
        </w:tc>
      </w:tr>
    </w:tbl>
    <w:p w14:paraId="48593124"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20BF12E3"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Geographie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0CDADFDE" w14:textId="77777777" w:rsidTr="003637E2">
        <w:trPr>
          <w:trHeight w:val="482"/>
        </w:trPr>
        <w:tc>
          <w:tcPr>
            <w:tcW w:w="3794" w:type="dxa"/>
            <w:vMerge w:val="restart"/>
            <w:shd w:val="clear" w:color="auto" w:fill="auto"/>
          </w:tcPr>
          <w:p w14:paraId="5D445C04" w14:textId="17EA7D58"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5112F64A" wp14:editId="7044BBEE">
                  <wp:extent cx="2190750" cy="828675"/>
                  <wp:effectExtent l="0" t="0" r="0" b="9525"/>
                  <wp:docPr id="561" name="Grafik 56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28675"/>
                          </a:xfrm>
                          <a:prstGeom prst="rect">
                            <a:avLst/>
                          </a:prstGeom>
                          <a:noFill/>
                          <a:ln>
                            <a:noFill/>
                          </a:ln>
                        </pic:spPr>
                      </pic:pic>
                    </a:graphicData>
                  </a:graphic>
                </wp:inline>
              </w:drawing>
            </w:r>
          </w:p>
        </w:tc>
        <w:tc>
          <w:tcPr>
            <w:tcW w:w="5418" w:type="dxa"/>
            <w:gridSpan w:val="2"/>
            <w:shd w:val="clear" w:color="auto" w:fill="auto"/>
          </w:tcPr>
          <w:p w14:paraId="228ADF38"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4A2320C"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1D66D3D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Geographie</w:t>
            </w:r>
          </w:p>
        </w:tc>
      </w:tr>
      <w:tr w:rsidR="00F56D84" w:rsidRPr="00F56D84" w14:paraId="67ACF6A2" w14:textId="77777777" w:rsidTr="003637E2">
        <w:trPr>
          <w:trHeight w:val="633"/>
        </w:trPr>
        <w:tc>
          <w:tcPr>
            <w:tcW w:w="3794" w:type="dxa"/>
            <w:vMerge/>
            <w:shd w:val="clear" w:color="auto" w:fill="auto"/>
          </w:tcPr>
          <w:p w14:paraId="43CAF08F"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5B7B7E88"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4</w:t>
            </w:r>
          </w:p>
          <w:p w14:paraId="2BB2066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Grundlagen der Regionalen Geographie und Kartographie</w:t>
            </w:r>
          </w:p>
        </w:tc>
      </w:tr>
      <w:tr w:rsidR="00F56D84" w:rsidRPr="00F56D84" w14:paraId="657648BE" w14:textId="77777777" w:rsidTr="003637E2">
        <w:trPr>
          <w:trHeight w:val="470"/>
        </w:trPr>
        <w:tc>
          <w:tcPr>
            <w:tcW w:w="3794" w:type="dxa"/>
            <w:shd w:val="clear" w:color="auto" w:fill="auto"/>
          </w:tcPr>
          <w:p w14:paraId="717E94CB"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69" w:type="dxa"/>
            <w:shd w:val="clear" w:color="auto" w:fill="auto"/>
          </w:tcPr>
          <w:p w14:paraId="201F17D3"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I-Geo-M4</w:t>
            </w:r>
          </w:p>
        </w:tc>
        <w:tc>
          <w:tcPr>
            <w:tcW w:w="1449" w:type="dxa"/>
            <w:shd w:val="clear" w:color="auto" w:fill="auto"/>
          </w:tcPr>
          <w:p w14:paraId="63E1B8A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03052B53"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5D18BF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52F2A478"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419C7C77" w14:textId="77777777" w:rsidR="00F56D84" w:rsidRPr="00F56D84" w:rsidRDefault="00F56D84" w:rsidP="00D9243B">
            <w:pPr>
              <w:numPr>
                <w:ilvl w:val="0"/>
                <w:numId w:val="33"/>
              </w:numPr>
              <w:spacing w:after="0" w:line="240" w:lineRule="auto"/>
              <w:rPr>
                <w:rFonts w:ascii="Arial" w:eastAsia="Times New Roman" w:hAnsi="Arial" w:cs="Arial"/>
                <w:sz w:val="20"/>
                <w:szCs w:val="20"/>
              </w:rPr>
            </w:pPr>
            <w:r w:rsidRPr="00F56D84">
              <w:rPr>
                <w:rFonts w:ascii="Arial" w:eastAsia="Times New Roman" w:hAnsi="Arial" w:cs="Arial"/>
                <w:sz w:val="20"/>
                <w:szCs w:val="20"/>
              </w:rPr>
              <w:t>Orientierungswissen</w:t>
            </w:r>
            <w:r w:rsidRPr="00F56D84">
              <w:rPr>
                <w:rFonts w:ascii="Arial" w:hAnsi="Arial" w:cs="Arial"/>
                <w:sz w:val="20"/>
                <w:szCs w:val="20"/>
              </w:rPr>
              <w:t xml:space="preserve"> </w:t>
            </w:r>
            <w:r w:rsidRPr="00F56D84">
              <w:rPr>
                <w:rFonts w:ascii="Arial" w:eastAsia="Times New Roman" w:hAnsi="Arial" w:cs="Arial"/>
                <w:sz w:val="20"/>
                <w:szCs w:val="20"/>
              </w:rPr>
              <w:t>sowie vertiefte Kenntnisse von ausgewählten Räumen auf unterschiedlichen Maßstabsebenen anzuwenden,</w:t>
            </w:r>
          </w:p>
          <w:p w14:paraId="2B5FB826" w14:textId="77777777" w:rsidR="00F56D84" w:rsidRPr="00F56D84" w:rsidRDefault="00F56D84" w:rsidP="00D9243B">
            <w:pPr>
              <w:numPr>
                <w:ilvl w:val="0"/>
                <w:numId w:val="33"/>
              </w:numPr>
              <w:spacing w:after="0" w:line="240" w:lineRule="auto"/>
              <w:rPr>
                <w:rFonts w:ascii="Arial" w:eastAsia="Times New Roman" w:hAnsi="Arial" w:cs="Arial"/>
                <w:sz w:val="20"/>
                <w:szCs w:val="20"/>
              </w:rPr>
            </w:pPr>
            <w:r w:rsidRPr="00F56D84">
              <w:rPr>
                <w:rFonts w:ascii="Arial" w:eastAsia="Times New Roman" w:hAnsi="Arial" w:cs="Arial"/>
                <w:sz w:val="20"/>
                <w:szCs w:val="20"/>
              </w:rPr>
              <w:t>wesentliche Ordnungssysteme und -raster auf unterschiedlichen Maßstabsebenen zu benennen.</w:t>
            </w:r>
          </w:p>
          <w:p w14:paraId="12285842" w14:textId="77777777" w:rsidR="00F56D84" w:rsidRPr="00F56D84" w:rsidRDefault="00F56D84" w:rsidP="00D9243B">
            <w:pPr>
              <w:numPr>
                <w:ilvl w:val="0"/>
                <w:numId w:val="33"/>
              </w:numPr>
              <w:spacing w:after="0" w:line="240" w:lineRule="auto"/>
              <w:rPr>
                <w:rFonts w:ascii="Arial" w:eastAsia="Times New Roman" w:hAnsi="Arial" w:cs="Arial"/>
                <w:sz w:val="20"/>
                <w:szCs w:val="20"/>
              </w:rPr>
            </w:pPr>
            <w:r w:rsidRPr="00F56D84">
              <w:rPr>
                <w:rFonts w:ascii="Arial" w:eastAsia="Times New Roman" w:hAnsi="Arial" w:cs="Arial"/>
                <w:sz w:val="20"/>
                <w:szCs w:val="20"/>
              </w:rPr>
              <w:t>allgemeingeographische Kenntnisse auf ausgewählte Raumbeispiele in Baden-Württemberg und Deutschland anzuwenden sowie einfache Raumanalysen durchzuführen und ihre Ergebnisse zu dokumentieren,</w:t>
            </w:r>
          </w:p>
          <w:p w14:paraId="30CE9646" w14:textId="77777777" w:rsidR="00F56D84" w:rsidRPr="00F56D84" w:rsidRDefault="00F56D84" w:rsidP="00D9243B">
            <w:pPr>
              <w:numPr>
                <w:ilvl w:val="0"/>
                <w:numId w:val="33"/>
              </w:numPr>
              <w:spacing w:after="0" w:line="240" w:lineRule="auto"/>
              <w:rPr>
                <w:rFonts w:ascii="Arial" w:eastAsia="Times New Roman" w:hAnsi="Arial" w:cs="Arial"/>
                <w:sz w:val="20"/>
                <w:szCs w:val="20"/>
              </w:rPr>
            </w:pPr>
            <w:r w:rsidRPr="00F56D84">
              <w:rPr>
                <w:rFonts w:ascii="Arial" w:eastAsia="Times New Roman" w:hAnsi="Arial" w:cs="Arial"/>
                <w:sz w:val="20"/>
                <w:szCs w:val="20"/>
              </w:rPr>
              <w:t>geographische Strukturen, Funktionen und Prozesse in Baden-Württemberg und Deutschland systematisch zu beschreiben und zu erklären sowie ausgewählte geographische Phänomene in ihrer räumlichen und zeitlichen Veränderung zu analysieren und daraus zukünftige Entwicklungsszenarien abzuleiten,</w:t>
            </w:r>
          </w:p>
          <w:p w14:paraId="0067BB0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Karten als zentrales Visualisierungsmittel räumlicher Informationen sowie zentrale kartographische Inhalte (Definition von Karte, Kartentypen, Merkmale von Karten, …) zu erläutern und selbst zu gestalten,</w:t>
            </w:r>
          </w:p>
          <w:p w14:paraId="267F7701" w14:textId="043685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Informationsquellen und fachtypische Medien (z.</w:t>
            </w:r>
            <w:r w:rsidR="00506F2E">
              <w:rPr>
                <w:rFonts w:ascii="Arial" w:hAnsi="Arial" w:cs="Arial"/>
                <w:bCs/>
                <w:sz w:val="20"/>
                <w:szCs w:val="20"/>
              </w:rPr>
              <w:t> </w:t>
            </w:r>
            <w:r w:rsidRPr="00F56D84">
              <w:rPr>
                <w:rFonts w:ascii="Arial" w:hAnsi="Arial" w:cs="Arial"/>
                <w:bCs/>
                <w:sz w:val="20"/>
                <w:szCs w:val="20"/>
              </w:rPr>
              <w:t>B. Karten, GIS) zur Beantwortung geographischer Fragestellungen zu nutzen und zu bewerten.</w:t>
            </w:r>
          </w:p>
        </w:tc>
      </w:tr>
      <w:tr w:rsidR="00F56D84" w:rsidRPr="00F56D84" w14:paraId="31011AA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85BB55D"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7149A30D" w14:textId="3AAADEBA"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Im Rahmen der Veranstaltungen „Regionale Geographie Baden-Württembergs“ und „Regionale Geographie Deutschlands“ werden auf Basis der in Modul 2 und 3 erworbenen Fachkenntnisse und Methoden der Allgemeinen Geographie die Räume Baden-Württemberg und Deutschland regionalgeographisch analysiert. Im Rahmen von 2 Exkursionstagen werden diese Kenntnisse vor Ort vertieft. In der Veranstaltung „</w:t>
            </w:r>
            <w:r w:rsidRPr="00F56D84">
              <w:rPr>
                <w:rFonts w:ascii="Arial" w:hAnsi="Arial" w:cs="Arial"/>
                <w:sz w:val="20"/>
                <w:szCs w:val="20"/>
              </w:rPr>
              <w:t>Fachmethoden aus Kartographie und Geoinformatik</w:t>
            </w:r>
            <w:r w:rsidRPr="00F56D84">
              <w:rPr>
                <w:rFonts w:ascii="Arial" w:hAnsi="Arial" w:cs="Arial"/>
                <w:bCs/>
                <w:sz w:val="20"/>
                <w:szCs w:val="20"/>
              </w:rPr>
              <w:t>“ erfolgt eine Einführung in die (Digitale) Kartographie und die Arbeit mit (digitalen) Karten. Thematisiert werden u.</w:t>
            </w:r>
            <w:r w:rsidR="00506F2E">
              <w:rPr>
                <w:rFonts w:ascii="Arial" w:hAnsi="Arial" w:cs="Arial"/>
                <w:bCs/>
                <w:sz w:val="20"/>
                <w:szCs w:val="20"/>
              </w:rPr>
              <w:t> </w:t>
            </w:r>
            <w:r w:rsidRPr="00F56D84">
              <w:rPr>
                <w:rFonts w:ascii="Arial" w:hAnsi="Arial" w:cs="Arial"/>
                <w:bCs/>
                <w:sz w:val="20"/>
                <w:szCs w:val="20"/>
              </w:rPr>
              <w:t>a. Kartenarten, Merkmale von Karten, digitale Kartographie, Geographische Informationssysteme, Kompetenzmodelle zur Arbeit mit Karten, Einführung in das Kartenverständnis sowie Subjektivität und Manipulationspotenzial von Karten. In praktischen Übungen wird der Weg von (eigenen) Daten zur fertigen Karte beschritten und reflektiert.</w:t>
            </w:r>
          </w:p>
        </w:tc>
      </w:tr>
      <w:tr w:rsidR="00F56D84" w:rsidRPr="00F56D84" w14:paraId="510FB4B0"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267D53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346BEF22" w14:textId="3EC0E1B9" w:rsidR="00F56D84" w:rsidRPr="00F56D84" w:rsidRDefault="00F56D84" w:rsidP="00D9243B">
            <w:pPr>
              <w:numPr>
                <w:ilvl w:val="0"/>
                <w:numId w:val="191"/>
              </w:numPr>
              <w:spacing w:after="0" w:line="240" w:lineRule="auto"/>
              <w:rPr>
                <w:rFonts w:ascii="Arial" w:hAnsi="Arial" w:cs="Arial"/>
                <w:sz w:val="20"/>
                <w:szCs w:val="20"/>
              </w:rPr>
            </w:pPr>
            <w:r w:rsidRPr="00F56D84">
              <w:rPr>
                <w:rFonts w:ascii="Arial" w:hAnsi="Arial" w:cs="Arial"/>
                <w:bCs/>
                <w:sz w:val="20"/>
                <w:szCs w:val="20"/>
              </w:rPr>
              <w:t>Regionale Geographie I - Baden-Württemberg</w:t>
            </w:r>
            <w:r w:rsidR="00506F2E">
              <w:rPr>
                <w:rFonts w:ascii="Arial" w:hAnsi="Arial" w:cs="Arial"/>
                <w:bCs/>
                <w:sz w:val="20"/>
                <w:szCs w:val="20"/>
              </w:rPr>
              <w:t xml:space="preserve"> </w:t>
            </w:r>
            <w:r w:rsidRPr="00F56D84">
              <w:rPr>
                <w:rFonts w:ascii="Arial" w:hAnsi="Arial" w:cs="Arial"/>
                <w:sz w:val="20"/>
                <w:szCs w:val="20"/>
              </w:rPr>
              <w:t>(2 ECTSP)</w:t>
            </w:r>
          </w:p>
          <w:p w14:paraId="2BC1B5C2" w14:textId="77777777" w:rsidR="00F56D84" w:rsidRPr="00F56D84" w:rsidRDefault="00F56D84" w:rsidP="00D9243B">
            <w:pPr>
              <w:numPr>
                <w:ilvl w:val="0"/>
                <w:numId w:val="191"/>
              </w:numPr>
              <w:spacing w:after="0" w:line="240" w:lineRule="auto"/>
              <w:rPr>
                <w:rFonts w:ascii="Arial" w:hAnsi="Arial" w:cs="Arial"/>
                <w:sz w:val="20"/>
                <w:szCs w:val="20"/>
              </w:rPr>
            </w:pPr>
            <w:r w:rsidRPr="00F56D84">
              <w:rPr>
                <w:rFonts w:ascii="Arial" w:hAnsi="Arial" w:cs="Arial"/>
                <w:bCs/>
                <w:sz w:val="20"/>
                <w:szCs w:val="20"/>
              </w:rPr>
              <w:t xml:space="preserve">Regionale Geographie II - Deutschland </w:t>
            </w:r>
            <w:r w:rsidRPr="00F56D84">
              <w:rPr>
                <w:rFonts w:ascii="Arial" w:hAnsi="Arial" w:cs="Arial"/>
                <w:sz w:val="20"/>
                <w:szCs w:val="20"/>
              </w:rPr>
              <w:t>(2 ECTSP)</w:t>
            </w:r>
          </w:p>
          <w:p w14:paraId="4166951D" w14:textId="77777777" w:rsidR="00F56D84" w:rsidRPr="00F56D84" w:rsidRDefault="00F56D84" w:rsidP="00D9243B">
            <w:pPr>
              <w:numPr>
                <w:ilvl w:val="0"/>
                <w:numId w:val="191"/>
              </w:numPr>
              <w:spacing w:after="0" w:line="240" w:lineRule="auto"/>
              <w:rPr>
                <w:rFonts w:ascii="Arial" w:hAnsi="Arial" w:cs="Arial"/>
                <w:sz w:val="20"/>
                <w:szCs w:val="20"/>
              </w:rPr>
            </w:pPr>
            <w:r w:rsidRPr="00F56D84">
              <w:rPr>
                <w:rFonts w:ascii="Arial" w:hAnsi="Arial" w:cs="Arial"/>
                <w:sz w:val="20"/>
                <w:szCs w:val="20"/>
              </w:rPr>
              <w:t>Fachmethoden aus Kartographie und Geoinformatik (3 ECTSP)</w:t>
            </w:r>
          </w:p>
          <w:p w14:paraId="177357DF" w14:textId="77777777" w:rsidR="00F56D84" w:rsidRPr="00F56D84" w:rsidRDefault="00F56D84" w:rsidP="00D9243B">
            <w:pPr>
              <w:numPr>
                <w:ilvl w:val="0"/>
                <w:numId w:val="191"/>
              </w:numPr>
              <w:spacing w:after="0" w:line="240" w:lineRule="auto"/>
              <w:rPr>
                <w:rFonts w:ascii="Arial" w:hAnsi="Arial" w:cs="Arial"/>
                <w:sz w:val="20"/>
                <w:szCs w:val="20"/>
              </w:rPr>
            </w:pPr>
            <w:r w:rsidRPr="00F56D84">
              <w:rPr>
                <w:rFonts w:ascii="Arial" w:hAnsi="Arial" w:cs="Arial"/>
                <w:sz w:val="20"/>
                <w:szCs w:val="20"/>
              </w:rPr>
              <w:t>Übung zur Veranstaltung Fachmethoden aus Kartographie und Geoinformatik (2 ECTSP)</w:t>
            </w:r>
          </w:p>
          <w:p w14:paraId="3EFED3CA" w14:textId="77777777" w:rsidR="00F56D84" w:rsidRPr="00F56D84" w:rsidRDefault="00F56D84" w:rsidP="00D9243B">
            <w:pPr>
              <w:numPr>
                <w:ilvl w:val="0"/>
                <w:numId w:val="191"/>
              </w:numPr>
              <w:spacing w:after="120" w:line="240" w:lineRule="auto"/>
              <w:rPr>
                <w:rFonts w:ascii="Arial" w:hAnsi="Arial" w:cs="Arial"/>
                <w:sz w:val="20"/>
                <w:szCs w:val="20"/>
              </w:rPr>
            </w:pPr>
            <w:r w:rsidRPr="00F56D84">
              <w:rPr>
                <w:rFonts w:ascii="Arial" w:hAnsi="Arial" w:cs="Arial"/>
                <w:sz w:val="20"/>
                <w:szCs w:val="20"/>
              </w:rPr>
              <w:t>2 Exkursionstage inklusive Exkursionsprotokollen (1 ECTSP)</w:t>
            </w:r>
          </w:p>
        </w:tc>
      </w:tr>
      <w:tr w:rsidR="00F56D84" w:rsidRPr="00F56D84" w14:paraId="4792534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293A8A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55B97A36" w14:textId="08A03C32" w:rsidR="00F56D84" w:rsidRPr="00F56D84" w:rsidRDefault="00F56D84" w:rsidP="00F56D84">
            <w:pPr>
              <w:spacing w:after="120"/>
              <w:rPr>
                <w:rFonts w:ascii="Arial" w:hAnsi="Arial" w:cs="Arial"/>
                <w:sz w:val="20"/>
                <w:szCs w:val="20"/>
              </w:rPr>
            </w:pPr>
            <w:r w:rsidRPr="00F56D84">
              <w:rPr>
                <w:rFonts w:ascii="Arial" w:hAnsi="Arial" w:cs="Arial"/>
                <w:sz w:val="20"/>
                <w:szCs w:val="20"/>
              </w:rPr>
              <w:t>Schriftliche Hausarbeit in der Veranstaltung 4.1 oder 4.2 (2 ECTSP). Die erfolgreiche Teilnahme an allen Lehrveranstaltungen ist nachzuweisen.</w:t>
            </w:r>
          </w:p>
        </w:tc>
      </w:tr>
    </w:tbl>
    <w:p w14:paraId="539135E3" w14:textId="77777777" w:rsidR="00F56D84" w:rsidRPr="00F56D84" w:rsidRDefault="00F56D84" w:rsidP="00F56D84">
      <w:pPr>
        <w:rPr>
          <w:rFonts w:ascii="Arial" w:hAnsi="Arial" w:cs="Arial"/>
          <w:sz w:val="20"/>
          <w:szCs w:val="20"/>
        </w:rPr>
      </w:pPr>
    </w:p>
    <w:p w14:paraId="4E110FAB" w14:textId="77777777" w:rsidR="00F56D84" w:rsidRPr="00F56D84" w:rsidRDefault="00F56D84" w:rsidP="00506F2E">
      <w:pPr>
        <w:keepNext/>
        <w:spacing w:after="0"/>
        <w:rPr>
          <w:rFonts w:ascii="Arial" w:hAnsi="Arial" w:cs="Arial"/>
          <w:sz w:val="20"/>
          <w:szCs w:val="20"/>
        </w:rPr>
      </w:pPr>
      <w:r w:rsidRPr="00F56D84">
        <w:rPr>
          <w:rFonts w:ascii="Arial" w:hAnsi="Arial" w:cs="Arial"/>
          <w:sz w:val="20"/>
          <w:szCs w:val="20"/>
        </w:rPr>
        <w:lastRenderedPageBreak/>
        <w:t>Geographie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7B76BA3C" w14:textId="77777777" w:rsidTr="003637E2">
        <w:trPr>
          <w:trHeight w:val="482"/>
        </w:trPr>
        <w:tc>
          <w:tcPr>
            <w:tcW w:w="3794" w:type="dxa"/>
            <w:vMerge w:val="restart"/>
            <w:shd w:val="clear" w:color="auto" w:fill="auto"/>
          </w:tcPr>
          <w:p w14:paraId="7F92F712" w14:textId="16672462"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5F7F5803" wp14:editId="50819613">
                  <wp:extent cx="2200275" cy="828675"/>
                  <wp:effectExtent l="0" t="0" r="9525" b="9525"/>
                  <wp:docPr id="560" name="Grafik 56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418" w:type="dxa"/>
            <w:gridSpan w:val="2"/>
            <w:shd w:val="clear" w:color="auto" w:fill="auto"/>
          </w:tcPr>
          <w:p w14:paraId="441D7995"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39CE0F5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312F37A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Geographie</w:t>
            </w:r>
          </w:p>
        </w:tc>
      </w:tr>
      <w:tr w:rsidR="00F56D84" w:rsidRPr="00F56D84" w14:paraId="7D861DC6" w14:textId="77777777" w:rsidTr="003637E2">
        <w:trPr>
          <w:trHeight w:val="633"/>
        </w:trPr>
        <w:tc>
          <w:tcPr>
            <w:tcW w:w="3794" w:type="dxa"/>
            <w:vMerge/>
            <w:shd w:val="clear" w:color="auto" w:fill="auto"/>
          </w:tcPr>
          <w:p w14:paraId="14D39552"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141438A4"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5</w:t>
            </w:r>
          </w:p>
          <w:p w14:paraId="66CDBADA"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Vertiefung in Regionaler Geographie</w:t>
            </w:r>
          </w:p>
        </w:tc>
      </w:tr>
      <w:tr w:rsidR="00F56D84" w:rsidRPr="00F56D84" w14:paraId="203D7342" w14:textId="77777777" w:rsidTr="003637E2">
        <w:trPr>
          <w:trHeight w:val="470"/>
        </w:trPr>
        <w:tc>
          <w:tcPr>
            <w:tcW w:w="3794" w:type="dxa"/>
            <w:shd w:val="clear" w:color="auto" w:fill="auto"/>
          </w:tcPr>
          <w:p w14:paraId="1D313A4E"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4</w:t>
            </w:r>
          </w:p>
        </w:tc>
        <w:tc>
          <w:tcPr>
            <w:tcW w:w="3969" w:type="dxa"/>
            <w:shd w:val="clear" w:color="auto" w:fill="auto"/>
          </w:tcPr>
          <w:p w14:paraId="0496821B"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I-Geo-M5</w:t>
            </w:r>
          </w:p>
        </w:tc>
        <w:tc>
          <w:tcPr>
            <w:tcW w:w="1449" w:type="dxa"/>
            <w:shd w:val="clear" w:color="auto" w:fill="auto"/>
          </w:tcPr>
          <w:p w14:paraId="1D09E90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7CE93092"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07B69E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499B2606"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600EA34C" w14:textId="77777777" w:rsidR="00F56D84" w:rsidRPr="00F56D84" w:rsidRDefault="00F56D84" w:rsidP="00D9243B">
            <w:pPr>
              <w:numPr>
                <w:ilvl w:val="0"/>
                <w:numId w:val="33"/>
              </w:numPr>
              <w:spacing w:after="0" w:line="240" w:lineRule="auto"/>
              <w:rPr>
                <w:rFonts w:ascii="Arial" w:eastAsia="Times New Roman" w:hAnsi="Arial" w:cs="Arial"/>
                <w:sz w:val="20"/>
                <w:szCs w:val="20"/>
              </w:rPr>
            </w:pPr>
            <w:r w:rsidRPr="00F56D84">
              <w:rPr>
                <w:rFonts w:ascii="Arial" w:eastAsia="Times New Roman" w:hAnsi="Arial" w:cs="Arial"/>
                <w:sz w:val="20"/>
                <w:szCs w:val="20"/>
              </w:rPr>
              <w:t>allgemeingeographische Kenntnisse strukturiert auf ein ausgewähltes Raumbeispiel anzuwenden sowie eine tiefgehende Raumanalyse zu planen, vor Ort durchzuführen und ihre Ergebnisse zu dokumentieren,</w:t>
            </w:r>
          </w:p>
          <w:p w14:paraId="2C9B82C3" w14:textId="77777777" w:rsidR="00F56D84" w:rsidRPr="00F56D84" w:rsidRDefault="00F56D84" w:rsidP="00D9243B">
            <w:pPr>
              <w:numPr>
                <w:ilvl w:val="0"/>
                <w:numId w:val="33"/>
              </w:numPr>
              <w:spacing w:after="0" w:line="240" w:lineRule="auto"/>
              <w:rPr>
                <w:rFonts w:ascii="Arial" w:eastAsia="Times New Roman" w:hAnsi="Arial" w:cs="Arial"/>
                <w:sz w:val="20"/>
                <w:szCs w:val="20"/>
              </w:rPr>
            </w:pPr>
            <w:r w:rsidRPr="00F56D84">
              <w:rPr>
                <w:rFonts w:ascii="Arial" w:eastAsia="Times New Roman" w:hAnsi="Arial" w:cs="Arial"/>
                <w:sz w:val="20"/>
                <w:szCs w:val="20"/>
              </w:rPr>
              <w:t>geographische Strukturen, Funktionen und Prozesse an einem ausgewählten Raumbeispiel systematisch zu beschreiben und zu erklären,</w:t>
            </w:r>
          </w:p>
          <w:p w14:paraId="64F438BF" w14:textId="77777777" w:rsidR="00F56D84" w:rsidRPr="00F56D84" w:rsidRDefault="00F56D84" w:rsidP="00D9243B">
            <w:pPr>
              <w:numPr>
                <w:ilvl w:val="0"/>
                <w:numId w:val="33"/>
              </w:numPr>
              <w:spacing w:after="0" w:line="240" w:lineRule="auto"/>
              <w:rPr>
                <w:rFonts w:ascii="Arial" w:eastAsia="Times New Roman" w:hAnsi="Arial" w:cs="Arial"/>
                <w:sz w:val="20"/>
                <w:szCs w:val="20"/>
              </w:rPr>
            </w:pPr>
            <w:r w:rsidRPr="00F56D84">
              <w:rPr>
                <w:rFonts w:ascii="Arial" w:eastAsia="Times New Roman" w:hAnsi="Arial" w:cs="Arial"/>
                <w:sz w:val="20"/>
                <w:szCs w:val="20"/>
              </w:rPr>
              <w:t>ausgewählte geographische Phänomene in ihrer räumlichen und zeitlichen Veränderung an einem Raumbeispiel zu analysieren und daraus zukünftige Entwicklungsszenarien abzuleiten,</w:t>
            </w:r>
          </w:p>
          <w:p w14:paraId="0831E34A"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fragengeleitet geographierelevante Methoden eigenständig anzuwenden und zu reflektieren.</w:t>
            </w:r>
          </w:p>
        </w:tc>
      </w:tr>
      <w:tr w:rsidR="00F56D84" w:rsidRPr="00F56D84" w14:paraId="4DDEF4B8"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8F95511"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304122C0"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Im Rahmen der Veranstaltung „Regionale Geographie III“ wird als Vorbereitung auf die Großexkursion ein Raum intensiv fragengeleitet regionalgeographisch analysiert. Die erworbenen Kenntnisse werden im Rahmen der mindestens 10-tägigen „Großexkursion“ vor Ort durch Erhebungen, Kartierungen, Analysen usw. vertieft sowie Problemlösungs- und zukunftsorientierte Strategien für das Raumbeispiel diskutiert. In der Veranstaltung „Projektorientierte Geländearbeit“ werden eigenständig und fragengeleitet geographische Erhebungs-, Analyse- und Darstellungsmethoden geplant, im Rahmen von Geländetagen umgesetzt und nachbereitend hinsichtlich ihrer Grenzen und Eignung reflektiert.</w:t>
            </w:r>
          </w:p>
        </w:tc>
      </w:tr>
      <w:tr w:rsidR="00F56D84" w:rsidRPr="00F56D84" w14:paraId="4DBEECE1"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D5F0FE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2F31C8A" w14:textId="16DB9DE9" w:rsidR="00F56D84" w:rsidRPr="00F56D84" w:rsidRDefault="00F56D84" w:rsidP="00D9243B">
            <w:pPr>
              <w:numPr>
                <w:ilvl w:val="0"/>
                <w:numId w:val="192"/>
              </w:numPr>
              <w:spacing w:after="0" w:line="240" w:lineRule="auto"/>
              <w:rPr>
                <w:rFonts w:ascii="Arial" w:hAnsi="Arial" w:cs="Arial"/>
                <w:sz w:val="20"/>
                <w:szCs w:val="20"/>
              </w:rPr>
            </w:pPr>
            <w:r w:rsidRPr="00F56D84">
              <w:rPr>
                <w:rFonts w:ascii="Arial" w:hAnsi="Arial" w:cs="Arial"/>
                <w:bCs/>
                <w:sz w:val="20"/>
                <w:szCs w:val="20"/>
              </w:rPr>
              <w:t>Regionale Geographie III</w:t>
            </w:r>
            <w:r w:rsidRPr="00F56D84">
              <w:rPr>
                <w:rFonts w:ascii="Arial" w:hAnsi="Arial" w:cs="Arial"/>
                <w:sz w:val="20"/>
                <w:szCs w:val="20"/>
              </w:rPr>
              <w:t xml:space="preserve"> (3 ECTSP)</w:t>
            </w:r>
          </w:p>
          <w:p w14:paraId="039AB660" w14:textId="77777777" w:rsidR="00F56D84" w:rsidRPr="00F56D84" w:rsidRDefault="00F56D84" w:rsidP="00D9243B">
            <w:pPr>
              <w:numPr>
                <w:ilvl w:val="0"/>
                <w:numId w:val="192"/>
              </w:numPr>
              <w:spacing w:after="0" w:line="240" w:lineRule="auto"/>
              <w:rPr>
                <w:rFonts w:ascii="Arial" w:hAnsi="Arial" w:cs="Arial"/>
                <w:sz w:val="20"/>
                <w:szCs w:val="20"/>
              </w:rPr>
            </w:pPr>
            <w:r w:rsidRPr="00F56D84">
              <w:rPr>
                <w:rFonts w:ascii="Arial" w:hAnsi="Arial" w:cs="Arial"/>
                <w:bCs/>
                <w:sz w:val="20"/>
                <w:szCs w:val="20"/>
              </w:rPr>
              <w:t xml:space="preserve">Projektorientierte Geländearbeit </w:t>
            </w:r>
            <w:r w:rsidRPr="00F56D84">
              <w:rPr>
                <w:rFonts w:ascii="Arial" w:hAnsi="Arial" w:cs="Arial"/>
                <w:sz w:val="20"/>
                <w:szCs w:val="20"/>
              </w:rPr>
              <w:t>(4 ECTSP)</w:t>
            </w:r>
          </w:p>
          <w:p w14:paraId="615324FD" w14:textId="77777777" w:rsidR="00F56D84" w:rsidRPr="00F56D84" w:rsidRDefault="00F56D84" w:rsidP="00D9243B">
            <w:pPr>
              <w:numPr>
                <w:ilvl w:val="0"/>
                <w:numId w:val="192"/>
              </w:numPr>
              <w:spacing w:after="120" w:line="240" w:lineRule="auto"/>
              <w:rPr>
                <w:rFonts w:ascii="Arial" w:hAnsi="Arial" w:cs="Arial"/>
                <w:sz w:val="20"/>
                <w:szCs w:val="20"/>
              </w:rPr>
            </w:pPr>
            <w:r w:rsidRPr="00F56D84">
              <w:rPr>
                <w:rFonts w:ascii="Arial" w:hAnsi="Arial" w:cs="Arial"/>
                <w:sz w:val="20"/>
                <w:szCs w:val="20"/>
              </w:rPr>
              <w:t>Großexkursion mit mindestens 10 Exkursionstagen inklusive Vorbereitungssitzungen (4 ECTSP)</w:t>
            </w:r>
          </w:p>
        </w:tc>
      </w:tr>
      <w:tr w:rsidR="00F56D84" w:rsidRPr="00F56D84" w14:paraId="68C5CB8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0924DF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77C557CA" w14:textId="236BB0CD" w:rsidR="00F56D84" w:rsidRPr="00F56D84" w:rsidRDefault="00F56D84" w:rsidP="00F56D84">
            <w:pPr>
              <w:spacing w:after="120"/>
              <w:rPr>
                <w:rFonts w:ascii="Arial" w:hAnsi="Arial" w:cs="Arial"/>
                <w:b/>
                <w:sz w:val="20"/>
                <w:szCs w:val="20"/>
              </w:rPr>
            </w:pPr>
            <w:r w:rsidRPr="00F56D84">
              <w:rPr>
                <w:rFonts w:ascii="Arial" w:eastAsia="Times New Roman" w:hAnsi="Arial" w:cs="Arial"/>
                <w:color w:val="000000"/>
                <w:sz w:val="20"/>
                <w:szCs w:val="20"/>
                <w:lang w:bidi="he-IL"/>
              </w:rPr>
              <w:t xml:space="preserve">Exkursionsbericht zur Veranstaltung 5.3 (1 ECTSP). </w:t>
            </w:r>
            <w:r w:rsidRPr="00F56D84">
              <w:rPr>
                <w:rFonts w:ascii="Arial" w:hAnsi="Arial" w:cs="Arial"/>
                <w:sz w:val="20"/>
                <w:szCs w:val="20"/>
              </w:rPr>
              <w:t>Die erfolgreiche Teilnahme an allen Lehrveranstaltungen ist nachzuweisen.</w:t>
            </w:r>
          </w:p>
        </w:tc>
      </w:tr>
    </w:tbl>
    <w:p w14:paraId="071DF0A9" w14:textId="77777777" w:rsidR="00F56D84" w:rsidRPr="00F56D84" w:rsidRDefault="00F56D84" w:rsidP="00F56D84">
      <w:pPr>
        <w:rPr>
          <w:rFonts w:ascii="Arial" w:hAnsi="Arial" w:cs="Arial"/>
          <w:sz w:val="20"/>
          <w:szCs w:val="20"/>
        </w:rPr>
      </w:pPr>
    </w:p>
    <w:p w14:paraId="22A6251D"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5AEA9955"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Geographie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4C91F92D" w14:textId="77777777" w:rsidTr="003637E2">
        <w:trPr>
          <w:trHeight w:val="482"/>
        </w:trPr>
        <w:tc>
          <w:tcPr>
            <w:tcW w:w="3794" w:type="dxa"/>
            <w:vMerge w:val="restart"/>
            <w:shd w:val="clear" w:color="auto" w:fill="auto"/>
          </w:tcPr>
          <w:p w14:paraId="75093CE0" w14:textId="3E7C09A9"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336050D8" wp14:editId="2359937E">
                  <wp:extent cx="2200275" cy="828675"/>
                  <wp:effectExtent l="0" t="0" r="9525" b="9525"/>
                  <wp:docPr id="559" name="Grafik 55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418" w:type="dxa"/>
            <w:gridSpan w:val="2"/>
            <w:shd w:val="clear" w:color="auto" w:fill="auto"/>
          </w:tcPr>
          <w:p w14:paraId="7E7145E6"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5A937161"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6571749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Geographie</w:t>
            </w:r>
          </w:p>
        </w:tc>
      </w:tr>
      <w:tr w:rsidR="00F56D84" w:rsidRPr="00F56D84" w14:paraId="4F3F15E8" w14:textId="77777777" w:rsidTr="003637E2">
        <w:trPr>
          <w:trHeight w:val="633"/>
        </w:trPr>
        <w:tc>
          <w:tcPr>
            <w:tcW w:w="3794" w:type="dxa"/>
            <w:vMerge/>
            <w:shd w:val="clear" w:color="auto" w:fill="auto"/>
          </w:tcPr>
          <w:p w14:paraId="17112205"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0752D829"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6</w:t>
            </w:r>
          </w:p>
          <w:p w14:paraId="103B552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Mensch-Umwelt-Systeme und Bildung für nachhaltige Entwicklung</w:t>
            </w:r>
          </w:p>
        </w:tc>
      </w:tr>
      <w:tr w:rsidR="00F56D84" w:rsidRPr="00F56D84" w14:paraId="4C6DDAF7" w14:textId="77777777" w:rsidTr="003637E2">
        <w:trPr>
          <w:trHeight w:val="470"/>
        </w:trPr>
        <w:tc>
          <w:tcPr>
            <w:tcW w:w="3794" w:type="dxa"/>
            <w:shd w:val="clear" w:color="auto" w:fill="auto"/>
          </w:tcPr>
          <w:p w14:paraId="42384377"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6</w:t>
            </w:r>
          </w:p>
        </w:tc>
        <w:tc>
          <w:tcPr>
            <w:tcW w:w="3969" w:type="dxa"/>
            <w:shd w:val="clear" w:color="auto" w:fill="auto"/>
          </w:tcPr>
          <w:p w14:paraId="03811270"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I-Geo-M6</w:t>
            </w:r>
          </w:p>
        </w:tc>
        <w:tc>
          <w:tcPr>
            <w:tcW w:w="1449" w:type="dxa"/>
            <w:shd w:val="clear" w:color="auto" w:fill="auto"/>
          </w:tcPr>
          <w:p w14:paraId="09ACFCE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021A3C50"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D761B6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27065147"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3868EB3B" w14:textId="77777777" w:rsidR="00F56D84" w:rsidRPr="00F56D84" w:rsidRDefault="00F56D84" w:rsidP="00D9243B">
            <w:pPr>
              <w:numPr>
                <w:ilvl w:val="0"/>
                <w:numId w:val="33"/>
              </w:numPr>
              <w:spacing w:after="0" w:line="240" w:lineRule="auto"/>
              <w:rPr>
                <w:rFonts w:ascii="Arial" w:eastAsia="Times New Roman" w:hAnsi="Arial" w:cs="Arial"/>
                <w:sz w:val="20"/>
                <w:szCs w:val="20"/>
              </w:rPr>
            </w:pPr>
            <w:r w:rsidRPr="00F56D84">
              <w:rPr>
                <w:rFonts w:ascii="Arial" w:eastAsia="Times New Roman" w:hAnsi="Arial" w:cs="Arial"/>
                <w:sz w:val="20"/>
                <w:szCs w:val="20"/>
              </w:rPr>
              <w:t>Gesellschafts-Umwelt-Beziehungen als Voraussetzung für nachhaltige Entwicklungen auf unterschiedlichen Maßstabsebenen zu analysieren,</w:t>
            </w:r>
          </w:p>
          <w:p w14:paraId="2C15197E" w14:textId="77777777" w:rsidR="00F56D84" w:rsidRPr="00F56D84" w:rsidRDefault="00F56D84" w:rsidP="00D9243B">
            <w:pPr>
              <w:numPr>
                <w:ilvl w:val="0"/>
                <w:numId w:val="33"/>
              </w:numPr>
              <w:spacing w:after="0" w:line="240" w:lineRule="auto"/>
              <w:rPr>
                <w:rFonts w:ascii="Arial" w:eastAsia="Times New Roman" w:hAnsi="Arial" w:cs="Arial"/>
                <w:sz w:val="20"/>
                <w:szCs w:val="20"/>
              </w:rPr>
            </w:pPr>
            <w:r w:rsidRPr="00F56D84">
              <w:rPr>
                <w:rFonts w:ascii="Arial" w:eastAsia="Times New Roman" w:hAnsi="Arial" w:cs="Arial"/>
                <w:sz w:val="20"/>
                <w:szCs w:val="20"/>
              </w:rPr>
              <w:t>die aus den Interaktionen zwischen Mensch und Umwelt resultierenden Prozesse, Probleme und Konflikte in ihren soziokulturellen, wirtschaftlichen und politischen Dimensionen sowie globale, regionale und lokale Konsequenzen anthropogener Eingriffe in den Naturraum zu erläutern,</w:t>
            </w:r>
          </w:p>
          <w:p w14:paraId="407FAF32" w14:textId="77777777" w:rsidR="00F56D84" w:rsidRPr="00F56D84" w:rsidRDefault="00F56D84" w:rsidP="00D9243B">
            <w:pPr>
              <w:numPr>
                <w:ilvl w:val="0"/>
                <w:numId w:val="33"/>
              </w:numPr>
              <w:spacing w:after="0" w:line="240" w:lineRule="auto"/>
              <w:rPr>
                <w:rFonts w:ascii="Arial" w:eastAsia="Times New Roman" w:hAnsi="Arial" w:cs="Arial"/>
                <w:sz w:val="20"/>
                <w:szCs w:val="20"/>
              </w:rPr>
            </w:pPr>
            <w:r w:rsidRPr="00F56D84">
              <w:rPr>
                <w:rFonts w:ascii="Arial" w:eastAsia="Times New Roman" w:hAnsi="Arial" w:cs="Arial"/>
                <w:sz w:val="20"/>
                <w:szCs w:val="20"/>
              </w:rPr>
              <w:t>Strategien zur nachhaltigen Entwicklung von Räumen zu erläutern und kriteriengeleitet zu beurteilen,</w:t>
            </w:r>
          </w:p>
          <w:p w14:paraId="7D70E262" w14:textId="77777777" w:rsidR="00F56D84" w:rsidRPr="00F56D84" w:rsidRDefault="00F56D84" w:rsidP="00D9243B">
            <w:pPr>
              <w:numPr>
                <w:ilvl w:val="0"/>
                <w:numId w:val="33"/>
              </w:numPr>
              <w:spacing w:after="0" w:line="240" w:lineRule="auto"/>
              <w:rPr>
                <w:rFonts w:ascii="Arial" w:eastAsia="Times New Roman" w:hAnsi="Arial" w:cs="Arial"/>
                <w:sz w:val="20"/>
                <w:szCs w:val="20"/>
              </w:rPr>
            </w:pPr>
            <w:r w:rsidRPr="00F56D84">
              <w:rPr>
                <w:rFonts w:ascii="Arial" w:eastAsia="Times New Roman" w:hAnsi="Arial" w:cs="Arial"/>
                <w:sz w:val="20"/>
                <w:szCs w:val="20"/>
              </w:rPr>
              <w:t>das Konzept der Bildung für Nachhaltige Entwicklung aus geographiedidaktischer Perspektive zu analysieren, unterrichtspraktische Konsequenzen anhand von konkreten Beispielen begründet zu diskutieren sowie Möglichkeiten und Grenzen fachübergreifenden Arbeitens zu erläutern,</w:t>
            </w:r>
          </w:p>
          <w:p w14:paraId="6EA9C5E8" w14:textId="77777777" w:rsidR="00F56D84" w:rsidRPr="00F56D84" w:rsidRDefault="00F56D84" w:rsidP="00D9243B">
            <w:pPr>
              <w:numPr>
                <w:ilvl w:val="0"/>
                <w:numId w:val="33"/>
              </w:numPr>
              <w:spacing w:after="120" w:line="240" w:lineRule="auto"/>
              <w:rPr>
                <w:rFonts w:ascii="Arial" w:eastAsia="Times New Roman" w:hAnsi="Arial" w:cs="Arial"/>
                <w:sz w:val="20"/>
                <w:szCs w:val="20"/>
              </w:rPr>
            </w:pPr>
            <w:r w:rsidRPr="00F56D84">
              <w:rPr>
                <w:rFonts w:ascii="Arial" w:eastAsia="Times New Roman" w:hAnsi="Arial" w:cs="Arial"/>
                <w:sz w:val="20"/>
                <w:szCs w:val="20"/>
              </w:rPr>
              <w:t>Mensch-Umwelt-Systeme sowie das Konzept der Bildung für nachhaltige Entwicklung anhand von Beispielen mit dem Lernen vor Ort zu verknüpfen bzw. einen ausgewählten Raum in Deutschland vor Ort geographisch zu analysieren.</w:t>
            </w:r>
          </w:p>
        </w:tc>
      </w:tr>
      <w:tr w:rsidR="00F56D84" w:rsidRPr="00F56D84" w14:paraId="7BA62C09"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388733F"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64BA1BD7" w14:textId="756A5B59" w:rsidR="00F56D84" w:rsidRPr="00F56D84" w:rsidRDefault="00F56D84" w:rsidP="00F56D84">
            <w:pPr>
              <w:rPr>
                <w:rFonts w:ascii="Arial" w:hAnsi="Arial" w:cs="Arial"/>
                <w:bCs/>
                <w:sz w:val="20"/>
                <w:szCs w:val="20"/>
              </w:rPr>
            </w:pPr>
            <w:r w:rsidRPr="00F56D84">
              <w:rPr>
                <w:rFonts w:ascii="Arial" w:hAnsi="Arial" w:cs="Arial"/>
                <w:bCs/>
                <w:sz w:val="20"/>
                <w:szCs w:val="20"/>
              </w:rPr>
              <w:t>Im Rahmen der fachwissenschaftlich ausgerichteten Veranstaltungen „Mensch-Umwelt-Systeme“ werden Konzepte der Gesellschafts-Umwelt-Forschung (z.</w:t>
            </w:r>
            <w:r w:rsidR="00AF1E36">
              <w:rPr>
                <w:rFonts w:ascii="Arial" w:hAnsi="Arial" w:cs="Arial"/>
                <w:bCs/>
                <w:sz w:val="20"/>
                <w:szCs w:val="20"/>
              </w:rPr>
              <w:t> </w:t>
            </w:r>
            <w:r w:rsidRPr="00F56D84">
              <w:rPr>
                <w:rFonts w:ascii="Arial" w:hAnsi="Arial" w:cs="Arial"/>
                <w:bCs/>
                <w:sz w:val="20"/>
                <w:szCs w:val="20"/>
              </w:rPr>
              <w:t>B. ökologische und soziale Resilienz, Vulnerabilität, Politische Ökologie) und Konzepte nachhaltiger Entwicklung thematisiert. Zudem werden Themenfelder wie Klimawandel und gesellschaftsrelevante Folgen, Naturrisiken und Hazardforschung, Ressourcennutzung sowie Geographische Entwicklungsforschung behandelt. Im Rahmen der Veranstaltung „Aktuelle Themen der Geographie“ erfolgt diesbezüglich eine vertiefte fachwissenschaftliche Auseinandersetzung in einem aktuellen Themenfeld der Mensch-Umwelt-Forschung.</w:t>
            </w:r>
          </w:p>
          <w:p w14:paraId="52CB03C9" w14:textId="77777777" w:rsidR="00F56D84" w:rsidRPr="00F56D84" w:rsidRDefault="00F56D84" w:rsidP="00F56D84">
            <w:pPr>
              <w:rPr>
                <w:rFonts w:ascii="Arial" w:hAnsi="Arial" w:cs="Arial"/>
                <w:bCs/>
                <w:sz w:val="20"/>
                <w:szCs w:val="20"/>
              </w:rPr>
            </w:pPr>
            <w:r w:rsidRPr="00F56D84">
              <w:rPr>
                <w:rFonts w:ascii="Arial" w:hAnsi="Arial" w:cs="Arial"/>
                <w:bCs/>
                <w:sz w:val="20"/>
                <w:szCs w:val="20"/>
              </w:rPr>
              <w:t>In der Veranstaltung „Bildung für nachhaltige Entwicklung in der Geographie“ wird das Konzept der Bildung für nachhaltige Entwicklung, auch im Vergleich zu weiteren Konzepten wie der Umweltbildung, dem interkulturellen Lernen und der Bildung für globale Entwicklung, aus geographiedidaktischer Perspektive analysiert. Anhand von konkreten Unterrichtsbeispielen werden zudem Potenziale und Grenzen von fachübergreifenden Arbeiten thematisiert.</w:t>
            </w:r>
          </w:p>
          <w:p w14:paraId="515D1973"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 xml:space="preserve">Im Rahmen der „Exkursionstage“ erfolgt eine vertiefte Auseinandersetzung mit ausgewählten </w:t>
            </w:r>
            <w:r w:rsidRPr="00F56D84">
              <w:rPr>
                <w:rFonts w:ascii="Arial" w:eastAsia="Times New Roman" w:hAnsi="Arial" w:cs="Arial"/>
                <w:sz w:val="20"/>
                <w:szCs w:val="20"/>
              </w:rPr>
              <w:t>Mensch-Umwelt-Systemen sowie N</w:t>
            </w:r>
            <w:r w:rsidRPr="00F56D84">
              <w:rPr>
                <w:rFonts w:ascii="Arial" w:hAnsi="Arial" w:cs="Arial"/>
                <w:bCs/>
                <w:sz w:val="20"/>
                <w:szCs w:val="20"/>
              </w:rPr>
              <w:t>achhaltigkeitskonzepten durch Arbeit vor Ort oder eine Deutschlandexkursion mit regionalem Schwerpunkt.</w:t>
            </w:r>
          </w:p>
        </w:tc>
      </w:tr>
      <w:tr w:rsidR="00F56D84" w:rsidRPr="00F56D84" w14:paraId="76EEABFA"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0F45E9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29DE84ED" w14:textId="77777777" w:rsidR="00F56D84" w:rsidRPr="00F56D84" w:rsidRDefault="00F56D84" w:rsidP="00D9243B">
            <w:pPr>
              <w:numPr>
                <w:ilvl w:val="0"/>
                <w:numId w:val="193"/>
              </w:numPr>
              <w:spacing w:after="0" w:line="240" w:lineRule="auto"/>
              <w:rPr>
                <w:rFonts w:ascii="Arial" w:hAnsi="Arial" w:cs="Arial"/>
                <w:sz w:val="20"/>
                <w:szCs w:val="20"/>
              </w:rPr>
            </w:pPr>
            <w:r w:rsidRPr="00F56D84">
              <w:rPr>
                <w:rFonts w:ascii="Arial" w:hAnsi="Arial" w:cs="Arial"/>
                <w:bCs/>
                <w:sz w:val="20"/>
                <w:szCs w:val="20"/>
              </w:rPr>
              <w:t>Mensch-Umwelt-Systeme</w:t>
            </w:r>
            <w:r w:rsidRPr="00F56D84">
              <w:rPr>
                <w:rFonts w:ascii="Arial" w:hAnsi="Arial" w:cs="Arial"/>
                <w:sz w:val="20"/>
                <w:szCs w:val="20"/>
              </w:rPr>
              <w:t xml:space="preserve"> (3 ECTSP)</w:t>
            </w:r>
          </w:p>
          <w:p w14:paraId="589E5468" w14:textId="77777777" w:rsidR="00F56D84" w:rsidRPr="00F56D84" w:rsidRDefault="00F56D84" w:rsidP="00D9243B">
            <w:pPr>
              <w:numPr>
                <w:ilvl w:val="0"/>
                <w:numId w:val="193"/>
              </w:numPr>
              <w:spacing w:after="0" w:line="240" w:lineRule="auto"/>
              <w:rPr>
                <w:rFonts w:ascii="Arial" w:hAnsi="Arial" w:cs="Arial"/>
                <w:sz w:val="20"/>
                <w:szCs w:val="20"/>
              </w:rPr>
            </w:pPr>
            <w:r w:rsidRPr="00F56D84">
              <w:rPr>
                <w:rFonts w:ascii="Arial" w:hAnsi="Arial" w:cs="Arial"/>
                <w:bCs/>
                <w:sz w:val="20"/>
                <w:szCs w:val="20"/>
              </w:rPr>
              <w:t>Aktuelle Themen der Geographie</w:t>
            </w:r>
            <w:r w:rsidRPr="00F56D84">
              <w:rPr>
                <w:rFonts w:ascii="Arial" w:hAnsi="Arial" w:cs="Arial"/>
                <w:sz w:val="20"/>
                <w:szCs w:val="20"/>
              </w:rPr>
              <w:t xml:space="preserve"> (3 ECTSP)</w:t>
            </w:r>
          </w:p>
          <w:p w14:paraId="4D191197" w14:textId="77777777" w:rsidR="00F56D84" w:rsidRPr="00F56D84" w:rsidRDefault="00F56D84" w:rsidP="00D9243B">
            <w:pPr>
              <w:numPr>
                <w:ilvl w:val="0"/>
                <w:numId w:val="193"/>
              </w:numPr>
              <w:spacing w:after="0" w:line="240" w:lineRule="auto"/>
              <w:rPr>
                <w:rFonts w:ascii="Arial" w:hAnsi="Arial" w:cs="Arial"/>
                <w:sz w:val="20"/>
                <w:szCs w:val="20"/>
              </w:rPr>
            </w:pPr>
            <w:r w:rsidRPr="00F56D84">
              <w:rPr>
                <w:rFonts w:ascii="Arial" w:hAnsi="Arial" w:cs="Arial"/>
                <w:sz w:val="20"/>
                <w:szCs w:val="20"/>
              </w:rPr>
              <w:t>Bildung für nachhaltige Entwicklung (3 ECTSP)</w:t>
            </w:r>
          </w:p>
          <w:p w14:paraId="55C4B8B4" w14:textId="77777777" w:rsidR="00F56D84" w:rsidRPr="00F56D84" w:rsidRDefault="00F56D84" w:rsidP="00D9243B">
            <w:pPr>
              <w:numPr>
                <w:ilvl w:val="0"/>
                <w:numId w:val="193"/>
              </w:numPr>
              <w:spacing w:after="120" w:line="240" w:lineRule="auto"/>
              <w:rPr>
                <w:rFonts w:ascii="Arial" w:hAnsi="Arial" w:cs="Arial"/>
                <w:sz w:val="20"/>
                <w:szCs w:val="20"/>
              </w:rPr>
            </w:pPr>
            <w:r w:rsidRPr="00F56D84">
              <w:rPr>
                <w:rFonts w:ascii="Arial" w:hAnsi="Arial" w:cs="Arial"/>
                <w:sz w:val="20"/>
                <w:szCs w:val="20"/>
              </w:rPr>
              <w:t>6 Exkursionstage inklusive Exkursionsprotokollen (3 ECTSP)</w:t>
            </w:r>
          </w:p>
        </w:tc>
      </w:tr>
      <w:tr w:rsidR="00F56D84" w:rsidRPr="00F56D84" w14:paraId="2538CDC8"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D4886D0" w14:textId="77777777" w:rsidR="00F56D84" w:rsidRPr="00F56D84" w:rsidRDefault="00F56D84" w:rsidP="00AF1E36">
            <w:pPr>
              <w:keepNext/>
              <w:spacing w:before="120" w:after="120"/>
              <w:rPr>
                <w:rFonts w:ascii="Arial" w:hAnsi="Arial" w:cs="Arial"/>
                <w:b/>
                <w:sz w:val="20"/>
                <w:szCs w:val="20"/>
              </w:rPr>
            </w:pPr>
            <w:r w:rsidRPr="00F56D84">
              <w:rPr>
                <w:rFonts w:ascii="Arial" w:hAnsi="Arial" w:cs="Arial"/>
                <w:b/>
                <w:sz w:val="20"/>
                <w:szCs w:val="20"/>
              </w:rPr>
              <w:lastRenderedPageBreak/>
              <w:t xml:space="preserve">Benotete Modulprüfung: </w:t>
            </w:r>
          </w:p>
          <w:p w14:paraId="2268B01B" w14:textId="77777777" w:rsidR="00F56D84" w:rsidRPr="00F56D84" w:rsidRDefault="00F56D84" w:rsidP="00AF1E36">
            <w:pPr>
              <w:keepNext/>
              <w:spacing w:after="120"/>
              <w:rPr>
                <w:rFonts w:ascii="Arial" w:hAnsi="Arial" w:cs="Arial"/>
                <w:b/>
                <w:sz w:val="20"/>
                <w:szCs w:val="20"/>
              </w:rPr>
            </w:pPr>
            <w:r w:rsidRPr="00F56D84">
              <w:rPr>
                <w:rFonts w:ascii="Arial" w:hAnsi="Arial" w:cs="Arial"/>
                <w:sz w:val="20"/>
                <w:szCs w:val="20"/>
              </w:rPr>
              <w:t>Mündliche Prüfung zu den Veranstaltungen 6.1, 6.2, 6.3 und 6.4. Der Workload für die Prüfung ist in den ECTSP der Lehrveranstaltungen enthalten.</w:t>
            </w:r>
          </w:p>
        </w:tc>
      </w:tr>
    </w:tbl>
    <w:p w14:paraId="0F3B408F" w14:textId="77777777" w:rsidR="00F56D84" w:rsidRPr="00F56D84" w:rsidRDefault="00F56D84" w:rsidP="00F56D84">
      <w:pPr>
        <w:rPr>
          <w:rFonts w:ascii="Arial" w:hAnsi="Arial" w:cs="Arial"/>
          <w:sz w:val="20"/>
          <w:szCs w:val="20"/>
        </w:rPr>
      </w:pPr>
    </w:p>
    <w:p w14:paraId="6F286BB0"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7CB8328C"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Geographie</w:t>
      </w:r>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0"/>
        <w:gridCol w:w="3618"/>
        <w:gridCol w:w="950"/>
      </w:tblGrid>
      <w:tr w:rsidR="00F56D84" w:rsidRPr="00F56D84" w14:paraId="379618A0" w14:textId="77777777" w:rsidTr="003637E2">
        <w:trPr>
          <w:trHeight w:val="482"/>
        </w:trPr>
        <w:tc>
          <w:tcPr>
            <w:tcW w:w="4440" w:type="dxa"/>
            <w:vMerge w:val="restart"/>
            <w:shd w:val="clear" w:color="auto" w:fill="auto"/>
          </w:tcPr>
          <w:p w14:paraId="41782F8D" w14:textId="77777777" w:rsidR="00F56D84" w:rsidRPr="00F56D84" w:rsidRDefault="00F56D84" w:rsidP="00F56D84">
            <w:pPr>
              <w:spacing w:before="240" w:after="120" w:line="240" w:lineRule="auto"/>
              <w:rPr>
                <w:rFonts w:ascii="Arial" w:eastAsia="Batang" w:hAnsi="Arial" w:cs="Arial"/>
                <w:b/>
                <w:sz w:val="20"/>
                <w:szCs w:val="20"/>
                <w:lang w:eastAsia="de-DE"/>
              </w:rPr>
            </w:pPr>
            <w:r w:rsidRPr="00F56D84">
              <w:rPr>
                <w:rFonts w:ascii="Arial" w:eastAsia="Times New Roman" w:hAnsi="Arial" w:cs="Arial"/>
                <w:noProof/>
                <w:szCs w:val="20"/>
                <w:lang w:eastAsia="de-DE"/>
              </w:rPr>
              <w:drawing>
                <wp:inline distT="0" distB="0" distL="0" distR="0" wp14:anchorId="7C0DA7CA" wp14:editId="32EAFB87">
                  <wp:extent cx="2190750" cy="800100"/>
                  <wp:effectExtent l="0" t="0" r="0" b="0"/>
                  <wp:docPr id="467" name="Grafik 46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7"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568" w:type="dxa"/>
            <w:gridSpan w:val="2"/>
            <w:shd w:val="clear" w:color="auto" w:fill="auto"/>
          </w:tcPr>
          <w:p w14:paraId="3AC51674"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ErMA-Studiengang</w:t>
            </w:r>
          </w:p>
          <w:p w14:paraId="35FB3F00"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Lehramt Sekundarstufe I</w:t>
            </w:r>
          </w:p>
          <w:p w14:paraId="02ACBB32"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Geographie</w:t>
            </w:r>
          </w:p>
        </w:tc>
      </w:tr>
      <w:tr w:rsidR="00F56D84" w:rsidRPr="00F56D84" w14:paraId="28BDE88B" w14:textId="77777777" w:rsidTr="003637E2">
        <w:trPr>
          <w:trHeight w:val="633"/>
        </w:trPr>
        <w:tc>
          <w:tcPr>
            <w:tcW w:w="4440" w:type="dxa"/>
            <w:vMerge/>
            <w:shd w:val="clear" w:color="auto" w:fill="auto"/>
          </w:tcPr>
          <w:p w14:paraId="143B7318" w14:textId="77777777" w:rsidR="00F56D84" w:rsidRPr="00F56D84" w:rsidRDefault="00F56D84" w:rsidP="00F56D84">
            <w:pPr>
              <w:spacing w:after="120" w:line="240" w:lineRule="auto"/>
              <w:jc w:val="center"/>
              <w:rPr>
                <w:rFonts w:ascii="Arial" w:eastAsia="Batang" w:hAnsi="Arial" w:cs="Arial"/>
                <w:sz w:val="20"/>
                <w:szCs w:val="20"/>
                <w:lang w:eastAsia="de-DE"/>
              </w:rPr>
            </w:pPr>
          </w:p>
        </w:tc>
        <w:tc>
          <w:tcPr>
            <w:tcW w:w="4568" w:type="dxa"/>
            <w:gridSpan w:val="2"/>
            <w:shd w:val="clear" w:color="auto" w:fill="auto"/>
          </w:tcPr>
          <w:p w14:paraId="47BB1657"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Modul 7</w:t>
            </w:r>
          </w:p>
          <w:p w14:paraId="6F54F167"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sz w:val="20"/>
                <w:szCs w:val="20"/>
                <w:lang w:eastAsia="de-DE"/>
              </w:rPr>
              <w:t>Vertiefung in Geographiedidaktik und Physischer Geographie</w:t>
            </w:r>
          </w:p>
        </w:tc>
      </w:tr>
      <w:tr w:rsidR="00F56D84" w:rsidRPr="00F56D84" w14:paraId="325E5ED2" w14:textId="77777777" w:rsidTr="003637E2">
        <w:trPr>
          <w:trHeight w:val="470"/>
        </w:trPr>
        <w:tc>
          <w:tcPr>
            <w:tcW w:w="4440" w:type="dxa"/>
            <w:shd w:val="clear" w:color="auto" w:fill="auto"/>
          </w:tcPr>
          <w:p w14:paraId="188ED42C"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Teaching Load</w:t>
            </w:r>
            <w:r w:rsidRPr="00F56D84">
              <w:rPr>
                <w:rFonts w:ascii="Arial" w:eastAsia="Batang" w:hAnsi="Arial" w:cs="Arial"/>
                <w:sz w:val="20"/>
                <w:szCs w:val="20"/>
                <w:lang w:eastAsia="de-DE"/>
              </w:rPr>
              <w:t xml:space="preserve"> in SWS 8</w:t>
            </w:r>
          </w:p>
        </w:tc>
        <w:tc>
          <w:tcPr>
            <w:tcW w:w="3618" w:type="dxa"/>
            <w:shd w:val="clear" w:color="auto" w:fill="auto"/>
          </w:tcPr>
          <w:p w14:paraId="3A6E4DE3"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Modul:</w:t>
            </w:r>
            <w:r w:rsidRPr="00F56D84">
              <w:rPr>
                <w:rFonts w:ascii="Arial" w:eastAsia="Batang" w:hAnsi="Arial" w:cs="Arial"/>
                <w:sz w:val="20"/>
                <w:szCs w:val="20"/>
                <w:lang w:eastAsia="de-DE"/>
              </w:rPr>
              <w:t xml:space="preserve"> ErMA-Sek I-Geo-M7 </w:t>
            </w:r>
          </w:p>
        </w:tc>
        <w:tc>
          <w:tcPr>
            <w:tcW w:w="950" w:type="dxa"/>
            <w:shd w:val="clear" w:color="auto" w:fill="auto"/>
          </w:tcPr>
          <w:p w14:paraId="34AED642"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ECTSP:</w:t>
            </w:r>
            <w:r w:rsidRPr="00F56D84">
              <w:rPr>
                <w:rFonts w:ascii="Arial" w:eastAsia="Batang" w:hAnsi="Arial" w:cs="Arial"/>
                <w:sz w:val="20"/>
                <w:szCs w:val="20"/>
                <w:lang w:eastAsia="de-DE"/>
              </w:rPr>
              <w:t xml:space="preserve"> 9</w:t>
            </w:r>
          </w:p>
        </w:tc>
      </w:tr>
      <w:tr w:rsidR="00F56D84" w:rsidRPr="00F56D84" w14:paraId="5D63E92E" w14:textId="77777777" w:rsidTr="003637E2">
        <w:trPr>
          <w:trHeight w:val="644"/>
        </w:trPr>
        <w:tc>
          <w:tcPr>
            <w:tcW w:w="9008" w:type="dxa"/>
            <w:gridSpan w:val="3"/>
            <w:tcBorders>
              <w:top w:val="single" w:sz="4" w:space="0" w:color="auto"/>
              <w:left w:val="single" w:sz="4" w:space="0" w:color="auto"/>
              <w:bottom w:val="single" w:sz="4" w:space="0" w:color="auto"/>
              <w:right w:val="single" w:sz="4" w:space="0" w:color="auto"/>
            </w:tcBorders>
          </w:tcPr>
          <w:p w14:paraId="696864A5" w14:textId="77777777" w:rsidR="00F56D84" w:rsidRPr="00F56D84" w:rsidRDefault="00F56D84" w:rsidP="00F56D84">
            <w:pPr>
              <w:rPr>
                <w:rFonts w:ascii="Arial" w:hAnsi="Arial" w:cs="Arial"/>
                <w:b/>
                <w:sz w:val="21"/>
              </w:rPr>
            </w:pPr>
            <w:r w:rsidRPr="00F56D84">
              <w:rPr>
                <w:rFonts w:ascii="Arial" w:hAnsi="Arial" w:cs="Arial"/>
                <w:b/>
                <w:sz w:val="21"/>
              </w:rPr>
              <w:t>Kompetenzen:</w:t>
            </w:r>
          </w:p>
          <w:p w14:paraId="64E9FD48" w14:textId="77777777" w:rsidR="00F56D84" w:rsidRPr="00F56D84" w:rsidRDefault="00F56D84" w:rsidP="00F56D84">
            <w:pPr>
              <w:rPr>
                <w:rFonts w:ascii="Arial" w:hAnsi="Arial" w:cs="Arial"/>
                <w:bCs/>
                <w:sz w:val="21"/>
              </w:rPr>
            </w:pPr>
            <w:r w:rsidRPr="00F56D84">
              <w:rPr>
                <w:rFonts w:ascii="Arial" w:hAnsi="Arial" w:cs="Arial"/>
                <w:bCs/>
                <w:sz w:val="21"/>
              </w:rPr>
              <w:t>Die Studentinnen und Studenten verfügen über die Fähigkeit und Bereitschaft,</w:t>
            </w:r>
          </w:p>
          <w:p w14:paraId="7FA6B035" w14:textId="77777777" w:rsidR="00F56D84" w:rsidRPr="00F56D84" w:rsidRDefault="00F56D84" w:rsidP="00D9243B">
            <w:pPr>
              <w:numPr>
                <w:ilvl w:val="0"/>
                <w:numId w:val="33"/>
              </w:numPr>
              <w:spacing w:after="0" w:line="240" w:lineRule="auto"/>
              <w:rPr>
                <w:rFonts w:ascii="Arial" w:hAnsi="Arial" w:cs="Arial"/>
                <w:bCs/>
                <w:sz w:val="21"/>
              </w:rPr>
            </w:pPr>
            <w:r w:rsidRPr="00F56D84">
              <w:rPr>
                <w:rFonts w:ascii="Arial" w:hAnsi="Arial" w:cs="Arial"/>
                <w:bCs/>
                <w:sz w:val="21"/>
              </w:rPr>
              <w:t>Zusammenhänge und Wechselwirkungen in geographischen Systemen zu analysieren und zu bewerten,</w:t>
            </w:r>
          </w:p>
          <w:p w14:paraId="38C2E787" w14:textId="77777777" w:rsidR="00F56D84" w:rsidRPr="00F56D84" w:rsidRDefault="00F56D84" w:rsidP="00D9243B">
            <w:pPr>
              <w:numPr>
                <w:ilvl w:val="0"/>
                <w:numId w:val="33"/>
              </w:numPr>
              <w:spacing w:after="0" w:line="240" w:lineRule="auto"/>
              <w:rPr>
                <w:rFonts w:ascii="Arial" w:hAnsi="Arial" w:cs="Arial"/>
                <w:bCs/>
                <w:sz w:val="21"/>
              </w:rPr>
            </w:pPr>
            <w:r w:rsidRPr="00F56D84">
              <w:rPr>
                <w:rFonts w:ascii="Arial" w:hAnsi="Arial" w:cs="Arial"/>
                <w:bCs/>
                <w:sz w:val="21"/>
              </w:rPr>
              <w:t>Räume aus geographischer Perspektive zu analysieren und zu bewerten,</w:t>
            </w:r>
          </w:p>
          <w:p w14:paraId="2838ECB4" w14:textId="77777777" w:rsidR="00F56D84" w:rsidRPr="00F56D84" w:rsidRDefault="00F56D84" w:rsidP="00D9243B">
            <w:pPr>
              <w:numPr>
                <w:ilvl w:val="0"/>
                <w:numId w:val="33"/>
              </w:numPr>
              <w:spacing w:after="0" w:line="240" w:lineRule="auto"/>
              <w:rPr>
                <w:rFonts w:ascii="Arial" w:hAnsi="Arial" w:cs="Arial"/>
                <w:bCs/>
                <w:sz w:val="21"/>
              </w:rPr>
            </w:pPr>
            <w:r w:rsidRPr="00F56D84">
              <w:rPr>
                <w:rFonts w:ascii="Arial" w:hAnsi="Arial" w:cs="Arial"/>
                <w:bCs/>
                <w:sz w:val="21"/>
              </w:rPr>
              <w:t>aktuelle Themen und Fragestellungen der Geographie zu rezipieren sowie theoriegeleitet geographische Erkenntnisse aufzuarbeiten und fachlich zu verbalisieren und präsentieren.</w:t>
            </w:r>
          </w:p>
          <w:p w14:paraId="2ADD73E2" w14:textId="77777777" w:rsidR="00F56D84" w:rsidRPr="00F56D84" w:rsidRDefault="00F56D84" w:rsidP="00D9243B">
            <w:pPr>
              <w:numPr>
                <w:ilvl w:val="0"/>
                <w:numId w:val="33"/>
              </w:numPr>
              <w:spacing w:after="0" w:line="240" w:lineRule="auto"/>
              <w:rPr>
                <w:rFonts w:ascii="Arial" w:hAnsi="Arial" w:cs="Arial"/>
                <w:bCs/>
                <w:sz w:val="21"/>
              </w:rPr>
            </w:pPr>
            <w:r w:rsidRPr="00F56D84">
              <w:rPr>
                <w:rFonts w:ascii="Arial" w:hAnsi="Arial" w:cs="Arial"/>
                <w:bCs/>
                <w:sz w:val="21"/>
              </w:rPr>
              <w:t>grundlegende Konstrukte und Ansätze der Geographiedidaktik zu definieren und verschiedene fachdidaktische Positionen voneinander abzugrenzen,</w:t>
            </w:r>
          </w:p>
          <w:p w14:paraId="0CB36B50" w14:textId="77777777" w:rsidR="00F56D84" w:rsidRPr="00F56D84" w:rsidRDefault="00F56D84" w:rsidP="00D9243B">
            <w:pPr>
              <w:numPr>
                <w:ilvl w:val="0"/>
                <w:numId w:val="33"/>
              </w:numPr>
              <w:spacing w:after="0" w:line="240" w:lineRule="auto"/>
              <w:rPr>
                <w:rFonts w:ascii="Arial" w:hAnsi="Arial" w:cs="Arial"/>
                <w:bCs/>
                <w:sz w:val="21"/>
              </w:rPr>
            </w:pPr>
            <w:r w:rsidRPr="00F56D84">
              <w:rPr>
                <w:rFonts w:ascii="Arial" w:hAnsi="Arial" w:cs="Arial"/>
                <w:bCs/>
                <w:sz w:val="21"/>
              </w:rPr>
              <w:t>den Stand der Forschung zu skizzieren,</w:t>
            </w:r>
          </w:p>
          <w:p w14:paraId="5A28971B" w14:textId="77777777" w:rsidR="00F56D84" w:rsidRPr="00F56D84" w:rsidRDefault="00F56D84" w:rsidP="00D9243B">
            <w:pPr>
              <w:numPr>
                <w:ilvl w:val="0"/>
                <w:numId w:val="33"/>
              </w:numPr>
              <w:spacing w:after="0" w:line="240" w:lineRule="auto"/>
              <w:rPr>
                <w:rFonts w:ascii="Arial" w:hAnsi="Arial" w:cs="Arial"/>
                <w:bCs/>
                <w:sz w:val="21"/>
              </w:rPr>
            </w:pPr>
            <w:r w:rsidRPr="00F56D84">
              <w:rPr>
                <w:rFonts w:ascii="Arial" w:hAnsi="Arial" w:cs="Arial"/>
                <w:bCs/>
                <w:sz w:val="21"/>
              </w:rPr>
              <w:t>unter Bezugnahme auf Forschungsergebnisse die didaktische Relevanz der Konstrukte und Ansätze zu erläutern und diese anhand von konkreten Beispielen für die Sekundarstufe I hinsichtlich ihrer unterrichtspraktischen Umsetzbarkeit kritisch zu beurteilen,</w:t>
            </w:r>
          </w:p>
          <w:p w14:paraId="6239C5BE" w14:textId="77777777" w:rsidR="00F56D84" w:rsidRPr="00F56D84" w:rsidRDefault="00F56D84" w:rsidP="00D9243B">
            <w:pPr>
              <w:numPr>
                <w:ilvl w:val="0"/>
                <w:numId w:val="33"/>
              </w:numPr>
              <w:spacing w:after="120" w:line="240" w:lineRule="auto"/>
              <w:ind w:left="714" w:hanging="357"/>
              <w:rPr>
                <w:rFonts w:ascii="Arial" w:hAnsi="Arial" w:cs="Arial"/>
                <w:bCs/>
              </w:rPr>
            </w:pPr>
            <w:r w:rsidRPr="00F56D84">
              <w:rPr>
                <w:rFonts w:ascii="Arial" w:hAnsi="Arial" w:cs="Arial"/>
                <w:bCs/>
                <w:sz w:val="21"/>
              </w:rPr>
              <w:t>auf der Grundlage aktueller Forschungsergebnisse innovative Unterrichtskonzepte für die Sekundarstufe I zu entwickeln und zu beurteilen.</w:t>
            </w:r>
          </w:p>
        </w:tc>
      </w:tr>
      <w:tr w:rsidR="00F56D84" w:rsidRPr="00F56D84" w14:paraId="48769550" w14:textId="77777777" w:rsidTr="003637E2">
        <w:tc>
          <w:tcPr>
            <w:tcW w:w="9008" w:type="dxa"/>
            <w:gridSpan w:val="3"/>
            <w:tcBorders>
              <w:top w:val="single" w:sz="4" w:space="0" w:color="auto"/>
              <w:left w:val="single" w:sz="4" w:space="0" w:color="auto"/>
              <w:bottom w:val="single" w:sz="4" w:space="0" w:color="auto"/>
              <w:right w:val="single" w:sz="4" w:space="0" w:color="auto"/>
            </w:tcBorders>
          </w:tcPr>
          <w:p w14:paraId="5CF57DC6" w14:textId="77777777" w:rsidR="00F56D84" w:rsidRPr="00F56D84" w:rsidRDefault="00F56D84" w:rsidP="00F56D84">
            <w:pPr>
              <w:spacing w:before="120" w:after="120" w:line="240" w:lineRule="auto"/>
              <w:rPr>
                <w:rFonts w:ascii="Arial" w:eastAsia="Batang" w:hAnsi="Arial" w:cs="Arial"/>
                <w:bCs/>
                <w:sz w:val="20"/>
                <w:szCs w:val="20"/>
                <w:lang w:eastAsia="de-DE"/>
              </w:rPr>
            </w:pPr>
            <w:r w:rsidRPr="00F56D84">
              <w:rPr>
                <w:rFonts w:ascii="Arial" w:eastAsia="Batang" w:hAnsi="Arial" w:cs="Arial"/>
                <w:b/>
                <w:sz w:val="20"/>
                <w:szCs w:val="20"/>
                <w:lang w:eastAsia="de-DE"/>
              </w:rPr>
              <w:t xml:space="preserve">Studieninhalte: </w:t>
            </w:r>
            <w:r w:rsidRPr="00F56D84">
              <w:rPr>
                <w:rFonts w:ascii="Arial" w:eastAsia="Batang" w:hAnsi="Arial" w:cs="Arial"/>
                <w:bCs/>
                <w:sz w:val="20"/>
                <w:szCs w:val="20"/>
                <w:lang w:eastAsia="de-DE"/>
              </w:rPr>
              <w:t xml:space="preserve"> </w:t>
            </w:r>
          </w:p>
          <w:p w14:paraId="50E6FCA1" w14:textId="3663FE43" w:rsidR="00F56D84" w:rsidRPr="00F56D84" w:rsidRDefault="00F56D84" w:rsidP="00F56D84">
            <w:pPr>
              <w:spacing w:after="12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Im Vertiefungsmodul erfolgt zunächst eine vertiefte Auseinandersetzung mit aktuellen Themen der Fachwissenschaft Geographie (z.</w:t>
            </w:r>
            <w:r w:rsidR="00AF1E36">
              <w:rPr>
                <w:rFonts w:ascii="Arial" w:eastAsia="Batang" w:hAnsi="Arial" w:cs="Arial"/>
                <w:bCs/>
                <w:sz w:val="20"/>
                <w:szCs w:val="20"/>
                <w:lang w:eastAsia="de-DE"/>
              </w:rPr>
              <w:t> </w:t>
            </w:r>
            <w:r w:rsidRPr="00F56D84">
              <w:rPr>
                <w:rFonts w:ascii="Arial" w:eastAsia="Batang" w:hAnsi="Arial" w:cs="Arial"/>
                <w:bCs/>
                <w:sz w:val="20"/>
                <w:szCs w:val="20"/>
                <w:lang w:eastAsia="de-DE"/>
              </w:rPr>
              <w:t>B. Geozonen, globale Entwicklung, Klimawandel, Ressourcennutzung). Die Veranstaltung „Aktuelle Fragestellungen der Geographiedidaktik“ bietet einen Überblick über spezifische Fragestellungen und Forschungsergebnisse der Geographiedidaktik, z.</w:t>
            </w:r>
            <w:r w:rsidR="00AF1E36">
              <w:rPr>
                <w:rFonts w:ascii="Arial" w:eastAsia="Batang" w:hAnsi="Arial" w:cs="Arial"/>
                <w:bCs/>
                <w:sz w:val="20"/>
                <w:szCs w:val="20"/>
                <w:lang w:eastAsia="de-DE"/>
              </w:rPr>
              <w:t> </w:t>
            </w:r>
            <w:r w:rsidRPr="00F56D84">
              <w:rPr>
                <w:rFonts w:ascii="Arial" w:eastAsia="Batang" w:hAnsi="Arial" w:cs="Arial"/>
                <w:bCs/>
                <w:sz w:val="20"/>
                <w:szCs w:val="20"/>
                <w:lang w:eastAsia="de-DE"/>
              </w:rPr>
              <w:t>B. zur Relevanz ausgewählter Lernvoraussetzungen wie Schülerinteressen und Schülervorstellungen, zu grundlegenden Konzepten geographischer Bildung wie räumliche Orientierungskompetenz, systemisches Denken, Kompetenzorientierung, Bildung für Nachhaltige Entwicklung und interkulturelles Lernen sowie zu ausgewählten fachspezifischen Medien und Methoden wie dem Lernen mit Geoinformationen, experimentellen Arbeitsformen und dem Lernen vor Ort. Das Seminar „Ausgewählte Fragestellungen der Geographiedidaktik“ ermöglicht eine Spezialisierung in spezifischen Fragestellungen der Geographiedidaktik (z.</w:t>
            </w:r>
            <w:r w:rsidR="00AF1E36">
              <w:rPr>
                <w:rFonts w:ascii="Arial" w:eastAsia="Batang" w:hAnsi="Arial" w:cs="Arial"/>
                <w:bCs/>
                <w:sz w:val="20"/>
                <w:szCs w:val="20"/>
                <w:lang w:eastAsia="de-DE"/>
              </w:rPr>
              <w:t> </w:t>
            </w:r>
            <w:r w:rsidRPr="00F56D84">
              <w:rPr>
                <w:rFonts w:ascii="Arial" w:eastAsia="Batang" w:hAnsi="Arial" w:cs="Arial"/>
                <w:bCs/>
                <w:sz w:val="20"/>
                <w:szCs w:val="20"/>
                <w:lang w:eastAsia="de-DE"/>
              </w:rPr>
              <w:t>B. experimentelle Arbeitsweisen im Geographieunterricht, kompetenzorientierter Geographieunterricht, Schülervorstellungen, …).</w:t>
            </w:r>
          </w:p>
        </w:tc>
      </w:tr>
      <w:tr w:rsidR="00F56D84" w:rsidRPr="00F56D84" w14:paraId="2EB8460F" w14:textId="77777777" w:rsidTr="003637E2">
        <w:tc>
          <w:tcPr>
            <w:tcW w:w="9008" w:type="dxa"/>
            <w:gridSpan w:val="3"/>
            <w:tcBorders>
              <w:top w:val="single" w:sz="4" w:space="0" w:color="auto"/>
              <w:left w:val="single" w:sz="4" w:space="0" w:color="auto"/>
              <w:bottom w:val="single" w:sz="4" w:space="0" w:color="auto"/>
              <w:right w:val="single" w:sz="4" w:space="0" w:color="auto"/>
            </w:tcBorders>
          </w:tcPr>
          <w:p w14:paraId="084AFC53"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Lehrveranstaltungen:</w:t>
            </w:r>
          </w:p>
          <w:p w14:paraId="3FBEC2F6" w14:textId="77777777" w:rsidR="00F56D84" w:rsidRPr="00F56D84" w:rsidRDefault="00F56D84" w:rsidP="00D9243B">
            <w:pPr>
              <w:numPr>
                <w:ilvl w:val="0"/>
                <w:numId w:val="71"/>
              </w:numPr>
              <w:spacing w:after="0" w:line="240" w:lineRule="auto"/>
              <w:rPr>
                <w:rFonts w:ascii="Arial" w:eastAsia="Batang" w:hAnsi="Arial" w:cs="Arial"/>
                <w:sz w:val="20"/>
                <w:szCs w:val="20"/>
                <w:lang w:eastAsia="de-DE"/>
              </w:rPr>
            </w:pPr>
            <w:r w:rsidRPr="00F56D84">
              <w:rPr>
                <w:rFonts w:ascii="Arial" w:eastAsia="Batang" w:hAnsi="Arial" w:cs="Arial"/>
                <w:bCs/>
                <w:sz w:val="20"/>
                <w:szCs w:val="20"/>
                <w:lang w:eastAsia="de-DE"/>
              </w:rPr>
              <w:t>Aktuelle Themen der Geographie (3 ECTSP)</w:t>
            </w:r>
          </w:p>
          <w:p w14:paraId="144A23CC" w14:textId="77777777" w:rsidR="00F56D84" w:rsidRPr="00F56D84" w:rsidRDefault="00F56D84" w:rsidP="00D9243B">
            <w:pPr>
              <w:numPr>
                <w:ilvl w:val="0"/>
                <w:numId w:val="71"/>
              </w:numPr>
              <w:spacing w:after="0" w:line="240" w:lineRule="auto"/>
              <w:rPr>
                <w:rFonts w:ascii="Arial" w:eastAsia="Batang" w:hAnsi="Arial" w:cs="Arial"/>
                <w:sz w:val="20"/>
                <w:szCs w:val="20"/>
                <w:lang w:eastAsia="de-DE"/>
              </w:rPr>
            </w:pPr>
            <w:r w:rsidRPr="00F56D84">
              <w:rPr>
                <w:rFonts w:ascii="Arial" w:eastAsia="Batang" w:hAnsi="Arial" w:cs="Arial"/>
                <w:sz w:val="20"/>
                <w:szCs w:val="20"/>
                <w:lang w:eastAsia="de-DE"/>
              </w:rPr>
              <w:t>Aktuelle Fragestellungen der Geographiedidaktik (3 ECTSP)</w:t>
            </w:r>
          </w:p>
          <w:p w14:paraId="7B4C0712" w14:textId="77777777" w:rsidR="00F56D84" w:rsidRPr="00F56D84" w:rsidRDefault="00F56D84" w:rsidP="00D9243B">
            <w:pPr>
              <w:numPr>
                <w:ilvl w:val="0"/>
                <w:numId w:val="71"/>
              </w:numPr>
              <w:spacing w:after="120" w:line="240" w:lineRule="auto"/>
              <w:rPr>
                <w:rFonts w:ascii="Arial" w:eastAsia="Batang" w:hAnsi="Arial" w:cs="Arial"/>
                <w:sz w:val="20"/>
                <w:szCs w:val="20"/>
                <w:lang w:eastAsia="de-DE"/>
              </w:rPr>
            </w:pPr>
            <w:r w:rsidRPr="00F56D84">
              <w:rPr>
                <w:rFonts w:ascii="Arial" w:eastAsia="Batang" w:hAnsi="Arial" w:cs="Arial"/>
                <w:sz w:val="20"/>
                <w:szCs w:val="20"/>
                <w:lang w:eastAsia="de-DE"/>
              </w:rPr>
              <w:t>Ausgewählte Fragestellungen der Geographiedidaktik (3 ECTSP)</w:t>
            </w:r>
          </w:p>
        </w:tc>
      </w:tr>
      <w:tr w:rsidR="00F56D84" w:rsidRPr="00F56D84" w14:paraId="46407AC0" w14:textId="77777777" w:rsidTr="003637E2">
        <w:tc>
          <w:tcPr>
            <w:tcW w:w="9008" w:type="dxa"/>
            <w:gridSpan w:val="3"/>
            <w:tcBorders>
              <w:top w:val="single" w:sz="4" w:space="0" w:color="auto"/>
              <w:left w:val="single" w:sz="4" w:space="0" w:color="auto"/>
              <w:bottom w:val="single" w:sz="4" w:space="0" w:color="auto"/>
              <w:right w:val="single" w:sz="4" w:space="0" w:color="auto"/>
            </w:tcBorders>
          </w:tcPr>
          <w:p w14:paraId="6E64857D"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 xml:space="preserve">Benotete Modulprüfung: </w:t>
            </w:r>
          </w:p>
          <w:p w14:paraId="2161F6A9" w14:textId="77777777" w:rsidR="00F56D84" w:rsidRPr="00F56D84" w:rsidRDefault="00F56D84" w:rsidP="00F56D84">
            <w:pPr>
              <w:spacing w:after="120" w:line="240" w:lineRule="auto"/>
              <w:rPr>
                <w:rFonts w:ascii="Arial" w:eastAsia="Batang" w:hAnsi="Arial" w:cs="Arial"/>
                <w:b/>
                <w:sz w:val="20"/>
                <w:szCs w:val="20"/>
                <w:lang w:eastAsia="de-DE"/>
              </w:rPr>
            </w:pPr>
            <w:r w:rsidRPr="00F56D84">
              <w:rPr>
                <w:rFonts w:ascii="Arial" w:eastAsia="Batang" w:hAnsi="Arial" w:cs="Arial"/>
                <w:sz w:val="20"/>
                <w:szCs w:val="20"/>
                <w:lang w:eastAsia="de-DE"/>
              </w:rPr>
              <w:t>Schriftliche Hausarbeit in der Veranstaltung 7.1 oder 7.3. Der Workload für die Prüfung ist in den ECTSP der Lehrveranstaltungen enthalten. Die erfolgreiche Teilnahme an allen Lehrveranstaltungen ist nachzuweisen.</w:t>
            </w:r>
          </w:p>
        </w:tc>
      </w:tr>
    </w:tbl>
    <w:p w14:paraId="32B1EAEC" w14:textId="77777777" w:rsidR="00F56D84" w:rsidRPr="00F56D84" w:rsidRDefault="00F56D84" w:rsidP="00F56D84">
      <w:pPr>
        <w:rPr>
          <w:rFonts w:cs="Arial"/>
        </w:rPr>
      </w:pPr>
      <w:bookmarkStart w:id="392" w:name="_Toc426023863"/>
    </w:p>
    <w:p w14:paraId="6E8E2B09" w14:textId="77777777" w:rsidR="00F56D84" w:rsidRPr="00F56D84" w:rsidRDefault="00F56D84" w:rsidP="00782737">
      <w:pPr>
        <w:pStyle w:val="berschrift2"/>
      </w:pPr>
      <w:bookmarkStart w:id="393" w:name="_Toc516477864"/>
      <w:bookmarkStart w:id="394" w:name="_Toc162340165"/>
      <w:r w:rsidRPr="00F56D84">
        <w:lastRenderedPageBreak/>
        <w:t>Geschichte</w:t>
      </w:r>
      <w:bookmarkEnd w:id="392"/>
      <w:bookmarkEnd w:id="393"/>
      <w:bookmarkEnd w:id="39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6"/>
        <w:gridCol w:w="1425"/>
      </w:tblGrid>
      <w:tr w:rsidR="00F56D84" w:rsidRPr="00F56D84" w14:paraId="40BA8252" w14:textId="77777777" w:rsidTr="003637E2">
        <w:trPr>
          <w:trHeight w:val="482"/>
        </w:trPr>
        <w:tc>
          <w:tcPr>
            <w:tcW w:w="3681" w:type="dxa"/>
            <w:vMerge w:val="restart"/>
            <w:shd w:val="clear" w:color="auto" w:fill="auto"/>
          </w:tcPr>
          <w:p w14:paraId="5F15E729" w14:textId="77777777"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7BC0295B" wp14:editId="15FF748F">
                  <wp:extent cx="2190750" cy="800100"/>
                  <wp:effectExtent l="0" t="0" r="0" b="0"/>
                  <wp:docPr id="492" name="Grafik 49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66520980"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74436C2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59983F20"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Geschichte</w:t>
            </w:r>
          </w:p>
        </w:tc>
      </w:tr>
      <w:tr w:rsidR="00F56D84" w:rsidRPr="00F56D84" w14:paraId="58609C97" w14:textId="77777777" w:rsidTr="003637E2">
        <w:trPr>
          <w:trHeight w:val="633"/>
        </w:trPr>
        <w:tc>
          <w:tcPr>
            <w:tcW w:w="3681" w:type="dxa"/>
            <w:vMerge/>
            <w:shd w:val="clear" w:color="auto" w:fill="auto"/>
          </w:tcPr>
          <w:p w14:paraId="4E265982" w14:textId="77777777" w:rsidR="00F56D84" w:rsidRPr="00F56D84" w:rsidRDefault="00F56D84" w:rsidP="00F56D84">
            <w:pPr>
              <w:spacing w:after="120"/>
              <w:jc w:val="center"/>
              <w:rPr>
                <w:rFonts w:ascii="Arial" w:hAnsi="Arial" w:cs="Arial"/>
                <w:sz w:val="20"/>
                <w:szCs w:val="20"/>
              </w:rPr>
            </w:pPr>
          </w:p>
        </w:tc>
        <w:tc>
          <w:tcPr>
            <w:tcW w:w="5381" w:type="dxa"/>
            <w:gridSpan w:val="2"/>
            <w:shd w:val="clear" w:color="auto" w:fill="auto"/>
          </w:tcPr>
          <w:p w14:paraId="3044A246"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1</w:t>
            </w:r>
          </w:p>
          <w:p w14:paraId="54122D4C"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Grundlagenmodul</w:t>
            </w:r>
          </w:p>
        </w:tc>
      </w:tr>
      <w:tr w:rsidR="00F56D84" w:rsidRPr="00F56D84" w14:paraId="131C63D8" w14:textId="77777777" w:rsidTr="003637E2">
        <w:trPr>
          <w:trHeight w:val="470"/>
        </w:trPr>
        <w:tc>
          <w:tcPr>
            <w:tcW w:w="3681" w:type="dxa"/>
            <w:shd w:val="clear" w:color="auto" w:fill="auto"/>
          </w:tcPr>
          <w:p w14:paraId="0D6440D9"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4</w:t>
            </w:r>
          </w:p>
        </w:tc>
        <w:tc>
          <w:tcPr>
            <w:tcW w:w="3956" w:type="dxa"/>
            <w:shd w:val="clear" w:color="auto" w:fill="auto"/>
          </w:tcPr>
          <w:p w14:paraId="5A187F33"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I-Ges-M1</w:t>
            </w:r>
          </w:p>
        </w:tc>
        <w:tc>
          <w:tcPr>
            <w:tcW w:w="1425" w:type="dxa"/>
            <w:shd w:val="clear" w:color="auto" w:fill="auto"/>
          </w:tcPr>
          <w:p w14:paraId="78D4B478"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6</w:t>
            </w:r>
          </w:p>
        </w:tc>
      </w:tr>
      <w:tr w:rsidR="00F56D84" w:rsidRPr="00F56D84" w14:paraId="49CFF81A"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432F1FD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01E69604"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0615CF6E"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verstehen Geschichte als ein in der Zeit und im Raum wandelbares gesellschaftliches Konstrukt, das sich gegenwartsgebunden über Vergangenheit äußert </w:t>
            </w:r>
          </w:p>
          <w:p w14:paraId="0DC35661"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verstehen Geschichtswissenschaft als eine Wissenschaftsdisziplin mit einer eigenen wandelbaren Geschichte</w:t>
            </w:r>
          </w:p>
          <w:p w14:paraId="19D5802D"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verfügen über ein quellenkundliches Basiswissen</w:t>
            </w:r>
          </w:p>
          <w:p w14:paraId="2EA30ABD"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verstehen Geschichtsdidaktik als eine Wissenschaftsdisziplin mit einer eigenen wandelbaren Geschichte </w:t>
            </w:r>
          </w:p>
          <w:p w14:paraId="3FDFC25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wissen, dass die Schulung eines reflektierten Geschichtsbewusstseins Ziel des historischen Lernens ist</w:t>
            </w:r>
          </w:p>
          <w:p w14:paraId="062EBB31"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kennen und beurteilen zentrale geschichtsdidaktische Konzepte, Kategorien und Prinzipien historischen Lehrens und Lernens</w:t>
            </w:r>
          </w:p>
        </w:tc>
      </w:tr>
      <w:tr w:rsidR="00F56D84" w:rsidRPr="00F56D84" w14:paraId="7FA4811A"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4A6DEB3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75E57ACA" w14:textId="016157C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Methoden der Geschichtswissenschaft, Konzepte von ‚Geschichte’ als Konstruktion, Theorien historischen Lernens, reflektiertes Geschichtsbewusstsein als Grundlage jedes historischen Lernens, Geschichtskultur, Geschichte und die Medien ihrer Vermittlung, Prinzipien geschichtswissenschaftliche</w:t>
            </w:r>
            <w:r w:rsidR="00AF1E36">
              <w:rPr>
                <w:rFonts w:ascii="Arial" w:hAnsi="Arial" w:cs="Arial"/>
                <w:bCs/>
                <w:sz w:val="20"/>
                <w:szCs w:val="20"/>
              </w:rPr>
              <w:t>n</w:t>
            </w:r>
            <w:r w:rsidRPr="00F56D84">
              <w:rPr>
                <w:rFonts w:ascii="Arial" w:hAnsi="Arial" w:cs="Arial"/>
                <w:bCs/>
                <w:sz w:val="20"/>
                <w:szCs w:val="20"/>
              </w:rPr>
              <w:t xml:space="preserve"> Arbeitens, Forschens und Schreibens.</w:t>
            </w:r>
          </w:p>
        </w:tc>
      </w:tr>
      <w:tr w:rsidR="00F56D84" w:rsidRPr="00F56D84" w14:paraId="0987C18F"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64F9CE0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5E621864"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1.1 Einführung in die Geschichtswissenschaft (3 ECTSP)</w:t>
            </w:r>
          </w:p>
          <w:p w14:paraId="744EAE75"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1.2 Einführung in die Geschichtsdidaktik (3 ECTSP)</w:t>
            </w:r>
          </w:p>
        </w:tc>
      </w:tr>
      <w:tr w:rsidR="00F56D84" w:rsidRPr="00F56D84" w14:paraId="299AAEBC"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38193296"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Unbenotete Modulprüfung:</w:t>
            </w:r>
          </w:p>
          <w:p w14:paraId="39B681B4" w14:textId="77777777" w:rsidR="00F56D84" w:rsidRPr="00F56D84" w:rsidRDefault="00F56D84" w:rsidP="00F56D84">
            <w:pPr>
              <w:spacing w:after="120"/>
              <w:rPr>
                <w:rFonts w:ascii="Arial" w:hAnsi="Arial" w:cs="Arial"/>
                <w:sz w:val="20"/>
                <w:szCs w:val="20"/>
              </w:rPr>
            </w:pPr>
            <w:r w:rsidRPr="00F56D84">
              <w:rPr>
                <w:rFonts w:ascii="Arial" w:eastAsia="Times New Roman" w:hAnsi="Arial" w:cs="Arial"/>
                <w:color w:val="000000"/>
                <w:sz w:val="20"/>
                <w:szCs w:val="20"/>
                <w:lang w:bidi="he-IL"/>
              </w:rPr>
              <w:t>Über die Inhalte der Lehrveranstaltungen 1.1-1.2 erstellt die Studentin bzw. der Student ein Portfolio, das mit „bestanden“ bzw. „nicht bestanden“ bewertet wird. Die erfolgreiche Teilnahme an allen Lehrveranstaltungen ist nachzuweisen. Das Modul muss spätestens zum Ende des 4. Fachsemesters abgeschlossen sein.</w:t>
            </w:r>
          </w:p>
        </w:tc>
      </w:tr>
    </w:tbl>
    <w:p w14:paraId="2E2E1BB2" w14:textId="77777777" w:rsidR="00F56D84" w:rsidRPr="00F56D84" w:rsidRDefault="00F56D84" w:rsidP="00F56D84">
      <w:pPr>
        <w:rPr>
          <w:rFonts w:ascii="Arial" w:hAnsi="Arial" w:cs="Arial"/>
          <w:sz w:val="20"/>
          <w:szCs w:val="20"/>
        </w:rPr>
      </w:pPr>
    </w:p>
    <w:p w14:paraId="39E93463"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428B80B3"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Geschichte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2"/>
        <w:gridCol w:w="1429"/>
      </w:tblGrid>
      <w:tr w:rsidR="00F56D84" w:rsidRPr="00F56D84" w14:paraId="7BD3415A" w14:textId="77777777" w:rsidTr="003637E2">
        <w:trPr>
          <w:trHeight w:val="482"/>
        </w:trPr>
        <w:tc>
          <w:tcPr>
            <w:tcW w:w="3681" w:type="dxa"/>
            <w:vMerge w:val="restart"/>
            <w:shd w:val="clear" w:color="auto" w:fill="auto"/>
          </w:tcPr>
          <w:p w14:paraId="7CD5187C" w14:textId="77777777"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04274607" wp14:editId="71B6373B">
                  <wp:extent cx="2190750" cy="800100"/>
                  <wp:effectExtent l="0" t="0" r="0" b="0"/>
                  <wp:docPr id="493" name="Grafik 49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16193580"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60262B11"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334F1487"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Geschichte</w:t>
            </w:r>
          </w:p>
        </w:tc>
      </w:tr>
      <w:tr w:rsidR="00F56D84" w:rsidRPr="00F56D84" w14:paraId="5C9D8336" w14:textId="77777777" w:rsidTr="003637E2">
        <w:trPr>
          <w:trHeight w:val="633"/>
        </w:trPr>
        <w:tc>
          <w:tcPr>
            <w:tcW w:w="3681" w:type="dxa"/>
            <w:vMerge/>
            <w:shd w:val="clear" w:color="auto" w:fill="auto"/>
          </w:tcPr>
          <w:p w14:paraId="727F1061" w14:textId="77777777" w:rsidR="00F56D84" w:rsidRPr="00F56D84" w:rsidRDefault="00F56D84" w:rsidP="00F56D84">
            <w:pPr>
              <w:spacing w:after="120"/>
              <w:jc w:val="center"/>
              <w:rPr>
                <w:rFonts w:ascii="Arial" w:hAnsi="Arial" w:cs="Arial"/>
                <w:sz w:val="20"/>
                <w:szCs w:val="20"/>
              </w:rPr>
            </w:pPr>
          </w:p>
        </w:tc>
        <w:tc>
          <w:tcPr>
            <w:tcW w:w="5381" w:type="dxa"/>
            <w:gridSpan w:val="2"/>
            <w:shd w:val="clear" w:color="auto" w:fill="auto"/>
          </w:tcPr>
          <w:p w14:paraId="0FA44EA7"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2</w:t>
            </w:r>
          </w:p>
          <w:p w14:paraId="2D6A286C"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Geschichtswissenschaftliche Grundlagen</w:t>
            </w:r>
          </w:p>
        </w:tc>
      </w:tr>
      <w:tr w:rsidR="00F56D84" w:rsidRPr="00F56D84" w14:paraId="4BFAC0F2" w14:textId="77777777" w:rsidTr="003637E2">
        <w:trPr>
          <w:trHeight w:val="470"/>
        </w:trPr>
        <w:tc>
          <w:tcPr>
            <w:tcW w:w="3681" w:type="dxa"/>
            <w:shd w:val="clear" w:color="auto" w:fill="auto"/>
          </w:tcPr>
          <w:p w14:paraId="21BF8F80"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52" w:type="dxa"/>
            <w:shd w:val="clear" w:color="auto" w:fill="auto"/>
          </w:tcPr>
          <w:p w14:paraId="4CF0F605"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I-Ges-M2</w:t>
            </w:r>
          </w:p>
        </w:tc>
        <w:tc>
          <w:tcPr>
            <w:tcW w:w="1429" w:type="dxa"/>
            <w:shd w:val="clear" w:color="auto" w:fill="auto"/>
          </w:tcPr>
          <w:p w14:paraId="531AF37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1C4BDE67"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6DC8DDE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4DF5C687"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68CDFA30"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verstehen Geschichte als medial vermitteltes Konstrukt und beherrschen Analyse wie Verwendung dieser Medien.</w:t>
            </w:r>
          </w:p>
          <w:p w14:paraId="4103F8C7"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gehen kritisch mit den medialen Dimensionen der Geschichte und Geschichtsvermittlung um</w:t>
            </w:r>
          </w:p>
          <w:p w14:paraId="506BAF00"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kennen die konventionellen Gliederungsmodelle von Geschichte und können deren Reichweite kritisch mit Hilfe geschichtstheoretischer Ansätze reflektieren,</w:t>
            </w:r>
          </w:p>
          <w:p w14:paraId="4E25827E"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haben grundlegende Kenntnisse der verschiedenen Perspektiven der Geschichtswissenschaft</w:t>
            </w:r>
          </w:p>
          <w:p w14:paraId="100C0068"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kennen das geschichtswissenschaftliche Konzept der Quelle, können sich kritisch mit Quellen auseinandersetzen und textanalytische Verfahren anwenden,</w:t>
            </w:r>
          </w:p>
          <w:p w14:paraId="37784716"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sind in der Lage, historische Quellen kritisch zu analysieren und zu kontextualisieren.</w:t>
            </w:r>
          </w:p>
        </w:tc>
      </w:tr>
      <w:tr w:rsidR="00F56D84" w:rsidRPr="00F56D84" w14:paraId="080945E2"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259FCCD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7E832401" w14:textId="2553739F"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Ausgewählte Geschichtstheorien (z.</w:t>
            </w:r>
            <w:r w:rsidR="00AF1E36">
              <w:rPr>
                <w:rFonts w:ascii="Arial" w:hAnsi="Arial" w:cs="Arial"/>
                <w:bCs/>
                <w:sz w:val="20"/>
                <w:szCs w:val="20"/>
              </w:rPr>
              <w:t> </w:t>
            </w:r>
            <w:r w:rsidRPr="00F56D84">
              <w:rPr>
                <w:rFonts w:ascii="Arial" w:hAnsi="Arial" w:cs="Arial"/>
                <w:bCs/>
                <w:sz w:val="20"/>
                <w:szCs w:val="20"/>
              </w:rPr>
              <w:t xml:space="preserve">B. Historismus, strukturalistische Ansätze, postkoloniale Theorie), ausgewählte geschichtswissenschaftliche Perspektiven und Zugangsweisen </w:t>
            </w:r>
            <w:r w:rsidRPr="00F56D84">
              <w:rPr>
                <w:rFonts w:ascii="Arial" w:hAnsi="Arial" w:cs="Arial"/>
                <w:sz w:val="20"/>
                <w:szCs w:val="20"/>
              </w:rPr>
              <w:t>(z. B. Gender, Sozialgeschichte, Kulturgeschichte...)</w:t>
            </w:r>
            <w:r w:rsidRPr="00F56D84">
              <w:rPr>
                <w:rFonts w:ascii="Arial" w:hAnsi="Arial" w:cs="Arial"/>
                <w:bCs/>
                <w:sz w:val="20"/>
                <w:szCs w:val="20"/>
              </w:rPr>
              <w:t>, Quelle versus Darstellung, Geschichte in den digitalen Medien, media und visual literacy Konzepte</w:t>
            </w:r>
          </w:p>
        </w:tc>
      </w:tr>
      <w:tr w:rsidR="00F56D84" w:rsidRPr="00F56D84" w14:paraId="17AE6D8B"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66CAAAF8"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080DCAF5"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2.1 Geschichte und ihre mediale Vermittlung (2 ECTSP)</w:t>
            </w:r>
          </w:p>
          <w:p w14:paraId="142FCAD6"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2.2 Geschichtswissenschaft und Geschichtstheorie (2 ECTSP)</w:t>
            </w:r>
          </w:p>
          <w:p w14:paraId="08851F34"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2.3 Perspektiven der Vergangenheit (2 ECTSP)</w:t>
            </w:r>
          </w:p>
          <w:p w14:paraId="760ACEDA"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2.4 Historische Quellenkunde (2 ECTSP)</w:t>
            </w:r>
          </w:p>
        </w:tc>
      </w:tr>
      <w:tr w:rsidR="00F56D84" w:rsidRPr="00F56D84" w14:paraId="034D40A5"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19AD3A2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259C96AD" w14:textId="77777777" w:rsidR="00F56D84" w:rsidRPr="00F56D84" w:rsidRDefault="00F56D84" w:rsidP="00F56D84">
            <w:pPr>
              <w:spacing w:after="120"/>
              <w:rPr>
                <w:rFonts w:ascii="Arial" w:hAnsi="Arial" w:cs="Arial"/>
                <w:sz w:val="20"/>
                <w:szCs w:val="20"/>
              </w:rPr>
            </w:pPr>
            <w:r w:rsidRPr="00F56D84">
              <w:rPr>
                <w:rFonts w:ascii="Arial" w:hAnsi="Arial" w:cs="Arial"/>
                <w:bCs/>
                <w:sz w:val="20"/>
                <w:szCs w:val="20"/>
              </w:rPr>
              <w:t>Die Modulprüfung im Umfang von 4 ECTSP ist in einer der Veranstaltungen 2.1-2.4 abzulegen. Der Modus wird von der Dozentin bzw. dem Dozenten festgelegt, zum Beispiel: Hausarbeit, Portfolio, Klausur, Projekt, Kolloquium etc. Die erfolgreiche Teilnahme an allen Lehrveranstaltungen ist nachzuweisen.</w:t>
            </w:r>
          </w:p>
        </w:tc>
      </w:tr>
    </w:tbl>
    <w:p w14:paraId="45B5AC98"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65AB14F7"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Geschichte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4"/>
        <w:gridCol w:w="1427"/>
      </w:tblGrid>
      <w:tr w:rsidR="00F56D84" w:rsidRPr="00F56D84" w14:paraId="1D0FCC27" w14:textId="77777777" w:rsidTr="003637E2">
        <w:trPr>
          <w:trHeight w:val="482"/>
        </w:trPr>
        <w:tc>
          <w:tcPr>
            <w:tcW w:w="3681" w:type="dxa"/>
            <w:vMerge w:val="restart"/>
            <w:shd w:val="clear" w:color="auto" w:fill="auto"/>
          </w:tcPr>
          <w:p w14:paraId="6F503F17" w14:textId="77777777"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7671D794" wp14:editId="0868406E">
                  <wp:extent cx="2190750" cy="800100"/>
                  <wp:effectExtent l="0" t="0" r="0" b="0"/>
                  <wp:docPr id="494" name="Grafik 49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74913CC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02D4AB6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33C1636B"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Geschichte</w:t>
            </w:r>
          </w:p>
        </w:tc>
      </w:tr>
      <w:tr w:rsidR="00F56D84" w:rsidRPr="00F56D84" w14:paraId="216945C0" w14:textId="77777777" w:rsidTr="003637E2">
        <w:trPr>
          <w:trHeight w:val="633"/>
        </w:trPr>
        <w:tc>
          <w:tcPr>
            <w:tcW w:w="3681" w:type="dxa"/>
            <w:vMerge/>
            <w:shd w:val="clear" w:color="auto" w:fill="auto"/>
          </w:tcPr>
          <w:p w14:paraId="0217BB34" w14:textId="77777777" w:rsidR="00F56D84" w:rsidRPr="00F56D84" w:rsidRDefault="00F56D84" w:rsidP="00F56D84">
            <w:pPr>
              <w:spacing w:after="120"/>
              <w:jc w:val="center"/>
              <w:rPr>
                <w:rFonts w:ascii="Arial" w:hAnsi="Arial" w:cs="Arial"/>
                <w:sz w:val="20"/>
                <w:szCs w:val="20"/>
              </w:rPr>
            </w:pPr>
          </w:p>
        </w:tc>
        <w:tc>
          <w:tcPr>
            <w:tcW w:w="5381" w:type="dxa"/>
            <w:gridSpan w:val="2"/>
            <w:shd w:val="clear" w:color="auto" w:fill="auto"/>
          </w:tcPr>
          <w:p w14:paraId="637574D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3</w:t>
            </w:r>
          </w:p>
          <w:p w14:paraId="2C10F3E4"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Geschichtswissenschaft mit geschichtsdidaktischer Perspektive 1</w:t>
            </w:r>
          </w:p>
        </w:tc>
      </w:tr>
      <w:tr w:rsidR="00F56D84" w:rsidRPr="00F56D84" w14:paraId="0BFA6C28" w14:textId="77777777" w:rsidTr="003637E2">
        <w:trPr>
          <w:trHeight w:val="470"/>
        </w:trPr>
        <w:tc>
          <w:tcPr>
            <w:tcW w:w="3681" w:type="dxa"/>
            <w:shd w:val="clear" w:color="auto" w:fill="auto"/>
          </w:tcPr>
          <w:p w14:paraId="5EA59B02"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54" w:type="dxa"/>
            <w:shd w:val="clear" w:color="auto" w:fill="auto"/>
          </w:tcPr>
          <w:p w14:paraId="123887C7"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I-Ges-M3</w:t>
            </w:r>
          </w:p>
        </w:tc>
        <w:tc>
          <w:tcPr>
            <w:tcW w:w="1427" w:type="dxa"/>
            <w:shd w:val="clear" w:color="auto" w:fill="auto"/>
          </w:tcPr>
          <w:p w14:paraId="1DBD8DE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1839A2CE"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2113F0B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15060FBF"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2496CA83" w14:textId="0D8758FE"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erlangen Grundkenntnisse zu einzelnen Epochen bzw. Zeiträumen der Vergangenheit und verfügen damit über ein strukturiertes historisches Grundwissen,</w:t>
            </w:r>
          </w:p>
          <w:p w14:paraId="47E3B8F0"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geschichtliche Prozesse und Strukturen in ihrem zeitlichen Verlauf mit Hilfe der Kategorien Kontinuität und Wandel systematisch beschreiben und dennoch als Konstruktionen verstehen</w:t>
            </w:r>
          </w:p>
          <w:p w14:paraId="063AB59E"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arbeiten auf Grundlage von Quellenstudium und in Auseinandersetzung mit Sekundärliteratur wissenschaftlich an ausgewählten historischen Themen und Phänomenen und können ihre Ergebnisse angemessen verbalisieren und verschriftlichen,</w:t>
            </w:r>
          </w:p>
          <w:p w14:paraId="15562D7E"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erweitern ihre geschichtsdidaktischen Grundlagen, indem sie die Kategorien und Prinzipien historischen Denkens auf geschichtswissenschaftliche Inhalte anwenden,</w:t>
            </w:r>
          </w:p>
          <w:p w14:paraId="261BEC01" w14:textId="1C6DC94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kennen ausgewählte außerschulische Lernorte als Orte der Geschichtskultur und können diese auf Grundlage geschichtsdidaktischer Theorien auf ihr Lehr- und Lernpotential hin einordnen.</w:t>
            </w:r>
          </w:p>
        </w:tc>
      </w:tr>
      <w:tr w:rsidR="00F56D84" w:rsidRPr="00F56D84" w14:paraId="1B245408"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7627746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62A97CC4"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Ausgewählte historische Themen und Phänomene aus allen Epochen bzw. Zeiträumen der Vergangenheit im diachronen Verfahren, außerschulische Lernorte, wie Museum, Archiv oder Gedenkstätte, historisches Projekt, geschichtskulturelle Phänomene.</w:t>
            </w:r>
          </w:p>
        </w:tc>
      </w:tr>
      <w:tr w:rsidR="00F56D84" w:rsidRPr="00F56D84" w14:paraId="31F754EE"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5BB86EC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D7F9BA5" w14:textId="77777777" w:rsidR="00F56D84" w:rsidRPr="00F56D84" w:rsidRDefault="00F56D84" w:rsidP="00D9243B">
            <w:pPr>
              <w:numPr>
                <w:ilvl w:val="1"/>
                <w:numId w:val="194"/>
              </w:numPr>
              <w:spacing w:after="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Seminar zu einer Thematik aus dem Zeitraum ca. 1000 v. Chr. bis ca. 500 n. Chr. vorwiegend unter diachronen Aspekten (2 ECTSP)</w:t>
            </w:r>
          </w:p>
          <w:p w14:paraId="3382D55F" w14:textId="77777777" w:rsidR="00F56D84" w:rsidRPr="00F56D84" w:rsidRDefault="00F56D84" w:rsidP="00D9243B">
            <w:pPr>
              <w:numPr>
                <w:ilvl w:val="1"/>
                <w:numId w:val="194"/>
              </w:numPr>
              <w:spacing w:after="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Seminar zu einer Thematik aus dem Zeitraum ca. 500 bis ca. 1800 vorwiegend unter diachronen Aspekten (2 ECTSP)</w:t>
            </w:r>
          </w:p>
          <w:p w14:paraId="3D405B7A" w14:textId="77777777" w:rsidR="00F56D84" w:rsidRPr="00F56D84" w:rsidRDefault="00F56D84" w:rsidP="00D9243B">
            <w:pPr>
              <w:numPr>
                <w:ilvl w:val="1"/>
                <w:numId w:val="194"/>
              </w:numPr>
              <w:spacing w:after="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Seminar zu einer Thematik aus dem Zeitraum ca. 1800 bis zur Gegenwart vorwiegend unter diachronen Aspekten (2 ECTSP)</w:t>
            </w:r>
          </w:p>
          <w:p w14:paraId="69023979" w14:textId="77777777" w:rsidR="00F56D84" w:rsidRPr="00F56D84" w:rsidRDefault="00F56D84" w:rsidP="00D9243B">
            <w:pPr>
              <w:numPr>
                <w:ilvl w:val="1"/>
                <w:numId w:val="194"/>
              </w:numPr>
              <w:spacing w:after="0" w:line="240" w:lineRule="auto"/>
              <w:contextualSpacing/>
              <w:rPr>
                <w:rFonts w:ascii="Arial" w:eastAsia="Batang" w:hAnsi="Arial" w:cs="Arial"/>
                <w:sz w:val="20"/>
                <w:szCs w:val="20"/>
                <w:lang w:eastAsia="de-DE"/>
              </w:rPr>
            </w:pPr>
            <w:r w:rsidRPr="00F56D84">
              <w:rPr>
                <w:rFonts w:ascii="Arial" w:eastAsia="Batang" w:hAnsi="Arial" w:cs="Arial"/>
                <w:bCs/>
                <w:sz w:val="20"/>
                <w:szCs w:val="20"/>
                <w:lang w:eastAsia="de-DE"/>
              </w:rPr>
              <w:t>Außerschulische Lernorte als Orte der Geschichtskultur an Beispielen aus einer ausgewählten historischen Epoche. (2 ECTSP)</w:t>
            </w:r>
          </w:p>
          <w:p w14:paraId="1563D537" w14:textId="77777777" w:rsidR="00F56D84" w:rsidRPr="00F56D84" w:rsidRDefault="00F56D84" w:rsidP="00D9243B">
            <w:pPr>
              <w:numPr>
                <w:ilvl w:val="1"/>
                <w:numId w:val="194"/>
              </w:numPr>
              <w:spacing w:after="120" w:line="240" w:lineRule="auto"/>
              <w:contextualSpacing/>
              <w:rPr>
                <w:rFonts w:ascii="Arial" w:eastAsia="Batang" w:hAnsi="Arial" w:cs="Arial"/>
                <w:sz w:val="20"/>
                <w:szCs w:val="20"/>
                <w:lang w:eastAsia="de-DE"/>
              </w:rPr>
            </w:pPr>
            <w:r w:rsidRPr="00F56D84">
              <w:rPr>
                <w:rFonts w:ascii="Arial" w:eastAsia="Batang" w:hAnsi="Arial" w:cs="Arial"/>
                <w:bCs/>
                <w:sz w:val="20"/>
                <w:szCs w:val="20"/>
                <w:lang w:eastAsia="de-DE"/>
              </w:rPr>
              <w:t>Vier Exkursionstage (1 ECTSP)</w:t>
            </w:r>
          </w:p>
        </w:tc>
      </w:tr>
      <w:tr w:rsidR="00F56D84" w:rsidRPr="00F56D84" w14:paraId="67B296B9"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7881FFE8"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2E435221" w14:textId="77777777" w:rsidR="00F56D84" w:rsidRPr="00F56D84" w:rsidRDefault="00F56D84" w:rsidP="00F56D84">
            <w:pPr>
              <w:spacing w:after="120"/>
              <w:rPr>
                <w:rFonts w:ascii="Arial" w:hAnsi="Arial" w:cs="Arial"/>
                <w:sz w:val="20"/>
                <w:szCs w:val="20"/>
              </w:rPr>
            </w:pPr>
            <w:r w:rsidRPr="00F56D84">
              <w:rPr>
                <w:rFonts w:ascii="Arial" w:hAnsi="Arial" w:cs="Arial"/>
                <w:bCs/>
                <w:sz w:val="20"/>
                <w:szCs w:val="20"/>
              </w:rPr>
              <w:t>Die Modulprüfung im Umfang von 3 ECTSP ist in einer der Veranstaltungen 3.1-3.3 abzulegen. Der Modus wird von der Dozentin bzw. dem Dozenten festgelegt, zum Beispiel: Hausarbeit, Portfolio, Klausur, Projekt, Kolloquium etc. Die erfolgreiche Teilnahme an allen Lehrveranstaltungen ist nachzuweisen.</w:t>
            </w:r>
          </w:p>
        </w:tc>
      </w:tr>
    </w:tbl>
    <w:p w14:paraId="494D3623"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3222AB04"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Geschichte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4"/>
        <w:gridCol w:w="1427"/>
      </w:tblGrid>
      <w:tr w:rsidR="00F56D84" w:rsidRPr="00F56D84" w14:paraId="48D848A3" w14:textId="77777777" w:rsidTr="003637E2">
        <w:trPr>
          <w:trHeight w:val="482"/>
        </w:trPr>
        <w:tc>
          <w:tcPr>
            <w:tcW w:w="3681" w:type="dxa"/>
            <w:vMerge w:val="restart"/>
            <w:shd w:val="clear" w:color="auto" w:fill="auto"/>
          </w:tcPr>
          <w:p w14:paraId="77078B2C" w14:textId="77777777"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227C7296" wp14:editId="1B44A7EE">
                  <wp:extent cx="2190750" cy="800100"/>
                  <wp:effectExtent l="0" t="0" r="0" b="0"/>
                  <wp:docPr id="495" name="Grafik 49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77730533"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129B7D3A"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721FCBB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Geschichte</w:t>
            </w:r>
          </w:p>
        </w:tc>
      </w:tr>
      <w:tr w:rsidR="00F56D84" w:rsidRPr="00F56D84" w14:paraId="5DEA6A43" w14:textId="77777777" w:rsidTr="003637E2">
        <w:trPr>
          <w:trHeight w:val="633"/>
        </w:trPr>
        <w:tc>
          <w:tcPr>
            <w:tcW w:w="3681" w:type="dxa"/>
            <w:vMerge/>
            <w:shd w:val="clear" w:color="auto" w:fill="auto"/>
          </w:tcPr>
          <w:p w14:paraId="2C675E92" w14:textId="77777777" w:rsidR="00F56D84" w:rsidRPr="00F56D84" w:rsidRDefault="00F56D84" w:rsidP="00F56D84">
            <w:pPr>
              <w:spacing w:after="120"/>
              <w:jc w:val="center"/>
              <w:rPr>
                <w:rFonts w:ascii="Arial" w:hAnsi="Arial" w:cs="Arial"/>
                <w:sz w:val="20"/>
                <w:szCs w:val="20"/>
              </w:rPr>
            </w:pPr>
          </w:p>
        </w:tc>
        <w:tc>
          <w:tcPr>
            <w:tcW w:w="5381" w:type="dxa"/>
            <w:gridSpan w:val="2"/>
            <w:shd w:val="clear" w:color="auto" w:fill="auto"/>
          </w:tcPr>
          <w:p w14:paraId="14A3DA36"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4</w:t>
            </w:r>
          </w:p>
          <w:p w14:paraId="6CF714E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Vertiefung Geschichtswissenschaft 1</w:t>
            </w:r>
          </w:p>
        </w:tc>
      </w:tr>
      <w:tr w:rsidR="00F56D84" w:rsidRPr="00F56D84" w14:paraId="2D390079" w14:textId="77777777" w:rsidTr="003637E2">
        <w:trPr>
          <w:trHeight w:val="470"/>
        </w:trPr>
        <w:tc>
          <w:tcPr>
            <w:tcW w:w="3681" w:type="dxa"/>
            <w:shd w:val="clear" w:color="auto" w:fill="auto"/>
          </w:tcPr>
          <w:p w14:paraId="04FB85F4"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54" w:type="dxa"/>
            <w:shd w:val="clear" w:color="auto" w:fill="auto"/>
          </w:tcPr>
          <w:p w14:paraId="404E8D8D"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I-Ges-M4</w:t>
            </w:r>
          </w:p>
        </w:tc>
        <w:tc>
          <w:tcPr>
            <w:tcW w:w="1427" w:type="dxa"/>
            <w:shd w:val="clear" w:color="auto" w:fill="auto"/>
          </w:tcPr>
          <w:p w14:paraId="20991EA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6AF28AC5"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7ED3F0B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23C625EC"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03A9A462"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überblicken die für jede Epoche spezifischen kulturellen, sozialen und religiösen Transformationsprozesse,</w:t>
            </w:r>
          </w:p>
          <w:p w14:paraId="1E13E852"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geschichtliche Prozesse und Strukturen in ihrer zeitlichen Komplexität beschreiben und dennoch als Konstruktionen verstehen,</w:t>
            </w:r>
          </w:p>
          <w:p w14:paraId="7CC4456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die Kategorien Geschlecht, Mentalität, Diskurs, Kultur, Wirtschaft, Umwelt und Region in ihren zeitspezifischen Ausformungen erkennen und kritisch im Hinblick auf die zeitspezifischen Handlungsräume von Menschen beziehen,</w:t>
            </w:r>
          </w:p>
          <w:p w14:paraId="10A7D31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kennen die Funktion von Recht im Verlauf der Zeiten als Ordnungsfaktor und können Bildung als eine gesellschaftliche Ressource erkennen, die in einem zeitspezifischen Zusammenhang mit Macht und Herrschaft steht,</w:t>
            </w:r>
          </w:p>
          <w:p w14:paraId="115AF70D"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kennen epochenspezifische Ordnungsmodelle und sind fähig, sich kritisch mit etablierten/tradierten Forschungsthesen, Begriffen und Paradigmen auseinander zu setzen,</w:t>
            </w:r>
          </w:p>
          <w:p w14:paraId="69C4565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kennen Kompetenzmodelle historischen Lernens und die Dimensionen von Geschichtsbewusstsein und können diese im Hinblick auf die Gestaltung historischer Lernprozesse reflektieren.</w:t>
            </w:r>
          </w:p>
          <w:p w14:paraId="2C30E5F4"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kennen und beurteilen zentrale Begriffe, Konzepte und Prinzipien historischen Lehren und Lernens.</w:t>
            </w:r>
          </w:p>
        </w:tc>
      </w:tr>
      <w:tr w:rsidR="00F56D84" w:rsidRPr="00F56D84" w14:paraId="014C5FBC"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75C28C3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438931E8" w14:textId="77777777" w:rsidR="00F56D84" w:rsidRPr="00F56D84" w:rsidRDefault="00F56D84" w:rsidP="00F56D84">
            <w:pPr>
              <w:spacing w:after="120"/>
              <w:rPr>
                <w:rFonts w:ascii="Arial" w:hAnsi="Arial" w:cs="Arial"/>
                <w:b/>
                <w:sz w:val="20"/>
                <w:szCs w:val="20"/>
              </w:rPr>
            </w:pPr>
            <w:r w:rsidRPr="00F56D84">
              <w:rPr>
                <w:rFonts w:ascii="Arial" w:hAnsi="Arial" w:cs="Arial"/>
                <w:bCs/>
                <w:sz w:val="20"/>
                <w:szCs w:val="20"/>
              </w:rPr>
              <w:t>Weitere ausgewählte historische Themen und Phänomene aus allen Epochen bzw. Zeiträumen in synchronen Perspektivierungen, grundlegende Planung von Geschichtsunterricht, Strukturierungsmodelle, Kompetenzmodelle, Problemorientierung, Multiperspektivität, Handlungsorientierung, Narrativität, Gegenwartsbezug, Wissenschaftspropädeutik.</w:t>
            </w:r>
          </w:p>
        </w:tc>
      </w:tr>
      <w:tr w:rsidR="00F56D84" w:rsidRPr="00F56D84" w14:paraId="22B785D2"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6A01699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533CABD5" w14:textId="77777777" w:rsidR="00F56D84" w:rsidRPr="00F56D84" w:rsidRDefault="00F56D84" w:rsidP="00D9243B">
            <w:pPr>
              <w:numPr>
                <w:ilvl w:val="1"/>
                <w:numId w:val="195"/>
              </w:numPr>
              <w:spacing w:after="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Seminar zu einer Thematik aus dem Zeitraum ca. 1000 v. Chr. bis ca. 500 n. Chr. vorwiegend unter synchronen Aspekten (2 ECTSP)</w:t>
            </w:r>
          </w:p>
          <w:p w14:paraId="5998F7D9" w14:textId="77777777" w:rsidR="00F56D84" w:rsidRPr="00F56D84" w:rsidRDefault="00F56D84" w:rsidP="00D9243B">
            <w:pPr>
              <w:numPr>
                <w:ilvl w:val="1"/>
                <w:numId w:val="195"/>
              </w:numPr>
              <w:spacing w:after="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Seminar zu einer Thematik aus dem Zeitraum ca. 500 bis ca. 1800 vorwiegend unter synchronen Aspekten (2 ECTSP)</w:t>
            </w:r>
          </w:p>
          <w:p w14:paraId="5C692821" w14:textId="77777777" w:rsidR="00F56D84" w:rsidRPr="00F56D84" w:rsidRDefault="00F56D84" w:rsidP="00D9243B">
            <w:pPr>
              <w:numPr>
                <w:ilvl w:val="1"/>
                <w:numId w:val="195"/>
              </w:numPr>
              <w:spacing w:after="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Seminar zu einer Thematik aus dem Zeitraum ca. 1800 bis zur Gegenwart vorwiegend unter synchronen Aspekten (2 ECTSP)</w:t>
            </w:r>
          </w:p>
          <w:p w14:paraId="49357432" w14:textId="77777777" w:rsidR="00F56D84" w:rsidRPr="00F56D84" w:rsidRDefault="00F56D84" w:rsidP="00D9243B">
            <w:pPr>
              <w:numPr>
                <w:ilvl w:val="1"/>
                <w:numId w:val="195"/>
              </w:numPr>
              <w:spacing w:after="12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Geschichtsdidaktik und Geschichtsunterricht (2 ECTSP)</w:t>
            </w:r>
          </w:p>
        </w:tc>
      </w:tr>
      <w:tr w:rsidR="00F56D84" w:rsidRPr="00F56D84" w14:paraId="4D837A2E"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7595931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0638D657" w14:textId="77777777" w:rsidR="00F56D84" w:rsidRPr="00F56D84" w:rsidRDefault="00F56D84" w:rsidP="00F56D84">
            <w:pPr>
              <w:spacing w:after="120"/>
              <w:rPr>
                <w:rFonts w:ascii="Arial" w:hAnsi="Arial" w:cs="Arial"/>
                <w:sz w:val="20"/>
                <w:szCs w:val="20"/>
              </w:rPr>
            </w:pPr>
            <w:r w:rsidRPr="00F56D84">
              <w:rPr>
                <w:rFonts w:ascii="Arial" w:hAnsi="Arial" w:cs="Arial"/>
                <w:bCs/>
                <w:sz w:val="20"/>
                <w:szCs w:val="20"/>
              </w:rPr>
              <w:t>Die Modulprüfung im Umfang von 4 ECTSP ist in einer der Veranstaltungen 4.1-4.4 abzulegen. Der Modus wird von der Dozentin bzw. dem Dozenten festgelegt, zum Beispiel: Hausarbeit, Portfolio, Klausur, Projekt, Kolloquium etc. Die erfolgreiche Teilnahme an allen Lehrveranstaltungen ist nachzuweisen.</w:t>
            </w:r>
          </w:p>
        </w:tc>
      </w:tr>
    </w:tbl>
    <w:p w14:paraId="47F327DA"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564CBAAC"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Geschichte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4"/>
        <w:gridCol w:w="1427"/>
      </w:tblGrid>
      <w:tr w:rsidR="00F56D84" w:rsidRPr="00F56D84" w14:paraId="2B78A60E" w14:textId="77777777" w:rsidTr="003637E2">
        <w:trPr>
          <w:trHeight w:val="482"/>
        </w:trPr>
        <w:tc>
          <w:tcPr>
            <w:tcW w:w="3681" w:type="dxa"/>
            <w:vMerge w:val="restart"/>
            <w:shd w:val="clear" w:color="auto" w:fill="auto"/>
          </w:tcPr>
          <w:p w14:paraId="58A24893" w14:textId="77777777"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33EB1B38" wp14:editId="5D80114D">
                  <wp:extent cx="2190750" cy="800100"/>
                  <wp:effectExtent l="0" t="0" r="0" b="0"/>
                  <wp:docPr id="496" name="Grafik 49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64C7256A"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6F3309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7A9B1B71"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Geschichte</w:t>
            </w:r>
          </w:p>
        </w:tc>
      </w:tr>
      <w:tr w:rsidR="00F56D84" w:rsidRPr="00F56D84" w14:paraId="56240C94" w14:textId="77777777" w:rsidTr="003637E2">
        <w:trPr>
          <w:trHeight w:val="633"/>
        </w:trPr>
        <w:tc>
          <w:tcPr>
            <w:tcW w:w="3681" w:type="dxa"/>
            <w:vMerge/>
            <w:shd w:val="clear" w:color="auto" w:fill="auto"/>
          </w:tcPr>
          <w:p w14:paraId="4E871F0F" w14:textId="77777777" w:rsidR="00F56D84" w:rsidRPr="00F56D84" w:rsidRDefault="00F56D84" w:rsidP="00F56D84">
            <w:pPr>
              <w:spacing w:after="120"/>
              <w:jc w:val="center"/>
              <w:rPr>
                <w:rFonts w:ascii="Arial" w:hAnsi="Arial" w:cs="Arial"/>
                <w:sz w:val="20"/>
                <w:szCs w:val="20"/>
              </w:rPr>
            </w:pPr>
          </w:p>
        </w:tc>
        <w:tc>
          <w:tcPr>
            <w:tcW w:w="5381" w:type="dxa"/>
            <w:gridSpan w:val="2"/>
            <w:shd w:val="clear" w:color="auto" w:fill="auto"/>
          </w:tcPr>
          <w:p w14:paraId="30BF503A"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5</w:t>
            </w:r>
          </w:p>
          <w:p w14:paraId="3675896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Vertiefung Geschichtswissenschaft 2</w:t>
            </w:r>
          </w:p>
        </w:tc>
      </w:tr>
      <w:tr w:rsidR="00F56D84" w:rsidRPr="00F56D84" w14:paraId="6BE4529A" w14:textId="77777777" w:rsidTr="003637E2">
        <w:trPr>
          <w:trHeight w:val="470"/>
        </w:trPr>
        <w:tc>
          <w:tcPr>
            <w:tcW w:w="3681" w:type="dxa"/>
            <w:shd w:val="clear" w:color="auto" w:fill="auto"/>
          </w:tcPr>
          <w:p w14:paraId="40036866"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54" w:type="dxa"/>
            <w:shd w:val="clear" w:color="auto" w:fill="auto"/>
          </w:tcPr>
          <w:p w14:paraId="5DC8FAB4"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I-Ges-M5</w:t>
            </w:r>
          </w:p>
        </w:tc>
        <w:tc>
          <w:tcPr>
            <w:tcW w:w="1427" w:type="dxa"/>
            <w:shd w:val="clear" w:color="auto" w:fill="auto"/>
          </w:tcPr>
          <w:p w14:paraId="0246A99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6613C327"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3141D4D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458FD084"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393F3491" w14:textId="3ACF5F14"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sich kritisch mit Periodierungsmodellen auseinandersetzen,</w:t>
            </w:r>
          </w:p>
          <w:p w14:paraId="48D065A2"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kennen historiographische Ordnungsmodelle und Ideen und sind fähig, diese in ihrer Reichweite kritisch zu reflektieren,</w:t>
            </w:r>
          </w:p>
          <w:p w14:paraId="7DD7D236"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kennen die mit den unterschiedlichen Zugangsweisen verbundenen historischen Grundbegriffe und können diese in ihrer Eigengeschichtlichkeit wahrnehmen, </w:t>
            </w:r>
          </w:p>
          <w:p w14:paraId="5BA86411"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können die Qualität geschichtswissenschaftlicher Forschung und deren Darstellung kritisch bewerten.</w:t>
            </w:r>
          </w:p>
        </w:tc>
      </w:tr>
      <w:tr w:rsidR="00F56D84" w:rsidRPr="00F56D84" w14:paraId="518D366A"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1F32AD5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763104AC"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Weitere ausgewählte historische Themen und Phänomene aus dem Bereich der außereuropäischen Geschichte, Globalgeschichte, transnationale Geschichte; Reflexion von Geschichtstheorien und geschichtswissenschaftlichen Perspektiven im Hinblick auf deren Reichweite bzw. Grenzen</w:t>
            </w:r>
          </w:p>
        </w:tc>
      </w:tr>
      <w:tr w:rsidR="00F56D84" w:rsidRPr="00F56D84" w14:paraId="48EA8071"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316D6B2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DB3BD09" w14:textId="77777777" w:rsidR="00F56D84" w:rsidRPr="00F56D84" w:rsidRDefault="00F56D84" w:rsidP="00D9243B">
            <w:pPr>
              <w:numPr>
                <w:ilvl w:val="1"/>
                <w:numId w:val="196"/>
              </w:numPr>
              <w:spacing w:after="0" w:line="240" w:lineRule="auto"/>
              <w:rPr>
                <w:rFonts w:ascii="Arial" w:hAnsi="Arial" w:cs="Arial"/>
                <w:sz w:val="20"/>
                <w:szCs w:val="20"/>
              </w:rPr>
            </w:pPr>
            <w:r w:rsidRPr="00F56D84">
              <w:rPr>
                <w:rFonts w:ascii="Arial" w:hAnsi="Arial" w:cs="Arial"/>
                <w:sz w:val="20"/>
                <w:szCs w:val="20"/>
              </w:rPr>
              <w:t>Seminar zu einer Thematik unter der Perspektive der Weltgeschichte oder der Globalgeschichte (2 ECTSP)</w:t>
            </w:r>
          </w:p>
          <w:p w14:paraId="0367D944" w14:textId="718E72E9" w:rsidR="00F56D84" w:rsidRPr="00F56D84" w:rsidRDefault="00F56D84" w:rsidP="00D9243B">
            <w:pPr>
              <w:numPr>
                <w:ilvl w:val="1"/>
                <w:numId w:val="196"/>
              </w:numPr>
              <w:spacing w:after="0" w:line="240" w:lineRule="auto"/>
              <w:rPr>
                <w:rFonts w:ascii="Arial" w:hAnsi="Arial" w:cs="Arial"/>
                <w:sz w:val="20"/>
                <w:szCs w:val="20"/>
              </w:rPr>
            </w:pPr>
            <w:r w:rsidRPr="00F56D84">
              <w:rPr>
                <w:rFonts w:ascii="Arial" w:hAnsi="Arial" w:cs="Arial"/>
                <w:sz w:val="20"/>
                <w:szCs w:val="20"/>
              </w:rPr>
              <w:t>Seminar zu einer Thematik mit einem Schwerpunkt auf außereuropäischer Geschichte (2</w:t>
            </w:r>
            <w:r w:rsidR="00AF1E36">
              <w:rPr>
                <w:rFonts w:ascii="Arial" w:hAnsi="Arial" w:cs="Arial"/>
                <w:sz w:val="20"/>
                <w:szCs w:val="20"/>
              </w:rPr>
              <w:t> </w:t>
            </w:r>
            <w:r w:rsidRPr="00F56D84">
              <w:rPr>
                <w:rFonts w:ascii="Arial" w:hAnsi="Arial" w:cs="Arial"/>
                <w:sz w:val="20"/>
                <w:szCs w:val="20"/>
              </w:rPr>
              <w:t>ECTSP)</w:t>
            </w:r>
          </w:p>
          <w:p w14:paraId="4206B4C2" w14:textId="77777777" w:rsidR="00F56D84" w:rsidRPr="00F56D84" w:rsidRDefault="00F56D84" w:rsidP="00D9243B">
            <w:pPr>
              <w:numPr>
                <w:ilvl w:val="1"/>
                <w:numId w:val="196"/>
              </w:numPr>
              <w:spacing w:after="0" w:line="240" w:lineRule="auto"/>
              <w:rPr>
                <w:rFonts w:ascii="Arial" w:hAnsi="Arial" w:cs="Arial"/>
                <w:sz w:val="20"/>
                <w:szCs w:val="20"/>
              </w:rPr>
            </w:pPr>
            <w:r w:rsidRPr="00F56D84">
              <w:rPr>
                <w:rFonts w:ascii="Arial" w:hAnsi="Arial" w:cs="Arial"/>
                <w:sz w:val="20"/>
                <w:szCs w:val="20"/>
              </w:rPr>
              <w:t>Seminar zu einer Thematik unter der Perspektive einer transnationalen Geschichte (2 ECTSP)</w:t>
            </w:r>
          </w:p>
          <w:p w14:paraId="16515304" w14:textId="77777777" w:rsidR="00F56D84" w:rsidRPr="00F56D84" w:rsidRDefault="00F56D84" w:rsidP="00D9243B">
            <w:pPr>
              <w:numPr>
                <w:ilvl w:val="1"/>
                <w:numId w:val="196"/>
              </w:numPr>
              <w:spacing w:after="120" w:line="240" w:lineRule="auto"/>
              <w:rPr>
                <w:rFonts w:ascii="Arial" w:hAnsi="Arial" w:cs="Arial"/>
                <w:sz w:val="20"/>
                <w:szCs w:val="20"/>
              </w:rPr>
            </w:pPr>
            <w:r w:rsidRPr="00F56D84">
              <w:rPr>
                <w:rFonts w:ascii="Arial" w:hAnsi="Arial" w:cs="Arial"/>
                <w:sz w:val="20"/>
                <w:szCs w:val="20"/>
              </w:rPr>
              <w:t>Seminar zur Gesellschaftsgeschichte (2 ECTSP)</w:t>
            </w:r>
          </w:p>
        </w:tc>
      </w:tr>
      <w:tr w:rsidR="00F56D84" w:rsidRPr="00F56D84" w14:paraId="4945C11C"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674E4D8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42015C7B" w14:textId="77777777" w:rsidR="00F56D84" w:rsidRPr="00F56D84" w:rsidRDefault="00F56D84" w:rsidP="00F56D84">
            <w:pPr>
              <w:spacing w:after="120"/>
              <w:rPr>
                <w:rFonts w:ascii="Arial" w:hAnsi="Arial" w:cs="Arial"/>
                <w:sz w:val="20"/>
                <w:szCs w:val="20"/>
              </w:rPr>
            </w:pPr>
            <w:r w:rsidRPr="00F56D84">
              <w:rPr>
                <w:rFonts w:ascii="Arial" w:hAnsi="Arial" w:cs="Arial"/>
                <w:bCs/>
                <w:sz w:val="20"/>
                <w:szCs w:val="20"/>
              </w:rPr>
              <w:t>Die Modulprüfung im Umfang von 4 ECTSP ist in einer der Veranstaltungen 5.1-5.4 abzulegen. Der Modus wird von der Dozentin bzw. dem Dozenten festgelegt, zum Beispiel: Hausarbeit, Portfolio, Klausur, Projekt, Kolloquium etc. Die erfolgreiche Teilnahme an allen Lehrveranstaltungen ist nachzuweisen.</w:t>
            </w:r>
          </w:p>
        </w:tc>
      </w:tr>
    </w:tbl>
    <w:p w14:paraId="140E34A1" w14:textId="77777777" w:rsidR="00F56D84" w:rsidRPr="00F56D84" w:rsidRDefault="00F56D84" w:rsidP="00F56D84">
      <w:pPr>
        <w:rPr>
          <w:rFonts w:ascii="Arial" w:hAnsi="Arial" w:cs="Arial"/>
          <w:sz w:val="20"/>
          <w:szCs w:val="20"/>
        </w:rPr>
      </w:pPr>
    </w:p>
    <w:p w14:paraId="0005B5B8"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76191447"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Geschichte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4"/>
        <w:gridCol w:w="1427"/>
      </w:tblGrid>
      <w:tr w:rsidR="00F56D84" w:rsidRPr="00F56D84" w14:paraId="2EE5203F" w14:textId="77777777" w:rsidTr="003637E2">
        <w:trPr>
          <w:trHeight w:val="482"/>
        </w:trPr>
        <w:tc>
          <w:tcPr>
            <w:tcW w:w="3681" w:type="dxa"/>
            <w:vMerge w:val="restart"/>
            <w:shd w:val="clear" w:color="auto" w:fill="auto"/>
          </w:tcPr>
          <w:p w14:paraId="3B2BF017" w14:textId="77777777"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1524AEA3" wp14:editId="3B4C59C3">
                  <wp:extent cx="2190750" cy="800100"/>
                  <wp:effectExtent l="0" t="0" r="0" b="0"/>
                  <wp:docPr id="497" name="Grafik 49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1FA67335"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F9E6B5B"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0B895741"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Geschichte</w:t>
            </w:r>
          </w:p>
        </w:tc>
      </w:tr>
      <w:tr w:rsidR="00F56D84" w:rsidRPr="00F56D84" w14:paraId="3E92BCBC" w14:textId="77777777" w:rsidTr="003637E2">
        <w:trPr>
          <w:trHeight w:val="633"/>
        </w:trPr>
        <w:tc>
          <w:tcPr>
            <w:tcW w:w="3681" w:type="dxa"/>
            <w:vMerge/>
            <w:shd w:val="clear" w:color="auto" w:fill="auto"/>
          </w:tcPr>
          <w:p w14:paraId="2712DD3E" w14:textId="77777777" w:rsidR="00F56D84" w:rsidRPr="00F56D84" w:rsidRDefault="00F56D84" w:rsidP="00F56D84">
            <w:pPr>
              <w:spacing w:after="120"/>
              <w:jc w:val="center"/>
              <w:rPr>
                <w:rFonts w:ascii="Arial" w:hAnsi="Arial" w:cs="Arial"/>
                <w:sz w:val="20"/>
                <w:szCs w:val="20"/>
              </w:rPr>
            </w:pPr>
          </w:p>
        </w:tc>
        <w:tc>
          <w:tcPr>
            <w:tcW w:w="5381" w:type="dxa"/>
            <w:gridSpan w:val="2"/>
            <w:shd w:val="clear" w:color="auto" w:fill="auto"/>
          </w:tcPr>
          <w:p w14:paraId="19BE4A86"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6</w:t>
            </w:r>
          </w:p>
          <w:p w14:paraId="343DB698"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Geschichtswissenschaft mit geschichtsdidaktischer Perspektive 2</w:t>
            </w:r>
          </w:p>
        </w:tc>
      </w:tr>
      <w:tr w:rsidR="00F56D84" w:rsidRPr="00F56D84" w14:paraId="44E73E81" w14:textId="77777777" w:rsidTr="003637E2">
        <w:trPr>
          <w:trHeight w:val="470"/>
        </w:trPr>
        <w:tc>
          <w:tcPr>
            <w:tcW w:w="3681" w:type="dxa"/>
            <w:shd w:val="clear" w:color="auto" w:fill="auto"/>
          </w:tcPr>
          <w:p w14:paraId="1E5F5822"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54" w:type="dxa"/>
            <w:shd w:val="clear" w:color="auto" w:fill="auto"/>
          </w:tcPr>
          <w:p w14:paraId="4AC4D00A"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I-Ges-M6</w:t>
            </w:r>
          </w:p>
        </w:tc>
        <w:tc>
          <w:tcPr>
            <w:tcW w:w="1427" w:type="dxa"/>
            <w:shd w:val="clear" w:color="auto" w:fill="auto"/>
          </w:tcPr>
          <w:p w14:paraId="7B6DF89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25980A9B"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7655BFC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52AB9BEC"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1C898A2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die Darstellung historische Ereignisse kritisch im Hinblick auf gewählte Zugangsweisen analysieren,</w:t>
            </w:r>
          </w:p>
          <w:p w14:paraId="638680DD"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historische Erkenntnisse und Geschichtsbilder als zeit- und standortgebundene Konstruktionen erkennen und reflektieren,</w:t>
            </w:r>
          </w:p>
          <w:p w14:paraId="3A0A980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die historische Prägung der Gegenwart beschreiben und entwickeln ein reflektiertes Geschichtsbewusstsein,</w:t>
            </w:r>
          </w:p>
          <w:p w14:paraId="4377BE34"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den Zusammenhang von Geschichtswissenschaft, Geschichtstheorie und Geschichtsdidaktik erkennen und reflektieren,</w:t>
            </w:r>
          </w:p>
          <w:p w14:paraId="63C8B36B"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reflektieren kritisch den Begriff der Identität im Zusammenhang mit dem Konstrukt Geschichte.</w:t>
            </w:r>
          </w:p>
        </w:tc>
      </w:tr>
      <w:tr w:rsidR="00F56D84" w:rsidRPr="00F56D84" w14:paraId="119A852C"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54DBA40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093000C7"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Historisches Projekt, Geschlecht als Analysekategorie, politische Kulturgeschichte, Geschichte und historische Orientierung; `Identität`, Geschichte und plurale Gesellschaft; Geschichtsbewusstsein – Geschichtskultur</w:t>
            </w:r>
          </w:p>
        </w:tc>
      </w:tr>
      <w:tr w:rsidR="00F56D84" w:rsidRPr="00F56D84" w14:paraId="04DFE158"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6FF3A94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71B1B66C" w14:textId="77777777" w:rsidR="00F56D84" w:rsidRPr="00F56D84" w:rsidRDefault="00F56D84" w:rsidP="00D9243B">
            <w:pPr>
              <w:numPr>
                <w:ilvl w:val="1"/>
                <w:numId w:val="197"/>
              </w:numPr>
              <w:spacing w:after="0" w:line="240" w:lineRule="auto"/>
              <w:rPr>
                <w:rFonts w:ascii="Arial" w:hAnsi="Arial" w:cs="Arial"/>
                <w:sz w:val="20"/>
                <w:szCs w:val="20"/>
              </w:rPr>
            </w:pPr>
            <w:r w:rsidRPr="00F56D84">
              <w:rPr>
                <w:rFonts w:ascii="Arial" w:hAnsi="Arial" w:cs="Arial"/>
                <w:sz w:val="20"/>
                <w:szCs w:val="20"/>
              </w:rPr>
              <w:t>Geschichtskultur als geschichtsdidaktische Kategorie an einem ausgesuchten historischen Thema (2 ECTSP)</w:t>
            </w:r>
          </w:p>
          <w:p w14:paraId="49B03EE6" w14:textId="764ABD7E" w:rsidR="00F56D84" w:rsidRPr="00F56D84" w:rsidRDefault="00F56D84" w:rsidP="00D9243B">
            <w:pPr>
              <w:numPr>
                <w:ilvl w:val="1"/>
                <w:numId w:val="197"/>
              </w:numPr>
              <w:spacing w:after="0" w:line="240" w:lineRule="auto"/>
              <w:rPr>
                <w:rFonts w:ascii="Arial" w:hAnsi="Arial" w:cs="Arial"/>
                <w:sz w:val="20"/>
                <w:szCs w:val="20"/>
              </w:rPr>
            </w:pPr>
            <w:r w:rsidRPr="00F56D84">
              <w:rPr>
                <w:rFonts w:ascii="Arial" w:hAnsi="Arial" w:cs="Arial"/>
                <w:sz w:val="20"/>
                <w:szCs w:val="20"/>
              </w:rPr>
              <w:t>Seminar zu einer Thematik unter einer geschlechter- oder kulturgeschichtlichen Perspektive (2</w:t>
            </w:r>
            <w:r w:rsidR="00AF1E36">
              <w:rPr>
                <w:rFonts w:ascii="Arial" w:hAnsi="Arial" w:cs="Arial"/>
                <w:sz w:val="20"/>
                <w:szCs w:val="20"/>
              </w:rPr>
              <w:t> </w:t>
            </w:r>
            <w:r w:rsidRPr="00F56D84">
              <w:rPr>
                <w:rFonts w:ascii="Arial" w:hAnsi="Arial" w:cs="Arial"/>
                <w:sz w:val="20"/>
                <w:szCs w:val="20"/>
              </w:rPr>
              <w:t>ECTSP)</w:t>
            </w:r>
          </w:p>
          <w:p w14:paraId="0969EC87" w14:textId="77777777" w:rsidR="00F56D84" w:rsidRPr="00F56D84" w:rsidRDefault="00F56D84" w:rsidP="00D9243B">
            <w:pPr>
              <w:numPr>
                <w:ilvl w:val="1"/>
                <w:numId w:val="197"/>
              </w:numPr>
              <w:spacing w:after="0" w:line="240" w:lineRule="auto"/>
              <w:rPr>
                <w:rFonts w:ascii="Arial" w:hAnsi="Arial" w:cs="Arial"/>
                <w:sz w:val="20"/>
                <w:szCs w:val="20"/>
              </w:rPr>
            </w:pPr>
            <w:r w:rsidRPr="00F56D84">
              <w:rPr>
                <w:rFonts w:ascii="Arial" w:hAnsi="Arial" w:cs="Arial"/>
                <w:sz w:val="20"/>
                <w:szCs w:val="20"/>
              </w:rPr>
              <w:t>Geschichte und Identitäten (2 ECTSP)</w:t>
            </w:r>
          </w:p>
          <w:p w14:paraId="3FA3AAE5" w14:textId="77777777" w:rsidR="00F56D84" w:rsidRPr="00F56D84" w:rsidRDefault="00F56D84" w:rsidP="00D9243B">
            <w:pPr>
              <w:numPr>
                <w:ilvl w:val="1"/>
                <w:numId w:val="197"/>
              </w:numPr>
              <w:spacing w:after="120" w:line="240" w:lineRule="auto"/>
              <w:rPr>
                <w:rFonts w:ascii="Arial" w:hAnsi="Arial" w:cs="Arial"/>
                <w:sz w:val="20"/>
                <w:szCs w:val="20"/>
              </w:rPr>
            </w:pPr>
            <w:r w:rsidRPr="00F56D84">
              <w:rPr>
                <w:rFonts w:ascii="Arial" w:hAnsi="Arial" w:cs="Arial"/>
                <w:sz w:val="20"/>
                <w:szCs w:val="20"/>
              </w:rPr>
              <w:t>Vertiefendes Seminar zu einem historischen Sachgegenstand unter Einbezug geschichtsdidaktischer Prinzipien und Kategorien (2 ECTSP)</w:t>
            </w:r>
          </w:p>
        </w:tc>
      </w:tr>
      <w:tr w:rsidR="00F56D84" w:rsidRPr="00F56D84" w14:paraId="1AD23D21"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1BD4B1C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49B40936" w14:textId="77777777" w:rsidR="00F56D84" w:rsidRPr="00F56D84" w:rsidRDefault="00F56D84" w:rsidP="00F56D84">
            <w:pPr>
              <w:spacing w:after="120"/>
              <w:rPr>
                <w:rFonts w:ascii="Arial" w:hAnsi="Arial" w:cs="Arial"/>
                <w:sz w:val="20"/>
                <w:szCs w:val="20"/>
              </w:rPr>
            </w:pPr>
            <w:r w:rsidRPr="00F56D84">
              <w:rPr>
                <w:rFonts w:ascii="Arial" w:hAnsi="Arial" w:cs="Arial"/>
                <w:bCs/>
                <w:sz w:val="20"/>
                <w:szCs w:val="20"/>
              </w:rPr>
              <w:t>Die Modulprüfung im Umfang von 4 ECTSP ist in einer der Veranstaltungen 6.1-6.4 abzulegen. Der Modus wird von der Dozentin bzw. dem Dozenten festgelegt, zum Beispiel: Hausarbeit, Portfolio, Klausur, Projekt, Kolloquium etc. Die erfolgreiche Teilnahme an allen Lehrveranstaltungen ist nachzuweisen.</w:t>
            </w:r>
          </w:p>
        </w:tc>
      </w:tr>
    </w:tbl>
    <w:p w14:paraId="0E7FCCAB" w14:textId="77777777" w:rsidR="00F56D84" w:rsidRPr="00F56D84" w:rsidRDefault="00F56D84" w:rsidP="00F56D84">
      <w:pPr>
        <w:rPr>
          <w:rFonts w:ascii="Arial" w:hAnsi="Arial" w:cs="Arial"/>
          <w:sz w:val="20"/>
          <w:szCs w:val="20"/>
        </w:rPr>
      </w:pPr>
    </w:p>
    <w:p w14:paraId="57DB8001"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1ACA95EF"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Geschichte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3866"/>
        <w:gridCol w:w="1961"/>
      </w:tblGrid>
      <w:tr w:rsidR="00F56D84" w:rsidRPr="00F56D84" w14:paraId="3C305FC1" w14:textId="77777777" w:rsidTr="003637E2">
        <w:trPr>
          <w:trHeight w:val="482"/>
        </w:trPr>
        <w:tc>
          <w:tcPr>
            <w:tcW w:w="4253" w:type="dxa"/>
            <w:vMerge w:val="restart"/>
            <w:shd w:val="clear" w:color="auto" w:fill="auto"/>
          </w:tcPr>
          <w:p w14:paraId="68E6B70E" w14:textId="77777777" w:rsidR="00F56D84" w:rsidRPr="00F56D84" w:rsidRDefault="00F56D84" w:rsidP="00F56D84">
            <w:pPr>
              <w:spacing w:before="240" w:after="120" w:line="240" w:lineRule="auto"/>
              <w:rPr>
                <w:rFonts w:ascii="Arial" w:eastAsia="Batang" w:hAnsi="Arial" w:cs="Arial"/>
                <w:b/>
                <w:sz w:val="20"/>
                <w:szCs w:val="20"/>
                <w:lang w:eastAsia="de-DE"/>
              </w:rPr>
            </w:pPr>
            <w:r w:rsidRPr="00F56D84">
              <w:rPr>
                <w:rFonts w:ascii="Arial" w:eastAsia="Calibri" w:hAnsi="Arial" w:cs="Arial"/>
                <w:noProof/>
                <w:sz w:val="20"/>
                <w:szCs w:val="20"/>
                <w:lang w:eastAsia="de-DE"/>
              </w:rPr>
              <w:drawing>
                <wp:inline distT="0" distB="0" distL="0" distR="0" wp14:anchorId="7B1C70AB" wp14:editId="0D1B405E">
                  <wp:extent cx="2190750" cy="800100"/>
                  <wp:effectExtent l="0" t="0" r="0" b="0"/>
                  <wp:docPr id="468" name="Grafik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827" w:type="dxa"/>
            <w:gridSpan w:val="2"/>
            <w:shd w:val="clear" w:color="auto" w:fill="auto"/>
          </w:tcPr>
          <w:p w14:paraId="76098DFE"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ErMA-Studiengang</w:t>
            </w:r>
          </w:p>
          <w:p w14:paraId="6799376A"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Lehramt Sekundarstufe I</w:t>
            </w:r>
          </w:p>
          <w:p w14:paraId="7BEFDE4E"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Geschichte</w:t>
            </w:r>
          </w:p>
        </w:tc>
      </w:tr>
      <w:tr w:rsidR="00F56D84" w:rsidRPr="00F56D84" w14:paraId="47D93EFE" w14:textId="77777777" w:rsidTr="003637E2">
        <w:trPr>
          <w:trHeight w:val="492"/>
        </w:trPr>
        <w:tc>
          <w:tcPr>
            <w:tcW w:w="4253" w:type="dxa"/>
            <w:vMerge/>
            <w:shd w:val="clear" w:color="auto" w:fill="auto"/>
          </w:tcPr>
          <w:p w14:paraId="26D64E0D" w14:textId="77777777" w:rsidR="00F56D84" w:rsidRPr="00F56D84" w:rsidRDefault="00F56D84" w:rsidP="00F56D84">
            <w:pPr>
              <w:spacing w:after="120" w:line="240" w:lineRule="auto"/>
              <w:jc w:val="center"/>
              <w:rPr>
                <w:rFonts w:ascii="Arial" w:eastAsia="Batang" w:hAnsi="Arial" w:cs="Arial"/>
                <w:sz w:val="20"/>
                <w:szCs w:val="20"/>
                <w:lang w:eastAsia="de-DE"/>
              </w:rPr>
            </w:pPr>
          </w:p>
        </w:tc>
        <w:tc>
          <w:tcPr>
            <w:tcW w:w="5827" w:type="dxa"/>
            <w:gridSpan w:val="2"/>
            <w:shd w:val="clear" w:color="auto" w:fill="auto"/>
          </w:tcPr>
          <w:p w14:paraId="067D0186"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Modul 7</w:t>
            </w:r>
          </w:p>
          <w:p w14:paraId="04B01905" w14:textId="77777777" w:rsidR="00F56D84" w:rsidRPr="00F56D84" w:rsidRDefault="00F56D84" w:rsidP="00F56D84">
            <w:pPr>
              <w:spacing w:before="120" w:after="120" w:line="240" w:lineRule="auto"/>
              <w:ind w:left="-649" w:firstLine="649"/>
              <w:jc w:val="center"/>
              <w:rPr>
                <w:rFonts w:ascii="Arial" w:eastAsia="Batang" w:hAnsi="Arial" w:cs="Arial"/>
                <w:sz w:val="20"/>
                <w:szCs w:val="20"/>
                <w:lang w:eastAsia="de-DE"/>
              </w:rPr>
            </w:pPr>
            <w:r w:rsidRPr="00F56D84">
              <w:rPr>
                <w:rFonts w:ascii="Arial" w:eastAsia="Batang" w:hAnsi="Arial" w:cs="Arial"/>
                <w:sz w:val="20"/>
                <w:szCs w:val="20"/>
                <w:lang w:eastAsia="de-DE"/>
              </w:rPr>
              <w:t xml:space="preserve">Verbindungsmodul </w:t>
            </w:r>
          </w:p>
          <w:p w14:paraId="72BC9627" w14:textId="77777777" w:rsidR="00F56D84" w:rsidRPr="00F56D84" w:rsidRDefault="00F56D84" w:rsidP="00F56D84">
            <w:pPr>
              <w:spacing w:before="120" w:after="120" w:line="240" w:lineRule="auto"/>
              <w:ind w:left="-649" w:firstLine="649"/>
              <w:jc w:val="center"/>
              <w:rPr>
                <w:rFonts w:ascii="Arial" w:eastAsia="Batang" w:hAnsi="Arial" w:cs="Arial"/>
                <w:sz w:val="20"/>
                <w:szCs w:val="20"/>
                <w:lang w:eastAsia="de-DE"/>
              </w:rPr>
            </w:pPr>
            <w:r w:rsidRPr="00F56D84">
              <w:rPr>
                <w:rFonts w:ascii="Arial" w:eastAsia="Batang" w:hAnsi="Arial" w:cs="Arial"/>
                <w:sz w:val="20"/>
                <w:szCs w:val="20"/>
                <w:lang w:eastAsia="de-DE"/>
              </w:rPr>
              <w:t>Geschichtswissenschaft/Geschichtsdidaktik</w:t>
            </w:r>
          </w:p>
        </w:tc>
      </w:tr>
      <w:tr w:rsidR="00F56D84" w:rsidRPr="00F56D84" w14:paraId="0D2FA014" w14:textId="77777777" w:rsidTr="003637E2">
        <w:trPr>
          <w:trHeight w:val="470"/>
        </w:trPr>
        <w:tc>
          <w:tcPr>
            <w:tcW w:w="4253" w:type="dxa"/>
            <w:shd w:val="clear" w:color="auto" w:fill="auto"/>
          </w:tcPr>
          <w:p w14:paraId="7452749B"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Teaching Load</w:t>
            </w:r>
            <w:r w:rsidRPr="00F56D84">
              <w:rPr>
                <w:rFonts w:ascii="Arial" w:eastAsia="Batang" w:hAnsi="Arial" w:cs="Arial"/>
                <w:sz w:val="20"/>
                <w:szCs w:val="20"/>
                <w:lang w:eastAsia="de-DE"/>
              </w:rPr>
              <w:t xml:space="preserve"> in SWS 6</w:t>
            </w:r>
          </w:p>
        </w:tc>
        <w:tc>
          <w:tcPr>
            <w:tcW w:w="3866" w:type="dxa"/>
            <w:shd w:val="clear" w:color="auto" w:fill="auto"/>
          </w:tcPr>
          <w:p w14:paraId="1A505273"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Modul:</w:t>
            </w:r>
            <w:r w:rsidRPr="00F56D84">
              <w:rPr>
                <w:rFonts w:ascii="Arial" w:eastAsia="Batang" w:hAnsi="Arial" w:cs="Arial"/>
                <w:sz w:val="20"/>
                <w:szCs w:val="20"/>
                <w:lang w:eastAsia="de-DE"/>
              </w:rPr>
              <w:t xml:space="preserve"> ErMA-Sek I-Ges-M7</w:t>
            </w:r>
          </w:p>
        </w:tc>
        <w:tc>
          <w:tcPr>
            <w:tcW w:w="1961" w:type="dxa"/>
            <w:shd w:val="clear" w:color="auto" w:fill="auto"/>
          </w:tcPr>
          <w:p w14:paraId="1677CE3C"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 xml:space="preserve">ECTSP: </w:t>
            </w:r>
            <w:r w:rsidRPr="00F56D84">
              <w:rPr>
                <w:rFonts w:ascii="Arial" w:eastAsia="Batang" w:hAnsi="Arial" w:cs="Arial"/>
                <w:sz w:val="20"/>
                <w:szCs w:val="20"/>
                <w:lang w:eastAsia="de-DE"/>
              </w:rPr>
              <w:t>9</w:t>
            </w:r>
          </w:p>
        </w:tc>
      </w:tr>
      <w:tr w:rsidR="00F56D84" w:rsidRPr="00F56D84" w14:paraId="57A2EA44"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771CCF4B"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Kompetenzen:</w:t>
            </w:r>
          </w:p>
          <w:p w14:paraId="27495AA5" w14:textId="77777777" w:rsidR="00F56D84" w:rsidRPr="00F56D84" w:rsidRDefault="00F56D84" w:rsidP="00F56D84">
            <w:pPr>
              <w:spacing w:before="120" w:after="12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Die Studentinnen und Studenten</w:t>
            </w:r>
          </w:p>
          <w:p w14:paraId="44274315" w14:textId="77777777" w:rsidR="00F56D84" w:rsidRPr="00F56D84" w:rsidRDefault="00F56D84" w:rsidP="00D9243B">
            <w:pPr>
              <w:numPr>
                <w:ilvl w:val="0"/>
                <w:numId w:val="76"/>
              </w:numPr>
              <w:spacing w:after="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 xml:space="preserve">vertiefen ihre im BA-Studium erworbenen Kenntnisse zu historischen Epochen bzw. Zeiträumen sowie zu Geschichtstheorien und –perspektiven,  </w:t>
            </w:r>
          </w:p>
          <w:p w14:paraId="31455FFC" w14:textId="77777777" w:rsidR="00F56D84" w:rsidRPr="00F56D84" w:rsidRDefault="00F56D84" w:rsidP="00D9243B">
            <w:pPr>
              <w:numPr>
                <w:ilvl w:val="0"/>
                <w:numId w:val="76"/>
              </w:numPr>
              <w:spacing w:after="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bewerten curriculare Vorgaben auf der Grundlage didaktischer Konzepte,</w:t>
            </w:r>
          </w:p>
          <w:p w14:paraId="4D801AD7" w14:textId="77777777" w:rsidR="00F56D84" w:rsidRPr="00F56D84" w:rsidRDefault="00F56D84" w:rsidP="00D9243B">
            <w:pPr>
              <w:numPr>
                <w:ilvl w:val="0"/>
                <w:numId w:val="76"/>
              </w:numPr>
              <w:spacing w:after="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stellen dar, wie sie die Ausprägung der Heterogenität in Lerngruppen erkennen und welche Maßnahmen sie daraus für das historische Lernen ableiten,</w:t>
            </w:r>
          </w:p>
          <w:p w14:paraId="46929135" w14:textId="77777777" w:rsidR="00F56D84" w:rsidRPr="00F56D84" w:rsidRDefault="00F56D84" w:rsidP="00D9243B">
            <w:pPr>
              <w:numPr>
                <w:ilvl w:val="0"/>
                <w:numId w:val="76"/>
              </w:numPr>
              <w:spacing w:after="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reflektieren ihre Erfahrungen mit der kompetenzorientierten Gestaltung und Durchführung von Geschichtsunterricht und historischem Lernen,</w:t>
            </w:r>
          </w:p>
          <w:p w14:paraId="7FD975B1" w14:textId="77777777" w:rsidR="00F56D84" w:rsidRPr="00F56D84" w:rsidRDefault="00F56D84" w:rsidP="00D9243B">
            <w:pPr>
              <w:numPr>
                <w:ilvl w:val="0"/>
                <w:numId w:val="76"/>
              </w:numPr>
              <w:spacing w:after="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reflektieren Ziele, Methoden und Grenzen der Leistungsprüfung und Bewertung im Geschichtsunterricht,</w:t>
            </w:r>
          </w:p>
          <w:p w14:paraId="54850687" w14:textId="77777777" w:rsidR="00F56D84" w:rsidRPr="00F56D84" w:rsidRDefault="00F56D84" w:rsidP="00D9243B">
            <w:pPr>
              <w:numPr>
                <w:ilvl w:val="0"/>
                <w:numId w:val="76"/>
              </w:numPr>
              <w:spacing w:after="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reflektieren die Funktion von Geschichte bzw. historischer Bildung in der Gesellschaft,</w:t>
            </w:r>
          </w:p>
          <w:p w14:paraId="0E58535F" w14:textId="77777777" w:rsidR="00F56D84" w:rsidRPr="00F56D84" w:rsidRDefault="00F56D84" w:rsidP="00D9243B">
            <w:pPr>
              <w:numPr>
                <w:ilvl w:val="0"/>
                <w:numId w:val="76"/>
              </w:numPr>
              <w:spacing w:after="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nehmen Stellung zu aktuellen Diskursen in der Geschichtskultur.</w:t>
            </w:r>
          </w:p>
          <w:p w14:paraId="6D830D52" w14:textId="77777777" w:rsidR="00F56D84" w:rsidRPr="00F56D84" w:rsidRDefault="00F56D84" w:rsidP="00F56D84">
            <w:pPr>
              <w:spacing w:after="0" w:line="240" w:lineRule="auto"/>
              <w:ind w:left="720"/>
              <w:rPr>
                <w:rFonts w:ascii="Arial" w:eastAsia="Batang" w:hAnsi="Arial" w:cs="Arial"/>
                <w:bCs/>
                <w:sz w:val="20"/>
                <w:szCs w:val="20"/>
                <w:lang w:eastAsia="de-DE"/>
              </w:rPr>
            </w:pPr>
          </w:p>
        </w:tc>
      </w:tr>
      <w:tr w:rsidR="00F56D84" w:rsidRPr="00F56D84" w14:paraId="6954A27F"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200206B3"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Studieninhalte:</w:t>
            </w:r>
          </w:p>
          <w:p w14:paraId="08C7CC42" w14:textId="2C5491A6" w:rsidR="00F56D84" w:rsidRPr="00F56D84" w:rsidRDefault="00F56D84" w:rsidP="00F56D84">
            <w:pPr>
              <w:spacing w:after="0" w:line="240" w:lineRule="auto"/>
              <w:ind w:left="360"/>
              <w:rPr>
                <w:rFonts w:ascii="Arial" w:eastAsia="Batang" w:hAnsi="Arial" w:cs="Arial"/>
                <w:bCs/>
                <w:sz w:val="20"/>
                <w:szCs w:val="20"/>
                <w:lang w:eastAsia="de-DE"/>
              </w:rPr>
            </w:pPr>
            <w:r w:rsidRPr="00F56D84">
              <w:rPr>
                <w:rFonts w:ascii="Arial" w:eastAsia="Batang" w:hAnsi="Arial" w:cs="Arial"/>
                <w:bCs/>
                <w:sz w:val="20"/>
                <w:szCs w:val="20"/>
                <w:lang w:eastAsia="de-DE"/>
              </w:rPr>
              <w:t>Geschichte der Geschichtswissenschaft und Geschichtsdidaktik, Curricula, Historische Frage-, Sach-, Methoden-, Medien-, Narrations-, Reflexions-, und Orientierungskompetenz, Zielsetzungen historischen Lernens, Binnendifferenzierung (individualisiertes Lernen), Themenauswahl, Prinzipien historischen Lernens, Unterrichtsarrangements mit Diagnose- und Förderpotenzial, Unterrichtsmedien fachgerecht beurteilen und gestalten, Leistungsdokumentation, Historische Bildung als `kulturelles Kapital` kritisch reflektieren, Geschichte als politisches Argument, ideologiekritische Verfahrensweisen, Diskurse mit historischen Bezügen (z.</w:t>
            </w:r>
            <w:r w:rsidR="00AF1E36">
              <w:rPr>
                <w:rFonts w:ascii="Arial" w:eastAsia="Batang" w:hAnsi="Arial" w:cs="Arial"/>
                <w:bCs/>
                <w:sz w:val="20"/>
                <w:szCs w:val="20"/>
                <w:lang w:eastAsia="de-DE"/>
              </w:rPr>
              <w:t> </w:t>
            </w:r>
            <w:r w:rsidRPr="00F56D84">
              <w:rPr>
                <w:rFonts w:ascii="Arial" w:eastAsia="Batang" w:hAnsi="Arial" w:cs="Arial"/>
                <w:bCs/>
                <w:sz w:val="20"/>
                <w:szCs w:val="20"/>
                <w:lang w:eastAsia="de-DE"/>
              </w:rPr>
              <w:t>B. die Zukunft der Erinnerung an den Holocaust)</w:t>
            </w:r>
          </w:p>
          <w:p w14:paraId="73F3C189" w14:textId="77777777" w:rsidR="00F56D84" w:rsidRPr="00F56D84" w:rsidRDefault="00F56D84" w:rsidP="00F56D84">
            <w:pPr>
              <w:spacing w:after="0" w:line="240" w:lineRule="auto"/>
              <w:rPr>
                <w:rFonts w:ascii="Arial" w:eastAsia="Batang" w:hAnsi="Arial" w:cs="Arial"/>
                <w:b/>
                <w:sz w:val="20"/>
                <w:szCs w:val="20"/>
                <w:lang w:eastAsia="de-DE"/>
              </w:rPr>
            </w:pPr>
          </w:p>
        </w:tc>
      </w:tr>
      <w:tr w:rsidR="00F56D84" w:rsidRPr="00F56D84" w14:paraId="1636D5B0"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6EEADA8B"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Lehrveranstaltungen:</w:t>
            </w:r>
          </w:p>
          <w:p w14:paraId="42CF02BA" w14:textId="77777777" w:rsidR="00F56D84" w:rsidRPr="00F56D84" w:rsidRDefault="00F56D84" w:rsidP="00D9243B">
            <w:pPr>
              <w:numPr>
                <w:ilvl w:val="1"/>
                <w:numId w:val="74"/>
              </w:numPr>
              <w:spacing w:after="0" w:line="240" w:lineRule="auto"/>
              <w:rPr>
                <w:rFonts w:ascii="Arial" w:eastAsia="Batang" w:hAnsi="Arial" w:cs="Arial"/>
                <w:sz w:val="20"/>
                <w:szCs w:val="20"/>
                <w:lang w:eastAsia="de-DE"/>
              </w:rPr>
            </w:pPr>
            <w:r w:rsidRPr="00F56D84">
              <w:rPr>
                <w:rFonts w:ascii="Arial" w:eastAsia="Batang" w:hAnsi="Arial" w:cs="Arial"/>
                <w:sz w:val="20"/>
                <w:szCs w:val="20"/>
                <w:lang w:eastAsia="de-DE"/>
              </w:rPr>
              <w:t>Geschichte und Wissenschaft (2 ECTSP)</w:t>
            </w:r>
          </w:p>
          <w:p w14:paraId="1AA879B5" w14:textId="77777777" w:rsidR="00F56D84" w:rsidRPr="00F56D84" w:rsidRDefault="00F56D84" w:rsidP="00D9243B">
            <w:pPr>
              <w:numPr>
                <w:ilvl w:val="1"/>
                <w:numId w:val="74"/>
              </w:numPr>
              <w:spacing w:after="0" w:line="240" w:lineRule="auto"/>
              <w:rPr>
                <w:rFonts w:ascii="Arial" w:eastAsia="Batang" w:hAnsi="Arial" w:cs="Arial"/>
                <w:sz w:val="20"/>
                <w:szCs w:val="20"/>
                <w:lang w:eastAsia="de-DE"/>
              </w:rPr>
            </w:pPr>
            <w:r w:rsidRPr="00F56D84">
              <w:rPr>
                <w:rFonts w:ascii="Arial" w:eastAsia="Batang" w:hAnsi="Arial" w:cs="Arial"/>
                <w:sz w:val="20"/>
                <w:szCs w:val="20"/>
                <w:lang w:eastAsia="de-DE"/>
              </w:rPr>
              <w:t>Geschichte und Gesellschaft (2 ECTSP)</w:t>
            </w:r>
          </w:p>
          <w:p w14:paraId="4C51C9F4" w14:textId="77777777" w:rsidR="00F56D84" w:rsidRPr="00F56D84" w:rsidRDefault="00F56D84" w:rsidP="00D9243B">
            <w:pPr>
              <w:numPr>
                <w:ilvl w:val="1"/>
                <w:numId w:val="74"/>
              </w:numPr>
              <w:spacing w:after="0" w:line="240" w:lineRule="auto"/>
              <w:rPr>
                <w:rFonts w:ascii="Arial" w:eastAsia="Batang" w:hAnsi="Arial" w:cs="Arial"/>
                <w:sz w:val="20"/>
                <w:szCs w:val="20"/>
                <w:lang w:eastAsia="de-DE"/>
              </w:rPr>
            </w:pPr>
            <w:r w:rsidRPr="00F56D84">
              <w:rPr>
                <w:rFonts w:ascii="Arial" w:eastAsia="Batang" w:hAnsi="Arial" w:cs="Arial"/>
                <w:sz w:val="20"/>
                <w:szCs w:val="20"/>
                <w:lang w:eastAsia="de-DE"/>
              </w:rPr>
              <w:t>Geschichtsunterricht planen und beurteilen (2 ECTSP)</w:t>
            </w:r>
          </w:p>
          <w:p w14:paraId="78BD6E21" w14:textId="77777777" w:rsidR="00F56D84" w:rsidRPr="00F56D84" w:rsidRDefault="00F56D84" w:rsidP="00F56D84">
            <w:pPr>
              <w:spacing w:after="0" w:line="240" w:lineRule="auto"/>
              <w:ind w:left="360"/>
              <w:rPr>
                <w:rFonts w:ascii="Arial" w:eastAsia="Batang" w:hAnsi="Arial" w:cs="Arial"/>
                <w:b/>
                <w:sz w:val="20"/>
                <w:szCs w:val="20"/>
                <w:lang w:eastAsia="de-DE"/>
              </w:rPr>
            </w:pPr>
          </w:p>
        </w:tc>
      </w:tr>
      <w:tr w:rsidR="00F56D84" w:rsidRPr="00F56D84" w14:paraId="2C03C990"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50B0716A"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Benotete Modulprüfung:</w:t>
            </w:r>
          </w:p>
          <w:p w14:paraId="1BFBDD5B" w14:textId="77777777" w:rsidR="00F56D84" w:rsidRPr="00F56D84" w:rsidRDefault="00F56D84" w:rsidP="00F56D84">
            <w:pPr>
              <w:spacing w:after="0" w:line="240" w:lineRule="auto"/>
              <w:rPr>
                <w:rFonts w:ascii="Arial" w:eastAsia="Batang" w:hAnsi="Arial" w:cs="Arial"/>
                <w:sz w:val="20"/>
                <w:szCs w:val="20"/>
                <w:lang w:eastAsia="de-DE"/>
              </w:rPr>
            </w:pPr>
            <w:r w:rsidRPr="00F56D84">
              <w:rPr>
                <w:rFonts w:ascii="Arial" w:eastAsia="Batang" w:hAnsi="Arial" w:cs="Arial"/>
                <w:bCs/>
                <w:sz w:val="20"/>
                <w:szCs w:val="20"/>
                <w:lang w:eastAsia="de-DE"/>
              </w:rPr>
              <w:t>Die Modulprüfung im Umfang von 3 ECTSP ist in einer der Veranstaltungen 7.1-7.3 abzulegen. Der Modus wird von der Dozentin bzw. dem Dozenten festgelegt, zum Beispiel: Hausarbeit, Portfolio, Klausur, Projekt, Kolloquium etc. Die erfolgreiche Teilnahme an allen Lehrveranstaltungen ist nachzuweisen.</w:t>
            </w:r>
          </w:p>
          <w:p w14:paraId="2867AA7A" w14:textId="77777777" w:rsidR="00F56D84" w:rsidRPr="00F56D84" w:rsidRDefault="00F56D84" w:rsidP="00F56D84">
            <w:pPr>
              <w:spacing w:after="0" w:line="240" w:lineRule="auto"/>
              <w:rPr>
                <w:rFonts w:ascii="Arial" w:eastAsia="Batang" w:hAnsi="Arial" w:cs="Arial"/>
                <w:sz w:val="20"/>
                <w:szCs w:val="20"/>
                <w:lang w:eastAsia="de-DE"/>
              </w:rPr>
            </w:pPr>
          </w:p>
        </w:tc>
      </w:tr>
    </w:tbl>
    <w:p w14:paraId="2858587B" w14:textId="77777777" w:rsidR="00F56D84" w:rsidRPr="00F56D84" w:rsidRDefault="00F56D84" w:rsidP="00F56D84">
      <w:pPr>
        <w:rPr>
          <w:rFonts w:ascii="Arial" w:hAnsi="Arial" w:cs="Arial"/>
          <w:sz w:val="20"/>
          <w:szCs w:val="20"/>
        </w:rPr>
      </w:pPr>
    </w:p>
    <w:p w14:paraId="60471EE1"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5805EC8E" w14:textId="77777777" w:rsidR="00D9243B" w:rsidRPr="004A7D4D" w:rsidRDefault="00D9243B" w:rsidP="00D9243B">
      <w:pPr>
        <w:pStyle w:val="berschrift2"/>
      </w:pPr>
      <w:bookmarkStart w:id="395" w:name="_Toc117585885"/>
      <w:bookmarkStart w:id="396" w:name="_Toc162340166"/>
      <w:bookmarkStart w:id="397" w:name="_Toc426023864"/>
      <w:bookmarkStart w:id="398" w:name="_Toc516477865"/>
      <w:r w:rsidRPr="004A7D4D">
        <w:lastRenderedPageBreak/>
        <w:t>Informatik</w:t>
      </w:r>
      <w:bookmarkEnd w:id="395"/>
      <w:bookmarkEnd w:id="396"/>
    </w:p>
    <w:tbl>
      <w:tblPr>
        <w:tblStyle w:val="Tabellenraster"/>
        <w:tblW w:w="0" w:type="auto"/>
        <w:tblInd w:w="-5" w:type="dxa"/>
        <w:tblLook w:val="04A0" w:firstRow="1" w:lastRow="0" w:firstColumn="1" w:lastColumn="0" w:noHBand="0" w:noVBand="1"/>
      </w:tblPr>
      <w:tblGrid>
        <w:gridCol w:w="3828"/>
        <w:gridCol w:w="5234"/>
      </w:tblGrid>
      <w:tr w:rsidR="00D9243B" w:rsidRPr="004A7D4D" w14:paraId="1A5C3A7C" w14:textId="77777777" w:rsidTr="00653132">
        <w:tc>
          <w:tcPr>
            <w:tcW w:w="3828" w:type="dxa"/>
            <w:vMerge w:val="restart"/>
            <w:tcBorders>
              <w:top w:val="single" w:sz="4" w:space="0" w:color="auto"/>
              <w:left w:val="single" w:sz="4" w:space="0" w:color="auto"/>
              <w:bottom w:val="single" w:sz="4" w:space="0" w:color="auto"/>
              <w:right w:val="single" w:sz="4" w:space="0" w:color="auto"/>
            </w:tcBorders>
          </w:tcPr>
          <w:p w14:paraId="7650E524" w14:textId="77777777" w:rsidR="00D9243B" w:rsidRPr="004A7D4D" w:rsidRDefault="00D9243B" w:rsidP="00653132">
            <w:pPr>
              <w:spacing w:before="240" w:after="120"/>
              <w:rPr>
                <w:rFonts w:ascii="Arial" w:hAnsi="Arial" w:cs="Arial"/>
                <w:sz w:val="18"/>
                <w:szCs w:val="18"/>
              </w:rPr>
            </w:pPr>
            <w:r w:rsidRPr="004A7D4D">
              <w:rPr>
                <w:rFonts w:ascii="Arial" w:hAnsi="Arial" w:cs="Arial"/>
                <w:noProof/>
                <w:sz w:val="20"/>
                <w:szCs w:val="20"/>
                <w:lang w:eastAsia="de-DE"/>
              </w:rPr>
              <w:drawing>
                <wp:inline distT="0" distB="0" distL="0" distR="0" wp14:anchorId="04123B5B" wp14:editId="4A7BB640">
                  <wp:extent cx="2190750" cy="798195"/>
                  <wp:effectExtent l="0" t="0" r="0" b="1905"/>
                  <wp:docPr id="2" name="Bild 1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798195"/>
                          </a:xfrm>
                          <a:prstGeom prst="rect">
                            <a:avLst/>
                          </a:prstGeom>
                          <a:noFill/>
                          <a:ln>
                            <a:noFill/>
                          </a:ln>
                        </pic:spPr>
                      </pic:pic>
                    </a:graphicData>
                  </a:graphic>
                </wp:inline>
              </w:drawing>
            </w:r>
          </w:p>
          <w:p w14:paraId="187382F4" w14:textId="77777777" w:rsidR="00D9243B" w:rsidRPr="004A7D4D" w:rsidRDefault="00D9243B" w:rsidP="00653132">
            <w:pPr>
              <w:spacing w:before="240" w:after="120"/>
              <w:rPr>
                <w:rFonts w:ascii="Arial" w:hAnsi="Arial" w:cs="Arial"/>
                <w:sz w:val="20"/>
                <w:szCs w:val="20"/>
              </w:rPr>
            </w:pPr>
          </w:p>
        </w:tc>
        <w:tc>
          <w:tcPr>
            <w:tcW w:w="5234" w:type="dxa"/>
            <w:tcBorders>
              <w:top w:val="single" w:sz="4" w:space="0" w:color="auto"/>
              <w:left w:val="single" w:sz="4" w:space="0" w:color="auto"/>
              <w:bottom w:val="single" w:sz="4" w:space="0" w:color="auto"/>
              <w:right w:val="single" w:sz="4" w:space="0" w:color="auto"/>
            </w:tcBorders>
            <w:hideMark/>
          </w:tcPr>
          <w:p w14:paraId="22737B45" w14:textId="77777777" w:rsidR="00D9243B" w:rsidRPr="004A7D4D" w:rsidRDefault="00D9243B" w:rsidP="00653132">
            <w:pPr>
              <w:spacing w:before="120" w:after="120"/>
              <w:ind w:left="284" w:hanging="284"/>
              <w:jc w:val="center"/>
              <w:rPr>
                <w:rFonts w:ascii="Arial" w:eastAsia="Times New Roman" w:hAnsi="Arial" w:cs="Arial"/>
                <w:b/>
                <w:sz w:val="20"/>
                <w:szCs w:val="20"/>
              </w:rPr>
            </w:pPr>
            <w:r w:rsidRPr="004A7D4D">
              <w:rPr>
                <w:rFonts w:ascii="Arial" w:eastAsia="Times New Roman" w:hAnsi="Arial" w:cs="Arial"/>
                <w:b/>
                <w:sz w:val="20"/>
                <w:szCs w:val="20"/>
              </w:rPr>
              <w:t>ErMA-Studiengang</w:t>
            </w:r>
          </w:p>
          <w:p w14:paraId="434CDB7C" w14:textId="77777777" w:rsidR="00D9243B" w:rsidRPr="004A7D4D" w:rsidRDefault="00D9243B" w:rsidP="00653132">
            <w:pPr>
              <w:spacing w:before="120" w:after="120"/>
              <w:ind w:left="284" w:hanging="284"/>
              <w:jc w:val="center"/>
              <w:rPr>
                <w:rFonts w:ascii="Arial" w:eastAsia="Times New Roman" w:hAnsi="Arial" w:cs="Arial"/>
                <w:sz w:val="20"/>
                <w:szCs w:val="20"/>
              </w:rPr>
            </w:pPr>
            <w:r w:rsidRPr="004A7D4D">
              <w:rPr>
                <w:rFonts w:ascii="Arial" w:eastAsia="Times New Roman" w:hAnsi="Arial" w:cs="Arial"/>
                <w:sz w:val="20"/>
                <w:szCs w:val="20"/>
              </w:rPr>
              <w:t>Lehramt Sekundarstufe I</w:t>
            </w:r>
          </w:p>
          <w:p w14:paraId="768D0095" w14:textId="77777777" w:rsidR="00D9243B" w:rsidRPr="004A7D4D" w:rsidRDefault="00D9243B" w:rsidP="00653132">
            <w:pPr>
              <w:spacing w:before="120" w:after="120"/>
              <w:jc w:val="center"/>
              <w:rPr>
                <w:rFonts w:ascii="Arial" w:hAnsi="Arial" w:cs="Arial"/>
                <w:sz w:val="20"/>
                <w:szCs w:val="20"/>
              </w:rPr>
            </w:pPr>
            <w:r w:rsidRPr="004A7D4D">
              <w:rPr>
                <w:rFonts w:ascii="Arial" w:hAnsi="Arial" w:cs="Arial"/>
                <w:sz w:val="20"/>
                <w:szCs w:val="20"/>
              </w:rPr>
              <w:t>Informatik</w:t>
            </w:r>
          </w:p>
        </w:tc>
      </w:tr>
      <w:tr w:rsidR="00D9243B" w:rsidRPr="004A7D4D" w14:paraId="64A10716" w14:textId="77777777" w:rsidTr="00653132">
        <w:trPr>
          <w:trHeight w:val="5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3C5F51" w14:textId="77777777" w:rsidR="00D9243B" w:rsidRPr="004A7D4D" w:rsidRDefault="00D9243B" w:rsidP="00653132">
            <w:pPr>
              <w:rPr>
                <w:rFonts w:ascii="Arial" w:hAnsi="Arial" w:cs="Arial"/>
                <w:sz w:val="20"/>
                <w:szCs w:val="20"/>
              </w:rPr>
            </w:pPr>
          </w:p>
        </w:tc>
        <w:tc>
          <w:tcPr>
            <w:tcW w:w="5234" w:type="dxa"/>
            <w:tcBorders>
              <w:top w:val="single" w:sz="4" w:space="0" w:color="auto"/>
              <w:left w:val="single" w:sz="4" w:space="0" w:color="auto"/>
              <w:bottom w:val="single" w:sz="4" w:space="0" w:color="auto"/>
              <w:right w:val="single" w:sz="4" w:space="0" w:color="auto"/>
            </w:tcBorders>
            <w:hideMark/>
          </w:tcPr>
          <w:p w14:paraId="2A219014" w14:textId="77777777" w:rsidR="00D9243B" w:rsidRPr="004A7D4D" w:rsidRDefault="00D9243B" w:rsidP="00653132">
            <w:pPr>
              <w:spacing w:before="120" w:after="120"/>
              <w:jc w:val="center"/>
              <w:rPr>
                <w:rFonts w:ascii="Arial" w:hAnsi="Arial" w:cs="Arial"/>
                <w:b/>
                <w:sz w:val="20"/>
                <w:szCs w:val="20"/>
              </w:rPr>
            </w:pPr>
            <w:r w:rsidRPr="004A7D4D">
              <w:rPr>
                <w:rFonts w:ascii="Arial" w:hAnsi="Arial" w:cs="Arial"/>
                <w:b/>
                <w:sz w:val="20"/>
                <w:szCs w:val="20"/>
              </w:rPr>
              <w:t>Modul 1 - 7</w:t>
            </w:r>
          </w:p>
        </w:tc>
      </w:tr>
      <w:tr w:rsidR="00D9243B" w:rsidRPr="004A7D4D" w14:paraId="74FBF7B6" w14:textId="77777777" w:rsidTr="00653132">
        <w:tc>
          <w:tcPr>
            <w:tcW w:w="9062" w:type="dxa"/>
            <w:gridSpan w:val="2"/>
            <w:tcBorders>
              <w:top w:val="single" w:sz="4" w:space="0" w:color="auto"/>
              <w:left w:val="single" w:sz="4" w:space="0" w:color="auto"/>
              <w:bottom w:val="single" w:sz="4" w:space="0" w:color="auto"/>
              <w:right w:val="single" w:sz="4" w:space="0" w:color="auto"/>
            </w:tcBorders>
            <w:hideMark/>
          </w:tcPr>
          <w:p w14:paraId="1099BD33" w14:textId="77777777" w:rsidR="00D9243B" w:rsidRPr="004A7D4D" w:rsidRDefault="00D9243B" w:rsidP="00653132">
            <w:pPr>
              <w:spacing w:before="120" w:after="120" w:line="226" w:lineRule="exact"/>
              <w:ind w:left="34"/>
              <w:jc w:val="both"/>
              <w:rPr>
                <w:rFonts w:ascii="Arial" w:hAnsi="Arial" w:cs="Arial"/>
                <w:sz w:val="20"/>
                <w:szCs w:val="20"/>
              </w:rPr>
            </w:pPr>
            <w:r w:rsidRPr="004A7D4D">
              <w:rPr>
                <w:rFonts w:ascii="Arial" w:hAnsi="Arial" w:cs="Arial"/>
                <w:sz w:val="20"/>
                <w:szCs w:val="20"/>
              </w:rPr>
              <w:t>Die vorangestellten prozessbezogenen Kompetenzen werden im Laufe des gesamten Studiengangs erworben. Sie zeigen sich in der Art und Weise der Auseinandersetzung mit informatischen Fragestellungen und werden auf die gleiche Weise erworben. Insofern bestimmen sie für alle Lehrveranstaltungen, wie Informatik studiert wird.</w:t>
            </w:r>
          </w:p>
        </w:tc>
      </w:tr>
      <w:tr w:rsidR="00D9243B" w:rsidRPr="004A7D4D" w14:paraId="67014C08" w14:textId="77777777" w:rsidTr="00653132">
        <w:tc>
          <w:tcPr>
            <w:tcW w:w="9062" w:type="dxa"/>
            <w:gridSpan w:val="2"/>
            <w:tcBorders>
              <w:top w:val="single" w:sz="4" w:space="0" w:color="auto"/>
              <w:left w:val="single" w:sz="4" w:space="0" w:color="auto"/>
              <w:bottom w:val="single" w:sz="4" w:space="0" w:color="auto"/>
              <w:right w:val="single" w:sz="4" w:space="0" w:color="auto"/>
            </w:tcBorders>
            <w:hideMark/>
          </w:tcPr>
          <w:p w14:paraId="015AE513" w14:textId="77777777" w:rsidR="00D9243B" w:rsidRPr="004A7D4D" w:rsidRDefault="00D9243B" w:rsidP="00653132">
            <w:pPr>
              <w:spacing w:before="120" w:after="120" w:line="276" w:lineRule="auto"/>
              <w:rPr>
                <w:b/>
                <w:bCs/>
                <w:color w:val="000000"/>
              </w:rPr>
            </w:pPr>
            <w:r w:rsidRPr="004A7D4D">
              <w:rPr>
                <w:b/>
                <w:bCs/>
                <w:color w:val="000000"/>
              </w:rPr>
              <w:t xml:space="preserve">Kompetenzen: </w:t>
            </w:r>
          </w:p>
          <w:p w14:paraId="1712C95F" w14:textId="77777777" w:rsidR="00D9243B" w:rsidRPr="004A7D4D" w:rsidRDefault="00D9243B" w:rsidP="00653132">
            <w:pPr>
              <w:spacing w:before="120" w:after="120"/>
              <w:rPr>
                <w:rFonts w:ascii="Arial" w:hAnsi="Arial" w:cs="Arial"/>
                <w:bCs/>
                <w:color w:val="000000"/>
                <w:sz w:val="20"/>
                <w:szCs w:val="20"/>
              </w:rPr>
            </w:pPr>
            <w:r w:rsidRPr="004A7D4D">
              <w:rPr>
                <w:rFonts w:ascii="Arial" w:hAnsi="Arial" w:cs="Arial"/>
                <w:bCs/>
                <w:color w:val="000000"/>
                <w:sz w:val="20"/>
                <w:szCs w:val="20"/>
              </w:rPr>
              <w:t>Die Studentinnen und Studenten</w:t>
            </w:r>
          </w:p>
          <w:p w14:paraId="46C3EF38" w14:textId="77777777" w:rsidR="00D9243B" w:rsidRPr="004A7D4D" w:rsidRDefault="00D9243B" w:rsidP="00D9243B">
            <w:pPr>
              <w:numPr>
                <w:ilvl w:val="0"/>
                <w:numId w:val="158"/>
              </w:numPr>
              <w:shd w:val="clear" w:color="auto" w:fill="FFFFFF"/>
              <w:suppressAutoHyphens/>
              <w:spacing w:line="226" w:lineRule="exact"/>
              <w:ind w:left="714" w:hanging="357"/>
              <w:rPr>
                <w:rFonts w:ascii="Arial" w:hAnsi="Arial" w:cs="Arial"/>
                <w:bCs/>
                <w:color w:val="000000"/>
                <w:sz w:val="20"/>
                <w:szCs w:val="20"/>
              </w:rPr>
            </w:pPr>
            <w:r w:rsidRPr="004A7D4D">
              <w:rPr>
                <w:rFonts w:ascii="Arial" w:hAnsi="Arial" w:cs="Arial"/>
                <w:bCs/>
                <w:color w:val="000000"/>
                <w:sz w:val="20"/>
                <w:szCs w:val="20"/>
              </w:rPr>
              <w:t>können informatische Sachverhalte in verschiedenen Anwendungsbezügen und Sachzusammenhängen sowie gesellschaftliche Auswirkungen erfassen, bewerten und erklären,</w:t>
            </w:r>
          </w:p>
          <w:p w14:paraId="65BD150A" w14:textId="77777777" w:rsidR="00D9243B" w:rsidRPr="004A7D4D" w:rsidRDefault="00D9243B" w:rsidP="00D9243B">
            <w:pPr>
              <w:numPr>
                <w:ilvl w:val="0"/>
                <w:numId w:val="158"/>
              </w:numPr>
              <w:shd w:val="clear" w:color="auto" w:fill="FFFFFF"/>
              <w:suppressAutoHyphens/>
              <w:spacing w:line="226" w:lineRule="exact"/>
              <w:rPr>
                <w:rFonts w:ascii="Arial" w:hAnsi="Arial" w:cs="Arial"/>
                <w:bCs/>
                <w:color w:val="000000"/>
                <w:sz w:val="20"/>
                <w:szCs w:val="20"/>
              </w:rPr>
            </w:pPr>
            <w:r w:rsidRPr="004A7D4D">
              <w:rPr>
                <w:rFonts w:ascii="Arial" w:hAnsi="Arial" w:cs="Arial"/>
                <w:bCs/>
                <w:color w:val="000000"/>
                <w:sz w:val="20"/>
                <w:szCs w:val="20"/>
              </w:rPr>
              <w:t>können Realsituationen analysieren und strukturieren, um diese der Verarbeitung mit Methoden der Informatik zugänglich zu machen,</w:t>
            </w:r>
          </w:p>
          <w:p w14:paraId="21DD1320" w14:textId="77777777" w:rsidR="00D9243B" w:rsidRPr="004A7D4D" w:rsidRDefault="00D9243B" w:rsidP="00D9243B">
            <w:pPr>
              <w:numPr>
                <w:ilvl w:val="0"/>
                <w:numId w:val="158"/>
              </w:numPr>
              <w:shd w:val="clear" w:color="auto" w:fill="FFFFFF"/>
              <w:suppressAutoHyphens/>
              <w:spacing w:line="226" w:lineRule="exact"/>
              <w:rPr>
                <w:rFonts w:ascii="Arial" w:hAnsi="Arial" w:cs="Arial"/>
                <w:bCs/>
                <w:color w:val="000000"/>
                <w:sz w:val="20"/>
                <w:szCs w:val="20"/>
              </w:rPr>
            </w:pPr>
            <w:r w:rsidRPr="004A7D4D">
              <w:rPr>
                <w:rFonts w:ascii="Arial" w:hAnsi="Arial" w:cs="Arial"/>
                <w:bCs/>
                <w:color w:val="000000"/>
                <w:sz w:val="20"/>
                <w:szCs w:val="20"/>
              </w:rPr>
              <w:t>können informatikspezifische Inhaltskonzepte (zum Beispiel System, Algorithmus) und Prozesskonzepte (zum Beispiel Modellieren, Programmieren) auf andere Anwendungsfelder übertragen und ihre erworbenen informatischen Kompetenzen in außerinformatischen Kontexten nutzen,</w:t>
            </w:r>
          </w:p>
          <w:p w14:paraId="39337B15" w14:textId="77777777" w:rsidR="00D9243B" w:rsidRPr="004A7D4D" w:rsidRDefault="00D9243B" w:rsidP="00D9243B">
            <w:pPr>
              <w:numPr>
                <w:ilvl w:val="0"/>
                <w:numId w:val="158"/>
              </w:numPr>
              <w:shd w:val="clear" w:color="auto" w:fill="FFFFFF"/>
              <w:suppressAutoHyphens/>
              <w:spacing w:line="226" w:lineRule="exact"/>
              <w:rPr>
                <w:rFonts w:ascii="Arial" w:hAnsi="Arial" w:cs="Arial"/>
                <w:bCs/>
                <w:color w:val="000000"/>
                <w:sz w:val="20"/>
                <w:szCs w:val="20"/>
              </w:rPr>
            </w:pPr>
            <w:r w:rsidRPr="004A7D4D">
              <w:rPr>
                <w:rFonts w:ascii="Arial" w:hAnsi="Arial" w:cs="Arial"/>
                <w:bCs/>
                <w:color w:val="000000"/>
                <w:sz w:val="20"/>
                <w:szCs w:val="20"/>
              </w:rPr>
              <w:t>wissen um die Langlebigkeit und Übertragbarkeit der zentralen informatischen Fachkonzepte,</w:t>
            </w:r>
          </w:p>
          <w:p w14:paraId="0705A0E9" w14:textId="77777777" w:rsidR="00D9243B" w:rsidRPr="004A7D4D" w:rsidRDefault="00D9243B" w:rsidP="00D9243B">
            <w:pPr>
              <w:numPr>
                <w:ilvl w:val="0"/>
                <w:numId w:val="158"/>
              </w:numPr>
              <w:shd w:val="clear" w:color="auto" w:fill="FFFFFF"/>
              <w:suppressAutoHyphens/>
              <w:spacing w:line="226" w:lineRule="exact"/>
              <w:rPr>
                <w:rFonts w:ascii="Arial" w:hAnsi="Arial" w:cs="Arial"/>
                <w:bCs/>
                <w:color w:val="000000"/>
                <w:sz w:val="20"/>
                <w:szCs w:val="20"/>
              </w:rPr>
            </w:pPr>
            <w:r w:rsidRPr="004A7D4D">
              <w:rPr>
                <w:rFonts w:ascii="Arial" w:hAnsi="Arial" w:cs="Arial"/>
                <w:bCs/>
                <w:color w:val="000000"/>
                <w:sz w:val="20"/>
                <w:szCs w:val="20"/>
              </w:rPr>
              <w:t>kennen die verschiedenen Sicht- und Arbeitsweisen der Informatik von ingenieursmäßigen Zugängen wie Analysieren und Konstruieren über mathematische Verfahren zur Erkenntnisgewinnung wie Formalisieren und Beweisen bis hin zu gesellschaftswissenschaftlichen und empirischen Methoden wie Experimentieren und Simulieren,</w:t>
            </w:r>
          </w:p>
          <w:p w14:paraId="7DFABAAC" w14:textId="77777777" w:rsidR="00D9243B" w:rsidRPr="004A7D4D" w:rsidRDefault="00D9243B" w:rsidP="00D9243B">
            <w:pPr>
              <w:numPr>
                <w:ilvl w:val="0"/>
                <w:numId w:val="158"/>
              </w:numPr>
              <w:shd w:val="clear" w:color="auto" w:fill="FFFFFF"/>
              <w:suppressAutoHyphens/>
              <w:spacing w:line="226" w:lineRule="exact"/>
              <w:rPr>
                <w:rFonts w:ascii="Arial" w:hAnsi="Arial" w:cs="Arial"/>
                <w:bCs/>
                <w:color w:val="000000"/>
                <w:sz w:val="20"/>
                <w:szCs w:val="20"/>
              </w:rPr>
            </w:pPr>
            <w:r w:rsidRPr="004A7D4D">
              <w:rPr>
                <w:rFonts w:ascii="Arial" w:hAnsi="Arial" w:cs="Arial"/>
                <w:bCs/>
                <w:color w:val="000000"/>
                <w:sz w:val="20"/>
                <w:szCs w:val="20"/>
              </w:rPr>
              <w:t>können informatische Konzepte wie Datenmodellierung und -strukturierung bei der Nutzung von Standardanwendungen (Text-, Bild-, Audio-, Videoeditoren, Tabellenkalkulation) vermitteln,</w:t>
            </w:r>
          </w:p>
          <w:p w14:paraId="16D842E3" w14:textId="77777777" w:rsidR="00D9243B" w:rsidRPr="004A7D4D" w:rsidRDefault="00D9243B" w:rsidP="00D9243B">
            <w:pPr>
              <w:numPr>
                <w:ilvl w:val="0"/>
                <w:numId w:val="158"/>
              </w:numPr>
              <w:shd w:val="clear" w:color="auto" w:fill="FFFFFF"/>
              <w:suppressAutoHyphens/>
              <w:spacing w:line="226" w:lineRule="exact"/>
              <w:rPr>
                <w:rFonts w:ascii="Arial" w:hAnsi="Arial" w:cs="Arial"/>
                <w:bCs/>
                <w:color w:val="000000"/>
                <w:sz w:val="20"/>
                <w:szCs w:val="20"/>
              </w:rPr>
            </w:pPr>
            <w:r w:rsidRPr="004A7D4D">
              <w:rPr>
                <w:rFonts w:ascii="Arial" w:hAnsi="Arial" w:cs="Arial"/>
                <w:bCs/>
                <w:color w:val="000000"/>
                <w:sz w:val="20"/>
                <w:szCs w:val="20"/>
              </w:rPr>
              <w:t>können Informatik als Disziplin charakterisieren und die Funktion und das Bild der Informatik beziehungsweise der informatischen Bildung in der Gesellschaft reflektieren,</w:t>
            </w:r>
          </w:p>
          <w:p w14:paraId="018AAF3F" w14:textId="77777777" w:rsidR="00D9243B" w:rsidRPr="004A7D4D" w:rsidRDefault="00D9243B" w:rsidP="00D9243B">
            <w:pPr>
              <w:numPr>
                <w:ilvl w:val="0"/>
                <w:numId w:val="158"/>
              </w:numPr>
              <w:shd w:val="clear" w:color="auto" w:fill="FFFFFF"/>
              <w:suppressAutoHyphens/>
              <w:spacing w:line="226" w:lineRule="exact"/>
              <w:rPr>
                <w:rFonts w:ascii="Arial" w:hAnsi="Arial" w:cs="Arial"/>
                <w:bCs/>
                <w:color w:val="000000"/>
                <w:sz w:val="20"/>
                <w:szCs w:val="20"/>
              </w:rPr>
            </w:pPr>
            <w:r w:rsidRPr="004A7D4D">
              <w:rPr>
                <w:rFonts w:ascii="Arial" w:hAnsi="Arial" w:cs="Arial"/>
                <w:bCs/>
                <w:color w:val="000000"/>
                <w:sz w:val="20"/>
                <w:szCs w:val="20"/>
              </w:rPr>
              <w:t>können aktuelle Entwicklungstendenzen zur Schulinformatik reflektieren und vertreten eine kritische Offenheit bezüglich neuer Entwicklungen der Informatik,</w:t>
            </w:r>
          </w:p>
          <w:p w14:paraId="4071C0E1" w14:textId="77777777" w:rsidR="00D9243B" w:rsidRPr="004A7D4D" w:rsidRDefault="00D9243B" w:rsidP="00D9243B">
            <w:pPr>
              <w:numPr>
                <w:ilvl w:val="0"/>
                <w:numId w:val="158"/>
              </w:numPr>
              <w:rPr>
                <w:rFonts w:ascii="Arial" w:hAnsi="Arial" w:cs="Arial"/>
                <w:bCs/>
                <w:color w:val="000000"/>
                <w:sz w:val="20"/>
                <w:szCs w:val="20"/>
              </w:rPr>
            </w:pPr>
            <w:r w:rsidRPr="004A7D4D">
              <w:rPr>
                <w:rFonts w:ascii="Arial" w:hAnsi="Arial" w:cs="Arial"/>
                <w:bCs/>
                <w:color w:val="000000"/>
                <w:sz w:val="20"/>
                <w:szCs w:val="20"/>
              </w:rPr>
              <w:t>können Bezüge zwischen ihrem Fachwissen und der Schulinformatik herstellen, Unterrichtskonzepte und -medien auch für heterogene Lerngruppen fachlich gestalten, inhaltlich bewerten, neuere informatische Forschung in Übersichtsdarstellungen verfolgen und neue Themen adressatengerecht in den Unterricht einbringen.</w:t>
            </w:r>
          </w:p>
        </w:tc>
      </w:tr>
    </w:tbl>
    <w:p w14:paraId="37CEC179" w14:textId="77777777" w:rsidR="00D9243B" w:rsidRPr="004A7D4D" w:rsidRDefault="00D9243B" w:rsidP="00D9243B">
      <w:pPr>
        <w:spacing w:after="0" w:line="256" w:lineRule="auto"/>
        <w:rPr>
          <w:rFonts w:ascii="Arial" w:eastAsia="Calibri" w:hAnsi="Arial" w:cs="Arial"/>
          <w:sz w:val="20"/>
          <w:szCs w:val="20"/>
        </w:rPr>
      </w:pPr>
    </w:p>
    <w:p w14:paraId="11E10E62" w14:textId="77777777" w:rsidR="00D9243B" w:rsidRPr="004A7D4D" w:rsidRDefault="00D9243B" w:rsidP="00D9243B">
      <w:pPr>
        <w:spacing w:line="256" w:lineRule="auto"/>
        <w:rPr>
          <w:rFonts w:ascii="Arial" w:eastAsia="Calibri" w:hAnsi="Arial" w:cs="Arial"/>
          <w:sz w:val="20"/>
          <w:szCs w:val="20"/>
        </w:rPr>
      </w:pPr>
      <w:r w:rsidRPr="004A7D4D">
        <w:rPr>
          <w:rFonts w:ascii="Arial" w:eastAsia="Calibri" w:hAnsi="Arial" w:cs="Arial"/>
          <w:sz w:val="20"/>
          <w:szCs w:val="20"/>
        </w:rPr>
        <w:br w:type="page"/>
      </w:r>
    </w:p>
    <w:p w14:paraId="01F18DC3" w14:textId="77777777" w:rsidR="00D9243B" w:rsidRPr="004A7D4D" w:rsidRDefault="00D9243B" w:rsidP="00D9243B">
      <w:pPr>
        <w:spacing w:after="0" w:line="256" w:lineRule="auto"/>
        <w:rPr>
          <w:rFonts w:ascii="Arial" w:eastAsia="Calibri" w:hAnsi="Arial" w:cs="Arial"/>
          <w:sz w:val="20"/>
          <w:szCs w:val="20"/>
        </w:rPr>
      </w:pPr>
      <w:r w:rsidRPr="004A7D4D">
        <w:rPr>
          <w:rFonts w:ascii="Arial" w:eastAsia="Calibri" w:hAnsi="Arial" w:cs="Arial"/>
          <w:sz w:val="20"/>
          <w:szCs w:val="20"/>
        </w:rPr>
        <w:lastRenderedPageBreak/>
        <w:t>Informatik</w:t>
      </w:r>
    </w:p>
    <w:tbl>
      <w:tblPr>
        <w:tblStyle w:val="Tabellenraster"/>
        <w:tblW w:w="0" w:type="auto"/>
        <w:tblInd w:w="-5" w:type="dxa"/>
        <w:tblLook w:val="04A0" w:firstRow="1" w:lastRow="0" w:firstColumn="1" w:lastColumn="0" w:noHBand="0" w:noVBand="1"/>
      </w:tblPr>
      <w:tblGrid>
        <w:gridCol w:w="3828"/>
        <w:gridCol w:w="3118"/>
        <w:gridCol w:w="2116"/>
      </w:tblGrid>
      <w:tr w:rsidR="00D9243B" w:rsidRPr="004A7D4D" w14:paraId="2B1CDB22" w14:textId="77777777" w:rsidTr="00653132">
        <w:tc>
          <w:tcPr>
            <w:tcW w:w="3828" w:type="dxa"/>
            <w:vMerge w:val="restart"/>
            <w:tcBorders>
              <w:top w:val="single" w:sz="4" w:space="0" w:color="auto"/>
              <w:left w:val="single" w:sz="4" w:space="0" w:color="auto"/>
              <w:bottom w:val="single" w:sz="4" w:space="0" w:color="auto"/>
              <w:right w:val="single" w:sz="4" w:space="0" w:color="auto"/>
            </w:tcBorders>
            <w:hideMark/>
          </w:tcPr>
          <w:p w14:paraId="2AD8223F" w14:textId="77777777" w:rsidR="00D9243B" w:rsidRPr="004A7D4D" w:rsidRDefault="00D9243B" w:rsidP="00653132">
            <w:pPr>
              <w:spacing w:before="240" w:after="120"/>
              <w:rPr>
                <w:rFonts w:ascii="Arial" w:hAnsi="Arial" w:cs="Arial"/>
                <w:sz w:val="20"/>
                <w:szCs w:val="20"/>
              </w:rPr>
            </w:pPr>
            <w:r w:rsidRPr="004A7D4D">
              <w:rPr>
                <w:rFonts w:ascii="Arial" w:hAnsi="Arial" w:cs="Arial"/>
                <w:noProof/>
                <w:sz w:val="20"/>
                <w:szCs w:val="20"/>
                <w:lang w:eastAsia="de-DE"/>
              </w:rPr>
              <w:drawing>
                <wp:inline distT="0" distB="0" distL="0" distR="0" wp14:anchorId="070B84D4" wp14:editId="5FF368BE">
                  <wp:extent cx="2190750" cy="798195"/>
                  <wp:effectExtent l="0" t="0" r="0" b="1905"/>
                  <wp:docPr id="18" name="Bild 1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798195"/>
                          </a:xfrm>
                          <a:prstGeom prst="rect">
                            <a:avLst/>
                          </a:prstGeom>
                          <a:noFill/>
                          <a:ln>
                            <a:noFill/>
                          </a:ln>
                        </pic:spPr>
                      </pic:pic>
                    </a:graphicData>
                  </a:graphic>
                </wp:inline>
              </w:drawing>
            </w:r>
          </w:p>
        </w:tc>
        <w:tc>
          <w:tcPr>
            <w:tcW w:w="5234" w:type="dxa"/>
            <w:gridSpan w:val="2"/>
            <w:tcBorders>
              <w:top w:val="single" w:sz="4" w:space="0" w:color="auto"/>
              <w:left w:val="single" w:sz="4" w:space="0" w:color="auto"/>
              <w:bottom w:val="single" w:sz="4" w:space="0" w:color="auto"/>
              <w:right w:val="single" w:sz="4" w:space="0" w:color="auto"/>
            </w:tcBorders>
            <w:hideMark/>
          </w:tcPr>
          <w:p w14:paraId="40A68B67" w14:textId="77777777" w:rsidR="00D9243B" w:rsidRPr="004A7D4D" w:rsidRDefault="00D9243B" w:rsidP="00653132">
            <w:pPr>
              <w:spacing w:before="120" w:after="120"/>
              <w:ind w:left="284" w:hanging="284"/>
              <w:jc w:val="center"/>
              <w:rPr>
                <w:rFonts w:ascii="Arial" w:eastAsia="Times New Roman" w:hAnsi="Arial" w:cs="Arial"/>
                <w:b/>
                <w:sz w:val="20"/>
                <w:szCs w:val="20"/>
              </w:rPr>
            </w:pPr>
            <w:r w:rsidRPr="004A7D4D">
              <w:rPr>
                <w:rFonts w:ascii="Arial" w:eastAsia="Times New Roman" w:hAnsi="Arial" w:cs="Arial"/>
                <w:b/>
                <w:sz w:val="20"/>
                <w:szCs w:val="20"/>
              </w:rPr>
              <w:t>ErMA-Studiengang</w:t>
            </w:r>
          </w:p>
          <w:p w14:paraId="503EC7F5" w14:textId="77777777" w:rsidR="00D9243B" w:rsidRPr="004A7D4D" w:rsidRDefault="00D9243B" w:rsidP="00653132">
            <w:pPr>
              <w:spacing w:before="120" w:after="120"/>
              <w:ind w:left="284" w:hanging="284"/>
              <w:jc w:val="center"/>
              <w:rPr>
                <w:rFonts w:ascii="Arial" w:eastAsia="Times New Roman" w:hAnsi="Arial" w:cs="Arial"/>
                <w:sz w:val="20"/>
                <w:szCs w:val="20"/>
              </w:rPr>
            </w:pPr>
            <w:r w:rsidRPr="004A7D4D">
              <w:rPr>
                <w:rFonts w:ascii="Arial" w:eastAsia="Times New Roman" w:hAnsi="Arial" w:cs="Arial"/>
                <w:sz w:val="20"/>
                <w:szCs w:val="20"/>
              </w:rPr>
              <w:t>Lehramt Sekundarstufe I</w:t>
            </w:r>
          </w:p>
          <w:p w14:paraId="1389DE2B" w14:textId="77777777" w:rsidR="00D9243B" w:rsidRPr="004A7D4D" w:rsidRDefault="00D9243B" w:rsidP="00653132">
            <w:pPr>
              <w:spacing w:before="120" w:after="120"/>
              <w:jc w:val="center"/>
              <w:rPr>
                <w:rFonts w:ascii="Arial" w:hAnsi="Arial" w:cs="Arial"/>
                <w:sz w:val="20"/>
                <w:szCs w:val="20"/>
              </w:rPr>
            </w:pPr>
            <w:r w:rsidRPr="004A7D4D">
              <w:rPr>
                <w:rFonts w:ascii="Arial" w:hAnsi="Arial" w:cs="Arial"/>
                <w:sz w:val="20"/>
                <w:szCs w:val="20"/>
              </w:rPr>
              <w:t>Informatik</w:t>
            </w:r>
          </w:p>
        </w:tc>
      </w:tr>
      <w:tr w:rsidR="00D9243B" w:rsidRPr="004A7D4D" w14:paraId="3AA13613" w14:textId="77777777" w:rsidTr="00653132">
        <w:tc>
          <w:tcPr>
            <w:tcW w:w="0" w:type="auto"/>
            <w:vMerge/>
            <w:tcBorders>
              <w:top w:val="single" w:sz="4" w:space="0" w:color="auto"/>
              <w:left w:val="single" w:sz="4" w:space="0" w:color="auto"/>
              <w:bottom w:val="single" w:sz="4" w:space="0" w:color="auto"/>
              <w:right w:val="single" w:sz="4" w:space="0" w:color="auto"/>
            </w:tcBorders>
            <w:vAlign w:val="center"/>
            <w:hideMark/>
          </w:tcPr>
          <w:p w14:paraId="0D0F7415" w14:textId="77777777" w:rsidR="00D9243B" w:rsidRPr="004A7D4D" w:rsidRDefault="00D9243B" w:rsidP="00653132">
            <w:pPr>
              <w:rPr>
                <w:rFonts w:ascii="Arial" w:hAnsi="Arial" w:cs="Arial"/>
                <w:sz w:val="20"/>
                <w:szCs w:val="20"/>
              </w:rPr>
            </w:pPr>
          </w:p>
        </w:tc>
        <w:tc>
          <w:tcPr>
            <w:tcW w:w="5234" w:type="dxa"/>
            <w:gridSpan w:val="2"/>
            <w:tcBorders>
              <w:top w:val="single" w:sz="4" w:space="0" w:color="auto"/>
              <w:left w:val="single" w:sz="4" w:space="0" w:color="auto"/>
              <w:bottom w:val="single" w:sz="4" w:space="0" w:color="auto"/>
              <w:right w:val="single" w:sz="4" w:space="0" w:color="auto"/>
            </w:tcBorders>
            <w:hideMark/>
          </w:tcPr>
          <w:p w14:paraId="24E4FD1B" w14:textId="77777777" w:rsidR="00D9243B" w:rsidRPr="004A7D4D" w:rsidRDefault="00D9243B" w:rsidP="00653132">
            <w:pPr>
              <w:spacing w:before="120" w:after="120"/>
              <w:jc w:val="center"/>
              <w:rPr>
                <w:rFonts w:ascii="Arial" w:hAnsi="Arial" w:cs="Arial"/>
                <w:b/>
                <w:sz w:val="20"/>
                <w:szCs w:val="20"/>
              </w:rPr>
            </w:pPr>
            <w:r w:rsidRPr="004A7D4D">
              <w:rPr>
                <w:rFonts w:ascii="Arial" w:hAnsi="Arial" w:cs="Arial"/>
                <w:b/>
                <w:sz w:val="20"/>
                <w:szCs w:val="20"/>
              </w:rPr>
              <w:t>Modul 1</w:t>
            </w:r>
          </w:p>
          <w:p w14:paraId="7FCEC67A" w14:textId="77777777" w:rsidR="00D9243B" w:rsidRPr="004A7D4D" w:rsidRDefault="00D9243B" w:rsidP="00653132">
            <w:pPr>
              <w:spacing w:before="120" w:after="120"/>
              <w:jc w:val="center"/>
              <w:rPr>
                <w:rFonts w:ascii="Arial" w:hAnsi="Arial" w:cs="Arial"/>
                <w:sz w:val="20"/>
                <w:szCs w:val="20"/>
              </w:rPr>
            </w:pPr>
            <w:r w:rsidRPr="004A7D4D">
              <w:rPr>
                <w:rFonts w:ascii="Arial" w:hAnsi="Arial" w:cs="Arial"/>
                <w:sz w:val="20"/>
                <w:szCs w:val="20"/>
              </w:rPr>
              <w:t>Einführung in die Informatik</w:t>
            </w:r>
          </w:p>
        </w:tc>
      </w:tr>
      <w:tr w:rsidR="00D9243B" w:rsidRPr="004A7D4D" w14:paraId="5A290015" w14:textId="77777777" w:rsidTr="00653132">
        <w:trPr>
          <w:trHeight w:val="302"/>
        </w:trPr>
        <w:tc>
          <w:tcPr>
            <w:tcW w:w="3828" w:type="dxa"/>
            <w:tcBorders>
              <w:top w:val="single" w:sz="4" w:space="0" w:color="auto"/>
              <w:left w:val="single" w:sz="4" w:space="0" w:color="auto"/>
              <w:bottom w:val="single" w:sz="4" w:space="0" w:color="auto"/>
              <w:right w:val="single" w:sz="4" w:space="0" w:color="auto"/>
            </w:tcBorders>
            <w:hideMark/>
          </w:tcPr>
          <w:p w14:paraId="55A44534"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Teaching Load</w:t>
            </w:r>
            <w:r w:rsidRPr="004A7D4D">
              <w:rPr>
                <w:rFonts w:ascii="Arial" w:hAnsi="Arial" w:cs="Arial"/>
                <w:sz w:val="20"/>
                <w:szCs w:val="20"/>
              </w:rPr>
              <w:t xml:space="preserve"> in SWS 4</w:t>
            </w:r>
          </w:p>
        </w:tc>
        <w:tc>
          <w:tcPr>
            <w:tcW w:w="3118" w:type="dxa"/>
            <w:tcBorders>
              <w:top w:val="single" w:sz="4" w:space="0" w:color="auto"/>
              <w:left w:val="single" w:sz="4" w:space="0" w:color="auto"/>
              <w:bottom w:val="single" w:sz="4" w:space="0" w:color="auto"/>
              <w:right w:val="single" w:sz="4" w:space="0" w:color="auto"/>
            </w:tcBorders>
            <w:hideMark/>
          </w:tcPr>
          <w:p w14:paraId="19FFAE9D"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Modul:</w:t>
            </w:r>
            <w:r w:rsidRPr="004A7D4D">
              <w:rPr>
                <w:rFonts w:ascii="Arial" w:hAnsi="Arial" w:cs="Arial"/>
                <w:sz w:val="20"/>
                <w:szCs w:val="20"/>
              </w:rPr>
              <w:t xml:space="preserve"> ErMA-Sek I-Inf-M1</w:t>
            </w:r>
          </w:p>
        </w:tc>
        <w:tc>
          <w:tcPr>
            <w:tcW w:w="2116" w:type="dxa"/>
            <w:tcBorders>
              <w:top w:val="single" w:sz="4" w:space="0" w:color="auto"/>
              <w:left w:val="single" w:sz="4" w:space="0" w:color="auto"/>
              <w:bottom w:val="single" w:sz="4" w:space="0" w:color="auto"/>
              <w:right w:val="single" w:sz="4" w:space="0" w:color="auto"/>
            </w:tcBorders>
            <w:hideMark/>
          </w:tcPr>
          <w:p w14:paraId="00DA84E5"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ECTSP:</w:t>
            </w:r>
            <w:r w:rsidRPr="004A7D4D">
              <w:rPr>
                <w:rFonts w:ascii="Arial" w:hAnsi="Arial" w:cs="Arial"/>
                <w:sz w:val="20"/>
                <w:szCs w:val="20"/>
              </w:rPr>
              <w:t xml:space="preserve"> 6</w:t>
            </w:r>
          </w:p>
        </w:tc>
      </w:tr>
      <w:tr w:rsidR="00D9243B" w:rsidRPr="004A7D4D" w14:paraId="6F580BDF"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71F51CFD"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Kompetenzen:</w:t>
            </w:r>
          </w:p>
          <w:p w14:paraId="636608C6" w14:textId="77777777" w:rsidR="00D9243B" w:rsidRPr="004A7D4D" w:rsidRDefault="00D9243B" w:rsidP="00653132">
            <w:pPr>
              <w:spacing w:after="120"/>
              <w:jc w:val="both"/>
              <w:rPr>
                <w:rFonts w:ascii="Arial" w:hAnsi="Arial" w:cs="Arial"/>
                <w:color w:val="000000"/>
                <w:sz w:val="20"/>
                <w:szCs w:val="20"/>
              </w:rPr>
            </w:pPr>
            <w:r w:rsidRPr="004A7D4D">
              <w:rPr>
                <w:rFonts w:ascii="Arial" w:hAnsi="Arial" w:cs="Arial"/>
                <w:color w:val="000000"/>
                <w:sz w:val="20"/>
                <w:szCs w:val="20"/>
              </w:rPr>
              <w:t>Die Studentinnen und Studenten</w:t>
            </w:r>
          </w:p>
          <w:p w14:paraId="5C6B7F4D" w14:textId="77777777" w:rsidR="00D9243B" w:rsidRPr="004A7D4D" w:rsidRDefault="00D9243B" w:rsidP="00D9243B">
            <w:pPr>
              <w:numPr>
                <w:ilvl w:val="0"/>
                <w:numId w:val="50"/>
              </w:numPr>
              <w:tabs>
                <w:tab w:val="clear" w:pos="0"/>
                <w:tab w:val="num" w:pos="720"/>
              </w:tabs>
              <w:rPr>
                <w:rFonts w:ascii="Arial" w:hAnsi="Arial" w:cs="Arial"/>
                <w:bCs/>
                <w:color w:val="000000"/>
                <w:sz w:val="20"/>
                <w:szCs w:val="20"/>
              </w:rPr>
            </w:pPr>
            <w:r w:rsidRPr="004A7D4D">
              <w:rPr>
                <w:rFonts w:ascii="Arial" w:hAnsi="Arial" w:cs="Arial"/>
                <w:bCs/>
                <w:color w:val="000000"/>
                <w:sz w:val="20"/>
                <w:szCs w:val="20"/>
              </w:rPr>
              <w:t>kennen die grundlegenden Inhalts- und Prozesskonzepte für die Schulinformatik und können diese exemplifizieren,</w:t>
            </w:r>
          </w:p>
          <w:p w14:paraId="22FF91FA" w14:textId="77777777" w:rsidR="00D9243B" w:rsidRPr="004A7D4D" w:rsidRDefault="00D9243B" w:rsidP="00D9243B">
            <w:pPr>
              <w:numPr>
                <w:ilvl w:val="0"/>
                <w:numId w:val="50"/>
              </w:numPr>
              <w:tabs>
                <w:tab w:val="clear" w:pos="0"/>
                <w:tab w:val="num" w:pos="720"/>
              </w:tabs>
              <w:rPr>
                <w:rFonts w:ascii="Arial" w:hAnsi="Arial" w:cs="Arial"/>
                <w:color w:val="000000"/>
                <w:sz w:val="20"/>
                <w:szCs w:val="20"/>
              </w:rPr>
            </w:pPr>
            <w:r w:rsidRPr="004A7D4D">
              <w:rPr>
                <w:rFonts w:ascii="Arial" w:hAnsi="Arial" w:cs="Arial"/>
                <w:color w:val="000000"/>
                <w:sz w:val="20"/>
                <w:szCs w:val="20"/>
              </w:rPr>
              <w:t>können Automaten, Grammatiken und reguläre Ausdrücke konstruieren und einsetzen,</w:t>
            </w:r>
          </w:p>
          <w:p w14:paraId="418FF7F7" w14:textId="77777777" w:rsidR="00D9243B" w:rsidRPr="004A7D4D" w:rsidRDefault="00D9243B" w:rsidP="00D9243B">
            <w:pPr>
              <w:numPr>
                <w:ilvl w:val="0"/>
                <w:numId w:val="50"/>
              </w:numPr>
              <w:tabs>
                <w:tab w:val="clear" w:pos="0"/>
                <w:tab w:val="num" w:pos="720"/>
              </w:tabs>
              <w:rPr>
                <w:rFonts w:ascii="Arial" w:hAnsi="Arial" w:cs="Arial"/>
                <w:color w:val="000000"/>
                <w:sz w:val="20"/>
                <w:szCs w:val="20"/>
              </w:rPr>
            </w:pPr>
            <w:r w:rsidRPr="004A7D4D">
              <w:rPr>
                <w:rFonts w:ascii="Arial" w:hAnsi="Arial" w:cs="Arial"/>
                <w:color w:val="000000"/>
                <w:sz w:val="20"/>
                <w:szCs w:val="20"/>
              </w:rPr>
              <w:t>können Aussagen in der Aussagen- und Prädikatenlogik formulieren und umformen,</w:t>
            </w:r>
          </w:p>
          <w:p w14:paraId="4B2897E5" w14:textId="77777777" w:rsidR="00D9243B" w:rsidRPr="004A7D4D" w:rsidRDefault="00D9243B" w:rsidP="00D9243B">
            <w:pPr>
              <w:numPr>
                <w:ilvl w:val="0"/>
                <w:numId w:val="50"/>
              </w:numPr>
              <w:tabs>
                <w:tab w:val="clear" w:pos="0"/>
                <w:tab w:val="num" w:pos="720"/>
              </w:tabs>
              <w:spacing w:after="120"/>
              <w:ind w:left="714" w:hanging="357"/>
              <w:rPr>
                <w:rFonts w:ascii="Arial" w:hAnsi="Arial" w:cs="Arial"/>
                <w:bCs/>
                <w:color w:val="000000"/>
                <w:sz w:val="20"/>
                <w:szCs w:val="20"/>
              </w:rPr>
            </w:pPr>
            <w:r w:rsidRPr="004A7D4D">
              <w:rPr>
                <w:rFonts w:ascii="Arial" w:hAnsi="Arial" w:cs="Arial"/>
                <w:bCs/>
                <w:color w:val="000000"/>
                <w:sz w:val="20"/>
                <w:szCs w:val="20"/>
              </w:rPr>
              <w:t>kennen die grundlegenden mathematischen Konzepte für die Informatik und können diese verwenden.</w:t>
            </w:r>
          </w:p>
        </w:tc>
      </w:tr>
      <w:tr w:rsidR="00D9243B" w:rsidRPr="004A7D4D" w14:paraId="2061D65C"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1FCC687E" w14:textId="77777777" w:rsidR="00D9243B" w:rsidRPr="004A7D4D" w:rsidRDefault="00D9243B" w:rsidP="00653132">
            <w:pPr>
              <w:spacing w:before="120" w:after="120"/>
              <w:jc w:val="both"/>
              <w:rPr>
                <w:rFonts w:ascii="Arial" w:hAnsi="Arial" w:cs="Arial"/>
                <w:b/>
                <w:sz w:val="20"/>
                <w:szCs w:val="20"/>
              </w:rPr>
            </w:pPr>
            <w:r w:rsidRPr="004A7D4D">
              <w:rPr>
                <w:rFonts w:ascii="Arial" w:hAnsi="Arial" w:cs="Arial"/>
                <w:b/>
                <w:sz w:val="20"/>
                <w:szCs w:val="20"/>
              </w:rPr>
              <w:t>Studieninhalte:</w:t>
            </w:r>
          </w:p>
          <w:p w14:paraId="7FD174A0"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rPr>
            </w:pPr>
            <w:r w:rsidRPr="004A7D4D">
              <w:rPr>
                <w:rFonts w:ascii="Arial" w:hAnsi="Arial" w:cs="Arial"/>
                <w:bCs/>
                <w:color w:val="000000"/>
                <w:sz w:val="20"/>
                <w:szCs w:val="20"/>
              </w:rPr>
              <w:t>Inhaltskonzepte (Problem, Daten/Information, Algorithmus, Modell, u.</w:t>
            </w:r>
            <w:r w:rsidRPr="004A7D4D">
              <w:t> </w:t>
            </w:r>
            <w:r w:rsidRPr="004A7D4D">
              <w:rPr>
                <w:rFonts w:ascii="Arial" w:hAnsi="Arial" w:cs="Arial"/>
                <w:bCs/>
                <w:color w:val="000000"/>
                <w:sz w:val="20"/>
                <w:szCs w:val="20"/>
              </w:rPr>
              <w:t xml:space="preserve">a.) und Prozesskonzepte (klassifizieren, ordnen, kommunizieren, problemlösen, u. a.) </w:t>
            </w:r>
          </w:p>
          <w:p w14:paraId="21740993"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rPr>
            </w:pPr>
            <w:r w:rsidRPr="004A7D4D">
              <w:rPr>
                <w:rFonts w:ascii="Arial" w:hAnsi="Arial" w:cs="Arial"/>
                <w:color w:val="000000"/>
                <w:sz w:val="20"/>
                <w:szCs w:val="20"/>
              </w:rPr>
              <w:t>endliche Automaten</w:t>
            </w:r>
          </w:p>
          <w:p w14:paraId="7BA01228"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rPr>
            </w:pPr>
            <w:r w:rsidRPr="004A7D4D">
              <w:rPr>
                <w:rFonts w:ascii="Arial" w:hAnsi="Arial" w:cs="Arial"/>
                <w:color w:val="000000"/>
                <w:sz w:val="20"/>
                <w:szCs w:val="20"/>
              </w:rPr>
              <w:t>Grammatiken als Generatoren von Sprachen</w:t>
            </w:r>
          </w:p>
          <w:p w14:paraId="46E58CDB"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rPr>
            </w:pPr>
            <w:r w:rsidRPr="004A7D4D">
              <w:rPr>
                <w:rFonts w:ascii="Arial" w:hAnsi="Arial" w:cs="Arial"/>
                <w:color w:val="000000"/>
                <w:sz w:val="20"/>
                <w:szCs w:val="20"/>
              </w:rPr>
              <w:t>Aussagen- und Prädikatenlogik</w:t>
            </w:r>
          </w:p>
          <w:p w14:paraId="6F597F01"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rPr>
            </w:pPr>
            <w:r w:rsidRPr="004A7D4D">
              <w:rPr>
                <w:rFonts w:ascii="Arial" w:hAnsi="Arial" w:cs="Arial"/>
                <w:color w:val="000000"/>
                <w:sz w:val="20"/>
                <w:szCs w:val="20"/>
              </w:rPr>
              <w:t xml:space="preserve">Automaten als Akzeptoren von Sprachen </w:t>
            </w:r>
          </w:p>
          <w:p w14:paraId="576A3436" w14:textId="77777777" w:rsidR="00D9243B" w:rsidRPr="004A7D4D" w:rsidRDefault="00D9243B" w:rsidP="00D9243B">
            <w:pPr>
              <w:numPr>
                <w:ilvl w:val="0"/>
                <w:numId w:val="158"/>
              </w:numPr>
              <w:spacing w:after="120"/>
              <w:contextualSpacing/>
              <w:rPr>
                <w:rFonts w:ascii="Arial" w:eastAsia="Times New Roman" w:hAnsi="Arial" w:cs="Arial"/>
                <w:sz w:val="20"/>
                <w:szCs w:val="20"/>
              </w:rPr>
            </w:pPr>
            <w:r w:rsidRPr="004A7D4D">
              <w:rPr>
                <w:rFonts w:ascii="Arial" w:eastAsia="Times New Roman" w:hAnsi="Arial" w:cs="Arial"/>
                <w:bCs/>
                <w:color w:val="000000"/>
                <w:sz w:val="20"/>
                <w:szCs w:val="20"/>
              </w:rPr>
              <w:t>Grundlegenden mathematischen Konzepte für die Informatik (Logik und Mengen, Relationen und Funktionen, Folgen und Reihen, Kombinatorik, Matrizen, Bäume, deskriptive Statistik, Verteilungen, Inferenzstatistik)</w:t>
            </w:r>
          </w:p>
        </w:tc>
      </w:tr>
      <w:tr w:rsidR="00D9243B" w:rsidRPr="004A7D4D" w14:paraId="6001A146"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6469399F"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Lehrveranstaltungen:</w:t>
            </w:r>
          </w:p>
          <w:p w14:paraId="33D47D6D"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Fachwissenschaft:</w:t>
            </w:r>
          </w:p>
          <w:p w14:paraId="79DC9151" w14:textId="77777777" w:rsidR="00D9243B" w:rsidRPr="004A7D4D" w:rsidRDefault="00D9243B" w:rsidP="00D9243B">
            <w:pPr>
              <w:numPr>
                <w:ilvl w:val="1"/>
                <w:numId w:val="258"/>
              </w:numPr>
              <w:contextualSpacing/>
              <w:rPr>
                <w:rFonts w:ascii="Arial" w:eastAsia="Times New Roman" w:hAnsi="Arial" w:cs="Arial"/>
                <w:sz w:val="20"/>
                <w:szCs w:val="20"/>
              </w:rPr>
            </w:pPr>
            <w:r w:rsidRPr="004A7D4D">
              <w:rPr>
                <w:rFonts w:ascii="Arial" w:eastAsia="Times New Roman" w:hAnsi="Arial" w:cs="Arial"/>
                <w:sz w:val="20"/>
                <w:szCs w:val="20"/>
              </w:rPr>
              <w:t>Grundlagen der Informatik (2 SWS Vorlesung mit integrierter Übung; 3 ECTSP)</w:t>
            </w:r>
          </w:p>
          <w:p w14:paraId="1DBFBEA6" w14:textId="77777777" w:rsidR="00D9243B" w:rsidRPr="004A7D4D" w:rsidRDefault="00D9243B" w:rsidP="00D9243B">
            <w:pPr>
              <w:numPr>
                <w:ilvl w:val="1"/>
                <w:numId w:val="258"/>
              </w:numPr>
              <w:spacing w:after="120"/>
              <w:contextualSpacing/>
              <w:rPr>
                <w:rFonts w:ascii="Arial" w:eastAsia="Times New Roman" w:hAnsi="Arial" w:cs="Arial"/>
                <w:sz w:val="20"/>
                <w:szCs w:val="20"/>
              </w:rPr>
            </w:pPr>
            <w:r w:rsidRPr="004A7D4D">
              <w:rPr>
                <w:rFonts w:ascii="Arial" w:eastAsia="Times New Roman" w:hAnsi="Arial" w:cs="Arial"/>
                <w:sz w:val="20"/>
                <w:szCs w:val="20"/>
              </w:rPr>
              <w:t>Mathematik für Informatiker (2 SWS Vorlesung mit integrierter Übung; 3 ECTSP)</w:t>
            </w:r>
          </w:p>
        </w:tc>
      </w:tr>
      <w:tr w:rsidR="00D9243B" w:rsidRPr="004A7D4D" w14:paraId="1A5673E2"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3994D265"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Unbenotete Modulprüfung:</w:t>
            </w:r>
          </w:p>
          <w:p w14:paraId="1D584FF9" w14:textId="77777777" w:rsidR="00D9243B" w:rsidRPr="004A7D4D" w:rsidRDefault="00D9243B" w:rsidP="00653132">
            <w:pPr>
              <w:spacing w:after="120"/>
              <w:rPr>
                <w:rFonts w:ascii="Arial" w:eastAsia="Times New Roman" w:hAnsi="Arial" w:cs="Arial"/>
                <w:color w:val="000000"/>
                <w:sz w:val="20"/>
                <w:szCs w:val="20"/>
                <w:lang w:bidi="he-IL"/>
              </w:rPr>
            </w:pPr>
            <w:r w:rsidRPr="004A7D4D">
              <w:rPr>
                <w:rFonts w:ascii="Arial" w:eastAsia="Times New Roman" w:hAnsi="Arial" w:cs="Arial"/>
                <w:color w:val="000000"/>
                <w:sz w:val="20"/>
                <w:szCs w:val="20"/>
                <w:lang w:bidi="he-IL"/>
              </w:rPr>
              <w:t>Die Modulprüfung besteht in der Regel aus einer 90-minütigen Klausur über Inhalte aus den Veranstaltungen 1.1 und 1.2.</w:t>
            </w:r>
          </w:p>
          <w:p w14:paraId="6000D0C8" w14:textId="77777777" w:rsidR="00D9243B" w:rsidRPr="004A7D4D" w:rsidRDefault="00D9243B" w:rsidP="00653132">
            <w:pPr>
              <w:spacing w:after="120"/>
              <w:rPr>
                <w:rFonts w:ascii="Arial" w:hAnsi="Arial" w:cs="Arial"/>
                <w:sz w:val="20"/>
                <w:szCs w:val="20"/>
              </w:rPr>
            </w:pPr>
            <w:r w:rsidRPr="004A7D4D">
              <w:rPr>
                <w:rFonts w:ascii="Arial" w:eastAsia="Times New Roman" w:hAnsi="Arial" w:cs="Arial"/>
                <w:color w:val="000000"/>
                <w:sz w:val="20"/>
                <w:szCs w:val="20"/>
                <w:lang w:bidi="he-IL"/>
              </w:rPr>
              <w:t>Die Klausur wird mit „bestanden“ oder „nicht bestanden“ gewertet. Der Workload für die Prüfung ist in den ECTSP der Lehrveranstaltungen enthalten.</w:t>
            </w:r>
          </w:p>
        </w:tc>
      </w:tr>
    </w:tbl>
    <w:p w14:paraId="01A855CF" w14:textId="77777777" w:rsidR="00D9243B" w:rsidRPr="004A7D4D" w:rsidRDefault="00D9243B" w:rsidP="00D9243B">
      <w:pPr>
        <w:spacing w:after="0" w:line="256" w:lineRule="auto"/>
        <w:rPr>
          <w:rFonts w:ascii="Arial" w:eastAsia="Calibri" w:hAnsi="Arial" w:cs="Arial"/>
          <w:sz w:val="20"/>
          <w:szCs w:val="20"/>
        </w:rPr>
      </w:pPr>
    </w:p>
    <w:p w14:paraId="31F09C39" w14:textId="77777777" w:rsidR="00D9243B" w:rsidRPr="004A7D4D" w:rsidRDefault="00D9243B" w:rsidP="00D9243B">
      <w:pPr>
        <w:spacing w:line="256" w:lineRule="auto"/>
        <w:rPr>
          <w:rFonts w:ascii="Arial" w:eastAsia="Calibri" w:hAnsi="Arial" w:cs="Arial"/>
          <w:sz w:val="20"/>
          <w:szCs w:val="20"/>
        </w:rPr>
      </w:pPr>
      <w:r w:rsidRPr="004A7D4D">
        <w:rPr>
          <w:rFonts w:ascii="Arial" w:eastAsia="Calibri" w:hAnsi="Arial" w:cs="Arial"/>
          <w:sz w:val="20"/>
          <w:szCs w:val="20"/>
        </w:rPr>
        <w:br w:type="page"/>
      </w:r>
    </w:p>
    <w:p w14:paraId="76A60F1F" w14:textId="77777777" w:rsidR="00D9243B" w:rsidRPr="004A7D4D" w:rsidRDefault="00D9243B" w:rsidP="00D9243B">
      <w:pPr>
        <w:spacing w:after="0" w:line="256" w:lineRule="auto"/>
        <w:rPr>
          <w:rFonts w:ascii="Arial" w:eastAsia="Calibri" w:hAnsi="Arial" w:cs="Arial"/>
          <w:sz w:val="20"/>
          <w:szCs w:val="20"/>
        </w:rPr>
      </w:pPr>
      <w:r w:rsidRPr="004A7D4D">
        <w:rPr>
          <w:rFonts w:ascii="Arial" w:eastAsia="Calibri" w:hAnsi="Arial" w:cs="Arial"/>
          <w:sz w:val="20"/>
          <w:szCs w:val="20"/>
        </w:rPr>
        <w:lastRenderedPageBreak/>
        <w:t>Informatik</w:t>
      </w:r>
    </w:p>
    <w:tbl>
      <w:tblPr>
        <w:tblStyle w:val="Tabellenraster"/>
        <w:tblW w:w="0" w:type="auto"/>
        <w:tblInd w:w="-5" w:type="dxa"/>
        <w:tblLook w:val="04A0" w:firstRow="1" w:lastRow="0" w:firstColumn="1" w:lastColumn="0" w:noHBand="0" w:noVBand="1"/>
      </w:tblPr>
      <w:tblGrid>
        <w:gridCol w:w="3828"/>
        <w:gridCol w:w="3118"/>
        <w:gridCol w:w="2116"/>
      </w:tblGrid>
      <w:tr w:rsidR="00D9243B" w:rsidRPr="004A7D4D" w14:paraId="533A7AA7" w14:textId="77777777" w:rsidTr="00653132">
        <w:tc>
          <w:tcPr>
            <w:tcW w:w="3828" w:type="dxa"/>
            <w:vMerge w:val="restart"/>
            <w:tcBorders>
              <w:top w:val="single" w:sz="4" w:space="0" w:color="auto"/>
              <w:left w:val="single" w:sz="4" w:space="0" w:color="auto"/>
              <w:bottom w:val="single" w:sz="4" w:space="0" w:color="auto"/>
              <w:right w:val="single" w:sz="4" w:space="0" w:color="auto"/>
            </w:tcBorders>
            <w:hideMark/>
          </w:tcPr>
          <w:p w14:paraId="5B9F0A7D" w14:textId="77777777" w:rsidR="00D9243B" w:rsidRPr="004A7D4D" w:rsidRDefault="00D9243B" w:rsidP="00653132">
            <w:pPr>
              <w:spacing w:before="240" w:after="120"/>
              <w:rPr>
                <w:rFonts w:ascii="Arial" w:hAnsi="Arial" w:cs="Arial"/>
                <w:sz w:val="20"/>
                <w:szCs w:val="20"/>
              </w:rPr>
            </w:pPr>
            <w:r w:rsidRPr="004A7D4D">
              <w:rPr>
                <w:rFonts w:ascii="Arial" w:hAnsi="Arial" w:cs="Arial"/>
                <w:noProof/>
                <w:sz w:val="20"/>
                <w:szCs w:val="20"/>
                <w:lang w:eastAsia="de-DE"/>
              </w:rPr>
              <w:drawing>
                <wp:inline distT="0" distB="0" distL="0" distR="0" wp14:anchorId="180635EA" wp14:editId="414F1345">
                  <wp:extent cx="2190750" cy="798195"/>
                  <wp:effectExtent l="0" t="0" r="0" b="1905"/>
                  <wp:docPr id="19" name="Bild 1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798195"/>
                          </a:xfrm>
                          <a:prstGeom prst="rect">
                            <a:avLst/>
                          </a:prstGeom>
                          <a:noFill/>
                          <a:ln>
                            <a:noFill/>
                          </a:ln>
                        </pic:spPr>
                      </pic:pic>
                    </a:graphicData>
                  </a:graphic>
                </wp:inline>
              </w:drawing>
            </w:r>
          </w:p>
        </w:tc>
        <w:tc>
          <w:tcPr>
            <w:tcW w:w="5234" w:type="dxa"/>
            <w:gridSpan w:val="2"/>
            <w:tcBorders>
              <w:top w:val="single" w:sz="4" w:space="0" w:color="auto"/>
              <w:left w:val="single" w:sz="4" w:space="0" w:color="auto"/>
              <w:bottom w:val="single" w:sz="4" w:space="0" w:color="auto"/>
              <w:right w:val="single" w:sz="4" w:space="0" w:color="auto"/>
            </w:tcBorders>
            <w:hideMark/>
          </w:tcPr>
          <w:p w14:paraId="7F624721" w14:textId="77777777" w:rsidR="00D9243B" w:rsidRPr="004A7D4D" w:rsidRDefault="00D9243B" w:rsidP="00653132">
            <w:pPr>
              <w:spacing w:before="120" w:after="120"/>
              <w:ind w:left="284" w:hanging="284"/>
              <w:jc w:val="center"/>
              <w:rPr>
                <w:rFonts w:ascii="Arial" w:eastAsia="Times New Roman" w:hAnsi="Arial" w:cs="Arial"/>
                <w:b/>
                <w:sz w:val="20"/>
                <w:szCs w:val="20"/>
              </w:rPr>
            </w:pPr>
            <w:r w:rsidRPr="004A7D4D">
              <w:rPr>
                <w:rFonts w:ascii="Arial" w:eastAsia="Times New Roman" w:hAnsi="Arial" w:cs="Arial"/>
                <w:b/>
                <w:sz w:val="20"/>
                <w:szCs w:val="20"/>
              </w:rPr>
              <w:t>ErMA-Studiengang</w:t>
            </w:r>
          </w:p>
          <w:p w14:paraId="784FC880" w14:textId="77777777" w:rsidR="00D9243B" w:rsidRPr="004A7D4D" w:rsidRDefault="00D9243B" w:rsidP="00653132">
            <w:pPr>
              <w:spacing w:before="120" w:after="120"/>
              <w:ind w:left="284" w:hanging="284"/>
              <w:jc w:val="center"/>
              <w:rPr>
                <w:rFonts w:ascii="Arial" w:eastAsia="Times New Roman" w:hAnsi="Arial" w:cs="Arial"/>
                <w:sz w:val="20"/>
                <w:szCs w:val="20"/>
              </w:rPr>
            </w:pPr>
            <w:r w:rsidRPr="004A7D4D">
              <w:rPr>
                <w:rFonts w:ascii="Arial" w:eastAsia="Times New Roman" w:hAnsi="Arial" w:cs="Arial"/>
                <w:sz w:val="20"/>
                <w:szCs w:val="20"/>
              </w:rPr>
              <w:t>Lehramt Sekundarstufe I</w:t>
            </w:r>
          </w:p>
          <w:p w14:paraId="27CBDF19" w14:textId="77777777" w:rsidR="00D9243B" w:rsidRPr="004A7D4D" w:rsidRDefault="00D9243B" w:rsidP="00653132">
            <w:pPr>
              <w:spacing w:before="120" w:after="120"/>
              <w:jc w:val="center"/>
              <w:rPr>
                <w:rFonts w:ascii="Arial" w:hAnsi="Arial" w:cs="Arial"/>
                <w:sz w:val="20"/>
                <w:szCs w:val="20"/>
              </w:rPr>
            </w:pPr>
            <w:r w:rsidRPr="004A7D4D">
              <w:rPr>
                <w:rFonts w:ascii="Arial" w:hAnsi="Arial" w:cs="Arial"/>
                <w:sz w:val="20"/>
                <w:szCs w:val="20"/>
              </w:rPr>
              <w:t>Informatik</w:t>
            </w:r>
          </w:p>
        </w:tc>
      </w:tr>
      <w:tr w:rsidR="00D9243B" w:rsidRPr="004A7D4D" w14:paraId="3C740689" w14:textId="77777777" w:rsidTr="00653132">
        <w:tc>
          <w:tcPr>
            <w:tcW w:w="0" w:type="auto"/>
            <w:vMerge/>
            <w:tcBorders>
              <w:top w:val="single" w:sz="4" w:space="0" w:color="auto"/>
              <w:left w:val="single" w:sz="4" w:space="0" w:color="auto"/>
              <w:bottom w:val="single" w:sz="4" w:space="0" w:color="auto"/>
              <w:right w:val="single" w:sz="4" w:space="0" w:color="auto"/>
            </w:tcBorders>
            <w:vAlign w:val="center"/>
            <w:hideMark/>
          </w:tcPr>
          <w:p w14:paraId="058037D5" w14:textId="77777777" w:rsidR="00D9243B" w:rsidRPr="004A7D4D" w:rsidRDefault="00D9243B" w:rsidP="00653132">
            <w:pPr>
              <w:rPr>
                <w:rFonts w:ascii="Arial" w:hAnsi="Arial" w:cs="Arial"/>
                <w:sz w:val="20"/>
                <w:szCs w:val="20"/>
              </w:rPr>
            </w:pPr>
          </w:p>
        </w:tc>
        <w:tc>
          <w:tcPr>
            <w:tcW w:w="5234" w:type="dxa"/>
            <w:gridSpan w:val="2"/>
            <w:tcBorders>
              <w:top w:val="single" w:sz="4" w:space="0" w:color="auto"/>
              <w:left w:val="single" w:sz="4" w:space="0" w:color="auto"/>
              <w:bottom w:val="single" w:sz="4" w:space="0" w:color="auto"/>
              <w:right w:val="single" w:sz="4" w:space="0" w:color="auto"/>
            </w:tcBorders>
            <w:hideMark/>
          </w:tcPr>
          <w:p w14:paraId="22EA8DB8" w14:textId="77777777" w:rsidR="00D9243B" w:rsidRPr="004A7D4D" w:rsidRDefault="00D9243B" w:rsidP="00653132">
            <w:pPr>
              <w:spacing w:before="120" w:after="120"/>
              <w:jc w:val="center"/>
              <w:rPr>
                <w:rFonts w:ascii="Arial" w:hAnsi="Arial" w:cs="Arial"/>
                <w:b/>
                <w:sz w:val="20"/>
                <w:szCs w:val="20"/>
              </w:rPr>
            </w:pPr>
            <w:r w:rsidRPr="004A7D4D">
              <w:rPr>
                <w:rFonts w:ascii="Arial" w:hAnsi="Arial" w:cs="Arial"/>
                <w:b/>
                <w:sz w:val="20"/>
                <w:szCs w:val="20"/>
              </w:rPr>
              <w:t>Modul 2</w:t>
            </w:r>
          </w:p>
          <w:p w14:paraId="1B4B8D2F" w14:textId="77777777" w:rsidR="00D9243B" w:rsidRPr="004A7D4D" w:rsidRDefault="00D9243B" w:rsidP="00653132">
            <w:pPr>
              <w:spacing w:before="120" w:after="120"/>
              <w:jc w:val="center"/>
              <w:rPr>
                <w:rFonts w:ascii="Arial" w:hAnsi="Arial" w:cs="Arial"/>
                <w:sz w:val="20"/>
                <w:szCs w:val="20"/>
              </w:rPr>
            </w:pPr>
            <w:r w:rsidRPr="004A7D4D">
              <w:rPr>
                <w:rFonts w:ascii="Arial" w:hAnsi="Arial" w:cs="Arial"/>
                <w:sz w:val="20"/>
                <w:szCs w:val="20"/>
              </w:rPr>
              <w:t>Programmierung und Datenbanktechnologie</w:t>
            </w:r>
          </w:p>
        </w:tc>
      </w:tr>
      <w:tr w:rsidR="00D9243B" w:rsidRPr="004A7D4D" w14:paraId="4163659C" w14:textId="77777777" w:rsidTr="00653132">
        <w:trPr>
          <w:trHeight w:val="302"/>
        </w:trPr>
        <w:tc>
          <w:tcPr>
            <w:tcW w:w="3828" w:type="dxa"/>
            <w:tcBorders>
              <w:top w:val="single" w:sz="4" w:space="0" w:color="auto"/>
              <w:left w:val="single" w:sz="4" w:space="0" w:color="auto"/>
              <w:bottom w:val="single" w:sz="4" w:space="0" w:color="auto"/>
              <w:right w:val="single" w:sz="4" w:space="0" w:color="auto"/>
            </w:tcBorders>
            <w:hideMark/>
          </w:tcPr>
          <w:p w14:paraId="4A2B9407"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Teaching Load</w:t>
            </w:r>
            <w:r w:rsidRPr="004A7D4D">
              <w:rPr>
                <w:rFonts w:ascii="Arial" w:hAnsi="Arial" w:cs="Arial"/>
                <w:sz w:val="20"/>
                <w:szCs w:val="20"/>
              </w:rPr>
              <w:t xml:space="preserve"> in SWS 8</w:t>
            </w:r>
          </w:p>
        </w:tc>
        <w:tc>
          <w:tcPr>
            <w:tcW w:w="3118" w:type="dxa"/>
            <w:tcBorders>
              <w:top w:val="single" w:sz="4" w:space="0" w:color="auto"/>
              <w:left w:val="single" w:sz="4" w:space="0" w:color="auto"/>
              <w:bottom w:val="single" w:sz="4" w:space="0" w:color="auto"/>
              <w:right w:val="single" w:sz="4" w:space="0" w:color="auto"/>
            </w:tcBorders>
            <w:hideMark/>
          </w:tcPr>
          <w:p w14:paraId="04DABDB8"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Modul:</w:t>
            </w:r>
            <w:r w:rsidRPr="004A7D4D">
              <w:rPr>
                <w:rFonts w:ascii="Arial" w:hAnsi="Arial" w:cs="Arial"/>
                <w:sz w:val="20"/>
                <w:szCs w:val="20"/>
              </w:rPr>
              <w:t xml:space="preserve"> ErMA-Sek I-Inf-M2</w:t>
            </w:r>
          </w:p>
        </w:tc>
        <w:tc>
          <w:tcPr>
            <w:tcW w:w="2116" w:type="dxa"/>
            <w:tcBorders>
              <w:top w:val="single" w:sz="4" w:space="0" w:color="auto"/>
              <w:left w:val="single" w:sz="4" w:space="0" w:color="auto"/>
              <w:bottom w:val="single" w:sz="4" w:space="0" w:color="auto"/>
              <w:right w:val="single" w:sz="4" w:space="0" w:color="auto"/>
            </w:tcBorders>
            <w:hideMark/>
          </w:tcPr>
          <w:p w14:paraId="56ACE1E8"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ECTSP:</w:t>
            </w:r>
            <w:r w:rsidRPr="004A7D4D">
              <w:rPr>
                <w:rFonts w:ascii="Arial" w:hAnsi="Arial" w:cs="Arial"/>
                <w:sz w:val="20"/>
                <w:szCs w:val="20"/>
              </w:rPr>
              <w:t xml:space="preserve"> 12</w:t>
            </w:r>
          </w:p>
        </w:tc>
      </w:tr>
      <w:tr w:rsidR="00D9243B" w:rsidRPr="004A7D4D" w14:paraId="651DADD9"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1D3DF3D5"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Kompetenzen:</w:t>
            </w:r>
          </w:p>
          <w:p w14:paraId="6CBFE3E7" w14:textId="77777777" w:rsidR="00D9243B" w:rsidRPr="004A7D4D" w:rsidRDefault="00D9243B" w:rsidP="00653132">
            <w:pPr>
              <w:spacing w:before="120" w:after="120"/>
              <w:rPr>
                <w:rFonts w:ascii="Arial" w:hAnsi="Arial" w:cs="Arial"/>
                <w:sz w:val="20"/>
                <w:szCs w:val="20"/>
              </w:rPr>
            </w:pPr>
            <w:r w:rsidRPr="004A7D4D">
              <w:rPr>
                <w:rFonts w:ascii="Arial" w:hAnsi="Arial" w:cs="Arial"/>
                <w:sz w:val="20"/>
                <w:szCs w:val="20"/>
              </w:rPr>
              <w:t>Die Studentinnen und Studenten</w:t>
            </w:r>
          </w:p>
          <w:p w14:paraId="18971798" w14:textId="77777777" w:rsidR="00D9243B" w:rsidRPr="004A7D4D" w:rsidRDefault="00D9243B" w:rsidP="00D9243B">
            <w:pPr>
              <w:numPr>
                <w:ilvl w:val="0"/>
                <w:numId w:val="50"/>
              </w:numPr>
              <w:tabs>
                <w:tab w:val="clear" w:pos="0"/>
                <w:tab w:val="left" w:pos="284"/>
                <w:tab w:val="num"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können Programme in einer höheren Programmiersprache (z. B. Java) implementieren,</w:t>
            </w:r>
          </w:p>
          <w:p w14:paraId="7770F3AA" w14:textId="77777777" w:rsidR="00D9243B" w:rsidRPr="004A7D4D" w:rsidRDefault="00D9243B" w:rsidP="00D9243B">
            <w:pPr>
              <w:numPr>
                <w:ilvl w:val="0"/>
                <w:numId w:val="50"/>
              </w:numPr>
              <w:tabs>
                <w:tab w:val="clear" w:pos="0"/>
                <w:tab w:val="left" w:pos="284"/>
                <w:tab w:val="num"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können Konzepte der imperativen und objektorientierten Programmierung umsetzen,</w:t>
            </w:r>
          </w:p>
          <w:p w14:paraId="4340AB9B" w14:textId="77777777" w:rsidR="00D9243B" w:rsidRPr="004A7D4D" w:rsidRDefault="00D9243B" w:rsidP="00D9243B">
            <w:pPr>
              <w:numPr>
                <w:ilvl w:val="0"/>
                <w:numId w:val="50"/>
              </w:numPr>
              <w:tabs>
                <w:tab w:val="clear" w:pos="0"/>
                <w:tab w:val="left" w:pos="284"/>
                <w:tab w:val="num"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können fachliche und logische Datenmodelle entwerfen,</w:t>
            </w:r>
          </w:p>
          <w:p w14:paraId="2304340D" w14:textId="77777777" w:rsidR="00D9243B" w:rsidRPr="004A7D4D" w:rsidRDefault="00D9243B" w:rsidP="00D9243B">
            <w:pPr>
              <w:numPr>
                <w:ilvl w:val="0"/>
                <w:numId w:val="50"/>
              </w:numPr>
              <w:tabs>
                <w:tab w:val="clear" w:pos="0"/>
                <w:tab w:val="left" w:pos="284"/>
                <w:tab w:val="num"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können Datenbanken in einem Datenbanksystem implementieren, diese manipulieren und Anfragen formulieren</w:t>
            </w:r>
          </w:p>
          <w:p w14:paraId="734D88EC" w14:textId="77777777" w:rsidR="00D9243B" w:rsidRPr="004A7D4D" w:rsidRDefault="00D9243B" w:rsidP="00D9243B">
            <w:pPr>
              <w:numPr>
                <w:ilvl w:val="0"/>
                <w:numId w:val="50"/>
              </w:numPr>
              <w:tabs>
                <w:tab w:val="clear" w:pos="0"/>
                <w:tab w:val="left" w:pos="284"/>
                <w:tab w:val="num"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können Normalisierungen begründen und anwenden,</w:t>
            </w:r>
          </w:p>
          <w:p w14:paraId="008ABA67" w14:textId="77777777" w:rsidR="00D9243B" w:rsidRPr="004A7D4D" w:rsidRDefault="00D9243B" w:rsidP="00D9243B">
            <w:pPr>
              <w:numPr>
                <w:ilvl w:val="0"/>
                <w:numId w:val="50"/>
              </w:numPr>
              <w:tabs>
                <w:tab w:val="clear" w:pos="0"/>
                <w:tab w:val="left" w:pos="284"/>
                <w:tab w:val="num" w:pos="720"/>
              </w:tabs>
              <w:suppressAutoHyphens/>
              <w:spacing w:after="120" w:line="230" w:lineRule="exact"/>
              <w:ind w:left="714" w:hanging="357"/>
              <w:rPr>
                <w:rFonts w:cs="Arial"/>
                <w:bCs/>
                <w:color w:val="000000"/>
              </w:rPr>
            </w:pPr>
            <w:r w:rsidRPr="004A7D4D">
              <w:rPr>
                <w:rFonts w:ascii="Arial" w:hAnsi="Arial" w:cs="Arial"/>
                <w:bCs/>
                <w:color w:val="000000"/>
                <w:sz w:val="20"/>
                <w:szCs w:val="20"/>
              </w:rPr>
              <w:t>verfügen über fachdidaktisches Wissen, insbesondere zur Bestimmung, Auswahl und Begründung von Zielen, Inhalten, Methoden und Me</w:t>
            </w:r>
            <w:r w:rsidRPr="004A7D4D">
              <w:rPr>
                <w:rFonts w:ascii="Arial" w:hAnsi="Arial" w:cs="Arial"/>
                <w:bCs/>
                <w:color w:val="000000"/>
                <w:sz w:val="20"/>
                <w:szCs w:val="20"/>
              </w:rPr>
              <w:softHyphen/>
              <w:t>dien informatischer Bildung.</w:t>
            </w:r>
          </w:p>
        </w:tc>
      </w:tr>
      <w:tr w:rsidR="00D9243B" w:rsidRPr="004A7D4D" w14:paraId="5020805D"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3EA35305"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Studieninhalte:</w:t>
            </w:r>
          </w:p>
          <w:p w14:paraId="1AB4CF6B"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Konzepte der prozeduralen und objektorientierten Programmierung (z. B. in Java).</w:t>
            </w:r>
          </w:p>
          <w:p w14:paraId="2586053A"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Datenmodellierung und Datenbankentwurf</w:t>
            </w:r>
          </w:p>
          <w:p w14:paraId="2183553E"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Relationales Modell</w:t>
            </w:r>
          </w:p>
          <w:p w14:paraId="4669F6D4"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Anfragesprachen: Relationenalgebra, SQL</w:t>
            </w:r>
          </w:p>
          <w:p w14:paraId="6A2EEB8B"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Strukturelle und domänenspezifische Integrität</w:t>
            </w:r>
          </w:p>
          <w:p w14:paraId="250F2D1B"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Relationale Entwurfstheorie: Funktionale Abhängigkeiten, Normalformen</w:t>
            </w:r>
          </w:p>
          <w:p w14:paraId="52423714"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Planung, Organisation und Durchführung von Informatikunterricht</w:t>
            </w:r>
          </w:p>
          <w:p w14:paraId="5147E50A"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Methoden und Medien zur Vermittlung informatischer Inhalte</w:t>
            </w:r>
          </w:p>
          <w:p w14:paraId="4E2A8441" w14:textId="77777777" w:rsidR="00D9243B" w:rsidRPr="004A7D4D" w:rsidRDefault="00D9243B" w:rsidP="00D9243B">
            <w:pPr>
              <w:numPr>
                <w:ilvl w:val="0"/>
                <w:numId w:val="158"/>
              </w:numPr>
              <w:spacing w:after="120"/>
              <w:ind w:left="714" w:hanging="357"/>
              <w:rPr>
                <w:rFonts w:ascii="Arial" w:hAnsi="Arial" w:cs="Arial"/>
                <w:sz w:val="20"/>
                <w:szCs w:val="20"/>
              </w:rPr>
            </w:pPr>
            <w:r w:rsidRPr="004A7D4D">
              <w:rPr>
                <w:rFonts w:ascii="Arial" w:hAnsi="Arial" w:cs="Arial"/>
                <w:sz w:val="20"/>
                <w:szCs w:val="20"/>
              </w:rPr>
              <w:t>Historische und aktuelle Unterrichtsansätze und typische Unterrichtsmethoden der Informatik</w:t>
            </w:r>
          </w:p>
        </w:tc>
      </w:tr>
      <w:tr w:rsidR="00D9243B" w:rsidRPr="004A7D4D" w14:paraId="4EB915F5" w14:textId="77777777" w:rsidTr="00653132">
        <w:tc>
          <w:tcPr>
            <w:tcW w:w="9062" w:type="dxa"/>
            <w:gridSpan w:val="3"/>
            <w:tcBorders>
              <w:top w:val="single" w:sz="4" w:space="0" w:color="auto"/>
              <w:left w:val="single" w:sz="4" w:space="0" w:color="auto"/>
              <w:bottom w:val="single" w:sz="4" w:space="0" w:color="auto"/>
              <w:right w:val="single" w:sz="4" w:space="0" w:color="auto"/>
            </w:tcBorders>
          </w:tcPr>
          <w:p w14:paraId="09E945F5"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Lehrveranstaltungen:</w:t>
            </w:r>
          </w:p>
          <w:p w14:paraId="552D7722" w14:textId="77777777" w:rsidR="00D9243B" w:rsidRPr="004A7D4D" w:rsidRDefault="00D9243B" w:rsidP="00653132">
            <w:pPr>
              <w:rPr>
                <w:rFonts w:ascii="Arial" w:hAnsi="Arial" w:cs="Arial"/>
                <w:b/>
                <w:color w:val="000000"/>
                <w:sz w:val="20"/>
                <w:szCs w:val="20"/>
              </w:rPr>
            </w:pPr>
            <w:r w:rsidRPr="004A7D4D">
              <w:rPr>
                <w:rFonts w:ascii="Arial" w:hAnsi="Arial" w:cs="Arial"/>
                <w:b/>
                <w:color w:val="000000"/>
                <w:sz w:val="20"/>
                <w:szCs w:val="20"/>
              </w:rPr>
              <w:t>Fachwissenschaft:</w:t>
            </w:r>
          </w:p>
          <w:p w14:paraId="4C4036DB" w14:textId="77777777" w:rsidR="00D9243B" w:rsidRPr="004A7D4D" w:rsidRDefault="00D9243B" w:rsidP="00653132">
            <w:pPr>
              <w:rPr>
                <w:rFonts w:ascii="Arial" w:hAnsi="Arial" w:cs="Arial"/>
                <w:color w:val="000000"/>
                <w:sz w:val="20"/>
                <w:szCs w:val="20"/>
              </w:rPr>
            </w:pPr>
            <w:r w:rsidRPr="004A7D4D">
              <w:rPr>
                <w:rFonts w:ascii="Arial" w:hAnsi="Arial" w:cs="Arial"/>
                <w:color w:val="000000"/>
                <w:sz w:val="20"/>
                <w:szCs w:val="20"/>
              </w:rPr>
              <w:t>2.1 Einführung in die Programmierung (2 SWS, 3 ECSTP)</w:t>
            </w:r>
          </w:p>
          <w:p w14:paraId="568551CA" w14:textId="77777777" w:rsidR="00D9243B" w:rsidRPr="004A7D4D" w:rsidRDefault="00D9243B" w:rsidP="00653132">
            <w:pPr>
              <w:rPr>
                <w:rFonts w:ascii="Arial" w:hAnsi="Arial" w:cs="Arial"/>
                <w:color w:val="000000"/>
                <w:sz w:val="20"/>
                <w:szCs w:val="20"/>
              </w:rPr>
            </w:pPr>
            <w:r w:rsidRPr="004A7D4D">
              <w:rPr>
                <w:rFonts w:ascii="Arial" w:hAnsi="Arial" w:cs="Arial"/>
                <w:color w:val="000000"/>
                <w:sz w:val="20"/>
                <w:szCs w:val="20"/>
              </w:rPr>
              <w:t>2.2 Übung zur Einführung in die Programmierung (2 SWS; 3 ECSTP)</w:t>
            </w:r>
          </w:p>
          <w:p w14:paraId="539F913E" w14:textId="77777777" w:rsidR="00D9243B" w:rsidRPr="004A7D4D" w:rsidRDefault="00D9243B" w:rsidP="00653132">
            <w:pPr>
              <w:rPr>
                <w:rFonts w:ascii="Arial" w:hAnsi="Arial" w:cs="Arial"/>
                <w:color w:val="000000"/>
                <w:sz w:val="20"/>
                <w:szCs w:val="20"/>
              </w:rPr>
            </w:pPr>
            <w:r w:rsidRPr="004A7D4D">
              <w:rPr>
                <w:rFonts w:ascii="Arial" w:hAnsi="Arial" w:cs="Arial"/>
                <w:color w:val="000000"/>
                <w:sz w:val="20"/>
                <w:szCs w:val="20"/>
              </w:rPr>
              <w:t>2.3 Datenbanktechnologie (2 SWS, 3 ECSTP)</w:t>
            </w:r>
          </w:p>
          <w:p w14:paraId="2B93CFB7" w14:textId="77777777" w:rsidR="00D9243B" w:rsidRPr="004A7D4D" w:rsidRDefault="00D9243B" w:rsidP="00653132">
            <w:pPr>
              <w:rPr>
                <w:rFonts w:ascii="Arial" w:hAnsi="Arial" w:cs="Arial"/>
                <w:b/>
                <w:color w:val="000000"/>
                <w:sz w:val="20"/>
                <w:szCs w:val="20"/>
              </w:rPr>
            </w:pPr>
          </w:p>
          <w:p w14:paraId="6094714D" w14:textId="77777777" w:rsidR="00D9243B" w:rsidRPr="004A7D4D" w:rsidRDefault="00D9243B" w:rsidP="00653132">
            <w:pPr>
              <w:rPr>
                <w:rFonts w:ascii="Arial" w:hAnsi="Arial" w:cs="Arial"/>
                <w:b/>
                <w:color w:val="000000"/>
                <w:sz w:val="20"/>
                <w:szCs w:val="20"/>
              </w:rPr>
            </w:pPr>
            <w:r w:rsidRPr="004A7D4D">
              <w:rPr>
                <w:rFonts w:ascii="Arial" w:hAnsi="Arial" w:cs="Arial"/>
                <w:b/>
                <w:color w:val="000000"/>
                <w:sz w:val="20"/>
                <w:szCs w:val="20"/>
              </w:rPr>
              <w:t>Fachdidaktik:</w:t>
            </w:r>
          </w:p>
          <w:p w14:paraId="39CB7E4D" w14:textId="77777777" w:rsidR="00D9243B" w:rsidRPr="004A7D4D" w:rsidRDefault="00D9243B" w:rsidP="00653132">
            <w:pPr>
              <w:spacing w:after="120"/>
              <w:rPr>
                <w:rFonts w:cs="Arial"/>
                <w:sz w:val="20"/>
              </w:rPr>
            </w:pPr>
            <w:r w:rsidRPr="004A7D4D">
              <w:rPr>
                <w:rFonts w:ascii="Arial" w:hAnsi="Arial" w:cs="Arial"/>
                <w:color w:val="000000"/>
                <w:sz w:val="20"/>
                <w:szCs w:val="20"/>
              </w:rPr>
              <w:t>2.4 Didaktik der Informatik (2 SWS, 3 ECSTP)</w:t>
            </w:r>
          </w:p>
        </w:tc>
      </w:tr>
      <w:tr w:rsidR="00D9243B" w:rsidRPr="004A7D4D" w14:paraId="54E686EE"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2D8C2482"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Benotete Modulprüfung:</w:t>
            </w:r>
          </w:p>
          <w:p w14:paraId="74615428" w14:textId="77777777" w:rsidR="00D9243B" w:rsidRPr="004A7D4D" w:rsidRDefault="00D9243B" w:rsidP="00653132">
            <w:pPr>
              <w:spacing w:after="120"/>
              <w:rPr>
                <w:rFonts w:ascii="Arial" w:hAnsi="Arial" w:cs="Arial"/>
                <w:sz w:val="20"/>
                <w:szCs w:val="20"/>
              </w:rPr>
            </w:pPr>
            <w:r w:rsidRPr="004A7D4D">
              <w:rPr>
                <w:rFonts w:ascii="Arial" w:hAnsi="Arial" w:cs="Arial"/>
                <w:sz w:val="20"/>
                <w:szCs w:val="20"/>
              </w:rPr>
              <w:t>Die Modulprüfung besteht in der Regel aus einer 20-minütigen mündlichen Prüfung über Inhalte aus den Veranstaltungen 2.3 und 2.4. Der Workload für die Prüfung ist in den ECTSP der Lehrveranstaltungen enthalten.</w:t>
            </w:r>
          </w:p>
        </w:tc>
      </w:tr>
    </w:tbl>
    <w:p w14:paraId="2AD330CE" w14:textId="5369F210" w:rsidR="00D9243B" w:rsidRDefault="00D9243B" w:rsidP="00D9243B">
      <w:pPr>
        <w:spacing w:after="0" w:line="256" w:lineRule="auto"/>
        <w:rPr>
          <w:rFonts w:ascii="Arial" w:eastAsia="Calibri" w:hAnsi="Arial" w:cs="Arial"/>
          <w:sz w:val="20"/>
          <w:szCs w:val="20"/>
        </w:rPr>
      </w:pPr>
    </w:p>
    <w:p w14:paraId="2278423B" w14:textId="77777777" w:rsidR="00D9243B" w:rsidRDefault="00D9243B">
      <w:pPr>
        <w:rPr>
          <w:rFonts w:ascii="Arial" w:eastAsia="Calibri" w:hAnsi="Arial" w:cs="Arial"/>
          <w:sz w:val="20"/>
          <w:szCs w:val="20"/>
        </w:rPr>
      </w:pPr>
      <w:r>
        <w:rPr>
          <w:rFonts w:ascii="Arial" w:eastAsia="Calibri" w:hAnsi="Arial" w:cs="Arial"/>
          <w:sz w:val="20"/>
          <w:szCs w:val="20"/>
        </w:rPr>
        <w:br w:type="page"/>
      </w:r>
    </w:p>
    <w:p w14:paraId="1AB2AB7F" w14:textId="77777777" w:rsidR="00D9243B" w:rsidRPr="004A7D4D" w:rsidRDefault="00D9243B" w:rsidP="00D9243B">
      <w:pPr>
        <w:spacing w:after="0" w:line="256" w:lineRule="auto"/>
        <w:rPr>
          <w:rFonts w:ascii="Arial" w:eastAsia="Calibri" w:hAnsi="Arial" w:cs="Arial"/>
          <w:sz w:val="20"/>
          <w:szCs w:val="20"/>
        </w:rPr>
      </w:pPr>
    </w:p>
    <w:p w14:paraId="0304083C" w14:textId="77777777" w:rsidR="00D9243B" w:rsidRPr="004A7D4D" w:rsidRDefault="00D9243B" w:rsidP="00D9243B">
      <w:pPr>
        <w:keepNext/>
        <w:spacing w:after="0" w:line="256" w:lineRule="auto"/>
        <w:rPr>
          <w:rFonts w:ascii="Arial" w:eastAsia="Calibri" w:hAnsi="Arial" w:cs="Arial"/>
          <w:sz w:val="20"/>
          <w:szCs w:val="20"/>
        </w:rPr>
      </w:pPr>
      <w:r w:rsidRPr="004A7D4D">
        <w:rPr>
          <w:rFonts w:ascii="Arial" w:eastAsia="Calibri" w:hAnsi="Arial" w:cs="Arial"/>
          <w:sz w:val="20"/>
          <w:szCs w:val="20"/>
        </w:rPr>
        <w:t>Informatik</w:t>
      </w:r>
    </w:p>
    <w:tbl>
      <w:tblPr>
        <w:tblStyle w:val="Tabellenraster"/>
        <w:tblW w:w="0" w:type="auto"/>
        <w:tblInd w:w="-5" w:type="dxa"/>
        <w:tblLook w:val="04A0" w:firstRow="1" w:lastRow="0" w:firstColumn="1" w:lastColumn="0" w:noHBand="0" w:noVBand="1"/>
      </w:tblPr>
      <w:tblGrid>
        <w:gridCol w:w="3828"/>
        <w:gridCol w:w="3118"/>
        <w:gridCol w:w="2116"/>
      </w:tblGrid>
      <w:tr w:rsidR="00D9243B" w:rsidRPr="004A7D4D" w14:paraId="122A3ADB" w14:textId="77777777" w:rsidTr="00653132">
        <w:tc>
          <w:tcPr>
            <w:tcW w:w="3828" w:type="dxa"/>
            <w:vMerge w:val="restart"/>
            <w:tcBorders>
              <w:top w:val="single" w:sz="4" w:space="0" w:color="auto"/>
              <w:left w:val="single" w:sz="4" w:space="0" w:color="auto"/>
              <w:bottom w:val="single" w:sz="4" w:space="0" w:color="auto"/>
              <w:right w:val="single" w:sz="4" w:space="0" w:color="auto"/>
            </w:tcBorders>
            <w:hideMark/>
          </w:tcPr>
          <w:p w14:paraId="4CBC9E84" w14:textId="77777777" w:rsidR="00D9243B" w:rsidRPr="004A7D4D" w:rsidRDefault="00D9243B" w:rsidP="00653132">
            <w:pPr>
              <w:keepNext/>
              <w:spacing w:before="240" w:after="120"/>
              <w:rPr>
                <w:rFonts w:ascii="Arial" w:hAnsi="Arial" w:cs="Arial"/>
                <w:sz w:val="20"/>
                <w:szCs w:val="20"/>
              </w:rPr>
            </w:pPr>
            <w:r w:rsidRPr="004A7D4D">
              <w:rPr>
                <w:rFonts w:ascii="Arial" w:hAnsi="Arial" w:cs="Arial"/>
                <w:noProof/>
                <w:sz w:val="20"/>
                <w:szCs w:val="20"/>
                <w:lang w:eastAsia="de-DE"/>
              </w:rPr>
              <w:drawing>
                <wp:inline distT="0" distB="0" distL="0" distR="0" wp14:anchorId="11A31FED" wp14:editId="3A0C831E">
                  <wp:extent cx="2190750" cy="798195"/>
                  <wp:effectExtent l="0" t="0" r="0" b="1905"/>
                  <wp:docPr id="5" name="Bild 2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798195"/>
                          </a:xfrm>
                          <a:prstGeom prst="rect">
                            <a:avLst/>
                          </a:prstGeom>
                          <a:noFill/>
                          <a:ln>
                            <a:noFill/>
                          </a:ln>
                        </pic:spPr>
                      </pic:pic>
                    </a:graphicData>
                  </a:graphic>
                </wp:inline>
              </w:drawing>
            </w:r>
          </w:p>
        </w:tc>
        <w:tc>
          <w:tcPr>
            <w:tcW w:w="5234" w:type="dxa"/>
            <w:gridSpan w:val="2"/>
            <w:tcBorders>
              <w:top w:val="single" w:sz="4" w:space="0" w:color="auto"/>
              <w:left w:val="single" w:sz="4" w:space="0" w:color="auto"/>
              <w:bottom w:val="single" w:sz="4" w:space="0" w:color="auto"/>
              <w:right w:val="single" w:sz="4" w:space="0" w:color="auto"/>
            </w:tcBorders>
            <w:hideMark/>
          </w:tcPr>
          <w:p w14:paraId="7B1A1B0C" w14:textId="77777777" w:rsidR="00D9243B" w:rsidRPr="004A7D4D" w:rsidRDefault="00D9243B" w:rsidP="00653132">
            <w:pPr>
              <w:keepNext/>
              <w:spacing w:before="120" w:after="120"/>
              <w:ind w:left="284" w:hanging="284"/>
              <w:jc w:val="center"/>
              <w:rPr>
                <w:rFonts w:ascii="Arial" w:eastAsia="Times New Roman" w:hAnsi="Arial" w:cs="Arial"/>
                <w:b/>
                <w:sz w:val="20"/>
                <w:szCs w:val="20"/>
              </w:rPr>
            </w:pPr>
            <w:r w:rsidRPr="004A7D4D">
              <w:rPr>
                <w:rFonts w:ascii="Arial" w:eastAsia="Times New Roman" w:hAnsi="Arial" w:cs="Arial"/>
                <w:b/>
                <w:sz w:val="20"/>
                <w:szCs w:val="20"/>
              </w:rPr>
              <w:t>ErMA-Studiengang</w:t>
            </w:r>
          </w:p>
          <w:p w14:paraId="338C9E2F" w14:textId="77777777" w:rsidR="00D9243B" w:rsidRPr="004A7D4D" w:rsidRDefault="00D9243B" w:rsidP="00653132">
            <w:pPr>
              <w:keepNext/>
              <w:spacing w:before="120" w:after="120"/>
              <w:ind w:left="284" w:hanging="284"/>
              <w:jc w:val="center"/>
              <w:rPr>
                <w:rFonts w:ascii="Arial" w:eastAsia="Times New Roman" w:hAnsi="Arial" w:cs="Arial"/>
                <w:sz w:val="20"/>
                <w:szCs w:val="20"/>
              </w:rPr>
            </w:pPr>
            <w:r w:rsidRPr="004A7D4D">
              <w:rPr>
                <w:rFonts w:ascii="Arial" w:eastAsia="Times New Roman" w:hAnsi="Arial" w:cs="Arial"/>
                <w:sz w:val="20"/>
                <w:szCs w:val="20"/>
              </w:rPr>
              <w:t>Lehramt Sekundarstufe I</w:t>
            </w:r>
          </w:p>
          <w:p w14:paraId="349D509C" w14:textId="77777777" w:rsidR="00D9243B" w:rsidRPr="004A7D4D" w:rsidRDefault="00D9243B" w:rsidP="00653132">
            <w:pPr>
              <w:keepNext/>
              <w:spacing w:before="120" w:after="120"/>
              <w:jc w:val="center"/>
              <w:rPr>
                <w:rFonts w:ascii="Arial" w:hAnsi="Arial" w:cs="Arial"/>
                <w:sz w:val="20"/>
                <w:szCs w:val="20"/>
              </w:rPr>
            </w:pPr>
            <w:r w:rsidRPr="004A7D4D">
              <w:rPr>
                <w:rFonts w:ascii="Arial" w:hAnsi="Arial" w:cs="Arial"/>
                <w:sz w:val="20"/>
                <w:szCs w:val="20"/>
              </w:rPr>
              <w:t>Informatik</w:t>
            </w:r>
          </w:p>
        </w:tc>
      </w:tr>
      <w:tr w:rsidR="00D9243B" w:rsidRPr="004A7D4D" w14:paraId="6966049A" w14:textId="77777777" w:rsidTr="00653132">
        <w:tc>
          <w:tcPr>
            <w:tcW w:w="0" w:type="auto"/>
            <w:vMerge/>
            <w:tcBorders>
              <w:top w:val="single" w:sz="4" w:space="0" w:color="auto"/>
              <w:left w:val="single" w:sz="4" w:space="0" w:color="auto"/>
              <w:bottom w:val="single" w:sz="4" w:space="0" w:color="auto"/>
              <w:right w:val="single" w:sz="4" w:space="0" w:color="auto"/>
            </w:tcBorders>
            <w:vAlign w:val="center"/>
            <w:hideMark/>
          </w:tcPr>
          <w:p w14:paraId="7920904A" w14:textId="77777777" w:rsidR="00D9243B" w:rsidRPr="004A7D4D" w:rsidRDefault="00D9243B" w:rsidP="00653132">
            <w:pPr>
              <w:rPr>
                <w:rFonts w:ascii="Arial" w:hAnsi="Arial" w:cs="Arial"/>
                <w:sz w:val="20"/>
                <w:szCs w:val="20"/>
              </w:rPr>
            </w:pPr>
          </w:p>
        </w:tc>
        <w:tc>
          <w:tcPr>
            <w:tcW w:w="5234" w:type="dxa"/>
            <w:gridSpan w:val="2"/>
            <w:tcBorders>
              <w:top w:val="single" w:sz="4" w:space="0" w:color="auto"/>
              <w:left w:val="single" w:sz="4" w:space="0" w:color="auto"/>
              <w:bottom w:val="single" w:sz="4" w:space="0" w:color="auto"/>
              <w:right w:val="single" w:sz="4" w:space="0" w:color="auto"/>
            </w:tcBorders>
            <w:hideMark/>
          </w:tcPr>
          <w:p w14:paraId="714C5194" w14:textId="77777777" w:rsidR="00D9243B" w:rsidRPr="004A7D4D" w:rsidRDefault="00D9243B" w:rsidP="00653132">
            <w:pPr>
              <w:keepNext/>
              <w:spacing w:before="120" w:after="120"/>
              <w:jc w:val="center"/>
              <w:rPr>
                <w:rFonts w:ascii="Arial" w:hAnsi="Arial" w:cs="Arial"/>
                <w:b/>
                <w:sz w:val="20"/>
                <w:szCs w:val="20"/>
              </w:rPr>
            </w:pPr>
            <w:r w:rsidRPr="004A7D4D">
              <w:rPr>
                <w:rFonts w:ascii="Arial" w:hAnsi="Arial" w:cs="Arial"/>
                <w:b/>
                <w:sz w:val="20"/>
                <w:szCs w:val="20"/>
              </w:rPr>
              <w:t>Modul 3</w:t>
            </w:r>
          </w:p>
          <w:p w14:paraId="17E28DC9" w14:textId="77777777" w:rsidR="00D9243B" w:rsidRPr="004A7D4D" w:rsidRDefault="00D9243B" w:rsidP="00653132">
            <w:pPr>
              <w:keepNext/>
              <w:spacing w:before="120" w:after="120"/>
              <w:jc w:val="center"/>
              <w:rPr>
                <w:rFonts w:ascii="Arial" w:hAnsi="Arial" w:cs="Arial"/>
                <w:sz w:val="20"/>
                <w:szCs w:val="20"/>
              </w:rPr>
            </w:pPr>
            <w:r w:rsidRPr="004A7D4D">
              <w:rPr>
                <w:rFonts w:ascii="Arial" w:hAnsi="Arial" w:cs="Arial"/>
                <w:sz w:val="20"/>
                <w:szCs w:val="20"/>
              </w:rPr>
              <w:t>Algorithmen und Datenstrukturen</w:t>
            </w:r>
          </w:p>
        </w:tc>
      </w:tr>
      <w:tr w:rsidR="00D9243B" w:rsidRPr="004A7D4D" w14:paraId="70D6646E" w14:textId="77777777" w:rsidTr="00653132">
        <w:trPr>
          <w:trHeight w:val="302"/>
        </w:trPr>
        <w:tc>
          <w:tcPr>
            <w:tcW w:w="3828" w:type="dxa"/>
            <w:tcBorders>
              <w:top w:val="single" w:sz="4" w:space="0" w:color="auto"/>
              <w:left w:val="single" w:sz="4" w:space="0" w:color="auto"/>
              <w:bottom w:val="single" w:sz="4" w:space="0" w:color="auto"/>
              <w:right w:val="single" w:sz="4" w:space="0" w:color="auto"/>
            </w:tcBorders>
            <w:hideMark/>
          </w:tcPr>
          <w:p w14:paraId="09CB64B6"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Teaching Load</w:t>
            </w:r>
            <w:r w:rsidRPr="004A7D4D">
              <w:rPr>
                <w:rFonts w:ascii="Arial" w:hAnsi="Arial" w:cs="Arial"/>
                <w:sz w:val="20"/>
                <w:szCs w:val="20"/>
              </w:rPr>
              <w:t xml:space="preserve"> in SWS 8</w:t>
            </w:r>
          </w:p>
        </w:tc>
        <w:tc>
          <w:tcPr>
            <w:tcW w:w="3118" w:type="dxa"/>
            <w:tcBorders>
              <w:top w:val="single" w:sz="4" w:space="0" w:color="auto"/>
              <w:left w:val="single" w:sz="4" w:space="0" w:color="auto"/>
              <w:bottom w:val="single" w:sz="4" w:space="0" w:color="auto"/>
              <w:right w:val="single" w:sz="4" w:space="0" w:color="auto"/>
            </w:tcBorders>
            <w:hideMark/>
          </w:tcPr>
          <w:p w14:paraId="5AE348A5"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Modul:</w:t>
            </w:r>
            <w:r w:rsidRPr="004A7D4D">
              <w:rPr>
                <w:rFonts w:ascii="Arial" w:hAnsi="Arial" w:cs="Arial"/>
                <w:sz w:val="20"/>
                <w:szCs w:val="20"/>
              </w:rPr>
              <w:t xml:space="preserve"> ErMA-Sek I-Inf-M3</w:t>
            </w:r>
          </w:p>
        </w:tc>
        <w:tc>
          <w:tcPr>
            <w:tcW w:w="2116" w:type="dxa"/>
            <w:tcBorders>
              <w:top w:val="single" w:sz="4" w:space="0" w:color="auto"/>
              <w:left w:val="single" w:sz="4" w:space="0" w:color="auto"/>
              <w:bottom w:val="single" w:sz="4" w:space="0" w:color="auto"/>
              <w:right w:val="single" w:sz="4" w:space="0" w:color="auto"/>
            </w:tcBorders>
            <w:hideMark/>
          </w:tcPr>
          <w:p w14:paraId="5C66DA6D"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ECTSP:</w:t>
            </w:r>
            <w:r w:rsidRPr="004A7D4D">
              <w:rPr>
                <w:rFonts w:ascii="Arial" w:hAnsi="Arial" w:cs="Arial"/>
                <w:sz w:val="20"/>
                <w:szCs w:val="20"/>
              </w:rPr>
              <w:t xml:space="preserve"> 12</w:t>
            </w:r>
          </w:p>
        </w:tc>
      </w:tr>
      <w:tr w:rsidR="00D9243B" w:rsidRPr="004A7D4D" w14:paraId="295DF28A"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6BD7D22F"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Kompetenzen:</w:t>
            </w:r>
          </w:p>
          <w:p w14:paraId="51A74996" w14:textId="77777777" w:rsidR="00D9243B" w:rsidRPr="004A7D4D" w:rsidRDefault="00D9243B" w:rsidP="00653132">
            <w:pPr>
              <w:spacing w:before="120" w:after="120"/>
              <w:rPr>
                <w:rFonts w:ascii="Arial" w:hAnsi="Arial" w:cs="Arial"/>
                <w:sz w:val="20"/>
                <w:szCs w:val="20"/>
              </w:rPr>
            </w:pPr>
            <w:r w:rsidRPr="004A7D4D">
              <w:rPr>
                <w:rFonts w:ascii="Arial" w:hAnsi="Arial" w:cs="Arial"/>
                <w:sz w:val="20"/>
                <w:szCs w:val="20"/>
              </w:rPr>
              <w:t>Die Studentinnen und Studenten</w:t>
            </w:r>
          </w:p>
          <w:p w14:paraId="19BEEAB8" w14:textId="77777777" w:rsidR="00D9243B" w:rsidRPr="004A7D4D" w:rsidRDefault="00D9243B" w:rsidP="00D9243B">
            <w:pPr>
              <w:widowControl w:val="0"/>
              <w:numPr>
                <w:ilvl w:val="0"/>
                <w:numId w:val="50"/>
              </w:numPr>
              <w:tabs>
                <w:tab w:val="clear" w:pos="0"/>
                <w:tab w:val="num" w:pos="720"/>
              </w:tabs>
              <w:suppressAutoHyphens/>
              <w:rPr>
                <w:rFonts w:ascii="Arial" w:hAnsi="Arial" w:cs="Arial"/>
                <w:sz w:val="20"/>
                <w:szCs w:val="20"/>
              </w:rPr>
            </w:pPr>
            <w:r w:rsidRPr="004A7D4D">
              <w:rPr>
                <w:rFonts w:ascii="Arial" w:hAnsi="Arial" w:cs="Arial"/>
                <w:sz w:val="20"/>
                <w:szCs w:val="20"/>
              </w:rPr>
              <w:t>können geeignete Algorithmen zur Lösung vorgegebener Probleme identifizieren und unter Verwendung von grundlegenden Ablauf- und Datenstrukturen formulieren,</w:t>
            </w:r>
          </w:p>
          <w:p w14:paraId="4C3F458C" w14:textId="77777777" w:rsidR="00D9243B" w:rsidRPr="004A7D4D" w:rsidRDefault="00D9243B" w:rsidP="00D9243B">
            <w:pPr>
              <w:widowControl w:val="0"/>
              <w:numPr>
                <w:ilvl w:val="0"/>
                <w:numId w:val="50"/>
              </w:numPr>
              <w:tabs>
                <w:tab w:val="clear" w:pos="0"/>
                <w:tab w:val="num" w:pos="720"/>
              </w:tabs>
              <w:suppressAutoHyphens/>
              <w:rPr>
                <w:rFonts w:ascii="Arial" w:hAnsi="Arial" w:cs="Arial"/>
                <w:sz w:val="20"/>
                <w:szCs w:val="20"/>
              </w:rPr>
            </w:pPr>
            <w:r w:rsidRPr="004A7D4D">
              <w:rPr>
                <w:rFonts w:ascii="Arial" w:hAnsi="Arial" w:cs="Arial"/>
                <w:sz w:val="20"/>
                <w:szCs w:val="20"/>
              </w:rPr>
              <w:t xml:space="preserve">können Berechenbarkeitsmodelle und Grenzen der Berechenbarkeit erklären und die </w:t>
            </w:r>
            <w:r w:rsidRPr="004A7D4D">
              <w:rPr>
                <w:rFonts w:ascii="Arial" w:hAnsi="Arial" w:cs="Arial"/>
                <w:sz w:val="20"/>
                <w:szCs w:val="20"/>
              </w:rPr>
              <w:br/>
              <w:t>O-Notation zur Angabe und zum Vergleich von Komplexität verwenden,</w:t>
            </w:r>
          </w:p>
          <w:p w14:paraId="325BE83F" w14:textId="77777777" w:rsidR="00D9243B" w:rsidRPr="004A7D4D" w:rsidRDefault="00D9243B" w:rsidP="00D9243B">
            <w:pPr>
              <w:widowControl w:val="0"/>
              <w:numPr>
                <w:ilvl w:val="0"/>
                <w:numId w:val="50"/>
              </w:numPr>
              <w:tabs>
                <w:tab w:val="clear" w:pos="0"/>
                <w:tab w:val="num" w:pos="720"/>
              </w:tabs>
              <w:suppressAutoHyphens/>
              <w:rPr>
                <w:rFonts w:ascii="Arial" w:hAnsi="Arial" w:cs="Arial"/>
                <w:sz w:val="20"/>
                <w:szCs w:val="20"/>
              </w:rPr>
            </w:pPr>
            <w:r w:rsidRPr="004A7D4D">
              <w:rPr>
                <w:rFonts w:ascii="Arial" w:hAnsi="Arial" w:cs="Arial"/>
                <w:sz w:val="20"/>
                <w:szCs w:val="20"/>
              </w:rPr>
              <w:t>können Anforderungen realer Anwendungen auf Datenstrukturen abbilden und Vor- und Nachteile unterschiedlicher Datenstrukturen benennen,</w:t>
            </w:r>
          </w:p>
          <w:p w14:paraId="0AE9914E" w14:textId="77777777" w:rsidR="00D9243B" w:rsidRPr="004A7D4D" w:rsidRDefault="00D9243B" w:rsidP="00D9243B">
            <w:pPr>
              <w:widowControl w:val="0"/>
              <w:numPr>
                <w:ilvl w:val="0"/>
                <w:numId w:val="50"/>
              </w:numPr>
              <w:tabs>
                <w:tab w:val="clear" w:pos="0"/>
                <w:tab w:val="num" w:pos="720"/>
              </w:tabs>
              <w:suppressAutoHyphens/>
              <w:rPr>
                <w:rFonts w:ascii="Arial" w:hAnsi="Arial" w:cs="Arial"/>
                <w:sz w:val="20"/>
                <w:szCs w:val="20"/>
              </w:rPr>
            </w:pPr>
            <w:r w:rsidRPr="004A7D4D">
              <w:rPr>
                <w:rFonts w:ascii="Arial" w:hAnsi="Arial" w:cs="Arial"/>
                <w:sz w:val="20"/>
                <w:szCs w:val="20"/>
              </w:rPr>
              <w:t>können fachdidaktische Konzepte nutzen, um Denkwege und Vorstellungen von Schülerinnen und Schülern zu analysieren, Schülerinnen und Schüler für das Lernen von Informatik zu motivieren sowie individuelle Lernfortschritte zu fördern und zu bewerten.</w:t>
            </w:r>
          </w:p>
          <w:p w14:paraId="3D781DB3" w14:textId="77777777" w:rsidR="00D9243B" w:rsidRPr="004A7D4D" w:rsidRDefault="00D9243B" w:rsidP="00D9243B">
            <w:pPr>
              <w:widowControl w:val="0"/>
              <w:numPr>
                <w:ilvl w:val="0"/>
                <w:numId w:val="50"/>
              </w:numPr>
              <w:tabs>
                <w:tab w:val="clear" w:pos="0"/>
                <w:tab w:val="num" w:pos="720"/>
              </w:tabs>
              <w:suppressAutoHyphens/>
              <w:rPr>
                <w:rFonts w:ascii="Arial" w:hAnsi="Arial" w:cs="Arial"/>
                <w:sz w:val="20"/>
                <w:szCs w:val="20"/>
              </w:rPr>
            </w:pPr>
            <w:r w:rsidRPr="004A7D4D">
              <w:rPr>
                <w:rFonts w:ascii="Arial" w:hAnsi="Arial" w:cs="Arial"/>
                <w:sz w:val="20"/>
                <w:szCs w:val="20"/>
              </w:rPr>
              <w:t>können ausgewählte Algorithmen (insbesondere Such- und Sortieralgorithmen) und Datenstrukturen implementieren (z.B. in Java),</w:t>
            </w:r>
          </w:p>
          <w:p w14:paraId="441836FE" w14:textId="77777777" w:rsidR="00D9243B" w:rsidRPr="004A7D4D" w:rsidRDefault="00D9243B" w:rsidP="00D9243B">
            <w:pPr>
              <w:widowControl w:val="0"/>
              <w:numPr>
                <w:ilvl w:val="0"/>
                <w:numId w:val="50"/>
              </w:numPr>
              <w:tabs>
                <w:tab w:val="clear" w:pos="0"/>
                <w:tab w:val="num" w:pos="720"/>
              </w:tabs>
              <w:suppressAutoHyphens/>
              <w:rPr>
                <w:rFonts w:ascii="Arial" w:hAnsi="Arial" w:cs="Arial"/>
                <w:sz w:val="20"/>
                <w:szCs w:val="20"/>
              </w:rPr>
            </w:pPr>
            <w:r w:rsidRPr="004A7D4D">
              <w:rPr>
                <w:rFonts w:ascii="Arial" w:hAnsi="Arial" w:cs="Arial"/>
                <w:sz w:val="20"/>
                <w:szCs w:val="20"/>
              </w:rPr>
              <w:t>können digitale Medien (Text, Photo, Audio, Video, 3D-Objekte) projektbezogen einsetzen und mit den entsprechenden Editoren/ Tools (weiter-)bearbeiten,</w:t>
            </w:r>
          </w:p>
          <w:p w14:paraId="70027561" w14:textId="77777777" w:rsidR="00D9243B" w:rsidRPr="004A7D4D" w:rsidRDefault="00D9243B" w:rsidP="00D9243B">
            <w:pPr>
              <w:widowControl w:val="0"/>
              <w:numPr>
                <w:ilvl w:val="0"/>
                <w:numId w:val="50"/>
              </w:numPr>
              <w:tabs>
                <w:tab w:val="clear" w:pos="0"/>
                <w:tab w:val="num" w:pos="720"/>
              </w:tabs>
              <w:suppressAutoHyphens/>
              <w:spacing w:after="120"/>
              <w:ind w:left="714" w:hanging="357"/>
              <w:rPr>
                <w:rFonts w:ascii="Arial" w:hAnsi="Arial" w:cs="Arial"/>
                <w:sz w:val="20"/>
                <w:szCs w:val="20"/>
              </w:rPr>
            </w:pPr>
            <w:r w:rsidRPr="004A7D4D">
              <w:rPr>
                <w:rFonts w:ascii="Arial" w:hAnsi="Arial" w:cs="Arial"/>
                <w:sz w:val="20"/>
                <w:szCs w:val="20"/>
              </w:rPr>
              <w:t>können ein Kompetenzmodell für die Informatikdidaktik entwickeln.</w:t>
            </w:r>
          </w:p>
        </w:tc>
      </w:tr>
      <w:tr w:rsidR="00D9243B" w:rsidRPr="004A7D4D" w14:paraId="20DC3FA6"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142E6BFB"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Studieninhalte:</w:t>
            </w:r>
          </w:p>
          <w:p w14:paraId="53F13979"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Zeit- und Platzkomplexität von Algorithmen</w:t>
            </w:r>
          </w:p>
          <w:p w14:paraId="6836C71F"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Asymptotisches Wachstum von Komplexität</w:t>
            </w:r>
          </w:p>
          <w:p w14:paraId="1881ED3F"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Berechenbarkeit und ihre Grenzen</w:t>
            </w:r>
          </w:p>
          <w:p w14:paraId="4B773C77"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Sortier- und Suchverfahren</w:t>
            </w:r>
          </w:p>
          <w:p w14:paraId="38576C02"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Algorithmische Prinzipien: z. B. Teile und Herrsche, systematische Suche</w:t>
            </w:r>
          </w:p>
          <w:p w14:paraId="0CD76D35"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Entwurf einfacher Algorithmen</w:t>
            </w:r>
          </w:p>
          <w:p w14:paraId="3F8553FC"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Abstrakte Datentypen und ihre Realisierung durch Datenstrukturen (Listen, Bäume)</w:t>
            </w:r>
          </w:p>
          <w:p w14:paraId="78F3BA31"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Didaktische (Re-)Konstruktion fachlichen Wissens, insbesondere didaktische Reduktion (Beispiele)</w:t>
            </w:r>
          </w:p>
          <w:p w14:paraId="393AED3A"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Kenntnis, Analyse und didaktische Aufbereitung geeigneter Praxisfelder</w:t>
            </w:r>
          </w:p>
          <w:p w14:paraId="24AB94A0"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Analyse und Bewertung von Lehr- und Lernprozessen im Informatikunterricht</w:t>
            </w:r>
          </w:p>
          <w:p w14:paraId="65718DB2"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Implementierung von Algorithmen und Datenstrukturen (z. B. in Java)</w:t>
            </w:r>
          </w:p>
          <w:p w14:paraId="5055E21F"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Umgang mit Editoren/Tools zur Bearbeitung digitaler Medien</w:t>
            </w:r>
          </w:p>
          <w:p w14:paraId="09D08DCA" w14:textId="77777777" w:rsidR="00D9243B" w:rsidRPr="004A7D4D" w:rsidRDefault="00D9243B" w:rsidP="00D9243B">
            <w:pPr>
              <w:numPr>
                <w:ilvl w:val="0"/>
                <w:numId w:val="158"/>
              </w:numPr>
              <w:spacing w:after="120"/>
              <w:ind w:left="714" w:hanging="357"/>
              <w:rPr>
                <w:rFonts w:ascii="Arial" w:hAnsi="Arial" w:cs="Arial"/>
                <w:sz w:val="20"/>
                <w:szCs w:val="20"/>
              </w:rPr>
            </w:pPr>
            <w:r w:rsidRPr="004A7D4D">
              <w:rPr>
                <w:rFonts w:ascii="Arial" w:hAnsi="Arial" w:cs="Arial"/>
                <w:sz w:val="20"/>
                <w:szCs w:val="20"/>
              </w:rPr>
              <w:t xml:space="preserve">Bausteinorientierte Entwicklung eines Kompetenzmodells mit den Bausteinen (Kompetenzbegriff, Kompetenzdimensionen, Kompetenzbereiche, Kompetenzstufen, Kompetenzen, Kompetenzerwerb, Kompetenzbewertung). </w:t>
            </w:r>
          </w:p>
        </w:tc>
      </w:tr>
      <w:tr w:rsidR="00D9243B" w:rsidRPr="004A7D4D" w14:paraId="42AC4493" w14:textId="77777777" w:rsidTr="00653132">
        <w:tc>
          <w:tcPr>
            <w:tcW w:w="9062" w:type="dxa"/>
            <w:gridSpan w:val="3"/>
            <w:tcBorders>
              <w:top w:val="single" w:sz="4" w:space="0" w:color="auto"/>
              <w:left w:val="single" w:sz="4" w:space="0" w:color="auto"/>
              <w:bottom w:val="single" w:sz="4" w:space="0" w:color="auto"/>
              <w:right w:val="single" w:sz="4" w:space="0" w:color="auto"/>
            </w:tcBorders>
          </w:tcPr>
          <w:p w14:paraId="3C827ECC"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Lehrveranstaltungen:</w:t>
            </w:r>
          </w:p>
          <w:p w14:paraId="75473A7D" w14:textId="77777777" w:rsidR="00D9243B" w:rsidRPr="004A7D4D" w:rsidRDefault="00D9243B" w:rsidP="00653132">
            <w:pPr>
              <w:rPr>
                <w:rFonts w:ascii="Arial" w:hAnsi="Arial" w:cs="Arial"/>
                <w:b/>
                <w:sz w:val="20"/>
              </w:rPr>
            </w:pPr>
            <w:r w:rsidRPr="004A7D4D">
              <w:rPr>
                <w:rFonts w:ascii="Arial" w:hAnsi="Arial" w:cs="Arial"/>
                <w:b/>
                <w:sz w:val="20"/>
              </w:rPr>
              <w:t>Fachwissenschaft:</w:t>
            </w:r>
          </w:p>
          <w:p w14:paraId="489BBA35" w14:textId="77777777" w:rsidR="00D9243B" w:rsidRPr="004A7D4D" w:rsidRDefault="00D9243B" w:rsidP="00653132">
            <w:pPr>
              <w:rPr>
                <w:rFonts w:ascii="Arial" w:hAnsi="Arial" w:cs="Arial"/>
                <w:sz w:val="20"/>
              </w:rPr>
            </w:pPr>
            <w:r w:rsidRPr="004A7D4D">
              <w:rPr>
                <w:rFonts w:ascii="Arial" w:hAnsi="Arial" w:cs="Arial"/>
                <w:sz w:val="20"/>
              </w:rPr>
              <w:t>3.1 Algorithmen und Datenstrukturen (2 SWS, 3 ECSTP)</w:t>
            </w:r>
          </w:p>
          <w:p w14:paraId="19435335" w14:textId="77777777" w:rsidR="00D9243B" w:rsidRPr="004A7D4D" w:rsidRDefault="00D9243B" w:rsidP="00653132">
            <w:pPr>
              <w:rPr>
                <w:rFonts w:ascii="Arial" w:hAnsi="Arial" w:cs="Arial"/>
                <w:sz w:val="20"/>
              </w:rPr>
            </w:pPr>
            <w:r w:rsidRPr="004A7D4D">
              <w:rPr>
                <w:rFonts w:ascii="Arial" w:hAnsi="Arial" w:cs="Arial"/>
                <w:sz w:val="20"/>
              </w:rPr>
              <w:t>3.2 Übung zu Algorithmen und Datenstrukturen (2 SWS, 3 ECSTP)</w:t>
            </w:r>
          </w:p>
          <w:p w14:paraId="46DBC476" w14:textId="77777777" w:rsidR="00D9243B" w:rsidRPr="004A7D4D" w:rsidRDefault="00D9243B" w:rsidP="00653132">
            <w:pPr>
              <w:rPr>
                <w:rFonts w:ascii="Arial" w:hAnsi="Arial" w:cs="Arial"/>
                <w:sz w:val="20"/>
              </w:rPr>
            </w:pPr>
            <w:r w:rsidRPr="004A7D4D">
              <w:rPr>
                <w:rFonts w:ascii="Arial" w:hAnsi="Arial" w:cs="Arial"/>
                <w:sz w:val="20"/>
              </w:rPr>
              <w:t>3.3 Digitale Medien (2 SWS, 3 ECSTP)</w:t>
            </w:r>
          </w:p>
          <w:p w14:paraId="780CC326" w14:textId="77777777" w:rsidR="00D9243B" w:rsidRPr="004A7D4D" w:rsidRDefault="00D9243B" w:rsidP="00653132">
            <w:pPr>
              <w:rPr>
                <w:rFonts w:ascii="Arial" w:hAnsi="Arial" w:cs="Arial"/>
                <w:b/>
                <w:sz w:val="20"/>
              </w:rPr>
            </w:pPr>
          </w:p>
          <w:p w14:paraId="1CA7724E" w14:textId="77777777" w:rsidR="00D9243B" w:rsidRPr="004A7D4D" w:rsidRDefault="00D9243B" w:rsidP="00653132">
            <w:pPr>
              <w:rPr>
                <w:rFonts w:ascii="Arial" w:hAnsi="Arial" w:cs="Arial"/>
                <w:b/>
                <w:sz w:val="20"/>
              </w:rPr>
            </w:pPr>
            <w:r w:rsidRPr="004A7D4D">
              <w:rPr>
                <w:rFonts w:ascii="Arial" w:hAnsi="Arial" w:cs="Arial"/>
                <w:b/>
                <w:sz w:val="20"/>
              </w:rPr>
              <w:t>Fachdidaktik:</w:t>
            </w:r>
          </w:p>
          <w:p w14:paraId="5ED8EA95" w14:textId="77777777" w:rsidR="00D9243B" w:rsidRPr="004A7D4D" w:rsidRDefault="00D9243B" w:rsidP="00653132">
            <w:pPr>
              <w:spacing w:after="120"/>
              <w:rPr>
                <w:rFonts w:cs="Arial"/>
                <w:sz w:val="20"/>
              </w:rPr>
            </w:pPr>
            <w:r w:rsidRPr="004A7D4D">
              <w:rPr>
                <w:rFonts w:ascii="Arial" w:hAnsi="Arial" w:cs="Arial"/>
                <w:sz w:val="20"/>
              </w:rPr>
              <w:t>3.4 Kompetenzorientierte Informatikdidaktik (2 SWS, 3 ECSTP)</w:t>
            </w:r>
          </w:p>
        </w:tc>
      </w:tr>
      <w:tr w:rsidR="00D9243B" w:rsidRPr="004A7D4D" w14:paraId="5D661334"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65CF8B33" w14:textId="77777777" w:rsidR="00D9243B" w:rsidRPr="004A7D4D" w:rsidRDefault="00D9243B" w:rsidP="00653132">
            <w:pPr>
              <w:keepNext/>
              <w:spacing w:before="120" w:after="120"/>
              <w:rPr>
                <w:rFonts w:ascii="Arial" w:hAnsi="Arial" w:cs="Arial"/>
                <w:b/>
                <w:sz w:val="20"/>
                <w:szCs w:val="20"/>
              </w:rPr>
            </w:pPr>
            <w:r w:rsidRPr="004A7D4D">
              <w:rPr>
                <w:rFonts w:ascii="Arial" w:hAnsi="Arial" w:cs="Arial"/>
                <w:b/>
                <w:sz w:val="20"/>
                <w:szCs w:val="20"/>
              </w:rPr>
              <w:lastRenderedPageBreak/>
              <w:t>Benotete Modulprüfung:</w:t>
            </w:r>
          </w:p>
          <w:p w14:paraId="661C0E86" w14:textId="77777777" w:rsidR="00D9243B" w:rsidRPr="004A7D4D" w:rsidRDefault="00D9243B" w:rsidP="00653132">
            <w:pPr>
              <w:spacing w:after="120"/>
              <w:rPr>
                <w:rFonts w:ascii="Arial" w:hAnsi="Arial" w:cs="Arial"/>
                <w:sz w:val="20"/>
                <w:szCs w:val="20"/>
              </w:rPr>
            </w:pPr>
            <w:r w:rsidRPr="004A7D4D">
              <w:rPr>
                <w:rFonts w:ascii="Arial" w:hAnsi="Arial" w:cs="Arial"/>
                <w:sz w:val="20"/>
                <w:szCs w:val="20"/>
              </w:rPr>
              <w:t xml:space="preserve">Die Modulprüfung besteht in der Regel aus einer 90-minütigen Klausur über Inhalte aus den Veranstaltungen 3.1 - 3.4. Der Workload für die Prüfung ist in den ECTSP der Lehrveranstaltungen enthalten. </w:t>
            </w:r>
          </w:p>
        </w:tc>
      </w:tr>
    </w:tbl>
    <w:p w14:paraId="2FFB9AA4" w14:textId="457C4672" w:rsidR="00D9243B" w:rsidRDefault="00D9243B" w:rsidP="00D9243B">
      <w:pPr>
        <w:spacing w:after="0" w:line="256" w:lineRule="auto"/>
        <w:rPr>
          <w:rFonts w:ascii="Arial" w:eastAsia="Calibri" w:hAnsi="Arial" w:cs="Arial"/>
          <w:sz w:val="20"/>
          <w:szCs w:val="20"/>
        </w:rPr>
      </w:pPr>
    </w:p>
    <w:p w14:paraId="4BA751F0" w14:textId="77777777" w:rsidR="00D9243B" w:rsidRDefault="00D9243B">
      <w:pPr>
        <w:rPr>
          <w:rFonts w:ascii="Arial" w:eastAsia="Calibri" w:hAnsi="Arial" w:cs="Arial"/>
          <w:sz w:val="20"/>
          <w:szCs w:val="20"/>
        </w:rPr>
      </w:pPr>
      <w:r>
        <w:rPr>
          <w:rFonts w:ascii="Arial" w:eastAsia="Calibri" w:hAnsi="Arial" w:cs="Arial"/>
          <w:sz w:val="20"/>
          <w:szCs w:val="20"/>
        </w:rPr>
        <w:br w:type="page"/>
      </w:r>
    </w:p>
    <w:p w14:paraId="62685CDE" w14:textId="77777777" w:rsidR="00D9243B" w:rsidRPr="004A7D4D" w:rsidRDefault="00D9243B" w:rsidP="00D9243B">
      <w:pPr>
        <w:spacing w:after="0" w:line="256" w:lineRule="auto"/>
        <w:rPr>
          <w:rFonts w:ascii="Arial" w:eastAsia="Calibri" w:hAnsi="Arial" w:cs="Arial"/>
          <w:sz w:val="20"/>
          <w:szCs w:val="20"/>
        </w:rPr>
      </w:pPr>
      <w:r w:rsidRPr="004A7D4D">
        <w:rPr>
          <w:rFonts w:ascii="Arial" w:eastAsia="Calibri" w:hAnsi="Arial" w:cs="Arial"/>
          <w:sz w:val="20"/>
          <w:szCs w:val="20"/>
        </w:rPr>
        <w:lastRenderedPageBreak/>
        <w:t>Informatik</w:t>
      </w:r>
    </w:p>
    <w:tbl>
      <w:tblPr>
        <w:tblStyle w:val="Tabellenraster"/>
        <w:tblW w:w="0" w:type="auto"/>
        <w:tblInd w:w="-5" w:type="dxa"/>
        <w:tblLook w:val="04A0" w:firstRow="1" w:lastRow="0" w:firstColumn="1" w:lastColumn="0" w:noHBand="0" w:noVBand="1"/>
      </w:tblPr>
      <w:tblGrid>
        <w:gridCol w:w="3828"/>
        <w:gridCol w:w="3118"/>
        <w:gridCol w:w="2116"/>
      </w:tblGrid>
      <w:tr w:rsidR="00D9243B" w:rsidRPr="004A7D4D" w14:paraId="0633FC40" w14:textId="77777777" w:rsidTr="00653132">
        <w:tc>
          <w:tcPr>
            <w:tcW w:w="3828" w:type="dxa"/>
            <w:vMerge w:val="restart"/>
            <w:tcBorders>
              <w:top w:val="single" w:sz="4" w:space="0" w:color="auto"/>
              <w:left w:val="single" w:sz="4" w:space="0" w:color="auto"/>
              <w:bottom w:val="single" w:sz="4" w:space="0" w:color="auto"/>
              <w:right w:val="single" w:sz="4" w:space="0" w:color="auto"/>
            </w:tcBorders>
            <w:hideMark/>
          </w:tcPr>
          <w:p w14:paraId="58BFA1F0" w14:textId="77777777" w:rsidR="00D9243B" w:rsidRPr="004A7D4D" w:rsidRDefault="00D9243B" w:rsidP="00653132">
            <w:pPr>
              <w:spacing w:before="240" w:after="120"/>
              <w:rPr>
                <w:rFonts w:ascii="Arial" w:hAnsi="Arial" w:cs="Arial"/>
                <w:sz w:val="20"/>
                <w:szCs w:val="20"/>
              </w:rPr>
            </w:pPr>
            <w:r w:rsidRPr="004A7D4D">
              <w:rPr>
                <w:rFonts w:ascii="Arial" w:hAnsi="Arial" w:cs="Arial"/>
                <w:noProof/>
                <w:sz w:val="20"/>
                <w:szCs w:val="20"/>
                <w:lang w:eastAsia="de-DE"/>
              </w:rPr>
              <w:drawing>
                <wp:inline distT="0" distB="0" distL="0" distR="0" wp14:anchorId="0D0EDC56" wp14:editId="0E2778D5">
                  <wp:extent cx="2190750" cy="798195"/>
                  <wp:effectExtent l="0" t="0" r="0" b="1905"/>
                  <wp:docPr id="6" name="Bild 2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798195"/>
                          </a:xfrm>
                          <a:prstGeom prst="rect">
                            <a:avLst/>
                          </a:prstGeom>
                          <a:noFill/>
                          <a:ln>
                            <a:noFill/>
                          </a:ln>
                        </pic:spPr>
                      </pic:pic>
                    </a:graphicData>
                  </a:graphic>
                </wp:inline>
              </w:drawing>
            </w:r>
          </w:p>
        </w:tc>
        <w:tc>
          <w:tcPr>
            <w:tcW w:w="5234" w:type="dxa"/>
            <w:gridSpan w:val="2"/>
            <w:tcBorders>
              <w:top w:val="single" w:sz="4" w:space="0" w:color="auto"/>
              <w:left w:val="single" w:sz="4" w:space="0" w:color="auto"/>
              <w:bottom w:val="single" w:sz="4" w:space="0" w:color="auto"/>
              <w:right w:val="single" w:sz="4" w:space="0" w:color="auto"/>
            </w:tcBorders>
            <w:hideMark/>
          </w:tcPr>
          <w:p w14:paraId="4AB4669A" w14:textId="77777777" w:rsidR="00D9243B" w:rsidRPr="004A7D4D" w:rsidRDefault="00D9243B" w:rsidP="00653132">
            <w:pPr>
              <w:spacing w:before="120" w:after="120"/>
              <w:ind w:left="284" w:hanging="284"/>
              <w:jc w:val="center"/>
              <w:rPr>
                <w:rFonts w:ascii="Arial" w:eastAsia="Times New Roman" w:hAnsi="Arial" w:cs="Arial"/>
                <w:b/>
                <w:sz w:val="20"/>
                <w:szCs w:val="20"/>
              </w:rPr>
            </w:pPr>
            <w:r w:rsidRPr="004A7D4D">
              <w:rPr>
                <w:rFonts w:ascii="Arial" w:eastAsia="Times New Roman" w:hAnsi="Arial" w:cs="Arial"/>
                <w:b/>
                <w:sz w:val="20"/>
                <w:szCs w:val="20"/>
              </w:rPr>
              <w:t>ErMA-Studiengang</w:t>
            </w:r>
          </w:p>
          <w:p w14:paraId="05D109CD" w14:textId="77777777" w:rsidR="00D9243B" w:rsidRPr="004A7D4D" w:rsidRDefault="00D9243B" w:rsidP="00653132">
            <w:pPr>
              <w:spacing w:before="120" w:after="120"/>
              <w:ind w:left="284" w:hanging="284"/>
              <w:jc w:val="center"/>
              <w:rPr>
                <w:rFonts w:ascii="Arial" w:eastAsia="Times New Roman" w:hAnsi="Arial" w:cs="Arial"/>
                <w:sz w:val="20"/>
                <w:szCs w:val="20"/>
              </w:rPr>
            </w:pPr>
            <w:r w:rsidRPr="004A7D4D">
              <w:rPr>
                <w:rFonts w:ascii="Arial" w:eastAsia="Times New Roman" w:hAnsi="Arial" w:cs="Arial"/>
                <w:sz w:val="20"/>
                <w:szCs w:val="20"/>
              </w:rPr>
              <w:t>Lehramt Sekundarstufe I</w:t>
            </w:r>
          </w:p>
          <w:p w14:paraId="3F71A782" w14:textId="77777777" w:rsidR="00D9243B" w:rsidRPr="004A7D4D" w:rsidRDefault="00D9243B" w:rsidP="00653132">
            <w:pPr>
              <w:spacing w:before="120" w:after="120"/>
              <w:jc w:val="center"/>
              <w:rPr>
                <w:rFonts w:ascii="Arial" w:hAnsi="Arial" w:cs="Arial"/>
                <w:sz w:val="20"/>
                <w:szCs w:val="20"/>
              </w:rPr>
            </w:pPr>
            <w:r w:rsidRPr="004A7D4D">
              <w:rPr>
                <w:rFonts w:ascii="Arial" w:hAnsi="Arial" w:cs="Arial"/>
                <w:sz w:val="20"/>
                <w:szCs w:val="20"/>
              </w:rPr>
              <w:t>Informatik</w:t>
            </w:r>
          </w:p>
        </w:tc>
      </w:tr>
      <w:tr w:rsidR="00D9243B" w:rsidRPr="004A7D4D" w14:paraId="6D644BC2" w14:textId="77777777" w:rsidTr="00653132">
        <w:tc>
          <w:tcPr>
            <w:tcW w:w="0" w:type="auto"/>
            <w:vMerge/>
            <w:tcBorders>
              <w:top w:val="single" w:sz="4" w:space="0" w:color="auto"/>
              <w:left w:val="single" w:sz="4" w:space="0" w:color="auto"/>
              <w:bottom w:val="single" w:sz="4" w:space="0" w:color="auto"/>
              <w:right w:val="single" w:sz="4" w:space="0" w:color="auto"/>
            </w:tcBorders>
            <w:vAlign w:val="center"/>
            <w:hideMark/>
          </w:tcPr>
          <w:p w14:paraId="1360C472" w14:textId="77777777" w:rsidR="00D9243B" w:rsidRPr="004A7D4D" w:rsidRDefault="00D9243B" w:rsidP="00653132">
            <w:pPr>
              <w:rPr>
                <w:rFonts w:ascii="Arial" w:hAnsi="Arial" w:cs="Arial"/>
                <w:sz w:val="20"/>
                <w:szCs w:val="20"/>
              </w:rPr>
            </w:pPr>
          </w:p>
        </w:tc>
        <w:tc>
          <w:tcPr>
            <w:tcW w:w="5234" w:type="dxa"/>
            <w:gridSpan w:val="2"/>
            <w:tcBorders>
              <w:top w:val="single" w:sz="4" w:space="0" w:color="auto"/>
              <w:left w:val="single" w:sz="4" w:space="0" w:color="auto"/>
              <w:bottom w:val="single" w:sz="4" w:space="0" w:color="auto"/>
              <w:right w:val="single" w:sz="4" w:space="0" w:color="auto"/>
            </w:tcBorders>
            <w:hideMark/>
          </w:tcPr>
          <w:p w14:paraId="025D0ECD" w14:textId="77777777" w:rsidR="00D9243B" w:rsidRPr="004A7D4D" w:rsidRDefault="00D9243B" w:rsidP="00653132">
            <w:pPr>
              <w:spacing w:before="120" w:after="120"/>
              <w:jc w:val="center"/>
              <w:rPr>
                <w:rFonts w:ascii="Arial" w:hAnsi="Arial" w:cs="Arial"/>
                <w:b/>
                <w:sz w:val="20"/>
                <w:szCs w:val="20"/>
              </w:rPr>
            </w:pPr>
            <w:r w:rsidRPr="004A7D4D">
              <w:rPr>
                <w:rFonts w:ascii="Arial" w:hAnsi="Arial" w:cs="Arial"/>
                <w:b/>
                <w:sz w:val="20"/>
                <w:szCs w:val="20"/>
              </w:rPr>
              <w:t>Modul 4</w:t>
            </w:r>
          </w:p>
          <w:p w14:paraId="470D8997" w14:textId="77777777" w:rsidR="00D9243B" w:rsidRPr="004A7D4D" w:rsidRDefault="00D9243B" w:rsidP="00653132">
            <w:pPr>
              <w:spacing w:before="120" w:after="120"/>
              <w:jc w:val="center"/>
              <w:rPr>
                <w:rFonts w:ascii="Arial" w:hAnsi="Arial" w:cs="Arial"/>
                <w:sz w:val="20"/>
                <w:szCs w:val="20"/>
              </w:rPr>
            </w:pPr>
            <w:r w:rsidRPr="004A7D4D">
              <w:rPr>
                <w:rFonts w:ascii="Arial" w:hAnsi="Arial" w:cs="Arial"/>
                <w:sz w:val="20"/>
                <w:szCs w:val="20"/>
              </w:rPr>
              <w:t>Mensch-Maschine-Kommunikation/Kooperation</w:t>
            </w:r>
          </w:p>
        </w:tc>
      </w:tr>
      <w:tr w:rsidR="00D9243B" w:rsidRPr="004A7D4D" w14:paraId="40456175" w14:textId="77777777" w:rsidTr="00653132">
        <w:trPr>
          <w:trHeight w:val="302"/>
        </w:trPr>
        <w:tc>
          <w:tcPr>
            <w:tcW w:w="3828" w:type="dxa"/>
            <w:tcBorders>
              <w:top w:val="single" w:sz="4" w:space="0" w:color="auto"/>
              <w:left w:val="single" w:sz="4" w:space="0" w:color="auto"/>
              <w:bottom w:val="single" w:sz="4" w:space="0" w:color="auto"/>
              <w:right w:val="single" w:sz="4" w:space="0" w:color="auto"/>
            </w:tcBorders>
            <w:hideMark/>
          </w:tcPr>
          <w:p w14:paraId="3BBB4385"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Teaching Load</w:t>
            </w:r>
            <w:r w:rsidRPr="004A7D4D">
              <w:rPr>
                <w:rFonts w:ascii="Arial" w:hAnsi="Arial" w:cs="Arial"/>
                <w:sz w:val="20"/>
                <w:szCs w:val="20"/>
              </w:rPr>
              <w:t xml:space="preserve"> in SWS 8</w:t>
            </w:r>
          </w:p>
        </w:tc>
        <w:tc>
          <w:tcPr>
            <w:tcW w:w="3118" w:type="dxa"/>
            <w:tcBorders>
              <w:top w:val="single" w:sz="4" w:space="0" w:color="auto"/>
              <w:left w:val="single" w:sz="4" w:space="0" w:color="auto"/>
              <w:bottom w:val="single" w:sz="4" w:space="0" w:color="auto"/>
              <w:right w:val="single" w:sz="4" w:space="0" w:color="auto"/>
            </w:tcBorders>
            <w:hideMark/>
          </w:tcPr>
          <w:p w14:paraId="1A1A0A7A"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Modul:</w:t>
            </w:r>
            <w:r w:rsidRPr="004A7D4D">
              <w:rPr>
                <w:rFonts w:ascii="Arial" w:hAnsi="Arial" w:cs="Arial"/>
                <w:sz w:val="20"/>
                <w:szCs w:val="20"/>
              </w:rPr>
              <w:t xml:space="preserve"> ErMA-Sek I-Inf-M4</w:t>
            </w:r>
          </w:p>
        </w:tc>
        <w:tc>
          <w:tcPr>
            <w:tcW w:w="2116" w:type="dxa"/>
            <w:tcBorders>
              <w:top w:val="single" w:sz="4" w:space="0" w:color="auto"/>
              <w:left w:val="single" w:sz="4" w:space="0" w:color="auto"/>
              <w:bottom w:val="single" w:sz="4" w:space="0" w:color="auto"/>
              <w:right w:val="single" w:sz="4" w:space="0" w:color="auto"/>
            </w:tcBorders>
            <w:hideMark/>
          </w:tcPr>
          <w:p w14:paraId="7410B6E5"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ECTSP:</w:t>
            </w:r>
            <w:r w:rsidRPr="004A7D4D">
              <w:rPr>
                <w:rFonts w:ascii="Arial" w:hAnsi="Arial" w:cs="Arial"/>
                <w:sz w:val="20"/>
                <w:szCs w:val="20"/>
              </w:rPr>
              <w:t xml:space="preserve"> 12</w:t>
            </w:r>
          </w:p>
        </w:tc>
      </w:tr>
      <w:tr w:rsidR="00D9243B" w:rsidRPr="004A7D4D" w14:paraId="342CB51A"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40B89F7E"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Kompetenzen:</w:t>
            </w:r>
          </w:p>
          <w:p w14:paraId="05CB8463" w14:textId="77777777" w:rsidR="00D9243B" w:rsidRPr="004A7D4D" w:rsidRDefault="00D9243B" w:rsidP="00653132">
            <w:pPr>
              <w:spacing w:before="120" w:after="120"/>
              <w:rPr>
                <w:rFonts w:ascii="Arial" w:hAnsi="Arial" w:cs="Arial"/>
                <w:sz w:val="20"/>
                <w:szCs w:val="20"/>
              </w:rPr>
            </w:pPr>
            <w:r w:rsidRPr="004A7D4D">
              <w:rPr>
                <w:rFonts w:ascii="Arial" w:hAnsi="Arial" w:cs="Arial"/>
                <w:sz w:val="20"/>
                <w:szCs w:val="20"/>
              </w:rPr>
              <w:t>Die Studentinnen und Studenten</w:t>
            </w:r>
          </w:p>
          <w:p w14:paraId="6BA274BF" w14:textId="77777777" w:rsidR="00D9243B" w:rsidRPr="004A7D4D" w:rsidRDefault="00D9243B" w:rsidP="00D9243B">
            <w:pPr>
              <w:numPr>
                <w:ilvl w:val="0"/>
                <w:numId w:val="50"/>
              </w:numPr>
              <w:tabs>
                <w:tab w:val="clear" w:pos="0"/>
                <w:tab w:val="left" w:pos="284"/>
                <w:tab w:val="num" w:pos="720"/>
              </w:tabs>
              <w:suppressAutoHyphens/>
              <w:spacing w:line="230" w:lineRule="exact"/>
              <w:rPr>
                <w:rFonts w:ascii="Arial" w:hAnsi="Arial" w:cs="Arial"/>
                <w:color w:val="000000"/>
                <w:sz w:val="20"/>
                <w:szCs w:val="20"/>
              </w:rPr>
            </w:pPr>
            <w:r w:rsidRPr="004A7D4D">
              <w:rPr>
                <w:rFonts w:ascii="Arial" w:hAnsi="Arial" w:cs="Arial"/>
                <w:color w:val="000000"/>
                <w:sz w:val="20"/>
                <w:szCs w:val="20"/>
              </w:rPr>
              <w:t>können Projekte mit Webtechnologien realisieren,</w:t>
            </w:r>
          </w:p>
          <w:p w14:paraId="5265B8B9" w14:textId="77777777" w:rsidR="00D9243B" w:rsidRPr="004A7D4D" w:rsidRDefault="00D9243B" w:rsidP="00D9243B">
            <w:pPr>
              <w:numPr>
                <w:ilvl w:val="0"/>
                <w:numId w:val="50"/>
              </w:numPr>
              <w:tabs>
                <w:tab w:val="clear" w:pos="0"/>
                <w:tab w:val="left" w:pos="284"/>
                <w:tab w:val="num" w:pos="720"/>
              </w:tabs>
              <w:suppressAutoHyphens/>
              <w:spacing w:line="230" w:lineRule="exact"/>
              <w:rPr>
                <w:rFonts w:ascii="Arial" w:hAnsi="Arial" w:cs="Arial"/>
                <w:color w:val="000000"/>
                <w:sz w:val="20"/>
                <w:szCs w:val="20"/>
              </w:rPr>
            </w:pPr>
            <w:r w:rsidRPr="004A7D4D">
              <w:rPr>
                <w:rFonts w:ascii="Arial" w:hAnsi="Arial" w:cs="Arial"/>
                <w:color w:val="000000"/>
                <w:sz w:val="20"/>
                <w:szCs w:val="20"/>
              </w:rPr>
              <w:t>können Projekte mit datenbankorientierten Entwicklungstools realisieren,</w:t>
            </w:r>
          </w:p>
          <w:p w14:paraId="236C7C6E" w14:textId="77777777" w:rsidR="00D9243B" w:rsidRPr="004A7D4D" w:rsidRDefault="00D9243B" w:rsidP="00D9243B">
            <w:pPr>
              <w:numPr>
                <w:ilvl w:val="0"/>
                <w:numId w:val="50"/>
              </w:numPr>
              <w:tabs>
                <w:tab w:val="clear" w:pos="0"/>
                <w:tab w:val="left" w:pos="284"/>
                <w:tab w:val="num" w:pos="720"/>
              </w:tabs>
              <w:suppressAutoHyphens/>
              <w:spacing w:line="230" w:lineRule="exact"/>
              <w:rPr>
                <w:rFonts w:ascii="Arial" w:hAnsi="Arial" w:cs="Arial"/>
                <w:color w:val="000000"/>
                <w:sz w:val="20"/>
                <w:szCs w:val="20"/>
              </w:rPr>
            </w:pPr>
            <w:r w:rsidRPr="004A7D4D">
              <w:rPr>
                <w:rFonts w:ascii="Arial" w:hAnsi="Arial" w:cs="Arial"/>
                <w:color w:val="000000"/>
                <w:sz w:val="20"/>
                <w:szCs w:val="20"/>
              </w:rPr>
              <w:t>kennen E-Learning Szenarien und können diese mit geeigneten Tools umsetzen,</w:t>
            </w:r>
          </w:p>
          <w:p w14:paraId="13EE5F08" w14:textId="77777777" w:rsidR="00D9243B" w:rsidRPr="004A7D4D" w:rsidRDefault="00D9243B" w:rsidP="00D9243B">
            <w:pPr>
              <w:numPr>
                <w:ilvl w:val="0"/>
                <w:numId w:val="50"/>
              </w:numPr>
              <w:tabs>
                <w:tab w:val="clear" w:pos="0"/>
                <w:tab w:val="left" w:pos="284"/>
                <w:tab w:val="num" w:pos="720"/>
              </w:tabs>
              <w:suppressAutoHyphens/>
              <w:spacing w:line="230" w:lineRule="exact"/>
              <w:rPr>
                <w:rFonts w:ascii="Arial" w:hAnsi="Arial" w:cs="Arial"/>
                <w:color w:val="000000"/>
                <w:sz w:val="20"/>
                <w:szCs w:val="20"/>
              </w:rPr>
            </w:pPr>
            <w:r w:rsidRPr="004A7D4D">
              <w:rPr>
                <w:rFonts w:ascii="Arial" w:hAnsi="Arial" w:cs="Arial"/>
                <w:color w:val="000000"/>
                <w:sz w:val="20"/>
                <w:szCs w:val="20"/>
              </w:rPr>
              <w:t>können die grundlegenden Konstrukte der Programmierung (insbesondere Sequenz, Bedingung, Iteration) mit Konzepten der Programmiersprachen für Kinder realisieren,</w:t>
            </w:r>
          </w:p>
          <w:p w14:paraId="3AC06BEE" w14:textId="77777777" w:rsidR="00D9243B" w:rsidRPr="004A7D4D" w:rsidRDefault="00D9243B" w:rsidP="00D9243B">
            <w:pPr>
              <w:numPr>
                <w:ilvl w:val="0"/>
                <w:numId w:val="50"/>
              </w:numPr>
              <w:tabs>
                <w:tab w:val="clear" w:pos="0"/>
                <w:tab w:val="left" w:pos="284"/>
                <w:tab w:val="num" w:pos="720"/>
              </w:tabs>
              <w:suppressAutoHyphens/>
              <w:spacing w:line="230" w:lineRule="exact"/>
              <w:rPr>
                <w:rFonts w:ascii="Arial" w:hAnsi="Arial" w:cs="Arial"/>
                <w:color w:val="000000"/>
                <w:sz w:val="20"/>
                <w:szCs w:val="20"/>
              </w:rPr>
            </w:pPr>
            <w:r w:rsidRPr="004A7D4D">
              <w:rPr>
                <w:rFonts w:ascii="Arial" w:hAnsi="Arial" w:cs="Arial"/>
                <w:color w:val="000000"/>
                <w:sz w:val="20"/>
                <w:szCs w:val="20"/>
              </w:rPr>
              <w:t>können Realisierungen von Schnittstellen zwischen Rechner und Außenwelt erläutern,</w:t>
            </w:r>
          </w:p>
          <w:p w14:paraId="02F961E1" w14:textId="77777777" w:rsidR="00D9243B" w:rsidRPr="004A7D4D" w:rsidRDefault="00D9243B" w:rsidP="00D9243B">
            <w:pPr>
              <w:widowControl w:val="0"/>
              <w:numPr>
                <w:ilvl w:val="0"/>
                <w:numId w:val="50"/>
              </w:numPr>
              <w:tabs>
                <w:tab w:val="clear" w:pos="0"/>
                <w:tab w:val="num" w:pos="720"/>
              </w:tabs>
              <w:spacing w:after="120" w:line="276" w:lineRule="auto"/>
              <w:ind w:left="714" w:hanging="357"/>
              <w:rPr>
                <w:rFonts w:ascii="Arial" w:hAnsi="Arial" w:cs="Arial"/>
                <w:color w:val="000000"/>
                <w:sz w:val="20"/>
                <w:szCs w:val="20"/>
              </w:rPr>
            </w:pPr>
            <w:r w:rsidRPr="004A7D4D">
              <w:rPr>
                <w:rFonts w:ascii="Arial" w:hAnsi="Arial" w:cs="Arial"/>
                <w:color w:val="000000"/>
                <w:sz w:val="20"/>
                <w:szCs w:val="20"/>
              </w:rPr>
              <w:t>können gesellschaftliche Chancen und Risiken von Informatiksystemen einschätzen, Informatiksysteme nach Kriterien zur Mensch-Maschine-Interaktion beurteilen, Software unter rechtlichen Gesichtspunkten analysieren und bewerten und Datensicherheitskonzepte umsetzen.</w:t>
            </w:r>
          </w:p>
        </w:tc>
      </w:tr>
      <w:tr w:rsidR="00D9243B" w:rsidRPr="004A7D4D" w14:paraId="12A27048"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322C8169"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Studieninhalte:</w:t>
            </w:r>
          </w:p>
          <w:p w14:paraId="706D7740"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rPr>
            </w:pPr>
            <w:r w:rsidRPr="004A7D4D">
              <w:rPr>
                <w:rFonts w:ascii="Arial" w:hAnsi="Arial" w:cs="Arial"/>
                <w:color w:val="000000"/>
                <w:sz w:val="20"/>
                <w:szCs w:val="20"/>
              </w:rPr>
              <w:t>Webtechnologien (z. B. HTML, PHP, CSS, SQL, JavaScript)</w:t>
            </w:r>
          </w:p>
          <w:p w14:paraId="3284D7D9"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rPr>
            </w:pPr>
            <w:r w:rsidRPr="004A7D4D">
              <w:rPr>
                <w:rFonts w:ascii="Arial" w:hAnsi="Arial" w:cs="Arial"/>
                <w:color w:val="000000"/>
                <w:sz w:val="20"/>
                <w:szCs w:val="20"/>
              </w:rPr>
              <w:t>Client-Server-Architektur</w:t>
            </w:r>
          </w:p>
          <w:p w14:paraId="2D597494"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rPr>
            </w:pPr>
            <w:r w:rsidRPr="004A7D4D">
              <w:rPr>
                <w:rFonts w:ascii="Arial" w:hAnsi="Arial" w:cs="Arial"/>
                <w:color w:val="000000"/>
                <w:sz w:val="20"/>
                <w:szCs w:val="20"/>
              </w:rPr>
              <w:t>Protokolle des Internets</w:t>
            </w:r>
          </w:p>
          <w:p w14:paraId="5BDA15F3"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rPr>
            </w:pPr>
            <w:r w:rsidRPr="004A7D4D">
              <w:rPr>
                <w:rFonts w:ascii="Arial" w:hAnsi="Arial" w:cs="Arial"/>
                <w:color w:val="000000"/>
                <w:sz w:val="20"/>
                <w:szCs w:val="20"/>
              </w:rPr>
              <w:t xml:space="preserve">Datenbankorientierte Entwicklungstool (z. B. Access) </w:t>
            </w:r>
          </w:p>
          <w:p w14:paraId="5888F05B"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rPr>
            </w:pPr>
            <w:r w:rsidRPr="004A7D4D">
              <w:rPr>
                <w:rFonts w:ascii="Arial" w:hAnsi="Arial" w:cs="Arial"/>
                <w:color w:val="000000"/>
                <w:sz w:val="20"/>
                <w:szCs w:val="20"/>
              </w:rPr>
              <w:t>E-Learning-Szenarien (z. B. Digitale Fallstudie, Online-Planspiel, Online Seminar)</w:t>
            </w:r>
          </w:p>
          <w:p w14:paraId="1879AE2D"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lang w:val="en-US"/>
              </w:rPr>
            </w:pPr>
            <w:r w:rsidRPr="004A7D4D">
              <w:rPr>
                <w:rFonts w:ascii="Arial" w:hAnsi="Arial" w:cs="Arial"/>
                <w:color w:val="000000"/>
                <w:sz w:val="20"/>
                <w:szCs w:val="20"/>
                <w:lang w:val="en-US"/>
              </w:rPr>
              <w:t>E-Learning Technologien (z. B. Moodle, lo-net, Web2.0-Technologien)</w:t>
            </w:r>
          </w:p>
          <w:p w14:paraId="0F1BA308"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lang w:val="en-US"/>
              </w:rPr>
            </w:pPr>
            <w:r w:rsidRPr="004A7D4D">
              <w:rPr>
                <w:rFonts w:ascii="Arial" w:hAnsi="Arial" w:cs="Arial"/>
                <w:color w:val="000000"/>
                <w:sz w:val="20"/>
                <w:szCs w:val="20"/>
                <w:lang w:val="en-US"/>
              </w:rPr>
              <w:t>google Apps for Education</w:t>
            </w:r>
          </w:p>
          <w:p w14:paraId="324A239A"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rPr>
            </w:pPr>
            <w:r w:rsidRPr="004A7D4D">
              <w:rPr>
                <w:rFonts w:ascii="Arial" w:hAnsi="Arial" w:cs="Arial"/>
                <w:color w:val="000000"/>
                <w:sz w:val="20"/>
                <w:szCs w:val="20"/>
              </w:rPr>
              <w:t>Internetstandards</w:t>
            </w:r>
          </w:p>
          <w:p w14:paraId="61449F8A"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rPr>
            </w:pPr>
            <w:r w:rsidRPr="004A7D4D">
              <w:rPr>
                <w:rFonts w:ascii="Arial" w:hAnsi="Arial" w:cs="Arial"/>
                <w:color w:val="000000"/>
                <w:sz w:val="20"/>
                <w:szCs w:val="20"/>
              </w:rPr>
              <w:t>Grundlagen der Mensch-Computer-Interaktion</w:t>
            </w:r>
          </w:p>
          <w:p w14:paraId="20A94DBF"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rPr>
            </w:pPr>
            <w:r w:rsidRPr="004A7D4D">
              <w:rPr>
                <w:rFonts w:ascii="Arial" w:hAnsi="Arial" w:cs="Arial"/>
                <w:color w:val="000000"/>
                <w:sz w:val="20"/>
                <w:szCs w:val="20"/>
              </w:rPr>
              <w:t>Datenschutz</w:t>
            </w:r>
          </w:p>
          <w:p w14:paraId="1A185F59"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rPr>
            </w:pPr>
            <w:r w:rsidRPr="004A7D4D">
              <w:rPr>
                <w:rFonts w:ascii="Arial" w:hAnsi="Arial" w:cs="Arial"/>
                <w:color w:val="000000"/>
                <w:sz w:val="20"/>
                <w:szCs w:val="20"/>
              </w:rPr>
              <w:t>Urheberrecht bei digitalen Medien</w:t>
            </w:r>
          </w:p>
          <w:p w14:paraId="340E8D55"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rPr>
            </w:pPr>
            <w:r w:rsidRPr="004A7D4D">
              <w:rPr>
                <w:rFonts w:ascii="Arial" w:hAnsi="Arial" w:cs="Arial"/>
                <w:color w:val="000000"/>
                <w:sz w:val="20"/>
                <w:szCs w:val="20"/>
              </w:rPr>
              <w:t xml:space="preserve">Informationelle Selbstbestimmung </w:t>
            </w:r>
          </w:p>
          <w:p w14:paraId="2D50D1F8" w14:textId="77777777" w:rsidR="00D9243B" w:rsidRPr="004A7D4D" w:rsidRDefault="00D9243B" w:rsidP="00D9243B">
            <w:pPr>
              <w:numPr>
                <w:ilvl w:val="0"/>
                <w:numId w:val="158"/>
              </w:numPr>
              <w:tabs>
                <w:tab w:val="left" w:pos="284"/>
              </w:tabs>
              <w:suppressAutoHyphens/>
              <w:spacing w:line="230" w:lineRule="exact"/>
              <w:rPr>
                <w:rFonts w:ascii="Arial" w:hAnsi="Arial" w:cs="Arial"/>
                <w:color w:val="000000"/>
                <w:sz w:val="20"/>
                <w:szCs w:val="20"/>
              </w:rPr>
            </w:pPr>
            <w:r w:rsidRPr="004A7D4D">
              <w:rPr>
                <w:rFonts w:ascii="Arial" w:hAnsi="Arial" w:cs="Arial"/>
                <w:color w:val="000000"/>
                <w:sz w:val="20"/>
                <w:szCs w:val="20"/>
              </w:rPr>
              <w:t>Schüler und Virtuelle Welten</w:t>
            </w:r>
          </w:p>
          <w:p w14:paraId="1093D3A4" w14:textId="77777777" w:rsidR="00D9243B" w:rsidRPr="004A7D4D" w:rsidRDefault="00D9243B" w:rsidP="00D9243B">
            <w:pPr>
              <w:numPr>
                <w:ilvl w:val="0"/>
                <w:numId w:val="158"/>
              </w:numPr>
              <w:tabs>
                <w:tab w:val="left" w:pos="284"/>
              </w:tabs>
              <w:suppressAutoHyphens/>
              <w:spacing w:line="230" w:lineRule="exact"/>
              <w:rPr>
                <w:rFonts w:ascii="Arial" w:hAnsi="Arial" w:cs="Arial"/>
                <w:bCs/>
                <w:color w:val="000000"/>
                <w:sz w:val="20"/>
                <w:szCs w:val="20"/>
              </w:rPr>
            </w:pPr>
            <w:r w:rsidRPr="004A7D4D">
              <w:rPr>
                <w:rFonts w:ascii="Arial" w:hAnsi="Arial" w:cs="Arial"/>
                <w:color w:val="000000"/>
                <w:sz w:val="20"/>
                <w:szCs w:val="20"/>
              </w:rPr>
              <w:t>Internetbasierte Kommunikation und Kollaboration</w:t>
            </w:r>
          </w:p>
          <w:p w14:paraId="122AE511" w14:textId="77777777" w:rsidR="00D9243B" w:rsidRPr="004A7D4D" w:rsidRDefault="00D9243B" w:rsidP="00D9243B">
            <w:pPr>
              <w:numPr>
                <w:ilvl w:val="0"/>
                <w:numId w:val="158"/>
              </w:numPr>
              <w:spacing w:after="120"/>
              <w:contextualSpacing/>
              <w:rPr>
                <w:rFonts w:ascii="Arial" w:eastAsia="Times New Roman" w:hAnsi="Arial" w:cs="Arial"/>
                <w:sz w:val="20"/>
                <w:szCs w:val="20"/>
              </w:rPr>
            </w:pPr>
            <w:r w:rsidRPr="004A7D4D">
              <w:rPr>
                <w:rFonts w:ascii="Arial" w:eastAsia="Times New Roman" w:hAnsi="Arial" w:cs="Arial"/>
                <w:color w:val="000000"/>
                <w:sz w:val="20"/>
                <w:szCs w:val="20"/>
              </w:rPr>
              <w:t>Programmiersprachen für Kinder (z. B. Scratch, Kara, Hamster-Modell)</w:t>
            </w:r>
          </w:p>
        </w:tc>
      </w:tr>
      <w:tr w:rsidR="00D9243B" w:rsidRPr="004A7D4D" w14:paraId="1D38937E"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7CBA28FC"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Lehrveranstaltungen:</w:t>
            </w:r>
          </w:p>
          <w:p w14:paraId="0CC3398C" w14:textId="77777777" w:rsidR="00D9243B" w:rsidRPr="004A7D4D" w:rsidRDefault="00D9243B" w:rsidP="00653132">
            <w:pPr>
              <w:rPr>
                <w:rFonts w:ascii="Arial" w:hAnsi="Arial" w:cs="Arial"/>
                <w:b/>
                <w:color w:val="000000"/>
                <w:sz w:val="20"/>
                <w:szCs w:val="20"/>
              </w:rPr>
            </w:pPr>
            <w:r w:rsidRPr="004A7D4D">
              <w:rPr>
                <w:rFonts w:ascii="Arial" w:hAnsi="Arial" w:cs="Arial"/>
                <w:b/>
                <w:color w:val="000000"/>
                <w:sz w:val="20"/>
                <w:szCs w:val="20"/>
              </w:rPr>
              <w:t>Fachwissenschaft:</w:t>
            </w:r>
          </w:p>
          <w:p w14:paraId="388355D9" w14:textId="77777777" w:rsidR="00D9243B" w:rsidRPr="004A7D4D" w:rsidRDefault="00D9243B" w:rsidP="00653132">
            <w:pPr>
              <w:rPr>
                <w:rFonts w:ascii="Arial" w:hAnsi="Arial" w:cs="Arial"/>
                <w:color w:val="000000"/>
                <w:sz w:val="20"/>
                <w:szCs w:val="20"/>
              </w:rPr>
            </w:pPr>
            <w:r w:rsidRPr="004A7D4D">
              <w:rPr>
                <w:rFonts w:ascii="Arial" w:hAnsi="Arial" w:cs="Arial"/>
                <w:color w:val="000000"/>
                <w:sz w:val="20"/>
                <w:szCs w:val="20"/>
              </w:rPr>
              <w:t>4.1 Webtechnologien (2 SWS, 3 ECSTP)</w:t>
            </w:r>
          </w:p>
          <w:p w14:paraId="21814332" w14:textId="77777777" w:rsidR="00D9243B" w:rsidRPr="004A7D4D" w:rsidRDefault="00D9243B" w:rsidP="00653132">
            <w:pPr>
              <w:rPr>
                <w:rFonts w:ascii="Arial" w:hAnsi="Arial" w:cs="Arial"/>
                <w:color w:val="000000"/>
                <w:sz w:val="20"/>
                <w:szCs w:val="20"/>
              </w:rPr>
            </w:pPr>
            <w:r w:rsidRPr="004A7D4D">
              <w:rPr>
                <w:rFonts w:ascii="Arial" w:hAnsi="Arial" w:cs="Arial"/>
                <w:color w:val="000000"/>
                <w:sz w:val="20"/>
                <w:szCs w:val="20"/>
              </w:rPr>
              <w:t>4.2 E-Learning (2 SWS, 3 ECSTP)</w:t>
            </w:r>
          </w:p>
          <w:p w14:paraId="76FB9513" w14:textId="77777777" w:rsidR="00D9243B" w:rsidRPr="004A7D4D" w:rsidRDefault="00D9243B" w:rsidP="00653132">
            <w:pPr>
              <w:rPr>
                <w:rFonts w:ascii="Arial" w:hAnsi="Arial" w:cs="Arial"/>
                <w:color w:val="000000"/>
                <w:sz w:val="20"/>
                <w:szCs w:val="20"/>
              </w:rPr>
            </w:pPr>
            <w:r w:rsidRPr="004A7D4D">
              <w:rPr>
                <w:rFonts w:ascii="Arial" w:hAnsi="Arial" w:cs="Arial"/>
                <w:color w:val="000000"/>
                <w:sz w:val="20"/>
                <w:szCs w:val="20"/>
              </w:rPr>
              <w:t>4.3 Datenbankorientierte Anwendungssysteme (2 SWS, 3 ECSTP)</w:t>
            </w:r>
          </w:p>
          <w:p w14:paraId="2C92F7C9" w14:textId="77777777" w:rsidR="00D9243B" w:rsidRPr="004A7D4D" w:rsidRDefault="00D9243B" w:rsidP="00653132">
            <w:pPr>
              <w:spacing w:after="120"/>
              <w:rPr>
                <w:rFonts w:cs="Arial"/>
                <w:sz w:val="20"/>
              </w:rPr>
            </w:pPr>
            <w:r w:rsidRPr="004A7D4D">
              <w:rPr>
                <w:rFonts w:ascii="Arial" w:hAnsi="Arial" w:cs="Arial"/>
                <w:color w:val="000000"/>
                <w:sz w:val="20"/>
                <w:szCs w:val="20"/>
              </w:rPr>
              <w:t>4.4 Programmiersprachen für Kinder (2 SWS, 3 ECSTP)</w:t>
            </w:r>
          </w:p>
        </w:tc>
      </w:tr>
      <w:tr w:rsidR="00D9243B" w:rsidRPr="004A7D4D" w14:paraId="3259474E"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1E7F0877" w14:textId="77777777" w:rsidR="00D9243B" w:rsidRPr="004A7D4D" w:rsidRDefault="00D9243B" w:rsidP="00653132">
            <w:pPr>
              <w:keepNext/>
              <w:spacing w:before="120" w:after="120"/>
              <w:rPr>
                <w:rFonts w:ascii="Arial" w:hAnsi="Arial" w:cs="Arial"/>
                <w:b/>
                <w:sz w:val="20"/>
                <w:szCs w:val="20"/>
              </w:rPr>
            </w:pPr>
            <w:r w:rsidRPr="004A7D4D">
              <w:rPr>
                <w:rFonts w:ascii="Arial" w:hAnsi="Arial" w:cs="Arial"/>
                <w:b/>
                <w:sz w:val="20"/>
                <w:szCs w:val="20"/>
              </w:rPr>
              <w:t>Benotete Modulprüfung:</w:t>
            </w:r>
          </w:p>
          <w:p w14:paraId="0A747FD8" w14:textId="77777777" w:rsidR="00D9243B" w:rsidRPr="004A7D4D" w:rsidRDefault="00D9243B" w:rsidP="00653132">
            <w:pPr>
              <w:spacing w:after="120"/>
              <w:rPr>
                <w:rFonts w:ascii="Arial" w:hAnsi="Arial" w:cs="Arial"/>
                <w:sz w:val="20"/>
                <w:szCs w:val="20"/>
              </w:rPr>
            </w:pPr>
            <w:r w:rsidRPr="004A7D4D">
              <w:rPr>
                <w:rFonts w:ascii="Arial" w:hAnsi="Arial" w:cs="Arial"/>
                <w:sz w:val="20"/>
                <w:szCs w:val="20"/>
              </w:rPr>
              <w:t>Die Modulprüfung besteht aus einer Präsentation und dazugehöriger schriftlicher Ausarbeitung zu einem Thema aus der Veranstaltung 4.2 oder 4.4. Der Workload für die Prüfung ist in den ECTSP der Lehrveranstaltungen enthalten.</w:t>
            </w:r>
          </w:p>
        </w:tc>
      </w:tr>
    </w:tbl>
    <w:p w14:paraId="261139E7" w14:textId="07DC8768" w:rsidR="00D9243B" w:rsidRDefault="00D9243B" w:rsidP="00D9243B">
      <w:pPr>
        <w:spacing w:after="0" w:line="256" w:lineRule="auto"/>
        <w:rPr>
          <w:rFonts w:ascii="Arial" w:eastAsia="Calibri" w:hAnsi="Arial" w:cs="Arial"/>
          <w:sz w:val="20"/>
          <w:szCs w:val="20"/>
        </w:rPr>
      </w:pPr>
    </w:p>
    <w:p w14:paraId="32434ECA" w14:textId="77777777" w:rsidR="00D9243B" w:rsidRDefault="00D9243B">
      <w:pPr>
        <w:rPr>
          <w:rFonts w:ascii="Arial" w:eastAsia="Calibri" w:hAnsi="Arial" w:cs="Arial"/>
          <w:sz w:val="20"/>
          <w:szCs w:val="20"/>
        </w:rPr>
      </w:pPr>
      <w:r>
        <w:rPr>
          <w:rFonts w:ascii="Arial" w:eastAsia="Calibri" w:hAnsi="Arial" w:cs="Arial"/>
          <w:sz w:val="20"/>
          <w:szCs w:val="20"/>
        </w:rPr>
        <w:br w:type="page"/>
      </w:r>
    </w:p>
    <w:p w14:paraId="7DE72017" w14:textId="77777777" w:rsidR="00D9243B" w:rsidRPr="004A7D4D" w:rsidRDefault="00D9243B" w:rsidP="00D9243B">
      <w:pPr>
        <w:spacing w:after="0" w:line="256" w:lineRule="auto"/>
        <w:rPr>
          <w:rFonts w:ascii="Arial" w:eastAsia="Calibri" w:hAnsi="Arial" w:cs="Arial"/>
          <w:sz w:val="20"/>
          <w:szCs w:val="20"/>
        </w:rPr>
      </w:pPr>
      <w:r w:rsidRPr="004A7D4D">
        <w:rPr>
          <w:rFonts w:ascii="Arial" w:eastAsia="Calibri" w:hAnsi="Arial" w:cs="Arial"/>
          <w:sz w:val="20"/>
          <w:szCs w:val="20"/>
        </w:rPr>
        <w:lastRenderedPageBreak/>
        <w:t>Informatik</w:t>
      </w:r>
    </w:p>
    <w:tbl>
      <w:tblPr>
        <w:tblStyle w:val="Tabellenraster"/>
        <w:tblW w:w="0" w:type="auto"/>
        <w:tblInd w:w="-5" w:type="dxa"/>
        <w:tblLook w:val="04A0" w:firstRow="1" w:lastRow="0" w:firstColumn="1" w:lastColumn="0" w:noHBand="0" w:noVBand="1"/>
      </w:tblPr>
      <w:tblGrid>
        <w:gridCol w:w="3828"/>
        <w:gridCol w:w="3118"/>
        <w:gridCol w:w="2116"/>
      </w:tblGrid>
      <w:tr w:rsidR="00D9243B" w:rsidRPr="004A7D4D" w14:paraId="16E501A0" w14:textId="77777777" w:rsidTr="00653132">
        <w:tc>
          <w:tcPr>
            <w:tcW w:w="3828" w:type="dxa"/>
            <w:vMerge w:val="restart"/>
            <w:tcBorders>
              <w:top w:val="single" w:sz="4" w:space="0" w:color="auto"/>
              <w:left w:val="single" w:sz="4" w:space="0" w:color="auto"/>
              <w:bottom w:val="single" w:sz="4" w:space="0" w:color="auto"/>
              <w:right w:val="single" w:sz="4" w:space="0" w:color="auto"/>
            </w:tcBorders>
            <w:hideMark/>
          </w:tcPr>
          <w:p w14:paraId="26C71602" w14:textId="77777777" w:rsidR="00D9243B" w:rsidRPr="004A7D4D" w:rsidRDefault="00D9243B" w:rsidP="00653132">
            <w:pPr>
              <w:spacing w:before="240" w:after="120"/>
              <w:rPr>
                <w:rFonts w:ascii="Arial" w:hAnsi="Arial" w:cs="Arial"/>
                <w:sz w:val="20"/>
                <w:szCs w:val="20"/>
              </w:rPr>
            </w:pPr>
            <w:r w:rsidRPr="004A7D4D">
              <w:rPr>
                <w:rFonts w:ascii="Arial" w:hAnsi="Arial" w:cs="Arial"/>
                <w:noProof/>
                <w:sz w:val="20"/>
                <w:szCs w:val="20"/>
                <w:lang w:eastAsia="de-DE"/>
              </w:rPr>
              <w:drawing>
                <wp:inline distT="0" distB="0" distL="0" distR="0" wp14:anchorId="1B532F97" wp14:editId="61556DC6">
                  <wp:extent cx="2190750" cy="798195"/>
                  <wp:effectExtent l="0" t="0" r="0" b="1905"/>
                  <wp:docPr id="7" name="Bild 2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798195"/>
                          </a:xfrm>
                          <a:prstGeom prst="rect">
                            <a:avLst/>
                          </a:prstGeom>
                          <a:noFill/>
                          <a:ln>
                            <a:noFill/>
                          </a:ln>
                        </pic:spPr>
                      </pic:pic>
                    </a:graphicData>
                  </a:graphic>
                </wp:inline>
              </w:drawing>
            </w:r>
          </w:p>
        </w:tc>
        <w:tc>
          <w:tcPr>
            <w:tcW w:w="5234" w:type="dxa"/>
            <w:gridSpan w:val="2"/>
            <w:tcBorders>
              <w:top w:val="single" w:sz="4" w:space="0" w:color="auto"/>
              <w:left w:val="single" w:sz="4" w:space="0" w:color="auto"/>
              <w:bottom w:val="single" w:sz="4" w:space="0" w:color="auto"/>
              <w:right w:val="single" w:sz="4" w:space="0" w:color="auto"/>
            </w:tcBorders>
            <w:hideMark/>
          </w:tcPr>
          <w:p w14:paraId="3EA403BF" w14:textId="77777777" w:rsidR="00D9243B" w:rsidRPr="004A7D4D" w:rsidRDefault="00D9243B" w:rsidP="00653132">
            <w:pPr>
              <w:spacing w:before="120" w:after="120"/>
              <w:ind w:left="284" w:hanging="284"/>
              <w:jc w:val="center"/>
              <w:rPr>
                <w:rFonts w:ascii="Arial" w:eastAsia="Times New Roman" w:hAnsi="Arial" w:cs="Arial"/>
                <w:b/>
                <w:sz w:val="20"/>
                <w:szCs w:val="20"/>
              </w:rPr>
            </w:pPr>
            <w:r w:rsidRPr="004A7D4D">
              <w:rPr>
                <w:rFonts w:ascii="Arial" w:eastAsia="Times New Roman" w:hAnsi="Arial" w:cs="Arial"/>
                <w:b/>
                <w:sz w:val="20"/>
                <w:szCs w:val="20"/>
              </w:rPr>
              <w:t>ErMA-Studiengang</w:t>
            </w:r>
          </w:p>
          <w:p w14:paraId="353098FE" w14:textId="77777777" w:rsidR="00D9243B" w:rsidRPr="004A7D4D" w:rsidRDefault="00D9243B" w:rsidP="00653132">
            <w:pPr>
              <w:spacing w:before="120" w:after="120"/>
              <w:ind w:left="284" w:hanging="284"/>
              <w:jc w:val="center"/>
              <w:rPr>
                <w:rFonts w:ascii="Arial" w:eastAsia="Times New Roman" w:hAnsi="Arial" w:cs="Arial"/>
                <w:sz w:val="20"/>
                <w:szCs w:val="20"/>
              </w:rPr>
            </w:pPr>
            <w:r w:rsidRPr="004A7D4D">
              <w:rPr>
                <w:rFonts w:ascii="Arial" w:eastAsia="Times New Roman" w:hAnsi="Arial" w:cs="Arial"/>
                <w:sz w:val="20"/>
                <w:szCs w:val="20"/>
              </w:rPr>
              <w:t>Lehramt Sekundarstufe I</w:t>
            </w:r>
          </w:p>
          <w:p w14:paraId="246A239D" w14:textId="77777777" w:rsidR="00D9243B" w:rsidRPr="004A7D4D" w:rsidRDefault="00D9243B" w:rsidP="00653132">
            <w:pPr>
              <w:spacing w:before="120" w:after="120"/>
              <w:jc w:val="center"/>
              <w:rPr>
                <w:rFonts w:ascii="Arial" w:hAnsi="Arial" w:cs="Arial"/>
                <w:sz w:val="20"/>
                <w:szCs w:val="20"/>
              </w:rPr>
            </w:pPr>
            <w:r w:rsidRPr="004A7D4D">
              <w:rPr>
                <w:rFonts w:ascii="Arial" w:hAnsi="Arial" w:cs="Arial"/>
                <w:sz w:val="20"/>
                <w:szCs w:val="20"/>
              </w:rPr>
              <w:t>Informatik</w:t>
            </w:r>
          </w:p>
        </w:tc>
      </w:tr>
      <w:tr w:rsidR="00D9243B" w:rsidRPr="004A7D4D" w14:paraId="395E0FFB" w14:textId="77777777" w:rsidTr="00653132">
        <w:tc>
          <w:tcPr>
            <w:tcW w:w="0" w:type="auto"/>
            <w:vMerge/>
            <w:tcBorders>
              <w:top w:val="single" w:sz="4" w:space="0" w:color="auto"/>
              <w:left w:val="single" w:sz="4" w:space="0" w:color="auto"/>
              <w:bottom w:val="single" w:sz="4" w:space="0" w:color="auto"/>
              <w:right w:val="single" w:sz="4" w:space="0" w:color="auto"/>
            </w:tcBorders>
            <w:vAlign w:val="center"/>
            <w:hideMark/>
          </w:tcPr>
          <w:p w14:paraId="6A7C0474" w14:textId="77777777" w:rsidR="00D9243B" w:rsidRPr="004A7D4D" w:rsidRDefault="00D9243B" w:rsidP="00653132">
            <w:pPr>
              <w:rPr>
                <w:rFonts w:ascii="Arial" w:hAnsi="Arial" w:cs="Arial"/>
                <w:sz w:val="20"/>
                <w:szCs w:val="20"/>
              </w:rPr>
            </w:pPr>
          </w:p>
        </w:tc>
        <w:tc>
          <w:tcPr>
            <w:tcW w:w="5234" w:type="dxa"/>
            <w:gridSpan w:val="2"/>
            <w:tcBorders>
              <w:top w:val="single" w:sz="4" w:space="0" w:color="auto"/>
              <w:left w:val="single" w:sz="4" w:space="0" w:color="auto"/>
              <w:bottom w:val="single" w:sz="4" w:space="0" w:color="auto"/>
              <w:right w:val="single" w:sz="4" w:space="0" w:color="auto"/>
            </w:tcBorders>
            <w:hideMark/>
          </w:tcPr>
          <w:p w14:paraId="32C3D239" w14:textId="77777777" w:rsidR="00D9243B" w:rsidRPr="004A7D4D" w:rsidRDefault="00D9243B" w:rsidP="00653132">
            <w:pPr>
              <w:spacing w:before="120" w:after="120"/>
              <w:jc w:val="center"/>
              <w:rPr>
                <w:rFonts w:ascii="Arial" w:hAnsi="Arial" w:cs="Arial"/>
                <w:b/>
                <w:sz w:val="20"/>
                <w:szCs w:val="20"/>
              </w:rPr>
            </w:pPr>
            <w:r w:rsidRPr="004A7D4D">
              <w:rPr>
                <w:rFonts w:ascii="Arial" w:hAnsi="Arial" w:cs="Arial"/>
                <w:b/>
                <w:sz w:val="20"/>
                <w:szCs w:val="20"/>
              </w:rPr>
              <w:t>Modul 5</w:t>
            </w:r>
          </w:p>
          <w:p w14:paraId="1D64A6C2" w14:textId="77777777" w:rsidR="00D9243B" w:rsidRPr="004A7D4D" w:rsidRDefault="00D9243B" w:rsidP="00653132">
            <w:pPr>
              <w:spacing w:before="120" w:after="120"/>
              <w:jc w:val="center"/>
              <w:rPr>
                <w:rFonts w:ascii="Arial" w:hAnsi="Arial" w:cs="Arial"/>
                <w:sz w:val="20"/>
                <w:szCs w:val="20"/>
              </w:rPr>
            </w:pPr>
            <w:r w:rsidRPr="004A7D4D">
              <w:rPr>
                <w:rFonts w:ascii="Arial" w:hAnsi="Arial" w:cs="Arial"/>
                <w:sz w:val="20"/>
                <w:szCs w:val="20"/>
              </w:rPr>
              <w:t>Programmierung und Softwaretechnik</w:t>
            </w:r>
          </w:p>
        </w:tc>
      </w:tr>
      <w:tr w:rsidR="00D9243B" w:rsidRPr="004A7D4D" w14:paraId="495D2E58" w14:textId="77777777" w:rsidTr="00653132">
        <w:trPr>
          <w:trHeight w:val="302"/>
        </w:trPr>
        <w:tc>
          <w:tcPr>
            <w:tcW w:w="3828" w:type="dxa"/>
            <w:tcBorders>
              <w:top w:val="single" w:sz="4" w:space="0" w:color="auto"/>
              <w:left w:val="single" w:sz="4" w:space="0" w:color="auto"/>
              <w:bottom w:val="single" w:sz="4" w:space="0" w:color="auto"/>
              <w:right w:val="single" w:sz="4" w:space="0" w:color="auto"/>
            </w:tcBorders>
            <w:hideMark/>
          </w:tcPr>
          <w:p w14:paraId="6897F02A"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Teaching Load</w:t>
            </w:r>
            <w:r w:rsidRPr="004A7D4D">
              <w:rPr>
                <w:rFonts w:ascii="Arial" w:hAnsi="Arial" w:cs="Arial"/>
                <w:sz w:val="20"/>
                <w:szCs w:val="20"/>
              </w:rPr>
              <w:t xml:space="preserve"> in SWS 8</w:t>
            </w:r>
          </w:p>
        </w:tc>
        <w:tc>
          <w:tcPr>
            <w:tcW w:w="3118" w:type="dxa"/>
            <w:tcBorders>
              <w:top w:val="single" w:sz="4" w:space="0" w:color="auto"/>
              <w:left w:val="single" w:sz="4" w:space="0" w:color="auto"/>
              <w:bottom w:val="single" w:sz="4" w:space="0" w:color="auto"/>
              <w:right w:val="single" w:sz="4" w:space="0" w:color="auto"/>
            </w:tcBorders>
            <w:hideMark/>
          </w:tcPr>
          <w:p w14:paraId="27E56F40"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Modul:</w:t>
            </w:r>
            <w:r w:rsidRPr="004A7D4D">
              <w:rPr>
                <w:rFonts w:ascii="Arial" w:hAnsi="Arial" w:cs="Arial"/>
                <w:sz w:val="20"/>
                <w:szCs w:val="20"/>
              </w:rPr>
              <w:t xml:space="preserve"> ErMA-Sek I-Inf-M5</w:t>
            </w:r>
          </w:p>
        </w:tc>
        <w:tc>
          <w:tcPr>
            <w:tcW w:w="2116" w:type="dxa"/>
            <w:tcBorders>
              <w:top w:val="single" w:sz="4" w:space="0" w:color="auto"/>
              <w:left w:val="single" w:sz="4" w:space="0" w:color="auto"/>
              <w:bottom w:val="single" w:sz="4" w:space="0" w:color="auto"/>
              <w:right w:val="single" w:sz="4" w:space="0" w:color="auto"/>
            </w:tcBorders>
            <w:hideMark/>
          </w:tcPr>
          <w:p w14:paraId="27E9A49F"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ECTSP:</w:t>
            </w:r>
            <w:r w:rsidRPr="004A7D4D">
              <w:rPr>
                <w:rFonts w:ascii="Arial" w:hAnsi="Arial" w:cs="Arial"/>
                <w:sz w:val="20"/>
                <w:szCs w:val="20"/>
              </w:rPr>
              <w:t xml:space="preserve"> 12</w:t>
            </w:r>
          </w:p>
        </w:tc>
      </w:tr>
      <w:tr w:rsidR="00D9243B" w:rsidRPr="004A7D4D" w14:paraId="42187BCD"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16C7C3DB"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Kompetenzen:</w:t>
            </w:r>
          </w:p>
          <w:p w14:paraId="08B172E4" w14:textId="77777777" w:rsidR="00D9243B" w:rsidRPr="004A7D4D" w:rsidRDefault="00D9243B" w:rsidP="00653132">
            <w:pPr>
              <w:spacing w:before="120" w:after="120"/>
              <w:rPr>
                <w:rFonts w:ascii="Arial" w:hAnsi="Arial" w:cs="Arial"/>
                <w:sz w:val="20"/>
                <w:szCs w:val="20"/>
              </w:rPr>
            </w:pPr>
            <w:r w:rsidRPr="004A7D4D">
              <w:rPr>
                <w:rFonts w:ascii="Arial" w:hAnsi="Arial" w:cs="Arial"/>
                <w:sz w:val="20"/>
                <w:szCs w:val="20"/>
              </w:rPr>
              <w:t>Die Studentinnen und Studenten</w:t>
            </w:r>
          </w:p>
          <w:p w14:paraId="1A914F80" w14:textId="77777777" w:rsidR="00D9243B" w:rsidRPr="004A7D4D" w:rsidRDefault="00D9243B" w:rsidP="00D9243B">
            <w:pPr>
              <w:numPr>
                <w:ilvl w:val="0"/>
                <w:numId w:val="50"/>
              </w:numPr>
              <w:tabs>
                <w:tab w:val="clear" w:pos="0"/>
                <w:tab w:val="left" w:pos="284"/>
                <w:tab w:val="num" w:pos="720"/>
              </w:tabs>
              <w:suppressAutoHyphens/>
              <w:spacing w:line="230" w:lineRule="exact"/>
              <w:rPr>
                <w:rFonts w:ascii="Arial" w:hAnsi="Arial" w:cs="Arial"/>
                <w:color w:val="000000"/>
                <w:sz w:val="20"/>
                <w:szCs w:val="20"/>
              </w:rPr>
            </w:pPr>
            <w:r w:rsidRPr="004A7D4D">
              <w:rPr>
                <w:rFonts w:ascii="Arial" w:hAnsi="Arial" w:cs="Arial"/>
                <w:color w:val="000000"/>
                <w:sz w:val="20"/>
                <w:szCs w:val="20"/>
              </w:rPr>
              <w:t xml:space="preserve">können Programmierparadigmen vergleichen und beurteilen, Probleme mit Hilfe selbst geschriebener Programme in einer höheren Programmiersprache (z. B. Java) lösen, </w:t>
            </w:r>
          </w:p>
          <w:p w14:paraId="53A39D97" w14:textId="77777777" w:rsidR="00D9243B" w:rsidRPr="004A7D4D" w:rsidRDefault="00D9243B" w:rsidP="00D9243B">
            <w:pPr>
              <w:numPr>
                <w:ilvl w:val="0"/>
                <w:numId w:val="50"/>
              </w:numPr>
              <w:tabs>
                <w:tab w:val="clear" w:pos="0"/>
                <w:tab w:val="num" w:pos="720"/>
              </w:tabs>
              <w:rPr>
                <w:rFonts w:ascii="Arial" w:hAnsi="Arial" w:cs="Arial"/>
                <w:color w:val="000000"/>
                <w:sz w:val="20"/>
                <w:szCs w:val="20"/>
              </w:rPr>
            </w:pPr>
            <w:r w:rsidRPr="004A7D4D">
              <w:rPr>
                <w:rFonts w:ascii="Arial" w:hAnsi="Arial" w:cs="Arial"/>
                <w:color w:val="000000"/>
                <w:sz w:val="20"/>
                <w:szCs w:val="20"/>
              </w:rPr>
              <w:t>können verschiedene Strategien zur gemeinsamen Entwicklung von Programmierprojekten einsetzen und Tests zur Qualitätssicherung formulieren und anwenden,</w:t>
            </w:r>
          </w:p>
          <w:p w14:paraId="46E19D9F" w14:textId="77777777" w:rsidR="00D9243B" w:rsidRPr="004A7D4D" w:rsidRDefault="00D9243B" w:rsidP="00D9243B">
            <w:pPr>
              <w:numPr>
                <w:ilvl w:val="0"/>
                <w:numId w:val="50"/>
              </w:numPr>
              <w:tabs>
                <w:tab w:val="clear" w:pos="0"/>
                <w:tab w:val="num" w:pos="720"/>
              </w:tabs>
              <w:rPr>
                <w:rFonts w:ascii="Arial" w:hAnsi="Arial" w:cs="Arial"/>
                <w:color w:val="000000"/>
                <w:sz w:val="20"/>
                <w:szCs w:val="20"/>
              </w:rPr>
            </w:pPr>
            <w:r w:rsidRPr="004A7D4D">
              <w:rPr>
                <w:rFonts w:ascii="Arial" w:hAnsi="Arial" w:cs="Arial"/>
                <w:color w:val="000000"/>
                <w:sz w:val="20"/>
                <w:szCs w:val="20"/>
              </w:rPr>
              <w:t>können Modelle und Diagramme der UML (insbesondere Anwendungsfall-, Klassen-, Interaktionsmodell) anfertigen, qualitätssichern und in Bezug zur Programmierung) einsetzen,</w:t>
            </w:r>
          </w:p>
          <w:p w14:paraId="5868A897" w14:textId="77777777" w:rsidR="00D9243B" w:rsidRPr="004A7D4D" w:rsidRDefault="00D9243B" w:rsidP="00D9243B">
            <w:pPr>
              <w:numPr>
                <w:ilvl w:val="0"/>
                <w:numId w:val="50"/>
              </w:numPr>
              <w:tabs>
                <w:tab w:val="clear" w:pos="0"/>
                <w:tab w:val="num" w:pos="720"/>
              </w:tabs>
              <w:spacing w:after="120"/>
              <w:ind w:left="714" w:hanging="357"/>
              <w:rPr>
                <w:rFonts w:cs="Arial"/>
                <w:color w:val="000000"/>
              </w:rPr>
            </w:pPr>
            <w:r w:rsidRPr="004A7D4D">
              <w:rPr>
                <w:rFonts w:ascii="Arial" w:hAnsi="Arial" w:cs="Arial"/>
                <w:color w:val="000000"/>
                <w:sz w:val="20"/>
                <w:szCs w:val="20"/>
              </w:rPr>
              <w:t>können eine wissenschaftliche Arbeit gliedern, einen Versuchsplan aufstellen, Daten auswerten (z. B. mit SPSS, R) und Ergebnisse präsentieren.</w:t>
            </w:r>
          </w:p>
        </w:tc>
      </w:tr>
      <w:tr w:rsidR="00D9243B" w:rsidRPr="004A7D4D" w14:paraId="46C764C0"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4052443C"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Studieninhalte:</w:t>
            </w:r>
          </w:p>
          <w:p w14:paraId="2F1086B1"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 xml:space="preserve">Programmierparadigmen und -sprachen </w:t>
            </w:r>
          </w:p>
          <w:p w14:paraId="280C066D"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Vorgehensmodelle für den Entwurf großer Softwaresysteme</w:t>
            </w:r>
          </w:p>
          <w:p w14:paraId="705F3A11"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Methoden und Sprachen für den objektorientierten Entwurf</w:t>
            </w:r>
          </w:p>
          <w:p w14:paraId="1043A068"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Software-Testmethoden</w:t>
            </w:r>
          </w:p>
          <w:p w14:paraId="0D6D5D92" w14:textId="77777777" w:rsidR="00D9243B" w:rsidRPr="004A7D4D" w:rsidRDefault="00D9243B" w:rsidP="00D9243B">
            <w:pPr>
              <w:numPr>
                <w:ilvl w:val="0"/>
                <w:numId w:val="158"/>
              </w:numPr>
              <w:rPr>
                <w:rFonts w:ascii="Arial" w:hAnsi="Arial" w:cs="Arial"/>
                <w:sz w:val="20"/>
                <w:szCs w:val="20"/>
              </w:rPr>
            </w:pPr>
            <w:r w:rsidRPr="004A7D4D">
              <w:rPr>
                <w:rFonts w:ascii="Arial" w:hAnsi="Arial" w:cs="Arial"/>
                <w:sz w:val="20"/>
                <w:szCs w:val="20"/>
              </w:rPr>
              <w:t>Aufbau einer wissenschaftlichen Arbeit (insbesondere nach APA)</w:t>
            </w:r>
          </w:p>
          <w:p w14:paraId="37AB6ED3" w14:textId="77777777" w:rsidR="00D9243B" w:rsidRPr="004A7D4D" w:rsidRDefault="00D9243B" w:rsidP="00D9243B">
            <w:pPr>
              <w:numPr>
                <w:ilvl w:val="0"/>
                <w:numId w:val="158"/>
              </w:numPr>
              <w:spacing w:after="120"/>
              <w:contextualSpacing/>
              <w:rPr>
                <w:rFonts w:ascii="Arial" w:eastAsia="Times New Roman" w:hAnsi="Arial" w:cs="Arial"/>
                <w:sz w:val="20"/>
                <w:szCs w:val="20"/>
              </w:rPr>
            </w:pPr>
            <w:r w:rsidRPr="004A7D4D">
              <w:rPr>
                <w:rFonts w:ascii="Arial" w:eastAsia="Times New Roman" w:hAnsi="Arial" w:cs="Arial"/>
                <w:sz w:val="20"/>
                <w:szCs w:val="20"/>
              </w:rPr>
              <w:t>Forschungsansätze, Versuchsplanung, statistische Analyseverfahren, Präsentationsrichtlinien</w:t>
            </w:r>
          </w:p>
        </w:tc>
      </w:tr>
      <w:tr w:rsidR="00D9243B" w:rsidRPr="004A7D4D" w14:paraId="0352E01A" w14:textId="77777777" w:rsidTr="00653132">
        <w:tc>
          <w:tcPr>
            <w:tcW w:w="9062" w:type="dxa"/>
            <w:gridSpan w:val="3"/>
            <w:tcBorders>
              <w:top w:val="single" w:sz="4" w:space="0" w:color="auto"/>
              <w:left w:val="single" w:sz="4" w:space="0" w:color="auto"/>
              <w:bottom w:val="single" w:sz="4" w:space="0" w:color="auto"/>
              <w:right w:val="single" w:sz="4" w:space="0" w:color="auto"/>
            </w:tcBorders>
          </w:tcPr>
          <w:p w14:paraId="6A70FA41"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Lehrveranstaltungen:</w:t>
            </w:r>
          </w:p>
          <w:p w14:paraId="0B3D8E05" w14:textId="77777777" w:rsidR="00D9243B" w:rsidRPr="004A7D4D" w:rsidRDefault="00D9243B" w:rsidP="00653132">
            <w:pPr>
              <w:rPr>
                <w:rFonts w:ascii="Arial" w:hAnsi="Arial" w:cs="Arial"/>
                <w:b/>
                <w:color w:val="000000"/>
                <w:sz w:val="20"/>
                <w:szCs w:val="20"/>
              </w:rPr>
            </w:pPr>
            <w:r w:rsidRPr="004A7D4D">
              <w:rPr>
                <w:rFonts w:ascii="Arial" w:hAnsi="Arial" w:cs="Arial"/>
                <w:b/>
                <w:color w:val="000000"/>
                <w:sz w:val="20"/>
                <w:szCs w:val="20"/>
              </w:rPr>
              <w:t>Fachwissenschaft:</w:t>
            </w:r>
          </w:p>
          <w:p w14:paraId="537E19B3" w14:textId="77777777" w:rsidR="00D9243B" w:rsidRPr="004A7D4D" w:rsidRDefault="00D9243B" w:rsidP="00653132">
            <w:pPr>
              <w:rPr>
                <w:rFonts w:ascii="Arial" w:hAnsi="Arial" w:cs="Arial"/>
                <w:color w:val="000000"/>
                <w:sz w:val="20"/>
                <w:szCs w:val="20"/>
              </w:rPr>
            </w:pPr>
            <w:r w:rsidRPr="004A7D4D">
              <w:rPr>
                <w:rFonts w:ascii="Arial" w:hAnsi="Arial" w:cs="Arial"/>
                <w:color w:val="000000"/>
                <w:sz w:val="20"/>
                <w:szCs w:val="20"/>
              </w:rPr>
              <w:t>5.1 Softwaretechnik (2 SWS, 3 ECSTP)</w:t>
            </w:r>
          </w:p>
          <w:p w14:paraId="27ACD799" w14:textId="77777777" w:rsidR="00D9243B" w:rsidRPr="004A7D4D" w:rsidRDefault="00D9243B" w:rsidP="00653132">
            <w:pPr>
              <w:rPr>
                <w:rFonts w:ascii="Arial" w:hAnsi="Arial" w:cs="Arial"/>
                <w:b/>
                <w:color w:val="000000"/>
                <w:sz w:val="20"/>
                <w:szCs w:val="20"/>
              </w:rPr>
            </w:pPr>
            <w:r w:rsidRPr="004A7D4D">
              <w:rPr>
                <w:rFonts w:ascii="Arial" w:hAnsi="Arial" w:cs="Arial"/>
                <w:color w:val="000000"/>
                <w:sz w:val="20"/>
                <w:szCs w:val="20"/>
              </w:rPr>
              <w:t>5.2 Programmierprojekt (4 SWS Veranstaltung mit integrierten Übungen; 6 ECSTP)</w:t>
            </w:r>
          </w:p>
          <w:p w14:paraId="2CD7CDD1" w14:textId="77777777" w:rsidR="00D9243B" w:rsidRPr="004A7D4D" w:rsidRDefault="00D9243B" w:rsidP="00653132">
            <w:pPr>
              <w:rPr>
                <w:rFonts w:ascii="Arial" w:hAnsi="Arial" w:cs="Arial"/>
                <w:b/>
                <w:color w:val="000000"/>
                <w:sz w:val="20"/>
                <w:szCs w:val="20"/>
              </w:rPr>
            </w:pPr>
          </w:p>
          <w:p w14:paraId="6DFF9E78" w14:textId="77777777" w:rsidR="00D9243B" w:rsidRPr="004A7D4D" w:rsidRDefault="00D9243B" w:rsidP="00653132">
            <w:pPr>
              <w:rPr>
                <w:rFonts w:ascii="Arial" w:hAnsi="Arial" w:cs="Arial"/>
                <w:b/>
                <w:color w:val="000000"/>
                <w:sz w:val="20"/>
                <w:szCs w:val="20"/>
              </w:rPr>
            </w:pPr>
            <w:r w:rsidRPr="004A7D4D">
              <w:rPr>
                <w:rFonts w:ascii="Arial" w:hAnsi="Arial" w:cs="Arial"/>
                <w:b/>
                <w:color w:val="000000"/>
                <w:sz w:val="20"/>
                <w:szCs w:val="20"/>
              </w:rPr>
              <w:t>Fachdidaktik:</w:t>
            </w:r>
          </w:p>
          <w:p w14:paraId="026F4FBE" w14:textId="77777777" w:rsidR="00D9243B" w:rsidRPr="004A7D4D" w:rsidRDefault="00D9243B" w:rsidP="00653132">
            <w:pPr>
              <w:spacing w:after="120"/>
              <w:rPr>
                <w:rFonts w:cs="Arial"/>
                <w:bCs/>
                <w:color w:val="000000"/>
              </w:rPr>
            </w:pPr>
            <w:r w:rsidRPr="004A7D4D">
              <w:rPr>
                <w:rFonts w:ascii="Arial" w:hAnsi="Arial" w:cs="Arial"/>
                <w:color w:val="000000"/>
                <w:sz w:val="20"/>
                <w:szCs w:val="20"/>
              </w:rPr>
              <w:t>5.3 Forschungsorientierte Informatikdidaktik (2 SWS, 3 ECSTP)</w:t>
            </w:r>
          </w:p>
        </w:tc>
      </w:tr>
      <w:tr w:rsidR="00D9243B" w:rsidRPr="004A7D4D" w14:paraId="79BC6503"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1D6C0224"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Benotete Modulprüfung:</w:t>
            </w:r>
          </w:p>
          <w:p w14:paraId="539AEE7F" w14:textId="77777777" w:rsidR="00D9243B" w:rsidRPr="004A7D4D" w:rsidRDefault="00D9243B" w:rsidP="00653132">
            <w:pPr>
              <w:spacing w:after="120"/>
              <w:rPr>
                <w:rFonts w:ascii="Arial" w:hAnsi="Arial" w:cs="Arial"/>
                <w:sz w:val="20"/>
                <w:szCs w:val="20"/>
              </w:rPr>
            </w:pPr>
            <w:r w:rsidRPr="004A7D4D">
              <w:rPr>
                <w:rFonts w:ascii="Arial" w:hAnsi="Arial" w:cs="Arial"/>
                <w:sz w:val="20"/>
                <w:szCs w:val="20"/>
              </w:rPr>
              <w:t>Die Modulprüfung besteht in der Regel aus einer 15-minütigen mündlichen Prüfung über die Inhalte der Veranstaltungen 5.1 unter Bezugnahme auf 5.2. Der Workload für die Prüfung ist in den ECTSP der Lehrveranstaltungen enthalten.</w:t>
            </w:r>
          </w:p>
        </w:tc>
      </w:tr>
    </w:tbl>
    <w:p w14:paraId="4B7C0CFD" w14:textId="04F49217" w:rsidR="00D9243B" w:rsidRDefault="00D9243B" w:rsidP="00D9243B">
      <w:pPr>
        <w:spacing w:after="0" w:line="256" w:lineRule="auto"/>
        <w:rPr>
          <w:rFonts w:ascii="Arial" w:eastAsia="Calibri" w:hAnsi="Arial" w:cs="Arial"/>
          <w:sz w:val="20"/>
          <w:szCs w:val="20"/>
        </w:rPr>
      </w:pPr>
    </w:p>
    <w:p w14:paraId="35953CA5" w14:textId="77777777" w:rsidR="00D9243B" w:rsidRDefault="00D9243B">
      <w:pPr>
        <w:rPr>
          <w:rFonts w:ascii="Arial" w:eastAsia="Calibri" w:hAnsi="Arial" w:cs="Arial"/>
          <w:sz w:val="20"/>
          <w:szCs w:val="20"/>
        </w:rPr>
      </w:pPr>
      <w:r>
        <w:rPr>
          <w:rFonts w:ascii="Arial" w:eastAsia="Calibri" w:hAnsi="Arial" w:cs="Arial"/>
          <w:sz w:val="20"/>
          <w:szCs w:val="20"/>
        </w:rPr>
        <w:br w:type="page"/>
      </w:r>
    </w:p>
    <w:p w14:paraId="710B2B23" w14:textId="77777777" w:rsidR="00D9243B" w:rsidRPr="004A7D4D" w:rsidRDefault="00D9243B" w:rsidP="00D9243B">
      <w:pPr>
        <w:keepNext/>
        <w:spacing w:after="0" w:line="256" w:lineRule="auto"/>
        <w:rPr>
          <w:rFonts w:ascii="Arial" w:eastAsia="Calibri" w:hAnsi="Arial" w:cs="Arial"/>
          <w:sz w:val="20"/>
          <w:szCs w:val="20"/>
        </w:rPr>
      </w:pPr>
      <w:r w:rsidRPr="004A7D4D">
        <w:rPr>
          <w:rFonts w:ascii="Arial" w:eastAsia="Calibri" w:hAnsi="Arial" w:cs="Arial"/>
          <w:sz w:val="20"/>
          <w:szCs w:val="20"/>
        </w:rPr>
        <w:lastRenderedPageBreak/>
        <w:t>Informatik</w:t>
      </w:r>
    </w:p>
    <w:tbl>
      <w:tblPr>
        <w:tblStyle w:val="Tabellenraster"/>
        <w:tblW w:w="0" w:type="auto"/>
        <w:tblInd w:w="-5" w:type="dxa"/>
        <w:tblLook w:val="04A0" w:firstRow="1" w:lastRow="0" w:firstColumn="1" w:lastColumn="0" w:noHBand="0" w:noVBand="1"/>
      </w:tblPr>
      <w:tblGrid>
        <w:gridCol w:w="3828"/>
        <w:gridCol w:w="3118"/>
        <w:gridCol w:w="2116"/>
      </w:tblGrid>
      <w:tr w:rsidR="00D9243B" w:rsidRPr="004A7D4D" w14:paraId="07C9B3F1" w14:textId="77777777" w:rsidTr="00653132">
        <w:tc>
          <w:tcPr>
            <w:tcW w:w="3828" w:type="dxa"/>
            <w:vMerge w:val="restart"/>
            <w:tcBorders>
              <w:top w:val="single" w:sz="4" w:space="0" w:color="auto"/>
              <w:left w:val="single" w:sz="4" w:space="0" w:color="auto"/>
              <w:bottom w:val="single" w:sz="4" w:space="0" w:color="auto"/>
              <w:right w:val="single" w:sz="4" w:space="0" w:color="auto"/>
            </w:tcBorders>
            <w:hideMark/>
          </w:tcPr>
          <w:p w14:paraId="5482C6C3" w14:textId="77777777" w:rsidR="00D9243B" w:rsidRPr="004A7D4D" w:rsidRDefault="00D9243B" w:rsidP="00653132">
            <w:pPr>
              <w:keepNext/>
              <w:spacing w:before="240" w:after="120"/>
              <w:rPr>
                <w:rFonts w:ascii="Arial" w:hAnsi="Arial" w:cs="Arial"/>
                <w:sz w:val="20"/>
                <w:szCs w:val="20"/>
              </w:rPr>
            </w:pPr>
            <w:r w:rsidRPr="004A7D4D">
              <w:rPr>
                <w:rFonts w:ascii="Arial" w:hAnsi="Arial" w:cs="Arial"/>
                <w:noProof/>
                <w:sz w:val="20"/>
                <w:szCs w:val="20"/>
                <w:lang w:eastAsia="de-DE"/>
              </w:rPr>
              <w:drawing>
                <wp:inline distT="0" distB="0" distL="0" distR="0" wp14:anchorId="25612E6E" wp14:editId="1C3F0236">
                  <wp:extent cx="2190750" cy="798195"/>
                  <wp:effectExtent l="0" t="0" r="0" b="1905"/>
                  <wp:docPr id="8" name="Bild 2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798195"/>
                          </a:xfrm>
                          <a:prstGeom prst="rect">
                            <a:avLst/>
                          </a:prstGeom>
                          <a:noFill/>
                          <a:ln>
                            <a:noFill/>
                          </a:ln>
                        </pic:spPr>
                      </pic:pic>
                    </a:graphicData>
                  </a:graphic>
                </wp:inline>
              </w:drawing>
            </w:r>
          </w:p>
        </w:tc>
        <w:tc>
          <w:tcPr>
            <w:tcW w:w="5234" w:type="dxa"/>
            <w:gridSpan w:val="2"/>
            <w:tcBorders>
              <w:top w:val="single" w:sz="4" w:space="0" w:color="auto"/>
              <w:left w:val="single" w:sz="4" w:space="0" w:color="auto"/>
              <w:bottom w:val="single" w:sz="4" w:space="0" w:color="auto"/>
              <w:right w:val="single" w:sz="4" w:space="0" w:color="auto"/>
            </w:tcBorders>
            <w:hideMark/>
          </w:tcPr>
          <w:p w14:paraId="38101A28" w14:textId="77777777" w:rsidR="00D9243B" w:rsidRPr="004A7D4D" w:rsidRDefault="00D9243B" w:rsidP="00653132">
            <w:pPr>
              <w:keepNext/>
              <w:spacing w:before="120" w:after="120"/>
              <w:ind w:left="284" w:hanging="284"/>
              <w:jc w:val="center"/>
              <w:rPr>
                <w:rFonts w:ascii="Arial" w:eastAsia="Times New Roman" w:hAnsi="Arial" w:cs="Arial"/>
                <w:b/>
                <w:sz w:val="20"/>
                <w:szCs w:val="20"/>
              </w:rPr>
            </w:pPr>
            <w:r w:rsidRPr="004A7D4D">
              <w:rPr>
                <w:rFonts w:ascii="Arial" w:eastAsia="Times New Roman" w:hAnsi="Arial" w:cs="Arial"/>
                <w:b/>
                <w:sz w:val="20"/>
                <w:szCs w:val="20"/>
              </w:rPr>
              <w:t>ErMA-Studiengang</w:t>
            </w:r>
          </w:p>
          <w:p w14:paraId="5CC838E9" w14:textId="77777777" w:rsidR="00D9243B" w:rsidRPr="004A7D4D" w:rsidRDefault="00D9243B" w:rsidP="00653132">
            <w:pPr>
              <w:keepNext/>
              <w:spacing w:before="120" w:after="120"/>
              <w:ind w:left="284" w:hanging="284"/>
              <w:jc w:val="center"/>
              <w:rPr>
                <w:rFonts w:ascii="Arial" w:eastAsia="Times New Roman" w:hAnsi="Arial" w:cs="Arial"/>
                <w:sz w:val="20"/>
                <w:szCs w:val="20"/>
              </w:rPr>
            </w:pPr>
            <w:r w:rsidRPr="004A7D4D">
              <w:rPr>
                <w:rFonts w:ascii="Arial" w:eastAsia="Times New Roman" w:hAnsi="Arial" w:cs="Arial"/>
                <w:sz w:val="20"/>
                <w:szCs w:val="20"/>
              </w:rPr>
              <w:t>Lehramt Sekundarstufe I</w:t>
            </w:r>
          </w:p>
          <w:p w14:paraId="083C2E52" w14:textId="77777777" w:rsidR="00D9243B" w:rsidRPr="004A7D4D" w:rsidRDefault="00D9243B" w:rsidP="00653132">
            <w:pPr>
              <w:keepNext/>
              <w:spacing w:before="120" w:after="120"/>
              <w:jc w:val="center"/>
              <w:rPr>
                <w:rFonts w:ascii="Arial" w:hAnsi="Arial" w:cs="Arial"/>
                <w:sz w:val="20"/>
                <w:szCs w:val="20"/>
              </w:rPr>
            </w:pPr>
            <w:r w:rsidRPr="004A7D4D">
              <w:rPr>
                <w:rFonts w:ascii="Arial" w:hAnsi="Arial" w:cs="Arial"/>
                <w:sz w:val="20"/>
                <w:szCs w:val="20"/>
              </w:rPr>
              <w:t>Informatik</w:t>
            </w:r>
          </w:p>
        </w:tc>
      </w:tr>
      <w:tr w:rsidR="00D9243B" w:rsidRPr="004A7D4D" w14:paraId="49479789" w14:textId="77777777" w:rsidTr="00653132">
        <w:tc>
          <w:tcPr>
            <w:tcW w:w="0" w:type="auto"/>
            <w:vMerge/>
            <w:tcBorders>
              <w:top w:val="single" w:sz="4" w:space="0" w:color="auto"/>
              <w:left w:val="single" w:sz="4" w:space="0" w:color="auto"/>
              <w:bottom w:val="single" w:sz="4" w:space="0" w:color="auto"/>
              <w:right w:val="single" w:sz="4" w:space="0" w:color="auto"/>
            </w:tcBorders>
            <w:vAlign w:val="center"/>
            <w:hideMark/>
          </w:tcPr>
          <w:p w14:paraId="6008E836" w14:textId="77777777" w:rsidR="00D9243B" w:rsidRPr="004A7D4D" w:rsidRDefault="00D9243B" w:rsidP="00653132">
            <w:pPr>
              <w:rPr>
                <w:rFonts w:ascii="Arial" w:hAnsi="Arial" w:cs="Arial"/>
                <w:sz w:val="20"/>
                <w:szCs w:val="20"/>
              </w:rPr>
            </w:pPr>
          </w:p>
        </w:tc>
        <w:tc>
          <w:tcPr>
            <w:tcW w:w="5234" w:type="dxa"/>
            <w:gridSpan w:val="2"/>
            <w:tcBorders>
              <w:top w:val="single" w:sz="4" w:space="0" w:color="auto"/>
              <w:left w:val="single" w:sz="4" w:space="0" w:color="auto"/>
              <w:bottom w:val="single" w:sz="4" w:space="0" w:color="auto"/>
              <w:right w:val="single" w:sz="4" w:space="0" w:color="auto"/>
            </w:tcBorders>
            <w:hideMark/>
          </w:tcPr>
          <w:p w14:paraId="50C13A48" w14:textId="77777777" w:rsidR="00D9243B" w:rsidRPr="004A7D4D" w:rsidRDefault="00D9243B" w:rsidP="00653132">
            <w:pPr>
              <w:spacing w:before="120" w:after="120"/>
              <w:jc w:val="center"/>
              <w:rPr>
                <w:rFonts w:ascii="Arial" w:hAnsi="Arial" w:cs="Arial"/>
                <w:b/>
                <w:sz w:val="20"/>
                <w:szCs w:val="20"/>
              </w:rPr>
            </w:pPr>
            <w:r w:rsidRPr="004A7D4D">
              <w:rPr>
                <w:rFonts w:ascii="Arial" w:hAnsi="Arial" w:cs="Arial"/>
                <w:b/>
                <w:sz w:val="20"/>
                <w:szCs w:val="20"/>
              </w:rPr>
              <w:t>Modul 6</w:t>
            </w:r>
          </w:p>
          <w:p w14:paraId="1FE5ADC1" w14:textId="77777777" w:rsidR="00D9243B" w:rsidRPr="004A7D4D" w:rsidRDefault="00D9243B" w:rsidP="00653132">
            <w:pPr>
              <w:spacing w:before="120" w:after="120"/>
              <w:jc w:val="center"/>
              <w:rPr>
                <w:rFonts w:ascii="Arial" w:hAnsi="Arial" w:cs="Arial"/>
                <w:sz w:val="20"/>
                <w:szCs w:val="20"/>
              </w:rPr>
            </w:pPr>
            <w:r w:rsidRPr="004A7D4D">
              <w:rPr>
                <w:rFonts w:ascii="Arial" w:hAnsi="Arial" w:cs="Arial"/>
                <w:sz w:val="20"/>
                <w:szCs w:val="20"/>
              </w:rPr>
              <w:t>Rechnerarchitektur</w:t>
            </w:r>
          </w:p>
        </w:tc>
      </w:tr>
      <w:tr w:rsidR="00D9243B" w:rsidRPr="004A7D4D" w14:paraId="6D0DF671" w14:textId="77777777" w:rsidTr="00653132">
        <w:trPr>
          <w:trHeight w:val="302"/>
        </w:trPr>
        <w:tc>
          <w:tcPr>
            <w:tcW w:w="3828" w:type="dxa"/>
            <w:tcBorders>
              <w:top w:val="single" w:sz="4" w:space="0" w:color="auto"/>
              <w:left w:val="single" w:sz="4" w:space="0" w:color="auto"/>
              <w:bottom w:val="single" w:sz="4" w:space="0" w:color="auto"/>
              <w:right w:val="single" w:sz="4" w:space="0" w:color="auto"/>
            </w:tcBorders>
            <w:hideMark/>
          </w:tcPr>
          <w:p w14:paraId="5A8D351D"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Teaching Load</w:t>
            </w:r>
            <w:r w:rsidRPr="004A7D4D">
              <w:rPr>
                <w:rFonts w:ascii="Arial" w:hAnsi="Arial" w:cs="Arial"/>
                <w:sz w:val="20"/>
                <w:szCs w:val="20"/>
              </w:rPr>
              <w:t xml:space="preserve"> in SWS 8</w:t>
            </w:r>
          </w:p>
        </w:tc>
        <w:tc>
          <w:tcPr>
            <w:tcW w:w="3118" w:type="dxa"/>
            <w:tcBorders>
              <w:top w:val="single" w:sz="4" w:space="0" w:color="auto"/>
              <w:left w:val="single" w:sz="4" w:space="0" w:color="auto"/>
              <w:bottom w:val="single" w:sz="4" w:space="0" w:color="auto"/>
              <w:right w:val="single" w:sz="4" w:space="0" w:color="auto"/>
            </w:tcBorders>
            <w:hideMark/>
          </w:tcPr>
          <w:p w14:paraId="763B8B46"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Modul:</w:t>
            </w:r>
            <w:r w:rsidRPr="004A7D4D">
              <w:rPr>
                <w:rFonts w:ascii="Arial" w:hAnsi="Arial" w:cs="Arial"/>
                <w:sz w:val="20"/>
                <w:szCs w:val="20"/>
              </w:rPr>
              <w:t xml:space="preserve"> ErMA-Sek I-Inf-M6</w:t>
            </w:r>
          </w:p>
        </w:tc>
        <w:tc>
          <w:tcPr>
            <w:tcW w:w="2116" w:type="dxa"/>
            <w:tcBorders>
              <w:top w:val="single" w:sz="4" w:space="0" w:color="auto"/>
              <w:left w:val="single" w:sz="4" w:space="0" w:color="auto"/>
              <w:bottom w:val="single" w:sz="4" w:space="0" w:color="auto"/>
              <w:right w:val="single" w:sz="4" w:space="0" w:color="auto"/>
            </w:tcBorders>
            <w:hideMark/>
          </w:tcPr>
          <w:p w14:paraId="655AF24A"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ECTSP:</w:t>
            </w:r>
            <w:r w:rsidRPr="004A7D4D">
              <w:rPr>
                <w:rFonts w:ascii="Arial" w:hAnsi="Arial" w:cs="Arial"/>
                <w:sz w:val="20"/>
                <w:szCs w:val="20"/>
              </w:rPr>
              <w:t xml:space="preserve"> 12</w:t>
            </w:r>
          </w:p>
        </w:tc>
      </w:tr>
      <w:tr w:rsidR="00D9243B" w:rsidRPr="004A7D4D" w14:paraId="34079F2A"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4BB44D07"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Kompetenzen:</w:t>
            </w:r>
          </w:p>
          <w:p w14:paraId="5EFBE8AC" w14:textId="77777777" w:rsidR="00D9243B" w:rsidRPr="004A7D4D" w:rsidRDefault="00D9243B" w:rsidP="00653132">
            <w:pPr>
              <w:spacing w:before="120" w:after="120"/>
              <w:rPr>
                <w:rFonts w:ascii="Arial" w:hAnsi="Arial" w:cs="Arial"/>
                <w:sz w:val="20"/>
                <w:szCs w:val="20"/>
              </w:rPr>
            </w:pPr>
            <w:r w:rsidRPr="004A7D4D">
              <w:rPr>
                <w:rFonts w:ascii="Arial" w:hAnsi="Arial" w:cs="Arial"/>
                <w:sz w:val="20"/>
                <w:szCs w:val="20"/>
              </w:rPr>
              <w:t>Die Studentinnen und Studenten</w:t>
            </w:r>
          </w:p>
          <w:p w14:paraId="0119F43E" w14:textId="77777777" w:rsidR="00D9243B" w:rsidRPr="004A7D4D" w:rsidRDefault="00D9243B" w:rsidP="00D9243B">
            <w:pPr>
              <w:numPr>
                <w:ilvl w:val="0"/>
                <w:numId w:val="50"/>
              </w:numPr>
              <w:tabs>
                <w:tab w:val="clear" w:pos="0"/>
                <w:tab w:val="left" w:pos="284"/>
                <w:tab w:val="num"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können grundlegende Rechnerarchitekturkonzepte benennen und die Aufgaben von Betriebssystemen erläutern,</w:t>
            </w:r>
          </w:p>
          <w:p w14:paraId="5BBB9543" w14:textId="77777777" w:rsidR="00D9243B" w:rsidRPr="004A7D4D" w:rsidRDefault="00D9243B" w:rsidP="00D9243B">
            <w:pPr>
              <w:numPr>
                <w:ilvl w:val="0"/>
                <w:numId w:val="50"/>
              </w:numPr>
              <w:tabs>
                <w:tab w:val="clear" w:pos="0"/>
                <w:tab w:val="left" w:pos="284"/>
                <w:tab w:val="num"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können gängige Betriebssysteme administrieren,</w:t>
            </w:r>
          </w:p>
          <w:p w14:paraId="465A01A9" w14:textId="77777777" w:rsidR="00D9243B" w:rsidRPr="004A7D4D" w:rsidRDefault="00D9243B" w:rsidP="00D9243B">
            <w:pPr>
              <w:numPr>
                <w:ilvl w:val="0"/>
                <w:numId w:val="50"/>
              </w:numPr>
              <w:tabs>
                <w:tab w:val="clear" w:pos="0"/>
                <w:tab w:val="left" w:pos="284"/>
                <w:tab w:val="num"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können die Funktion verschiedener Protokolle beschreiben,</w:t>
            </w:r>
          </w:p>
          <w:p w14:paraId="05FE78EE" w14:textId="77777777" w:rsidR="00D9243B" w:rsidRPr="004A7D4D" w:rsidRDefault="00D9243B" w:rsidP="00D9243B">
            <w:pPr>
              <w:numPr>
                <w:ilvl w:val="0"/>
                <w:numId w:val="50"/>
              </w:numPr>
              <w:tabs>
                <w:tab w:val="clear" w:pos="0"/>
                <w:tab w:val="num" w:pos="720"/>
              </w:tabs>
              <w:rPr>
                <w:rFonts w:ascii="Arial" w:hAnsi="Arial" w:cs="Arial"/>
                <w:bCs/>
                <w:color w:val="000000"/>
                <w:sz w:val="20"/>
                <w:szCs w:val="20"/>
              </w:rPr>
            </w:pPr>
            <w:r w:rsidRPr="004A7D4D">
              <w:rPr>
                <w:rFonts w:ascii="Arial" w:hAnsi="Arial" w:cs="Arial"/>
                <w:bCs/>
                <w:color w:val="000000"/>
                <w:sz w:val="20"/>
                <w:szCs w:val="20"/>
              </w:rPr>
              <w:t>kennen Kodierungs-, Verschlüsselungs- und Komprimierungsverfahren und können diese anwenden,</w:t>
            </w:r>
          </w:p>
          <w:p w14:paraId="0E71EF59" w14:textId="77777777" w:rsidR="00D9243B" w:rsidRPr="004A7D4D" w:rsidRDefault="00D9243B" w:rsidP="00D9243B">
            <w:pPr>
              <w:numPr>
                <w:ilvl w:val="0"/>
                <w:numId w:val="50"/>
              </w:numPr>
              <w:tabs>
                <w:tab w:val="clear" w:pos="0"/>
                <w:tab w:val="left" w:pos="284"/>
                <w:tab w:val="num"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können die informationstechnische Infrastruktur einer Organisation (insbesondere einer Schule) planen, installieren, konfigurieren und warten; sie sind zudem sicher im Umgang mit Sicherheitsprotokollen,</w:t>
            </w:r>
          </w:p>
          <w:p w14:paraId="43F7D53D" w14:textId="77777777" w:rsidR="00D9243B" w:rsidRPr="004A7D4D" w:rsidRDefault="00D9243B" w:rsidP="00D9243B">
            <w:pPr>
              <w:numPr>
                <w:ilvl w:val="0"/>
                <w:numId w:val="50"/>
              </w:numPr>
              <w:tabs>
                <w:tab w:val="clear" w:pos="0"/>
                <w:tab w:val="num" w:pos="720"/>
              </w:tabs>
              <w:rPr>
                <w:rFonts w:ascii="Arial" w:hAnsi="Arial" w:cs="Arial"/>
                <w:bCs/>
                <w:color w:val="000000"/>
                <w:sz w:val="20"/>
                <w:szCs w:val="20"/>
              </w:rPr>
            </w:pPr>
            <w:r w:rsidRPr="004A7D4D">
              <w:rPr>
                <w:rFonts w:ascii="Arial" w:hAnsi="Arial" w:cs="Arial"/>
                <w:bCs/>
                <w:color w:val="000000"/>
                <w:sz w:val="20"/>
                <w:szCs w:val="20"/>
              </w:rPr>
              <w:t>können einfache Sensoren (Temperatur, Helligkeit, Schallfeldgrößen) zur Messung und Veränderung umweltspezifischer Eigenschaften einsetzen und programmieren,</w:t>
            </w:r>
          </w:p>
          <w:p w14:paraId="15BC6FF0" w14:textId="77777777" w:rsidR="00D9243B" w:rsidRPr="004A7D4D" w:rsidRDefault="00D9243B" w:rsidP="00D9243B">
            <w:pPr>
              <w:numPr>
                <w:ilvl w:val="0"/>
                <w:numId w:val="50"/>
              </w:numPr>
              <w:tabs>
                <w:tab w:val="clear" w:pos="0"/>
                <w:tab w:val="num" w:pos="720"/>
              </w:tabs>
              <w:rPr>
                <w:rFonts w:ascii="Arial" w:hAnsi="Arial" w:cs="Arial"/>
                <w:bCs/>
                <w:color w:val="000000"/>
                <w:sz w:val="20"/>
                <w:szCs w:val="20"/>
              </w:rPr>
            </w:pPr>
            <w:r w:rsidRPr="004A7D4D">
              <w:rPr>
                <w:rFonts w:ascii="Arial" w:hAnsi="Arial" w:cs="Arial"/>
                <w:bCs/>
                <w:color w:val="000000"/>
                <w:sz w:val="20"/>
                <w:szCs w:val="20"/>
              </w:rPr>
              <w:t>kennen Vor- und Nachteile des Cloud-Computing,</w:t>
            </w:r>
          </w:p>
          <w:p w14:paraId="791EF771" w14:textId="77777777" w:rsidR="00D9243B" w:rsidRPr="004A7D4D" w:rsidRDefault="00D9243B" w:rsidP="00D9243B">
            <w:pPr>
              <w:numPr>
                <w:ilvl w:val="0"/>
                <w:numId w:val="50"/>
              </w:numPr>
              <w:tabs>
                <w:tab w:val="clear" w:pos="0"/>
                <w:tab w:val="num" w:pos="720"/>
              </w:tabs>
              <w:spacing w:after="120"/>
              <w:ind w:left="714" w:hanging="357"/>
              <w:rPr>
                <w:rFonts w:ascii="Arial" w:hAnsi="Arial" w:cs="Arial"/>
                <w:bCs/>
                <w:color w:val="000000"/>
                <w:sz w:val="20"/>
                <w:szCs w:val="20"/>
              </w:rPr>
            </w:pPr>
            <w:r w:rsidRPr="004A7D4D">
              <w:rPr>
                <w:rFonts w:ascii="Arial" w:hAnsi="Arial" w:cs="Arial"/>
                <w:bCs/>
                <w:color w:val="000000"/>
                <w:sz w:val="20"/>
                <w:szCs w:val="20"/>
              </w:rPr>
              <w:t xml:space="preserve">können Szenarien des Cloud-Computing im Schulkontext planen und mit Hilfe von Cloud-Diensten realisieren (z. B. google Apps). </w:t>
            </w:r>
          </w:p>
        </w:tc>
      </w:tr>
      <w:tr w:rsidR="00D9243B" w:rsidRPr="004A7D4D" w14:paraId="59E287F2"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2371E481"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Studieninhalte:</w:t>
            </w:r>
          </w:p>
          <w:p w14:paraId="6357DEF6" w14:textId="77777777" w:rsidR="00D9243B" w:rsidRPr="004A7D4D" w:rsidRDefault="00D9243B" w:rsidP="00D9243B">
            <w:pPr>
              <w:numPr>
                <w:ilvl w:val="0"/>
                <w:numId w:val="158"/>
              </w:numPr>
              <w:tabs>
                <w:tab w:val="left" w:pos="284"/>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Darstellung von Information, Kodierungen</w:t>
            </w:r>
          </w:p>
          <w:p w14:paraId="3D1162C0" w14:textId="77777777" w:rsidR="00D9243B" w:rsidRPr="004A7D4D" w:rsidRDefault="00D9243B" w:rsidP="00D9243B">
            <w:pPr>
              <w:numPr>
                <w:ilvl w:val="0"/>
                <w:numId w:val="158"/>
              </w:numPr>
              <w:tabs>
                <w:tab w:val="left" w:pos="284"/>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Aufbau und Funktionsweisen von Rechnern und Rechnernetzen</w:t>
            </w:r>
          </w:p>
          <w:p w14:paraId="5F06425B" w14:textId="77777777" w:rsidR="00D9243B" w:rsidRPr="004A7D4D" w:rsidRDefault="00D9243B" w:rsidP="00D9243B">
            <w:pPr>
              <w:numPr>
                <w:ilvl w:val="0"/>
                <w:numId w:val="158"/>
              </w:numPr>
              <w:tabs>
                <w:tab w:val="left" w:pos="284"/>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Grundlagen von Betriebssys</w:t>
            </w:r>
            <w:r w:rsidRPr="004A7D4D">
              <w:rPr>
                <w:rFonts w:ascii="Arial" w:hAnsi="Arial" w:cs="Arial"/>
                <w:bCs/>
                <w:color w:val="000000"/>
                <w:sz w:val="20"/>
                <w:szCs w:val="20"/>
              </w:rPr>
              <w:softHyphen/>
              <w:t>temen</w:t>
            </w:r>
          </w:p>
          <w:p w14:paraId="0E2C7866" w14:textId="77777777" w:rsidR="00D9243B" w:rsidRPr="004A7D4D" w:rsidRDefault="00D9243B" w:rsidP="00D9243B">
            <w:pPr>
              <w:numPr>
                <w:ilvl w:val="0"/>
                <w:numId w:val="158"/>
              </w:numPr>
              <w:tabs>
                <w:tab w:val="left" w:pos="284"/>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Hard- und Softwarekomponenten einer informationstechnischen Infrastruktur</w:t>
            </w:r>
          </w:p>
          <w:p w14:paraId="5B13A4A4" w14:textId="77777777" w:rsidR="00D9243B" w:rsidRPr="004A7D4D" w:rsidRDefault="00D9243B" w:rsidP="00D9243B">
            <w:pPr>
              <w:numPr>
                <w:ilvl w:val="0"/>
                <w:numId w:val="158"/>
              </w:numPr>
              <w:tabs>
                <w:tab w:val="left" w:pos="284"/>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Robotik</w:t>
            </w:r>
          </w:p>
          <w:p w14:paraId="1B9FFB47" w14:textId="77777777" w:rsidR="00D9243B" w:rsidRPr="004A7D4D" w:rsidRDefault="00D9243B" w:rsidP="00D9243B">
            <w:pPr>
              <w:numPr>
                <w:ilvl w:val="0"/>
                <w:numId w:val="158"/>
              </w:numPr>
              <w:tabs>
                <w:tab w:val="left" w:pos="284"/>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Sensorik, eingebettete Systeme</w:t>
            </w:r>
          </w:p>
          <w:p w14:paraId="63778225" w14:textId="77777777" w:rsidR="00D9243B" w:rsidRPr="004A7D4D" w:rsidRDefault="00D9243B" w:rsidP="00D9243B">
            <w:pPr>
              <w:numPr>
                <w:ilvl w:val="0"/>
                <w:numId w:val="158"/>
              </w:numPr>
              <w:tabs>
                <w:tab w:val="left" w:pos="284"/>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Sicherheit</w:t>
            </w:r>
          </w:p>
          <w:p w14:paraId="7AC8BDD9" w14:textId="77777777" w:rsidR="00D9243B" w:rsidRPr="004A7D4D" w:rsidRDefault="00D9243B" w:rsidP="00D9243B">
            <w:pPr>
              <w:numPr>
                <w:ilvl w:val="0"/>
                <w:numId w:val="158"/>
              </w:numPr>
              <w:rPr>
                <w:rFonts w:ascii="Arial" w:hAnsi="Arial" w:cs="Arial"/>
                <w:bCs/>
                <w:color w:val="000000"/>
                <w:sz w:val="20"/>
                <w:szCs w:val="20"/>
              </w:rPr>
            </w:pPr>
            <w:r w:rsidRPr="004A7D4D">
              <w:rPr>
                <w:rFonts w:ascii="Arial" w:hAnsi="Arial" w:cs="Arial"/>
                <w:bCs/>
                <w:color w:val="000000"/>
                <w:sz w:val="20"/>
                <w:szCs w:val="20"/>
              </w:rPr>
              <w:t>Internetstandards</w:t>
            </w:r>
          </w:p>
          <w:p w14:paraId="02282A11" w14:textId="77777777" w:rsidR="00D9243B" w:rsidRPr="004A7D4D" w:rsidRDefault="00D9243B" w:rsidP="00D9243B">
            <w:pPr>
              <w:numPr>
                <w:ilvl w:val="0"/>
                <w:numId w:val="158"/>
              </w:numPr>
              <w:spacing w:after="120"/>
              <w:ind w:left="714" w:hanging="357"/>
              <w:rPr>
                <w:rFonts w:cs="Arial"/>
                <w:bCs/>
                <w:color w:val="000000"/>
              </w:rPr>
            </w:pPr>
            <w:r w:rsidRPr="004A7D4D">
              <w:rPr>
                <w:rFonts w:ascii="Arial" w:hAnsi="Arial" w:cs="Arial"/>
                <w:bCs/>
                <w:color w:val="000000"/>
                <w:sz w:val="20"/>
                <w:szCs w:val="20"/>
              </w:rPr>
              <w:t>Cloud-Computing (Architektur, Schichtenmodell, Nutzungsmodelle, Cloud-Provider).</w:t>
            </w:r>
          </w:p>
        </w:tc>
      </w:tr>
      <w:tr w:rsidR="00D9243B" w:rsidRPr="004A7D4D" w14:paraId="25CE52ED"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62862A7A"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Lehrveranstaltungen:</w:t>
            </w:r>
          </w:p>
          <w:p w14:paraId="501879D0" w14:textId="77777777" w:rsidR="00D9243B" w:rsidRPr="004A7D4D" w:rsidRDefault="00D9243B" w:rsidP="00653132">
            <w:pPr>
              <w:rPr>
                <w:rFonts w:ascii="Arial" w:hAnsi="Arial" w:cs="Arial"/>
                <w:b/>
                <w:color w:val="000000"/>
                <w:sz w:val="20"/>
                <w:szCs w:val="20"/>
              </w:rPr>
            </w:pPr>
            <w:r w:rsidRPr="004A7D4D">
              <w:rPr>
                <w:rFonts w:ascii="Arial" w:hAnsi="Arial" w:cs="Arial"/>
                <w:b/>
                <w:color w:val="000000"/>
                <w:sz w:val="20"/>
                <w:szCs w:val="20"/>
              </w:rPr>
              <w:t>Fachwissenschaft:</w:t>
            </w:r>
          </w:p>
          <w:p w14:paraId="56060531" w14:textId="77777777" w:rsidR="00D9243B" w:rsidRPr="004A7D4D" w:rsidRDefault="00D9243B" w:rsidP="00653132">
            <w:pPr>
              <w:rPr>
                <w:rFonts w:ascii="Arial" w:hAnsi="Arial" w:cs="Arial"/>
                <w:color w:val="000000"/>
                <w:sz w:val="20"/>
                <w:szCs w:val="20"/>
              </w:rPr>
            </w:pPr>
            <w:r w:rsidRPr="004A7D4D">
              <w:rPr>
                <w:rFonts w:ascii="Arial" w:hAnsi="Arial" w:cs="Arial"/>
                <w:color w:val="000000"/>
                <w:sz w:val="20"/>
                <w:szCs w:val="20"/>
              </w:rPr>
              <w:t>6.1 Systemadministration (2 SWS, 3 ECSTP)</w:t>
            </w:r>
          </w:p>
          <w:p w14:paraId="40020078" w14:textId="77777777" w:rsidR="00D9243B" w:rsidRPr="004A7D4D" w:rsidRDefault="00D9243B" w:rsidP="00653132">
            <w:pPr>
              <w:rPr>
                <w:rFonts w:ascii="Arial" w:hAnsi="Arial" w:cs="Arial"/>
                <w:color w:val="000000"/>
                <w:sz w:val="20"/>
                <w:szCs w:val="20"/>
              </w:rPr>
            </w:pPr>
            <w:r w:rsidRPr="004A7D4D">
              <w:rPr>
                <w:rFonts w:ascii="Arial" w:hAnsi="Arial" w:cs="Arial"/>
                <w:color w:val="000000"/>
                <w:sz w:val="20"/>
                <w:szCs w:val="20"/>
              </w:rPr>
              <w:t>6.2 Technische Grundlagen der Informatik (2 SWS, 3ECSTP)</w:t>
            </w:r>
          </w:p>
          <w:p w14:paraId="27D8C301" w14:textId="77777777" w:rsidR="00D9243B" w:rsidRPr="004A7D4D" w:rsidRDefault="00D9243B" w:rsidP="00653132">
            <w:pPr>
              <w:rPr>
                <w:rFonts w:ascii="Arial" w:hAnsi="Arial" w:cs="Arial"/>
                <w:color w:val="000000"/>
                <w:sz w:val="20"/>
                <w:szCs w:val="20"/>
              </w:rPr>
            </w:pPr>
            <w:r w:rsidRPr="004A7D4D">
              <w:rPr>
                <w:rFonts w:ascii="Arial" w:hAnsi="Arial" w:cs="Arial"/>
                <w:color w:val="000000"/>
                <w:sz w:val="20"/>
                <w:szCs w:val="20"/>
              </w:rPr>
              <w:t>6.3 Cloud-Computing (2 SWS, 3 ECSTP)</w:t>
            </w:r>
          </w:p>
          <w:p w14:paraId="41BDB4CF" w14:textId="77777777" w:rsidR="00D9243B" w:rsidRPr="004A7D4D" w:rsidRDefault="00D9243B" w:rsidP="00653132">
            <w:pPr>
              <w:spacing w:after="120"/>
              <w:rPr>
                <w:rFonts w:cs="Arial"/>
                <w:color w:val="000000"/>
              </w:rPr>
            </w:pPr>
            <w:r w:rsidRPr="004A7D4D">
              <w:rPr>
                <w:rFonts w:ascii="Arial" w:hAnsi="Arial" w:cs="Arial"/>
                <w:color w:val="000000"/>
                <w:sz w:val="20"/>
                <w:szCs w:val="20"/>
              </w:rPr>
              <w:t>6.4 Wahlpflichtveranstaltung (2 SWS, 3 ECSTP)</w:t>
            </w:r>
          </w:p>
        </w:tc>
      </w:tr>
      <w:tr w:rsidR="00D9243B" w:rsidRPr="004A7D4D" w14:paraId="2C04C5DC"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77500CE2"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Benotete Modulprüfung:</w:t>
            </w:r>
          </w:p>
          <w:p w14:paraId="550B428C" w14:textId="77777777" w:rsidR="00D9243B" w:rsidRPr="004A7D4D" w:rsidRDefault="00D9243B" w:rsidP="00653132">
            <w:pPr>
              <w:spacing w:after="120"/>
              <w:rPr>
                <w:rFonts w:ascii="Arial" w:hAnsi="Arial" w:cs="Arial"/>
                <w:sz w:val="20"/>
                <w:szCs w:val="20"/>
              </w:rPr>
            </w:pPr>
            <w:r w:rsidRPr="004A7D4D">
              <w:rPr>
                <w:rFonts w:ascii="Arial" w:hAnsi="Arial" w:cs="Arial"/>
                <w:sz w:val="20"/>
                <w:szCs w:val="20"/>
              </w:rPr>
              <w:t>Die Modulprüfung besteht in der Regel aus einer 15-minütigen mündlichen Prüfung oder einer 60-minütigen Klausur über die Inhalte einer der Veranstaltungen 6.3 oder 6.4. Der Workload für die Prüfung ist in den ECTSP der Lehrveranstaltungen enthalten.</w:t>
            </w:r>
          </w:p>
        </w:tc>
      </w:tr>
    </w:tbl>
    <w:p w14:paraId="4E2749F6" w14:textId="77777777" w:rsidR="00D9243B" w:rsidRPr="004A7D4D" w:rsidRDefault="00D9243B" w:rsidP="00D9243B">
      <w:pPr>
        <w:spacing w:after="0" w:line="256" w:lineRule="auto"/>
        <w:rPr>
          <w:rFonts w:ascii="Arial" w:eastAsia="Calibri" w:hAnsi="Arial" w:cs="Arial"/>
          <w:sz w:val="20"/>
          <w:szCs w:val="20"/>
        </w:rPr>
      </w:pPr>
    </w:p>
    <w:p w14:paraId="544D2F51" w14:textId="77777777" w:rsidR="00D9243B" w:rsidRPr="004A7D4D" w:rsidRDefault="00D9243B" w:rsidP="00D9243B">
      <w:pPr>
        <w:keepNext/>
        <w:spacing w:after="0" w:line="256" w:lineRule="auto"/>
        <w:rPr>
          <w:rFonts w:ascii="Arial" w:eastAsia="Calibri" w:hAnsi="Arial" w:cs="Arial"/>
          <w:sz w:val="20"/>
          <w:szCs w:val="20"/>
        </w:rPr>
      </w:pPr>
      <w:r w:rsidRPr="004A7D4D">
        <w:rPr>
          <w:rFonts w:ascii="Arial" w:eastAsia="Calibri" w:hAnsi="Arial" w:cs="Arial"/>
          <w:sz w:val="20"/>
          <w:szCs w:val="20"/>
        </w:rPr>
        <w:lastRenderedPageBreak/>
        <w:t>Informatik</w:t>
      </w:r>
    </w:p>
    <w:tbl>
      <w:tblPr>
        <w:tblStyle w:val="Tabellenraster"/>
        <w:tblW w:w="0" w:type="auto"/>
        <w:tblInd w:w="-5" w:type="dxa"/>
        <w:tblLook w:val="04A0" w:firstRow="1" w:lastRow="0" w:firstColumn="1" w:lastColumn="0" w:noHBand="0" w:noVBand="1"/>
      </w:tblPr>
      <w:tblGrid>
        <w:gridCol w:w="3828"/>
        <w:gridCol w:w="3118"/>
        <w:gridCol w:w="2116"/>
      </w:tblGrid>
      <w:tr w:rsidR="00D9243B" w:rsidRPr="004A7D4D" w14:paraId="5D64AA29" w14:textId="77777777" w:rsidTr="00653132">
        <w:tc>
          <w:tcPr>
            <w:tcW w:w="3828" w:type="dxa"/>
            <w:vMerge w:val="restart"/>
            <w:tcBorders>
              <w:top w:val="single" w:sz="4" w:space="0" w:color="auto"/>
              <w:left w:val="single" w:sz="4" w:space="0" w:color="auto"/>
              <w:bottom w:val="single" w:sz="4" w:space="0" w:color="auto"/>
              <w:right w:val="single" w:sz="4" w:space="0" w:color="auto"/>
            </w:tcBorders>
            <w:hideMark/>
          </w:tcPr>
          <w:p w14:paraId="301D252C" w14:textId="77777777" w:rsidR="00D9243B" w:rsidRPr="004A7D4D" w:rsidRDefault="00D9243B" w:rsidP="00653132">
            <w:pPr>
              <w:keepNext/>
              <w:spacing w:before="240" w:after="120"/>
              <w:rPr>
                <w:rFonts w:ascii="Arial" w:hAnsi="Arial" w:cs="Arial"/>
                <w:sz w:val="20"/>
                <w:szCs w:val="20"/>
              </w:rPr>
            </w:pPr>
            <w:r w:rsidRPr="004A7D4D">
              <w:rPr>
                <w:rFonts w:ascii="Arial" w:hAnsi="Arial" w:cs="Arial"/>
                <w:noProof/>
                <w:sz w:val="20"/>
                <w:szCs w:val="20"/>
                <w:lang w:eastAsia="de-DE"/>
              </w:rPr>
              <w:drawing>
                <wp:inline distT="0" distB="0" distL="0" distR="0" wp14:anchorId="384499B3" wp14:editId="3AC937D4">
                  <wp:extent cx="2190750" cy="798195"/>
                  <wp:effectExtent l="0" t="0" r="0" b="1905"/>
                  <wp:docPr id="9" name="Grafik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798195"/>
                          </a:xfrm>
                          <a:prstGeom prst="rect">
                            <a:avLst/>
                          </a:prstGeom>
                          <a:noFill/>
                          <a:ln>
                            <a:noFill/>
                          </a:ln>
                        </pic:spPr>
                      </pic:pic>
                    </a:graphicData>
                  </a:graphic>
                </wp:inline>
              </w:drawing>
            </w:r>
          </w:p>
        </w:tc>
        <w:tc>
          <w:tcPr>
            <w:tcW w:w="5234" w:type="dxa"/>
            <w:gridSpan w:val="2"/>
            <w:tcBorders>
              <w:top w:val="single" w:sz="4" w:space="0" w:color="auto"/>
              <w:left w:val="single" w:sz="4" w:space="0" w:color="auto"/>
              <w:bottom w:val="single" w:sz="4" w:space="0" w:color="auto"/>
              <w:right w:val="single" w:sz="4" w:space="0" w:color="auto"/>
            </w:tcBorders>
            <w:hideMark/>
          </w:tcPr>
          <w:p w14:paraId="6927CE4A" w14:textId="77777777" w:rsidR="00D9243B" w:rsidRPr="004A7D4D" w:rsidRDefault="00D9243B" w:rsidP="00653132">
            <w:pPr>
              <w:keepNext/>
              <w:spacing w:before="120" w:after="120"/>
              <w:ind w:left="284" w:hanging="284"/>
              <w:jc w:val="center"/>
              <w:rPr>
                <w:rFonts w:ascii="Arial" w:eastAsia="Times New Roman" w:hAnsi="Arial" w:cs="Arial"/>
                <w:b/>
                <w:sz w:val="20"/>
                <w:szCs w:val="20"/>
              </w:rPr>
            </w:pPr>
            <w:r w:rsidRPr="004A7D4D">
              <w:rPr>
                <w:rFonts w:ascii="Arial" w:eastAsia="Times New Roman" w:hAnsi="Arial" w:cs="Arial"/>
                <w:b/>
                <w:sz w:val="20"/>
                <w:szCs w:val="20"/>
              </w:rPr>
              <w:t>ErMA-Studiengang</w:t>
            </w:r>
          </w:p>
          <w:p w14:paraId="3721EDC3" w14:textId="77777777" w:rsidR="00D9243B" w:rsidRPr="004A7D4D" w:rsidRDefault="00D9243B" w:rsidP="00653132">
            <w:pPr>
              <w:keepNext/>
              <w:spacing w:before="120" w:after="120"/>
              <w:ind w:left="284" w:hanging="284"/>
              <w:jc w:val="center"/>
              <w:rPr>
                <w:rFonts w:ascii="Arial" w:eastAsia="Times New Roman" w:hAnsi="Arial" w:cs="Arial"/>
                <w:sz w:val="20"/>
                <w:szCs w:val="20"/>
              </w:rPr>
            </w:pPr>
            <w:r w:rsidRPr="004A7D4D">
              <w:rPr>
                <w:rFonts w:ascii="Arial" w:eastAsia="Times New Roman" w:hAnsi="Arial" w:cs="Arial"/>
                <w:sz w:val="20"/>
                <w:szCs w:val="20"/>
              </w:rPr>
              <w:t>Lehramt Sekundarstufe I</w:t>
            </w:r>
          </w:p>
          <w:p w14:paraId="2BAB1580" w14:textId="77777777" w:rsidR="00D9243B" w:rsidRPr="004A7D4D" w:rsidRDefault="00D9243B" w:rsidP="00653132">
            <w:pPr>
              <w:keepNext/>
              <w:spacing w:before="120" w:after="120"/>
              <w:jc w:val="center"/>
              <w:rPr>
                <w:rFonts w:ascii="Arial" w:hAnsi="Arial" w:cs="Arial"/>
                <w:sz w:val="20"/>
                <w:szCs w:val="20"/>
              </w:rPr>
            </w:pPr>
            <w:r w:rsidRPr="004A7D4D">
              <w:rPr>
                <w:rFonts w:ascii="Arial" w:hAnsi="Arial" w:cs="Arial"/>
                <w:sz w:val="20"/>
                <w:szCs w:val="20"/>
              </w:rPr>
              <w:t>Informatik</w:t>
            </w:r>
          </w:p>
        </w:tc>
      </w:tr>
      <w:tr w:rsidR="00D9243B" w:rsidRPr="004A7D4D" w14:paraId="26EDD0C9" w14:textId="77777777" w:rsidTr="00653132">
        <w:tc>
          <w:tcPr>
            <w:tcW w:w="0" w:type="auto"/>
            <w:vMerge/>
            <w:tcBorders>
              <w:top w:val="single" w:sz="4" w:space="0" w:color="auto"/>
              <w:left w:val="single" w:sz="4" w:space="0" w:color="auto"/>
              <w:bottom w:val="single" w:sz="4" w:space="0" w:color="auto"/>
              <w:right w:val="single" w:sz="4" w:space="0" w:color="auto"/>
            </w:tcBorders>
            <w:vAlign w:val="center"/>
            <w:hideMark/>
          </w:tcPr>
          <w:p w14:paraId="79E0DEDA" w14:textId="77777777" w:rsidR="00D9243B" w:rsidRPr="004A7D4D" w:rsidRDefault="00D9243B" w:rsidP="00653132">
            <w:pPr>
              <w:rPr>
                <w:rFonts w:ascii="Arial" w:hAnsi="Arial" w:cs="Arial"/>
                <w:sz w:val="20"/>
                <w:szCs w:val="20"/>
              </w:rPr>
            </w:pPr>
          </w:p>
        </w:tc>
        <w:tc>
          <w:tcPr>
            <w:tcW w:w="5234" w:type="dxa"/>
            <w:gridSpan w:val="2"/>
            <w:tcBorders>
              <w:top w:val="single" w:sz="4" w:space="0" w:color="auto"/>
              <w:left w:val="single" w:sz="4" w:space="0" w:color="auto"/>
              <w:bottom w:val="single" w:sz="4" w:space="0" w:color="auto"/>
              <w:right w:val="single" w:sz="4" w:space="0" w:color="auto"/>
            </w:tcBorders>
            <w:hideMark/>
          </w:tcPr>
          <w:p w14:paraId="42D249FB" w14:textId="77777777" w:rsidR="00D9243B" w:rsidRPr="004A7D4D" w:rsidRDefault="00D9243B" w:rsidP="00653132">
            <w:pPr>
              <w:spacing w:before="120" w:after="120"/>
              <w:jc w:val="center"/>
              <w:rPr>
                <w:rFonts w:ascii="Arial" w:hAnsi="Arial" w:cs="Arial"/>
                <w:b/>
                <w:sz w:val="20"/>
                <w:szCs w:val="20"/>
              </w:rPr>
            </w:pPr>
            <w:r w:rsidRPr="004A7D4D">
              <w:rPr>
                <w:rFonts w:ascii="Arial" w:hAnsi="Arial" w:cs="Arial"/>
                <w:b/>
                <w:sz w:val="20"/>
                <w:szCs w:val="20"/>
              </w:rPr>
              <w:t>Modul 7</w:t>
            </w:r>
          </w:p>
          <w:p w14:paraId="186CF488" w14:textId="77777777" w:rsidR="00D9243B" w:rsidRPr="004A7D4D" w:rsidRDefault="00D9243B" w:rsidP="00653132">
            <w:pPr>
              <w:spacing w:before="120" w:after="120"/>
              <w:jc w:val="center"/>
              <w:rPr>
                <w:rFonts w:ascii="Arial" w:hAnsi="Arial" w:cs="Arial"/>
                <w:sz w:val="20"/>
                <w:szCs w:val="20"/>
              </w:rPr>
            </w:pPr>
            <w:r w:rsidRPr="004A7D4D">
              <w:rPr>
                <w:rFonts w:ascii="Arial" w:hAnsi="Arial" w:cs="Arial"/>
                <w:sz w:val="20"/>
                <w:szCs w:val="20"/>
              </w:rPr>
              <w:t>Informatische Vertiefungen</w:t>
            </w:r>
          </w:p>
        </w:tc>
      </w:tr>
      <w:tr w:rsidR="00D9243B" w:rsidRPr="004A7D4D" w14:paraId="0D778BEB" w14:textId="77777777" w:rsidTr="00653132">
        <w:trPr>
          <w:trHeight w:val="302"/>
        </w:trPr>
        <w:tc>
          <w:tcPr>
            <w:tcW w:w="3828" w:type="dxa"/>
            <w:tcBorders>
              <w:top w:val="single" w:sz="4" w:space="0" w:color="auto"/>
              <w:left w:val="single" w:sz="4" w:space="0" w:color="auto"/>
              <w:bottom w:val="single" w:sz="4" w:space="0" w:color="auto"/>
              <w:right w:val="single" w:sz="4" w:space="0" w:color="auto"/>
            </w:tcBorders>
            <w:hideMark/>
          </w:tcPr>
          <w:p w14:paraId="0C6F7E86"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Teaching Load</w:t>
            </w:r>
            <w:r w:rsidRPr="004A7D4D">
              <w:rPr>
                <w:rFonts w:ascii="Arial" w:hAnsi="Arial" w:cs="Arial"/>
                <w:sz w:val="20"/>
                <w:szCs w:val="20"/>
              </w:rPr>
              <w:t xml:space="preserve"> in SWS 6</w:t>
            </w:r>
          </w:p>
        </w:tc>
        <w:tc>
          <w:tcPr>
            <w:tcW w:w="3118" w:type="dxa"/>
            <w:tcBorders>
              <w:top w:val="single" w:sz="4" w:space="0" w:color="auto"/>
              <w:left w:val="single" w:sz="4" w:space="0" w:color="auto"/>
              <w:bottom w:val="single" w:sz="4" w:space="0" w:color="auto"/>
              <w:right w:val="single" w:sz="4" w:space="0" w:color="auto"/>
            </w:tcBorders>
            <w:hideMark/>
          </w:tcPr>
          <w:p w14:paraId="2C558371"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Modul:</w:t>
            </w:r>
            <w:r w:rsidRPr="004A7D4D">
              <w:rPr>
                <w:rFonts w:ascii="Arial" w:hAnsi="Arial" w:cs="Arial"/>
                <w:sz w:val="20"/>
                <w:szCs w:val="20"/>
              </w:rPr>
              <w:t xml:space="preserve"> ErMA-Sek I-Inf-M7</w:t>
            </w:r>
          </w:p>
        </w:tc>
        <w:tc>
          <w:tcPr>
            <w:tcW w:w="2116" w:type="dxa"/>
            <w:tcBorders>
              <w:top w:val="single" w:sz="4" w:space="0" w:color="auto"/>
              <w:left w:val="single" w:sz="4" w:space="0" w:color="auto"/>
              <w:bottom w:val="single" w:sz="4" w:space="0" w:color="auto"/>
              <w:right w:val="single" w:sz="4" w:space="0" w:color="auto"/>
            </w:tcBorders>
            <w:hideMark/>
          </w:tcPr>
          <w:p w14:paraId="67A058B2" w14:textId="77777777" w:rsidR="00D9243B" w:rsidRPr="004A7D4D" w:rsidRDefault="00D9243B" w:rsidP="00653132">
            <w:pPr>
              <w:spacing w:before="120" w:after="120"/>
              <w:rPr>
                <w:rFonts w:ascii="Arial" w:hAnsi="Arial" w:cs="Arial"/>
                <w:sz w:val="20"/>
                <w:szCs w:val="20"/>
              </w:rPr>
            </w:pPr>
            <w:r w:rsidRPr="004A7D4D">
              <w:rPr>
                <w:rFonts w:ascii="Arial" w:hAnsi="Arial" w:cs="Arial"/>
                <w:b/>
                <w:sz w:val="20"/>
                <w:szCs w:val="20"/>
              </w:rPr>
              <w:t>ECTSP:</w:t>
            </w:r>
            <w:r w:rsidRPr="004A7D4D">
              <w:rPr>
                <w:rFonts w:ascii="Arial" w:hAnsi="Arial" w:cs="Arial"/>
                <w:sz w:val="20"/>
                <w:szCs w:val="20"/>
              </w:rPr>
              <w:t xml:space="preserve"> 9</w:t>
            </w:r>
          </w:p>
        </w:tc>
      </w:tr>
      <w:tr w:rsidR="00D9243B" w:rsidRPr="004A7D4D" w14:paraId="7DA02B28"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3E3F7563"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Kompetenzen:</w:t>
            </w:r>
          </w:p>
          <w:p w14:paraId="23872797" w14:textId="77777777" w:rsidR="00D9243B" w:rsidRPr="004A7D4D" w:rsidRDefault="00D9243B" w:rsidP="00653132">
            <w:pPr>
              <w:spacing w:before="120" w:after="120"/>
              <w:rPr>
                <w:rFonts w:ascii="Arial" w:hAnsi="Arial" w:cs="Arial"/>
                <w:sz w:val="20"/>
                <w:szCs w:val="20"/>
              </w:rPr>
            </w:pPr>
            <w:r w:rsidRPr="004A7D4D">
              <w:rPr>
                <w:rFonts w:ascii="Arial" w:hAnsi="Arial" w:cs="Arial"/>
                <w:sz w:val="20"/>
                <w:szCs w:val="20"/>
              </w:rPr>
              <w:t>Die Studentinnen und Studenten</w:t>
            </w:r>
          </w:p>
          <w:p w14:paraId="1306906B" w14:textId="77777777" w:rsidR="00D9243B" w:rsidRPr="004A7D4D" w:rsidRDefault="00D9243B" w:rsidP="00D9243B">
            <w:pPr>
              <w:numPr>
                <w:ilvl w:val="0"/>
                <w:numId w:val="158"/>
              </w:numPr>
              <w:tabs>
                <w:tab w:val="left" w:pos="284"/>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verfügen über erste reflektierte Erfahrungen in der Planung, Durchführung und Analyse von kompetenzorientiertem Informatikunterricht und von fachübergreifenden und fachintegrativen Szenarien, </w:t>
            </w:r>
            <w:r w:rsidRPr="004A7D4D">
              <w:rPr>
                <w:rFonts w:ascii="Tahoma" w:hAnsi="Tahoma" w:cs="Tahoma"/>
                <w:bCs/>
                <w:color w:val="000000"/>
                <w:sz w:val="20"/>
                <w:szCs w:val="20"/>
              </w:rPr>
              <w:t> </w:t>
            </w:r>
          </w:p>
          <w:p w14:paraId="7DDF1410" w14:textId="77777777" w:rsidR="00D9243B" w:rsidRPr="004A7D4D" w:rsidRDefault="00D9243B" w:rsidP="00D9243B">
            <w:pPr>
              <w:numPr>
                <w:ilvl w:val="0"/>
                <w:numId w:val="158"/>
              </w:numPr>
              <w:tabs>
                <w:tab w:val="left" w:pos="284"/>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können Lernsoftware und rechnergestützte Lern- und Lehrmethoden zielgerichtet einsetzen,</w:t>
            </w:r>
          </w:p>
          <w:p w14:paraId="721196AE" w14:textId="77777777" w:rsidR="00D9243B" w:rsidRPr="004A7D4D" w:rsidRDefault="00D9243B" w:rsidP="00D9243B">
            <w:pPr>
              <w:numPr>
                <w:ilvl w:val="0"/>
                <w:numId w:val="158"/>
              </w:numPr>
              <w:tabs>
                <w:tab w:val="left" w:pos="284"/>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haben eine Übersicht über die Subdisziplinen der Angewandten Informatik, </w:t>
            </w:r>
            <w:r w:rsidRPr="004A7D4D">
              <w:rPr>
                <w:rFonts w:ascii="Tahoma" w:hAnsi="Tahoma" w:cs="Tahoma"/>
                <w:bCs/>
                <w:color w:val="000000"/>
                <w:sz w:val="20"/>
                <w:szCs w:val="20"/>
              </w:rPr>
              <w:t> </w:t>
            </w:r>
          </w:p>
          <w:p w14:paraId="27CE8E91"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können Werkzeuge der Informatik anwenden,</w:t>
            </w:r>
          </w:p>
          <w:p w14:paraId="3A40262B"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können Methoden der Softwareentwicklung auf spezifische Aufgabenstellungen anwenden. </w:t>
            </w:r>
            <w:r w:rsidRPr="004A7D4D">
              <w:rPr>
                <w:rFonts w:ascii="Tahoma" w:hAnsi="Tahoma" w:cs="Tahoma"/>
                <w:bCs/>
                <w:color w:val="000000"/>
                <w:sz w:val="20"/>
                <w:szCs w:val="20"/>
              </w:rPr>
              <w:t> </w:t>
            </w:r>
          </w:p>
          <w:p w14:paraId="4A052320" w14:textId="77777777" w:rsidR="00D9243B" w:rsidRPr="004A7D4D" w:rsidRDefault="00D9243B" w:rsidP="00653132">
            <w:pPr>
              <w:spacing w:before="120" w:after="120"/>
              <w:rPr>
                <w:rFonts w:ascii="Arial" w:hAnsi="Arial" w:cs="Arial"/>
                <w:sz w:val="20"/>
                <w:szCs w:val="20"/>
              </w:rPr>
            </w:pPr>
            <w:r w:rsidRPr="004A7D4D">
              <w:rPr>
                <w:rFonts w:ascii="Arial" w:hAnsi="Arial" w:cs="Arial"/>
                <w:sz w:val="20"/>
                <w:szCs w:val="20"/>
              </w:rPr>
              <w:t>Je nach gewähltem Vertiefungsfach</w:t>
            </w:r>
          </w:p>
          <w:p w14:paraId="422164DB"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besitzen einen Überblick über die Funktionalität von SPSS sowie von R, </w:t>
            </w:r>
            <w:r w:rsidRPr="004A7D4D">
              <w:rPr>
                <w:rFonts w:ascii="Tahoma" w:hAnsi="Tahoma" w:cs="Tahoma"/>
                <w:bCs/>
                <w:color w:val="000000"/>
                <w:sz w:val="20"/>
                <w:szCs w:val="20"/>
              </w:rPr>
              <w:t> </w:t>
            </w:r>
          </w:p>
          <w:p w14:paraId="1627046C"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können Daten mit SPSS analysieren, </w:t>
            </w:r>
            <w:r w:rsidRPr="004A7D4D">
              <w:rPr>
                <w:rFonts w:ascii="Tahoma" w:hAnsi="Tahoma" w:cs="Tahoma"/>
                <w:bCs/>
                <w:color w:val="000000"/>
                <w:sz w:val="20"/>
                <w:szCs w:val="20"/>
              </w:rPr>
              <w:t> </w:t>
            </w:r>
          </w:p>
          <w:p w14:paraId="71E1550F"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können Daten mit R analysieren und eigene Prozessmodelle als Skripte erstellen, </w:t>
            </w:r>
            <w:r w:rsidRPr="004A7D4D">
              <w:rPr>
                <w:rFonts w:ascii="Tahoma" w:hAnsi="Tahoma" w:cs="Tahoma"/>
                <w:bCs/>
                <w:color w:val="000000"/>
                <w:sz w:val="20"/>
                <w:szCs w:val="20"/>
              </w:rPr>
              <w:t> </w:t>
            </w:r>
          </w:p>
          <w:p w14:paraId="6C8918A2"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können SPSS und R vergleichend beurteilen, </w:t>
            </w:r>
            <w:r w:rsidRPr="004A7D4D">
              <w:rPr>
                <w:rFonts w:ascii="Tahoma" w:hAnsi="Tahoma" w:cs="Tahoma"/>
                <w:bCs/>
                <w:color w:val="000000"/>
                <w:sz w:val="20"/>
                <w:szCs w:val="20"/>
              </w:rPr>
              <w:t> </w:t>
            </w:r>
          </w:p>
          <w:p w14:paraId="6282E62D"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verfügen über einen Überblick über Online-Diagnosen bei Schulverlagen, </w:t>
            </w:r>
            <w:r w:rsidRPr="004A7D4D">
              <w:rPr>
                <w:rFonts w:ascii="Tahoma" w:hAnsi="Tahoma" w:cs="Tahoma"/>
                <w:bCs/>
                <w:color w:val="000000"/>
                <w:sz w:val="20"/>
                <w:szCs w:val="20"/>
              </w:rPr>
              <w:t> </w:t>
            </w:r>
          </w:p>
          <w:p w14:paraId="52C538C5"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können Online-Diagnosen durchführen, </w:t>
            </w:r>
            <w:r w:rsidRPr="004A7D4D">
              <w:rPr>
                <w:rFonts w:ascii="Tahoma" w:hAnsi="Tahoma" w:cs="Tahoma"/>
                <w:bCs/>
                <w:color w:val="000000"/>
                <w:sz w:val="20"/>
                <w:szCs w:val="20"/>
              </w:rPr>
              <w:t> </w:t>
            </w:r>
          </w:p>
          <w:p w14:paraId="731FB109"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können die Testbatterie zur Aufmerksamkeitsprüfung (TAP) durchführen, Ergebnisse interpretieren und </w:t>
            </w:r>
            <w:r w:rsidRPr="004A7D4D">
              <w:rPr>
                <w:rFonts w:ascii="Tahoma" w:hAnsi="Tahoma" w:cs="Tahoma"/>
                <w:bCs/>
                <w:color w:val="000000"/>
                <w:sz w:val="20"/>
                <w:szCs w:val="20"/>
              </w:rPr>
              <w:t> </w:t>
            </w:r>
            <w:r w:rsidRPr="004A7D4D">
              <w:rPr>
                <w:rFonts w:ascii="Arial" w:hAnsi="Arial" w:cs="Arial"/>
                <w:bCs/>
                <w:color w:val="000000"/>
                <w:sz w:val="20"/>
                <w:szCs w:val="20"/>
              </w:rPr>
              <w:t xml:space="preserve">Folgerungen ableiten. </w:t>
            </w:r>
            <w:r w:rsidRPr="004A7D4D">
              <w:rPr>
                <w:rFonts w:ascii="Tahoma" w:hAnsi="Tahoma" w:cs="Tahoma"/>
                <w:bCs/>
                <w:color w:val="000000"/>
                <w:sz w:val="20"/>
                <w:szCs w:val="20"/>
              </w:rPr>
              <w:t> </w:t>
            </w:r>
          </w:p>
          <w:p w14:paraId="21D78D73"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 haben einen Überblick über Roboterarten, </w:t>
            </w:r>
            <w:r w:rsidRPr="004A7D4D">
              <w:rPr>
                <w:rFonts w:ascii="Tahoma" w:hAnsi="Tahoma" w:cs="Tahoma"/>
                <w:bCs/>
                <w:color w:val="000000"/>
                <w:sz w:val="20"/>
                <w:szCs w:val="20"/>
              </w:rPr>
              <w:t> </w:t>
            </w:r>
          </w:p>
          <w:p w14:paraId="655A2CE6"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kennen wesentliche Konzepte der Robotik (Robotergesetze, Effektoren, Sensoren, Koordinatensystem, </w:t>
            </w:r>
            <w:r w:rsidRPr="004A7D4D">
              <w:rPr>
                <w:rFonts w:ascii="Tahoma" w:hAnsi="Tahoma" w:cs="Tahoma"/>
                <w:bCs/>
                <w:color w:val="000000"/>
                <w:sz w:val="20"/>
                <w:szCs w:val="20"/>
              </w:rPr>
              <w:t> </w:t>
            </w:r>
            <w:r w:rsidRPr="004A7D4D">
              <w:rPr>
                <w:rFonts w:ascii="Arial" w:hAnsi="Arial" w:cs="Arial"/>
                <w:bCs/>
                <w:color w:val="000000"/>
                <w:sz w:val="20"/>
                <w:szCs w:val="20"/>
              </w:rPr>
              <w:t xml:space="preserve">u. a.), </w:t>
            </w:r>
            <w:r w:rsidRPr="004A7D4D">
              <w:rPr>
                <w:rFonts w:ascii="Tahoma" w:hAnsi="Tahoma" w:cs="Tahoma"/>
                <w:bCs/>
                <w:color w:val="000000"/>
                <w:sz w:val="20"/>
                <w:szCs w:val="20"/>
              </w:rPr>
              <w:t> </w:t>
            </w:r>
          </w:p>
          <w:p w14:paraId="4F794F44"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kennen Programmiersprachen für die Robotik, </w:t>
            </w:r>
            <w:r w:rsidRPr="004A7D4D">
              <w:rPr>
                <w:rFonts w:ascii="Tahoma" w:hAnsi="Tahoma" w:cs="Tahoma"/>
                <w:bCs/>
                <w:color w:val="000000"/>
                <w:sz w:val="20"/>
                <w:szCs w:val="20"/>
              </w:rPr>
              <w:t> </w:t>
            </w:r>
          </w:p>
          <w:p w14:paraId="7BE2CA20"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kennen die Kategorien von Computerspielen, </w:t>
            </w:r>
            <w:r w:rsidRPr="004A7D4D">
              <w:rPr>
                <w:rFonts w:ascii="Tahoma" w:hAnsi="Tahoma" w:cs="Tahoma"/>
                <w:bCs/>
                <w:color w:val="000000"/>
                <w:sz w:val="20"/>
                <w:szCs w:val="20"/>
              </w:rPr>
              <w:t> </w:t>
            </w:r>
          </w:p>
          <w:p w14:paraId="46713971"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kennen die Begründungen für den Einsatz von Computerspielen im Unterricht und können diese bewerten, </w:t>
            </w:r>
            <w:r w:rsidRPr="004A7D4D">
              <w:rPr>
                <w:rFonts w:ascii="Tahoma" w:hAnsi="Tahoma" w:cs="Tahoma"/>
                <w:bCs/>
                <w:color w:val="000000"/>
                <w:sz w:val="20"/>
                <w:szCs w:val="20"/>
              </w:rPr>
              <w:t> </w:t>
            </w:r>
          </w:p>
          <w:p w14:paraId="00B57BCC"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kennen Computerspiele für einzelne Fächer, </w:t>
            </w:r>
            <w:r w:rsidRPr="004A7D4D">
              <w:rPr>
                <w:rFonts w:ascii="Tahoma" w:hAnsi="Tahoma" w:cs="Tahoma"/>
                <w:bCs/>
                <w:color w:val="000000"/>
                <w:sz w:val="20"/>
                <w:szCs w:val="20"/>
              </w:rPr>
              <w:t> </w:t>
            </w:r>
          </w:p>
          <w:p w14:paraId="4D5AE91F"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können ein didaktisches Szenario mit einem Computerspiel vorstellen und durchführen, </w:t>
            </w:r>
            <w:r w:rsidRPr="004A7D4D">
              <w:rPr>
                <w:rFonts w:ascii="Tahoma" w:hAnsi="Tahoma" w:cs="Tahoma"/>
                <w:bCs/>
                <w:color w:val="000000"/>
                <w:sz w:val="20"/>
                <w:szCs w:val="20"/>
              </w:rPr>
              <w:t> </w:t>
            </w:r>
          </w:p>
          <w:p w14:paraId="33AE23F4"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kennen ein Vorgehensmodell zur Kompetenzmessung auf der Grundlage von IRT-Modellen und können </w:t>
            </w:r>
            <w:r w:rsidRPr="004A7D4D">
              <w:rPr>
                <w:rFonts w:ascii="Tahoma" w:hAnsi="Tahoma" w:cs="Tahoma"/>
                <w:bCs/>
                <w:color w:val="000000"/>
                <w:sz w:val="20"/>
                <w:szCs w:val="20"/>
              </w:rPr>
              <w:t> </w:t>
            </w:r>
            <w:r w:rsidRPr="004A7D4D">
              <w:rPr>
                <w:rFonts w:ascii="Arial" w:hAnsi="Arial" w:cs="Arial"/>
                <w:bCs/>
                <w:color w:val="000000"/>
                <w:sz w:val="20"/>
                <w:szCs w:val="20"/>
              </w:rPr>
              <w:t xml:space="preserve">dieses anwenden, </w:t>
            </w:r>
            <w:r w:rsidRPr="004A7D4D">
              <w:rPr>
                <w:rFonts w:ascii="Tahoma" w:hAnsi="Tahoma" w:cs="Tahoma"/>
                <w:bCs/>
                <w:color w:val="000000"/>
                <w:sz w:val="20"/>
                <w:szCs w:val="20"/>
              </w:rPr>
              <w:t> </w:t>
            </w:r>
          </w:p>
          <w:p w14:paraId="3AA616D7"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können einen Multiple-Choice-Test entwickeln und durchführen, </w:t>
            </w:r>
            <w:r w:rsidRPr="004A7D4D">
              <w:rPr>
                <w:rFonts w:ascii="Tahoma" w:hAnsi="Tahoma" w:cs="Tahoma"/>
                <w:bCs/>
                <w:color w:val="000000"/>
                <w:sz w:val="20"/>
                <w:szCs w:val="20"/>
              </w:rPr>
              <w:t> </w:t>
            </w:r>
          </w:p>
          <w:p w14:paraId="10C70FB9"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können einen Multiple-Choice-Test auf Rasch-Konformität überprüfen, </w:t>
            </w:r>
            <w:r w:rsidRPr="004A7D4D">
              <w:rPr>
                <w:rFonts w:ascii="Tahoma" w:hAnsi="Tahoma" w:cs="Tahoma"/>
                <w:bCs/>
                <w:color w:val="000000"/>
                <w:sz w:val="20"/>
                <w:szCs w:val="20"/>
              </w:rPr>
              <w:t> </w:t>
            </w:r>
          </w:p>
          <w:p w14:paraId="3FB2E8F9"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kennen die grundsätzlichen Abschnitte (Einführung, Methode, Ergebnisse, Diskussion) einer wissenschaftlichen Arbeit und deren Teilaspekte nach APA, </w:t>
            </w:r>
            <w:r w:rsidRPr="004A7D4D">
              <w:rPr>
                <w:rFonts w:ascii="Tahoma" w:hAnsi="Tahoma" w:cs="Tahoma"/>
                <w:bCs/>
                <w:color w:val="000000"/>
                <w:sz w:val="20"/>
                <w:szCs w:val="20"/>
              </w:rPr>
              <w:t> </w:t>
            </w:r>
          </w:p>
          <w:p w14:paraId="4DA07E36"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können eine wissenschaftliche Arbeit in Bezug zu einer vorgegebenen Fragestellung nach Abschnitten</w:t>
            </w:r>
            <w:r w:rsidRPr="004A7D4D">
              <w:rPr>
                <w:rFonts w:ascii="Tahoma" w:hAnsi="Tahoma" w:cs="Tahoma"/>
                <w:bCs/>
                <w:color w:val="000000"/>
                <w:sz w:val="20"/>
                <w:szCs w:val="20"/>
              </w:rPr>
              <w:t> </w:t>
            </w:r>
            <w:r w:rsidRPr="004A7D4D">
              <w:rPr>
                <w:rFonts w:ascii="Arial" w:hAnsi="Arial" w:cs="Arial"/>
                <w:bCs/>
                <w:color w:val="000000"/>
                <w:sz w:val="20"/>
                <w:szCs w:val="20"/>
              </w:rPr>
              <w:t xml:space="preserve">sensu APA gliedern und skizzieren, </w:t>
            </w:r>
            <w:r w:rsidRPr="004A7D4D">
              <w:rPr>
                <w:rFonts w:ascii="Tahoma" w:hAnsi="Tahoma" w:cs="Tahoma"/>
                <w:bCs/>
                <w:color w:val="000000"/>
                <w:sz w:val="20"/>
                <w:szCs w:val="20"/>
              </w:rPr>
              <w:t> </w:t>
            </w:r>
          </w:p>
          <w:p w14:paraId="2116AAB8"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können vorgegebene Daten mit Statistiktools auswerten, visualisieren und präsentieren. </w:t>
            </w:r>
            <w:r w:rsidRPr="004A7D4D">
              <w:rPr>
                <w:rFonts w:ascii="Tahoma" w:hAnsi="Tahoma" w:cs="Tahoma"/>
                <w:bCs/>
                <w:color w:val="000000"/>
                <w:sz w:val="20"/>
                <w:szCs w:val="20"/>
              </w:rPr>
              <w:t> </w:t>
            </w:r>
          </w:p>
        </w:tc>
      </w:tr>
      <w:tr w:rsidR="00D9243B" w:rsidRPr="004A7D4D" w14:paraId="6F01B41D"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04A4A754"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Studieninhalte:</w:t>
            </w:r>
          </w:p>
          <w:p w14:paraId="3BB3F67E"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Wahl von fachwissenschaftlichen Vertiefungsveranstaltungen: z.B. Statistiksysteme, Robotik, Bindestrich-Informatiken, Entwicklung von Computerspielen </w:t>
            </w:r>
          </w:p>
          <w:p w14:paraId="0204035D" w14:textId="77777777" w:rsidR="00D9243B" w:rsidRPr="004A7D4D" w:rsidRDefault="00D9243B" w:rsidP="00D9243B">
            <w:pPr>
              <w:numPr>
                <w:ilvl w:val="0"/>
                <w:numId w:val="158"/>
              </w:numPr>
              <w:tabs>
                <w:tab w:val="left" w:pos="284"/>
                <w:tab w:val="left" w:pos="720"/>
              </w:tabs>
              <w:suppressAutoHyphens/>
              <w:spacing w:line="230" w:lineRule="exact"/>
              <w:rPr>
                <w:rFonts w:ascii="Arial" w:hAnsi="Arial" w:cs="Arial"/>
                <w:bCs/>
                <w:color w:val="000000"/>
                <w:sz w:val="20"/>
                <w:szCs w:val="20"/>
              </w:rPr>
            </w:pPr>
            <w:r w:rsidRPr="004A7D4D">
              <w:rPr>
                <w:rFonts w:ascii="Arial" w:hAnsi="Arial" w:cs="Arial"/>
                <w:bCs/>
                <w:color w:val="000000"/>
                <w:sz w:val="20"/>
                <w:szCs w:val="20"/>
              </w:rPr>
              <w:t xml:space="preserve">Das Seminar zur informatikdidaktischen Vertiefung bietet einen Überblick über spezifische Fragestellungen und Forschungsergebnisse der Informatikdidaktik, z. B. </w:t>
            </w:r>
            <w:r w:rsidRPr="004A7D4D">
              <w:rPr>
                <w:rFonts w:ascii="Tahoma" w:hAnsi="Tahoma" w:cs="Tahoma"/>
                <w:bCs/>
                <w:color w:val="000000"/>
                <w:sz w:val="20"/>
                <w:szCs w:val="20"/>
              </w:rPr>
              <w:t> </w:t>
            </w:r>
            <w:r w:rsidRPr="004A7D4D">
              <w:rPr>
                <w:rFonts w:ascii="Arial" w:hAnsi="Arial" w:cs="Arial"/>
                <w:bCs/>
                <w:color w:val="000000"/>
                <w:sz w:val="20"/>
                <w:szCs w:val="20"/>
              </w:rPr>
              <w:t xml:space="preserve">softwaregestützte Diagnose, fächerübergreifende Lernsoftware, Computerspiele und ihr didaktischer Mehrwert, Kompetenzorientierte Informatik (IRT), Wissenschaftliches Arbeiten in der Informatikdidaktik </w:t>
            </w:r>
          </w:p>
        </w:tc>
      </w:tr>
      <w:tr w:rsidR="00D9243B" w:rsidRPr="004A7D4D" w14:paraId="5C1654EA" w14:textId="77777777" w:rsidTr="00653132">
        <w:tc>
          <w:tcPr>
            <w:tcW w:w="9062" w:type="dxa"/>
            <w:gridSpan w:val="3"/>
            <w:tcBorders>
              <w:top w:val="single" w:sz="4" w:space="0" w:color="auto"/>
              <w:left w:val="single" w:sz="4" w:space="0" w:color="auto"/>
              <w:bottom w:val="single" w:sz="4" w:space="0" w:color="auto"/>
              <w:right w:val="single" w:sz="4" w:space="0" w:color="auto"/>
            </w:tcBorders>
          </w:tcPr>
          <w:p w14:paraId="2F67B89F"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lastRenderedPageBreak/>
              <w:t>Lehrveranstaltungen:</w:t>
            </w:r>
          </w:p>
          <w:p w14:paraId="39226E86" w14:textId="77777777" w:rsidR="00D9243B" w:rsidRPr="004A7D4D" w:rsidRDefault="00D9243B" w:rsidP="00653132">
            <w:pPr>
              <w:rPr>
                <w:rFonts w:ascii="Arial" w:hAnsi="Arial" w:cs="Arial"/>
                <w:b/>
                <w:color w:val="000000"/>
                <w:sz w:val="20"/>
                <w:szCs w:val="20"/>
              </w:rPr>
            </w:pPr>
            <w:r w:rsidRPr="004A7D4D">
              <w:rPr>
                <w:rFonts w:ascii="Arial" w:hAnsi="Arial" w:cs="Arial"/>
                <w:b/>
                <w:color w:val="000000"/>
                <w:sz w:val="20"/>
                <w:szCs w:val="20"/>
              </w:rPr>
              <w:t>Fachwissenschaft:</w:t>
            </w:r>
          </w:p>
          <w:p w14:paraId="78F6DE72" w14:textId="77777777" w:rsidR="00D9243B" w:rsidRPr="004A7D4D" w:rsidRDefault="00D9243B" w:rsidP="00653132">
            <w:pPr>
              <w:rPr>
                <w:rFonts w:ascii="Arial" w:hAnsi="Arial" w:cs="Arial"/>
                <w:color w:val="000000"/>
                <w:sz w:val="20"/>
                <w:szCs w:val="20"/>
              </w:rPr>
            </w:pPr>
            <w:r w:rsidRPr="004A7D4D">
              <w:rPr>
                <w:rFonts w:ascii="Arial" w:hAnsi="Arial" w:cs="Arial"/>
                <w:color w:val="000000"/>
                <w:sz w:val="20"/>
                <w:szCs w:val="20"/>
              </w:rPr>
              <w:t>7.1 Fachwissenschaftliche Vertiefung Informatik I (2 SWS, 3 ECSTP)</w:t>
            </w:r>
          </w:p>
          <w:p w14:paraId="31C0BE77" w14:textId="77777777" w:rsidR="00D9243B" w:rsidRPr="004A7D4D" w:rsidRDefault="00D9243B" w:rsidP="00653132">
            <w:pPr>
              <w:rPr>
                <w:rFonts w:ascii="Arial" w:hAnsi="Arial" w:cs="Arial"/>
                <w:color w:val="000000"/>
                <w:sz w:val="20"/>
                <w:szCs w:val="20"/>
              </w:rPr>
            </w:pPr>
            <w:r w:rsidRPr="004A7D4D">
              <w:rPr>
                <w:rFonts w:ascii="Arial" w:hAnsi="Arial" w:cs="Arial"/>
                <w:color w:val="000000"/>
                <w:sz w:val="20"/>
                <w:szCs w:val="20"/>
              </w:rPr>
              <w:t>7.2 Fachwissenschaftliche Vertiefung Informatik II (2 SWS, 3ECSTP)</w:t>
            </w:r>
          </w:p>
          <w:p w14:paraId="4A57A93B" w14:textId="77777777" w:rsidR="00D9243B" w:rsidRPr="004A7D4D" w:rsidRDefault="00D9243B" w:rsidP="00653132">
            <w:pPr>
              <w:rPr>
                <w:rFonts w:ascii="Arial" w:hAnsi="Arial" w:cs="Arial"/>
                <w:color w:val="000000"/>
                <w:sz w:val="20"/>
                <w:szCs w:val="20"/>
              </w:rPr>
            </w:pPr>
          </w:p>
          <w:p w14:paraId="200419A6" w14:textId="77777777" w:rsidR="00D9243B" w:rsidRPr="004A7D4D" w:rsidRDefault="00D9243B" w:rsidP="00653132">
            <w:pPr>
              <w:rPr>
                <w:rFonts w:ascii="Arial" w:hAnsi="Arial" w:cs="Arial"/>
                <w:b/>
                <w:color w:val="000000"/>
                <w:sz w:val="20"/>
                <w:szCs w:val="20"/>
              </w:rPr>
            </w:pPr>
            <w:r w:rsidRPr="004A7D4D">
              <w:rPr>
                <w:rFonts w:ascii="Arial" w:hAnsi="Arial" w:cs="Arial"/>
                <w:b/>
                <w:color w:val="000000"/>
                <w:sz w:val="20"/>
                <w:szCs w:val="20"/>
              </w:rPr>
              <w:t>Fachdidaktik:</w:t>
            </w:r>
          </w:p>
          <w:p w14:paraId="5858A748" w14:textId="77777777" w:rsidR="00D9243B" w:rsidRPr="004A7D4D" w:rsidRDefault="00D9243B" w:rsidP="00653132">
            <w:pPr>
              <w:rPr>
                <w:rFonts w:ascii="Arial" w:hAnsi="Arial" w:cs="Arial"/>
                <w:color w:val="000000"/>
                <w:sz w:val="20"/>
                <w:szCs w:val="20"/>
              </w:rPr>
            </w:pPr>
            <w:r w:rsidRPr="004A7D4D">
              <w:rPr>
                <w:rFonts w:ascii="Arial" w:hAnsi="Arial" w:cs="Arial"/>
                <w:color w:val="000000"/>
                <w:sz w:val="20"/>
                <w:szCs w:val="20"/>
              </w:rPr>
              <w:t>7.3 Informatikdidaktische Vertiefung (2 SWS, 3 ECSTP)</w:t>
            </w:r>
          </w:p>
        </w:tc>
      </w:tr>
      <w:tr w:rsidR="00D9243B" w:rsidRPr="004A7D4D" w14:paraId="1B55DC09" w14:textId="77777777" w:rsidTr="00653132">
        <w:tc>
          <w:tcPr>
            <w:tcW w:w="9062" w:type="dxa"/>
            <w:gridSpan w:val="3"/>
            <w:tcBorders>
              <w:top w:val="single" w:sz="4" w:space="0" w:color="auto"/>
              <w:left w:val="single" w:sz="4" w:space="0" w:color="auto"/>
              <w:bottom w:val="single" w:sz="4" w:space="0" w:color="auto"/>
              <w:right w:val="single" w:sz="4" w:space="0" w:color="auto"/>
            </w:tcBorders>
            <w:hideMark/>
          </w:tcPr>
          <w:p w14:paraId="5FC47417" w14:textId="77777777" w:rsidR="00D9243B" w:rsidRPr="004A7D4D" w:rsidRDefault="00D9243B" w:rsidP="00653132">
            <w:pPr>
              <w:spacing w:before="120" w:after="120"/>
              <w:rPr>
                <w:rFonts w:ascii="Arial" w:hAnsi="Arial" w:cs="Arial"/>
                <w:b/>
                <w:sz w:val="20"/>
                <w:szCs w:val="20"/>
              </w:rPr>
            </w:pPr>
            <w:r w:rsidRPr="004A7D4D">
              <w:rPr>
                <w:rFonts w:ascii="Arial" w:hAnsi="Arial" w:cs="Arial"/>
                <w:b/>
                <w:sz w:val="20"/>
                <w:szCs w:val="20"/>
              </w:rPr>
              <w:t>Benotete Modulprüfung:</w:t>
            </w:r>
          </w:p>
          <w:p w14:paraId="0EA68374" w14:textId="77777777" w:rsidR="00D9243B" w:rsidRPr="004A7D4D" w:rsidRDefault="00D9243B" w:rsidP="00653132">
            <w:pPr>
              <w:widowControl w:val="0"/>
              <w:autoSpaceDE w:val="0"/>
              <w:autoSpaceDN w:val="0"/>
              <w:adjustRightInd w:val="0"/>
              <w:spacing w:after="240"/>
              <w:rPr>
                <w:rFonts w:ascii="Arial" w:hAnsi="Arial" w:cs="Arial"/>
                <w:sz w:val="20"/>
                <w:szCs w:val="20"/>
              </w:rPr>
            </w:pPr>
            <w:r w:rsidRPr="004A7D4D">
              <w:rPr>
                <w:rFonts w:ascii="Arial" w:hAnsi="Arial" w:cs="Arial"/>
                <w:sz w:val="20"/>
                <w:szCs w:val="20"/>
              </w:rPr>
              <w:t xml:space="preserve">Die Modulprüfung besteht in der Regel aus einer 20-minütigen mündlichen Prüfung über eine fach-wissenschaftliche und eine informatikdidaktische Vertiefungsveranstaltung nach Wahl. Die Themen sind spätestens zur Prüfungsanmeldung mit den Prüfer*innen abzusprechen. </w:t>
            </w:r>
          </w:p>
          <w:p w14:paraId="250DBE9A" w14:textId="77777777" w:rsidR="00D9243B" w:rsidRPr="004A7D4D" w:rsidRDefault="00D9243B" w:rsidP="00653132">
            <w:pPr>
              <w:widowControl w:val="0"/>
              <w:autoSpaceDE w:val="0"/>
              <w:autoSpaceDN w:val="0"/>
              <w:adjustRightInd w:val="0"/>
              <w:spacing w:after="240"/>
              <w:rPr>
                <w:rFonts w:ascii="Arial" w:hAnsi="Arial" w:cs="Arial"/>
                <w:sz w:val="20"/>
                <w:szCs w:val="20"/>
              </w:rPr>
            </w:pPr>
            <w:r w:rsidRPr="004A7D4D">
              <w:rPr>
                <w:rFonts w:ascii="Arial" w:hAnsi="Arial" w:cs="Arial"/>
                <w:sz w:val="20"/>
                <w:szCs w:val="20"/>
              </w:rPr>
              <w:t xml:space="preserve">Die aktive Teilnahme an den Veranstaltungen ist gemäß § 5 Abs. 5 der Studien- und Prüfungsord-nung MA Lehramt Sek. I durch Studienleistungen zu dokumentieren. </w:t>
            </w:r>
          </w:p>
        </w:tc>
      </w:tr>
    </w:tbl>
    <w:p w14:paraId="75F66BD2" w14:textId="1B8B3267" w:rsidR="00D9243B" w:rsidRDefault="00D9243B">
      <w:pPr>
        <w:rPr>
          <w:rFonts w:ascii="Arial" w:eastAsia="Times New Roman" w:hAnsi="Arial" w:cs="Times New Roman"/>
          <w:b/>
          <w:sz w:val="32"/>
          <w:szCs w:val="20"/>
          <w:lang w:eastAsia="de-DE"/>
        </w:rPr>
      </w:pPr>
      <w:r>
        <w:br w:type="page"/>
      </w:r>
    </w:p>
    <w:p w14:paraId="2378806C" w14:textId="5CBDBC87" w:rsidR="00F56D84" w:rsidRPr="00F56D84" w:rsidRDefault="00F56D84" w:rsidP="00782737">
      <w:pPr>
        <w:pStyle w:val="berschrift2"/>
      </w:pPr>
      <w:bookmarkStart w:id="399" w:name="_Toc162340167"/>
      <w:r w:rsidRPr="00F56D84">
        <w:lastRenderedPageBreak/>
        <w:t>Islamische Theologie</w:t>
      </w:r>
      <w:bookmarkEnd w:id="397"/>
      <w:bookmarkEnd w:id="398"/>
      <w:r w:rsidR="00452A94">
        <w:t xml:space="preserve"> / Religionspädagogik</w:t>
      </w:r>
      <w:bookmarkEnd w:id="399"/>
    </w:p>
    <w:tbl>
      <w:tblPr>
        <w:tblStyle w:val="Tabellenraster"/>
        <w:tblW w:w="0" w:type="auto"/>
        <w:tblInd w:w="-5" w:type="dxa"/>
        <w:tblLook w:val="04A0" w:firstRow="1" w:lastRow="0" w:firstColumn="1" w:lastColumn="0" w:noHBand="0" w:noVBand="1"/>
      </w:tblPr>
      <w:tblGrid>
        <w:gridCol w:w="4111"/>
        <w:gridCol w:w="2835"/>
        <w:gridCol w:w="2116"/>
      </w:tblGrid>
      <w:tr w:rsidR="00F56D84" w:rsidRPr="00F56D84" w14:paraId="656E2FFA" w14:textId="77777777" w:rsidTr="003637E2">
        <w:tc>
          <w:tcPr>
            <w:tcW w:w="4111" w:type="dxa"/>
            <w:vMerge w:val="restart"/>
          </w:tcPr>
          <w:p w14:paraId="60E36B2D" w14:textId="77777777" w:rsidR="00F56D84" w:rsidRPr="00F56D84" w:rsidRDefault="00F56D84" w:rsidP="00F56D84">
            <w:pPr>
              <w:spacing w:before="240" w:after="120"/>
              <w:rPr>
                <w:rFonts w:ascii="Arial" w:hAnsi="Arial" w:cs="Arial"/>
              </w:rPr>
            </w:pPr>
            <w:r w:rsidRPr="00F56D84">
              <w:rPr>
                <w:rFonts w:ascii="Arial" w:hAnsi="Arial" w:cs="Arial"/>
                <w:noProof/>
                <w:lang w:eastAsia="de-DE"/>
              </w:rPr>
              <w:drawing>
                <wp:inline distT="0" distB="0" distL="0" distR="0" wp14:anchorId="69810D85" wp14:editId="16F08A13">
                  <wp:extent cx="2362200" cy="866775"/>
                  <wp:effectExtent l="0" t="0" r="0" b="9525"/>
                  <wp:docPr id="498" name="Grafik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2200" cy="866775"/>
                          </a:xfrm>
                          <a:prstGeom prst="rect">
                            <a:avLst/>
                          </a:prstGeom>
                          <a:noFill/>
                        </pic:spPr>
                      </pic:pic>
                    </a:graphicData>
                  </a:graphic>
                </wp:inline>
              </w:drawing>
            </w:r>
          </w:p>
        </w:tc>
        <w:tc>
          <w:tcPr>
            <w:tcW w:w="4951" w:type="dxa"/>
            <w:gridSpan w:val="2"/>
          </w:tcPr>
          <w:p w14:paraId="0F93832E" w14:textId="77777777" w:rsidR="00F56D84" w:rsidRPr="00AF1E36" w:rsidRDefault="00F56D84" w:rsidP="00F56D84">
            <w:pPr>
              <w:spacing w:before="120" w:after="120"/>
              <w:ind w:left="284" w:hanging="284"/>
              <w:jc w:val="center"/>
              <w:rPr>
                <w:rFonts w:ascii="Arial" w:eastAsia="Times New Roman" w:hAnsi="Arial" w:cs="Arial"/>
                <w:b/>
                <w:sz w:val="20"/>
                <w:szCs w:val="20"/>
              </w:rPr>
            </w:pPr>
            <w:r w:rsidRPr="00AF1E36">
              <w:rPr>
                <w:rFonts w:ascii="Arial" w:eastAsia="Times New Roman" w:hAnsi="Arial" w:cs="Arial"/>
                <w:b/>
                <w:sz w:val="20"/>
                <w:szCs w:val="20"/>
              </w:rPr>
              <w:t>ErMA-Studiengang</w:t>
            </w:r>
          </w:p>
          <w:p w14:paraId="291C296B" w14:textId="77777777" w:rsidR="00F56D84" w:rsidRPr="00AF1E36" w:rsidRDefault="00F56D84" w:rsidP="00F56D84">
            <w:pPr>
              <w:spacing w:before="120" w:after="120"/>
              <w:ind w:left="284" w:hanging="284"/>
              <w:jc w:val="center"/>
              <w:rPr>
                <w:rFonts w:ascii="Arial" w:eastAsia="Times New Roman" w:hAnsi="Arial" w:cs="Arial"/>
                <w:sz w:val="20"/>
                <w:szCs w:val="20"/>
              </w:rPr>
            </w:pPr>
            <w:r w:rsidRPr="00AF1E36">
              <w:rPr>
                <w:rFonts w:ascii="Arial" w:eastAsia="Times New Roman" w:hAnsi="Arial" w:cs="Arial"/>
                <w:sz w:val="20"/>
                <w:szCs w:val="20"/>
              </w:rPr>
              <w:t>Lehramt Sekundarstufe I</w:t>
            </w:r>
          </w:p>
          <w:p w14:paraId="386DC011" w14:textId="77777777" w:rsidR="00F56D84" w:rsidRPr="00AF1E36" w:rsidRDefault="00F56D84" w:rsidP="00F56D84">
            <w:pPr>
              <w:spacing w:before="120" w:after="120"/>
              <w:jc w:val="center"/>
              <w:rPr>
                <w:rFonts w:ascii="Arial" w:hAnsi="Arial" w:cs="Arial"/>
                <w:sz w:val="20"/>
                <w:szCs w:val="20"/>
              </w:rPr>
            </w:pPr>
            <w:r w:rsidRPr="00AF1E36">
              <w:rPr>
                <w:rFonts w:ascii="Arial" w:hAnsi="Arial" w:cs="Arial"/>
                <w:sz w:val="20"/>
                <w:szCs w:val="20"/>
              </w:rPr>
              <w:t>Islamische Theologie / Religionspädagogik</w:t>
            </w:r>
          </w:p>
        </w:tc>
      </w:tr>
      <w:tr w:rsidR="00F56D84" w:rsidRPr="00F56D84" w14:paraId="1AF8C4A6" w14:textId="77777777" w:rsidTr="003637E2">
        <w:tc>
          <w:tcPr>
            <w:tcW w:w="4111" w:type="dxa"/>
            <w:vMerge/>
          </w:tcPr>
          <w:p w14:paraId="4F3387ED" w14:textId="77777777" w:rsidR="00F56D84" w:rsidRPr="00F56D84" w:rsidRDefault="00F56D84" w:rsidP="00F56D84">
            <w:pPr>
              <w:rPr>
                <w:rFonts w:ascii="Arial" w:hAnsi="Arial" w:cs="Arial"/>
              </w:rPr>
            </w:pPr>
          </w:p>
        </w:tc>
        <w:tc>
          <w:tcPr>
            <w:tcW w:w="4951" w:type="dxa"/>
            <w:gridSpan w:val="2"/>
          </w:tcPr>
          <w:p w14:paraId="06F25D7A" w14:textId="77777777" w:rsidR="00F56D84" w:rsidRPr="00AF1E36" w:rsidRDefault="00F56D84" w:rsidP="00F56D84">
            <w:pPr>
              <w:spacing w:before="120" w:after="120"/>
              <w:jc w:val="center"/>
              <w:rPr>
                <w:rFonts w:ascii="Arial" w:hAnsi="Arial" w:cs="Arial"/>
                <w:b/>
                <w:sz w:val="20"/>
                <w:szCs w:val="20"/>
              </w:rPr>
            </w:pPr>
            <w:r w:rsidRPr="00AF1E36">
              <w:rPr>
                <w:rFonts w:ascii="Arial" w:hAnsi="Arial" w:cs="Arial"/>
                <w:b/>
                <w:sz w:val="20"/>
                <w:szCs w:val="20"/>
              </w:rPr>
              <w:t>Modul 1</w:t>
            </w:r>
          </w:p>
        </w:tc>
      </w:tr>
      <w:tr w:rsidR="00F56D84" w:rsidRPr="00F56D84" w14:paraId="4ED95E82" w14:textId="77777777" w:rsidTr="003637E2">
        <w:trPr>
          <w:trHeight w:val="302"/>
        </w:trPr>
        <w:tc>
          <w:tcPr>
            <w:tcW w:w="4111" w:type="dxa"/>
          </w:tcPr>
          <w:p w14:paraId="549CD80A" w14:textId="77777777" w:rsidR="00F56D84" w:rsidRPr="00AF1E36" w:rsidRDefault="00F56D84" w:rsidP="00F56D84">
            <w:pPr>
              <w:spacing w:before="120" w:after="120"/>
              <w:rPr>
                <w:rFonts w:ascii="Arial" w:hAnsi="Arial" w:cs="Arial"/>
                <w:sz w:val="20"/>
                <w:szCs w:val="20"/>
              </w:rPr>
            </w:pPr>
            <w:r w:rsidRPr="00AF1E36">
              <w:rPr>
                <w:rFonts w:ascii="Arial" w:hAnsi="Arial" w:cs="Arial"/>
                <w:b/>
                <w:sz w:val="20"/>
                <w:szCs w:val="20"/>
              </w:rPr>
              <w:t>Teaching Load</w:t>
            </w:r>
            <w:r w:rsidRPr="00AF1E36">
              <w:rPr>
                <w:rFonts w:ascii="Arial" w:hAnsi="Arial" w:cs="Arial"/>
                <w:sz w:val="20"/>
                <w:szCs w:val="20"/>
              </w:rPr>
              <w:t xml:space="preserve"> in SWS 4</w:t>
            </w:r>
          </w:p>
        </w:tc>
        <w:tc>
          <w:tcPr>
            <w:tcW w:w="2835" w:type="dxa"/>
          </w:tcPr>
          <w:p w14:paraId="2018D944" w14:textId="77777777" w:rsidR="00F56D84" w:rsidRPr="00AF1E36" w:rsidRDefault="00F56D84" w:rsidP="00F56D84">
            <w:pPr>
              <w:spacing w:before="120" w:after="120"/>
              <w:rPr>
                <w:rFonts w:ascii="Arial" w:hAnsi="Arial" w:cs="Arial"/>
                <w:sz w:val="20"/>
                <w:szCs w:val="20"/>
                <w:lang w:val="en-US"/>
              </w:rPr>
            </w:pPr>
            <w:r w:rsidRPr="00AF1E36">
              <w:rPr>
                <w:rFonts w:ascii="Arial" w:hAnsi="Arial" w:cs="Arial"/>
                <w:b/>
                <w:sz w:val="20"/>
                <w:szCs w:val="20"/>
                <w:lang w:val="en-US"/>
              </w:rPr>
              <w:t>Modul:</w:t>
            </w:r>
            <w:r w:rsidRPr="00AF1E36">
              <w:rPr>
                <w:rFonts w:ascii="Arial" w:hAnsi="Arial" w:cs="Arial"/>
                <w:sz w:val="20"/>
                <w:szCs w:val="20"/>
                <w:lang w:val="en-US"/>
              </w:rPr>
              <w:t xml:space="preserve"> ErMA-Sek I-Islam. Theo-M1</w:t>
            </w:r>
          </w:p>
        </w:tc>
        <w:tc>
          <w:tcPr>
            <w:tcW w:w="2116" w:type="dxa"/>
          </w:tcPr>
          <w:p w14:paraId="7453D32D" w14:textId="77777777" w:rsidR="00F56D84" w:rsidRPr="00AF1E36" w:rsidRDefault="00F56D84" w:rsidP="00F56D84">
            <w:pPr>
              <w:spacing w:before="120" w:after="120"/>
              <w:rPr>
                <w:rFonts w:ascii="Arial" w:hAnsi="Arial" w:cs="Arial"/>
                <w:sz w:val="20"/>
                <w:szCs w:val="20"/>
              </w:rPr>
            </w:pPr>
            <w:r w:rsidRPr="00AF1E36">
              <w:rPr>
                <w:rFonts w:ascii="Arial" w:hAnsi="Arial" w:cs="Arial"/>
                <w:b/>
                <w:sz w:val="20"/>
                <w:szCs w:val="20"/>
              </w:rPr>
              <w:t>ECTSP:</w:t>
            </w:r>
            <w:r w:rsidRPr="00AF1E36">
              <w:rPr>
                <w:rFonts w:ascii="Arial" w:hAnsi="Arial" w:cs="Arial"/>
                <w:sz w:val="20"/>
                <w:szCs w:val="20"/>
              </w:rPr>
              <w:t xml:space="preserve"> 6</w:t>
            </w:r>
          </w:p>
        </w:tc>
      </w:tr>
      <w:tr w:rsidR="00F56D84" w:rsidRPr="00F56D84" w14:paraId="64EBE691" w14:textId="77777777" w:rsidTr="003637E2">
        <w:tc>
          <w:tcPr>
            <w:tcW w:w="9062" w:type="dxa"/>
            <w:gridSpan w:val="3"/>
          </w:tcPr>
          <w:p w14:paraId="040B7021" w14:textId="77777777" w:rsidR="00F56D84" w:rsidRPr="00AF1E36" w:rsidRDefault="00F56D84" w:rsidP="00F56D84">
            <w:pPr>
              <w:spacing w:before="120" w:after="120"/>
              <w:rPr>
                <w:rFonts w:ascii="Arial" w:hAnsi="Arial" w:cs="Arial"/>
                <w:b/>
                <w:sz w:val="20"/>
                <w:szCs w:val="20"/>
              </w:rPr>
            </w:pPr>
            <w:r w:rsidRPr="00AF1E36">
              <w:rPr>
                <w:rFonts w:ascii="Arial" w:hAnsi="Arial" w:cs="Arial"/>
                <w:b/>
                <w:sz w:val="20"/>
                <w:szCs w:val="20"/>
              </w:rPr>
              <w:t>Kompetenzen:</w:t>
            </w:r>
          </w:p>
          <w:p w14:paraId="45D95FBB" w14:textId="77777777" w:rsidR="00F56D84" w:rsidRPr="00AF1E36" w:rsidRDefault="00F56D84" w:rsidP="00F56D84">
            <w:pPr>
              <w:spacing w:before="120" w:after="120"/>
              <w:rPr>
                <w:rFonts w:ascii="Arial" w:hAnsi="Arial" w:cs="Arial"/>
                <w:sz w:val="20"/>
                <w:szCs w:val="20"/>
              </w:rPr>
            </w:pPr>
            <w:r w:rsidRPr="00AF1E36">
              <w:rPr>
                <w:rFonts w:ascii="Arial" w:hAnsi="Arial" w:cs="Arial"/>
                <w:sz w:val="20"/>
                <w:szCs w:val="20"/>
              </w:rPr>
              <w:t>Die Studentinnen und Studenten</w:t>
            </w:r>
          </w:p>
          <w:p w14:paraId="3F3A562F" w14:textId="77777777" w:rsidR="00F56D84" w:rsidRPr="00AF1E36" w:rsidRDefault="00F56D84" w:rsidP="00D9243B">
            <w:pPr>
              <w:widowControl w:val="0"/>
              <w:numPr>
                <w:ilvl w:val="0"/>
                <w:numId w:val="50"/>
              </w:numPr>
              <w:tabs>
                <w:tab w:val="clear" w:pos="0"/>
                <w:tab w:val="num" w:pos="720"/>
              </w:tabs>
              <w:suppressAutoHyphens/>
              <w:rPr>
                <w:rFonts w:ascii="Arial" w:hAnsi="Arial" w:cs="Arial"/>
                <w:sz w:val="20"/>
                <w:szCs w:val="20"/>
              </w:rPr>
            </w:pPr>
            <w:r w:rsidRPr="00AF1E36">
              <w:rPr>
                <w:rFonts w:ascii="Arial" w:hAnsi="Arial" w:cs="Arial"/>
                <w:sz w:val="20"/>
                <w:szCs w:val="20"/>
              </w:rPr>
              <w:t>verfügen über einen Überblick über die Entwicklung der Islamischen Theologie und ihrer Wissenschaftsdisziplinen,</w:t>
            </w:r>
          </w:p>
          <w:p w14:paraId="3C092D54" w14:textId="77777777" w:rsidR="00F56D84" w:rsidRPr="00AF1E36" w:rsidRDefault="00F56D84" w:rsidP="00D9243B">
            <w:pPr>
              <w:widowControl w:val="0"/>
              <w:numPr>
                <w:ilvl w:val="0"/>
                <w:numId w:val="50"/>
              </w:numPr>
              <w:tabs>
                <w:tab w:val="clear" w:pos="0"/>
                <w:tab w:val="num" w:pos="720"/>
              </w:tabs>
              <w:suppressAutoHyphens/>
              <w:rPr>
                <w:rFonts w:ascii="Arial" w:hAnsi="Arial" w:cs="Arial"/>
                <w:sz w:val="20"/>
                <w:szCs w:val="20"/>
              </w:rPr>
            </w:pPr>
            <w:r w:rsidRPr="00AF1E36">
              <w:rPr>
                <w:rFonts w:ascii="Arial" w:hAnsi="Arial" w:cs="Arial"/>
                <w:sz w:val="20"/>
                <w:szCs w:val="20"/>
              </w:rPr>
              <w:t>kennen die Hauptquellen der Islamischen Theologie,</w:t>
            </w:r>
          </w:p>
          <w:p w14:paraId="471CCAB4" w14:textId="77777777" w:rsidR="00F56D84" w:rsidRPr="00AF1E36" w:rsidRDefault="00F56D84" w:rsidP="00D9243B">
            <w:pPr>
              <w:numPr>
                <w:ilvl w:val="0"/>
                <w:numId w:val="50"/>
              </w:numPr>
              <w:tabs>
                <w:tab w:val="clear" w:pos="0"/>
                <w:tab w:val="num" w:pos="720"/>
              </w:tabs>
              <w:spacing w:before="100" w:beforeAutospacing="1"/>
              <w:rPr>
                <w:rFonts w:ascii="Arial" w:hAnsi="Arial" w:cs="Arial"/>
                <w:sz w:val="20"/>
                <w:szCs w:val="20"/>
              </w:rPr>
            </w:pPr>
            <w:r w:rsidRPr="00AF1E36">
              <w:rPr>
                <w:rFonts w:ascii="Arial" w:hAnsi="Arial" w:cs="Arial"/>
                <w:sz w:val="20"/>
                <w:szCs w:val="20"/>
              </w:rPr>
              <w:t>kennen die koranische Offenbarung und ihren Kontext,</w:t>
            </w:r>
          </w:p>
          <w:p w14:paraId="36993767" w14:textId="77777777" w:rsidR="00F56D84" w:rsidRPr="00AF1E36" w:rsidRDefault="00F56D84" w:rsidP="00D9243B">
            <w:pPr>
              <w:numPr>
                <w:ilvl w:val="0"/>
                <w:numId w:val="50"/>
              </w:numPr>
              <w:tabs>
                <w:tab w:val="clear" w:pos="0"/>
                <w:tab w:val="num" w:pos="720"/>
              </w:tabs>
              <w:spacing w:before="100" w:beforeAutospacing="1"/>
              <w:rPr>
                <w:rFonts w:ascii="Arial" w:hAnsi="Arial" w:cs="Arial"/>
                <w:sz w:val="20"/>
                <w:szCs w:val="20"/>
              </w:rPr>
            </w:pPr>
            <w:r w:rsidRPr="00AF1E36">
              <w:rPr>
                <w:rFonts w:ascii="Arial" w:hAnsi="Arial" w:cs="Arial"/>
                <w:sz w:val="20"/>
                <w:szCs w:val="20"/>
              </w:rPr>
              <w:t>kennen Entstehungs- und Entwicklungsprozesse der Koranexegese und deren Zusammenhang mit anderen Wissenschaften,</w:t>
            </w:r>
          </w:p>
          <w:p w14:paraId="2EEF465B" w14:textId="77777777" w:rsidR="00F56D84" w:rsidRPr="00AF1E36" w:rsidRDefault="00F56D84" w:rsidP="00D9243B">
            <w:pPr>
              <w:widowControl w:val="0"/>
              <w:numPr>
                <w:ilvl w:val="0"/>
                <w:numId w:val="50"/>
              </w:numPr>
              <w:tabs>
                <w:tab w:val="clear" w:pos="0"/>
                <w:tab w:val="num" w:pos="720"/>
              </w:tabs>
              <w:suppressAutoHyphens/>
              <w:rPr>
                <w:rFonts w:ascii="Arial" w:hAnsi="Arial" w:cs="Arial"/>
                <w:sz w:val="20"/>
                <w:szCs w:val="20"/>
              </w:rPr>
            </w:pPr>
            <w:r w:rsidRPr="00AF1E36">
              <w:rPr>
                <w:rFonts w:ascii="Arial" w:hAnsi="Arial" w:cs="Arial"/>
                <w:sz w:val="20"/>
                <w:szCs w:val="20"/>
              </w:rPr>
              <w:t>können das Fach Islamische Theologie/Religionspädagogik wissenschaftstheoretisch reflektieren und im gesellschaftlichen und interdisziplinären Diskurs positionieren,</w:t>
            </w:r>
          </w:p>
          <w:p w14:paraId="2C6AE607" w14:textId="77777777" w:rsidR="00F56D84" w:rsidRPr="00AF1E36" w:rsidRDefault="00F56D84" w:rsidP="00D9243B">
            <w:pPr>
              <w:widowControl w:val="0"/>
              <w:numPr>
                <w:ilvl w:val="0"/>
                <w:numId w:val="50"/>
              </w:numPr>
              <w:tabs>
                <w:tab w:val="clear" w:pos="0"/>
                <w:tab w:val="num" w:pos="720"/>
              </w:tabs>
              <w:suppressAutoHyphens/>
              <w:rPr>
                <w:rFonts w:ascii="Arial" w:hAnsi="Arial" w:cs="Arial"/>
                <w:sz w:val="20"/>
                <w:szCs w:val="20"/>
              </w:rPr>
            </w:pPr>
            <w:r w:rsidRPr="00AF1E36">
              <w:rPr>
                <w:rFonts w:ascii="Arial" w:hAnsi="Arial" w:cs="Arial"/>
                <w:sz w:val="20"/>
                <w:szCs w:val="20"/>
              </w:rPr>
              <w:t>können ihre eigene Religiosität und Spiritualität reflektieren,</w:t>
            </w:r>
          </w:p>
          <w:p w14:paraId="1C0773A3" w14:textId="77777777" w:rsidR="00F56D84" w:rsidRPr="00AF1E36" w:rsidRDefault="00F56D84" w:rsidP="00D9243B">
            <w:pPr>
              <w:numPr>
                <w:ilvl w:val="0"/>
                <w:numId w:val="50"/>
              </w:numPr>
              <w:tabs>
                <w:tab w:val="clear" w:pos="0"/>
                <w:tab w:val="num" w:pos="720"/>
              </w:tabs>
              <w:spacing w:before="100" w:beforeAutospacing="1" w:after="120"/>
              <w:rPr>
                <w:rFonts w:ascii="Arial" w:hAnsi="Arial" w:cs="Arial"/>
                <w:sz w:val="20"/>
                <w:szCs w:val="20"/>
              </w:rPr>
            </w:pPr>
            <w:r w:rsidRPr="00AF1E36">
              <w:rPr>
                <w:rFonts w:ascii="Arial" w:hAnsi="Arial" w:cs="Arial"/>
                <w:sz w:val="20"/>
                <w:szCs w:val="20"/>
              </w:rPr>
              <w:t xml:space="preserve">sind in der Lage, fachwissenschaftliche Texte zu rezipieren und zu reflektieren. </w:t>
            </w:r>
          </w:p>
        </w:tc>
      </w:tr>
      <w:tr w:rsidR="00F56D84" w:rsidRPr="00F56D84" w14:paraId="12A5E32D" w14:textId="77777777" w:rsidTr="003637E2">
        <w:tc>
          <w:tcPr>
            <w:tcW w:w="9062" w:type="dxa"/>
            <w:gridSpan w:val="3"/>
          </w:tcPr>
          <w:p w14:paraId="48F924EA" w14:textId="77777777" w:rsidR="00F56D84" w:rsidRPr="00AF1E36" w:rsidRDefault="00F56D84" w:rsidP="00F56D84">
            <w:pPr>
              <w:spacing w:before="120" w:after="120"/>
              <w:rPr>
                <w:rFonts w:ascii="Arial" w:hAnsi="Arial" w:cs="Arial"/>
                <w:b/>
                <w:sz w:val="20"/>
                <w:szCs w:val="20"/>
              </w:rPr>
            </w:pPr>
            <w:r w:rsidRPr="00AF1E36">
              <w:rPr>
                <w:rFonts w:ascii="Arial" w:hAnsi="Arial" w:cs="Arial"/>
                <w:b/>
                <w:sz w:val="20"/>
                <w:szCs w:val="20"/>
              </w:rPr>
              <w:t>Studieninhalte:</w:t>
            </w:r>
          </w:p>
          <w:p w14:paraId="1909EF7D" w14:textId="77777777" w:rsidR="00F56D84" w:rsidRPr="00AF1E36" w:rsidRDefault="00F56D84" w:rsidP="00D9243B">
            <w:pPr>
              <w:numPr>
                <w:ilvl w:val="0"/>
                <w:numId w:val="90"/>
              </w:numPr>
              <w:ind w:left="714" w:hanging="357"/>
              <w:rPr>
                <w:rFonts w:ascii="Arial" w:hAnsi="Arial" w:cs="Arial"/>
                <w:sz w:val="20"/>
                <w:szCs w:val="20"/>
              </w:rPr>
            </w:pPr>
            <w:r w:rsidRPr="00AF1E36">
              <w:rPr>
                <w:rFonts w:ascii="Arial" w:hAnsi="Arial" w:cs="Arial"/>
                <w:sz w:val="20"/>
                <w:szCs w:val="20"/>
              </w:rPr>
              <w:t xml:space="preserve">Theologie als Wissenschaft und theologische Erkenntnislehre </w:t>
            </w:r>
          </w:p>
          <w:p w14:paraId="2D355704" w14:textId="77777777" w:rsidR="00F56D84" w:rsidRPr="00AF1E36" w:rsidRDefault="00F56D84" w:rsidP="00D9243B">
            <w:pPr>
              <w:widowControl w:val="0"/>
              <w:numPr>
                <w:ilvl w:val="0"/>
                <w:numId w:val="90"/>
              </w:numPr>
              <w:suppressAutoHyphens/>
              <w:ind w:left="714" w:hanging="357"/>
              <w:rPr>
                <w:rFonts w:ascii="Arial" w:hAnsi="Arial" w:cs="Arial"/>
                <w:sz w:val="20"/>
                <w:szCs w:val="20"/>
              </w:rPr>
            </w:pPr>
            <w:r w:rsidRPr="00AF1E36">
              <w:rPr>
                <w:rFonts w:ascii="Arial" w:hAnsi="Arial" w:cs="Arial"/>
                <w:sz w:val="20"/>
                <w:szCs w:val="20"/>
              </w:rPr>
              <w:t>Entstehung, Sammlung und Überlieferung der koranischen Offenbarung</w:t>
            </w:r>
          </w:p>
          <w:p w14:paraId="72580EAA" w14:textId="77777777" w:rsidR="00F56D84" w:rsidRPr="00AF1E36" w:rsidRDefault="00F56D84" w:rsidP="00D9243B">
            <w:pPr>
              <w:widowControl w:val="0"/>
              <w:numPr>
                <w:ilvl w:val="0"/>
                <w:numId w:val="90"/>
              </w:numPr>
              <w:suppressAutoHyphens/>
              <w:ind w:left="714" w:hanging="357"/>
              <w:rPr>
                <w:rFonts w:ascii="Arial" w:hAnsi="Arial" w:cs="Arial"/>
                <w:sz w:val="20"/>
                <w:szCs w:val="20"/>
              </w:rPr>
            </w:pPr>
            <w:r w:rsidRPr="00AF1E36">
              <w:rPr>
                <w:rFonts w:ascii="Arial" w:hAnsi="Arial" w:cs="Arial"/>
                <w:sz w:val="20"/>
                <w:szCs w:val="20"/>
              </w:rPr>
              <w:t xml:space="preserve">Inhalt des Korans </w:t>
            </w:r>
          </w:p>
          <w:p w14:paraId="37378446" w14:textId="77777777" w:rsidR="00F56D84" w:rsidRPr="00AF1E36" w:rsidRDefault="00F56D84" w:rsidP="00D9243B">
            <w:pPr>
              <w:widowControl w:val="0"/>
              <w:numPr>
                <w:ilvl w:val="0"/>
                <w:numId w:val="90"/>
              </w:numPr>
              <w:suppressAutoHyphens/>
              <w:ind w:left="714" w:hanging="357"/>
              <w:rPr>
                <w:rFonts w:ascii="Arial" w:hAnsi="Arial" w:cs="Arial"/>
                <w:sz w:val="20"/>
                <w:szCs w:val="20"/>
              </w:rPr>
            </w:pPr>
            <w:r w:rsidRPr="00AF1E36">
              <w:rPr>
                <w:rFonts w:ascii="Arial" w:hAnsi="Arial" w:cs="Arial"/>
                <w:sz w:val="20"/>
                <w:szCs w:val="20"/>
              </w:rPr>
              <w:t>die Geschichte der islamischen Theologie und ihrer zentralen Problemstellungen</w:t>
            </w:r>
          </w:p>
          <w:p w14:paraId="67DA3649" w14:textId="77777777" w:rsidR="00F56D84" w:rsidRPr="00AF1E36" w:rsidRDefault="00F56D84" w:rsidP="00D9243B">
            <w:pPr>
              <w:widowControl w:val="0"/>
              <w:numPr>
                <w:ilvl w:val="0"/>
                <w:numId w:val="90"/>
              </w:numPr>
              <w:suppressAutoHyphens/>
              <w:ind w:left="714" w:hanging="357"/>
              <w:rPr>
                <w:rFonts w:ascii="Arial" w:hAnsi="Arial" w:cs="Arial"/>
                <w:sz w:val="20"/>
                <w:szCs w:val="20"/>
              </w:rPr>
            </w:pPr>
            <w:r w:rsidRPr="00AF1E36">
              <w:rPr>
                <w:rFonts w:ascii="Arial" w:hAnsi="Arial" w:cs="Arial"/>
                <w:sz w:val="20"/>
                <w:szCs w:val="20"/>
              </w:rPr>
              <w:t xml:space="preserve">verschiedene theologische Richtungen des Islam </w:t>
            </w:r>
          </w:p>
          <w:p w14:paraId="39618BF3" w14:textId="77777777" w:rsidR="00F56D84" w:rsidRPr="00AF1E36" w:rsidRDefault="00F56D84" w:rsidP="00D9243B">
            <w:pPr>
              <w:numPr>
                <w:ilvl w:val="0"/>
                <w:numId w:val="90"/>
              </w:numPr>
              <w:autoSpaceDE w:val="0"/>
              <w:autoSpaceDN w:val="0"/>
              <w:adjustRightInd w:val="0"/>
              <w:ind w:left="714" w:hanging="357"/>
              <w:rPr>
                <w:rFonts w:ascii="Arial" w:hAnsi="Arial" w:cs="Arial"/>
                <w:sz w:val="20"/>
                <w:szCs w:val="20"/>
              </w:rPr>
            </w:pPr>
            <w:r w:rsidRPr="00AF1E36">
              <w:rPr>
                <w:rFonts w:ascii="Arial" w:hAnsi="Arial" w:cs="Arial"/>
                <w:sz w:val="20"/>
                <w:szCs w:val="20"/>
              </w:rPr>
              <w:t xml:space="preserve">Einführung in grundlegende religionsphilosophische, -soziologische und -psychologische Ansätze </w:t>
            </w:r>
          </w:p>
          <w:p w14:paraId="6E42C5A9" w14:textId="77777777" w:rsidR="00F56D84" w:rsidRPr="00AF1E36" w:rsidRDefault="00F56D84" w:rsidP="00D9243B">
            <w:pPr>
              <w:numPr>
                <w:ilvl w:val="0"/>
                <w:numId w:val="90"/>
              </w:numPr>
              <w:autoSpaceDE w:val="0"/>
              <w:autoSpaceDN w:val="0"/>
              <w:adjustRightInd w:val="0"/>
              <w:spacing w:after="120"/>
              <w:rPr>
                <w:rFonts w:ascii="Arial" w:hAnsi="Arial" w:cs="Arial"/>
                <w:sz w:val="20"/>
                <w:szCs w:val="20"/>
              </w:rPr>
            </w:pPr>
            <w:r w:rsidRPr="00AF1E36">
              <w:rPr>
                <w:rFonts w:ascii="Arial" w:hAnsi="Arial" w:cs="Arial"/>
                <w:sz w:val="20"/>
                <w:szCs w:val="20"/>
              </w:rPr>
              <w:t xml:space="preserve">Weltanschauliche, philosophische und religiöse Strömungen in der Gegenwart </w:t>
            </w:r>
          </w:p>
        </w:tc>
      </w:tr>
      <w:tr w:rsidR="00F56D84" w:rsidRPr="00F56D84" w14:paraId="526D8E0F" w14:textId="77777777" w:rsidTr="003637E2">
        <w:tc>
          <w:tcPr>
            <w:tcW w:w="9062" w:type="dxa"/>
            <w:gridSpan w:val="3"/>
          </w:tcPr>
          <w:p w14:paraId="0108F5B7" w14:textId="77777777" w:rsidR="00F56D84" w:rsidRPr="00AF1E36" w:rsidRDefault="00F56D84" w:rsidP="00F56D84">
            <w:pPr>
              <w:spacing w:before="120" w:after="120"/>
              <w:rPr>
                <w:rFonts w:ascii="Arial" w:hAnsi="Arial" w:cs="Arial"/>
                <w:b/>
                <w:sz w:val="20"/>
                <w:szCs w:val="20"/>
              </w:rPr>
            </w:pPr>
            <w:r w:rsidRPr="00AF1E36">
              <w:rPr>
                <w:rFonts w:ascii="Arial" w:hAnsi="Arial" w:cs="Arial"/>
                <w:b/>
                <w:sz w:val="20"/>
                <w:szCs w:val="20"/>
              </w:rPr>
              <w:t>Veranstaltungen:</w:t>
            </w:r>
          </w:p>
          <w:p w14:paraId="4FC72214" w14:textId="77777777" w:rsidR="00F56D84" w:rsidRPr="00AF1E36" w:rsidRDefault="00F56D84" w:rsidP="00D9243B">
            <w:pPr>
              <w:numPr>
                <w:ilvl w:val="1"/>
                <w:numId w:val="157"/>
              </w:numPr>
              <w:contextualSpacing/>
              <w:rPr>
                <w:rFonts w:ascii="Arial" w:eastAsia="Times New Roman" w:hAnsi="Arial" w:cs="Arial"/>
                <w:sz w:val="20"/>
                <w:szCs w:val="20"/>
              </w:rPr>
            </w:pPr>
            <w:r w:rsidRPr="00AF1E36">
              <w:rPr>
                <w:rFonts w:ascii="Arial" w:eastAsia="Times New Roman" w:hAnsi="Arial" w:cs="Arial"/>
                <w:sz w:val="20"/>
                <w:szCs w:val="20"/>
              </w:rPr>
              <w:t>Einführung in das Studium der Islamischen Theologie (3 ECTSP)</w:t>
            </w:r>
          </w:p>
          <w:p w14:paraId="257346BD" w14:textId="77777777" w:rsidR="00F56D84" w:rsidRPr="00AF1E36" w:rsidRDefault="00F56D84" w:rsidP="00D9243B">
            <w:pPr>
              <w:numPr>
                <w:ilvl w:val="1"/>
                <w:numId w:val="157"/>
              </w:numPr>
              <w:spacing w:after="120"/>
              <w:contextualSpacing/>
              <w:rPr>
                <w:rFonts w:ascii="Arial" w:eastAsia="Times New Roman" w:hAnsi="Arial" w:cs="Arial"/>
                <w:sz w:val="20"/>
                <w:szCs w:val="20"/>
              </w:rPr>
            </w:pPr>
            <w:r w:rsidRPr="00AF1E36">
              <w:rPr>
                <w:rFonts w:ascii="Arial" w:eastAsia="Times New Roman" w:hAnsi="Arial" w:cs="Arial"/>
                <w:sz w:val="20"/>
                <w:szCs w:val="20"/>
              </w:rPr>
              <w:t>Einführung in die Koranwissenschaft und die Islamischen Quellen (3 ECTSP)</w:t>
            </w:r>
          </w:p>
        </w:tc>
      </w:tr>
      <w:tr w:rsidR="00F56D84" w:rsidRPr="00F56D84" w14:paraId="47093E71" w14:textId="77777777" w:rsidTr="003637E2">
        <w:tc>
          <w:tcPr>
            <w:tcW w:w="9062" w:type="dxa"/>
            <w:gridSpan w:val="3"/>
          </w:tcPr>
          <w:p w14:paraId="4FEFC7A4" w14:textId="77777777" w:rsidR="00F56D84" w:rsidRPr="00AF1E36" w:rsidRDefault="00F56D84" w:rsidP="00F56D84">
            <w:pPr>
              <w:spacing w:before="120" w:after="120"/>
              <w:rPr>
                <w:rFonts w:ascii="Arial" w:hAnsi="Arial" w:cs="Arial"/>
                <w:b/>
                <w:sz w:val="20"/>
                <w:szCs w:val="20"/>
              </w:rPr>
            </w:pPr>
            <w:r w:rsidRPr="00AF1E36">
              <w:rPr>
                <w:rFonts w:ascii="Arial" w:hAnsi="Arial" w:cs="Arial"/>
                <w:b/>
                <w:sz w:val="20"/>
                <w:szCs w:val="20"/>
              </w:rPr>
              <w:t>Unbenotete Modulprüfung:</w:t>
            </w:r>
          </w:p>
          <w:p w14:paraId="3CCAB186" w14:textId="4F9A5DF1" w:rsidR="00F56D84" w:rsidRPr="00AF1E36" w:rsidRDefault="00F56D84" w:rsidP="00F56D84">
            <w:pPr>
              <w:spacing w:after="120"/>
              <w:rPr>
                <w:rFonts w:ascii="Arial" w:eastAsia="Times New Roman" w:hAnsi="Arial" w:cs="Arial"/>
                <w:color w:val="000000"/>
                <w:sz w:val="20"/>
                <w:szCs w:val="20"/>
                <w:lang w:bidi="he-IL"/>
              </w:rPr>
            </w:pPr>
            <w:r w:rsidRPr="00AF1E36">
              <w:rPr>
                <w:rFonts w:ascii="Arial" w:eastAsia="Times New Roman" w:hAnsi="Arial" w:cs="Arial"/>
                <w:color w:val="000000"/>
                <w:sz w:val="20"/>
                <w:szCs w:val="20"/>
                <w:lang w:bidi="he-IL"/>
              </w:rPr>
              <w:t xml:space="preserve">Das Modul ist nach erfolgreicher Absolvierung der Studienleistungen bestanden. Diese werden in einem Portfolio über 1.1 und 1.2 zusammengefasst. Der Workload für die Prüfung ist in den ECTSP der Lehrveranstaltungen enthalten. </w:t>
            </w:r>
          </w:p>
        </w:tc>
      </w:tr>
    </w:tbl>
    <w:p w14:paraId="48AD49F2"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3AFA9B09"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Islamische Theologie</w:t>
      </w:r>
    </w:p>
    <w:tbl>
      <w:tblPr>
        <w:tblStyle w:val="Tabellenraster"/>
        <w:tblW w:w="0" w:type="auto"/>
        <w:tblLook w:val="04A0" w:firstRow="1" w:lastRow="0" w:firstColumn="1" w:lastColumn="0" w:noHBand="0" w:noVBand="1"/>
      </w:tblPr>
      <w:tblGrid>
        <w:gridCol w:w="4106"/>
        <w:gridCol w:w="2835"/>
        <w:gridCol w:w="2121"/>
      </w:tblGrid>
      <w:tr w:rsidR="00F56D84" w:rsidRPr="00F56D84" w14:paraId="05F37252" w14:textId="77777777" w:rsidTr="003637E2">
        <w:tc>
          <w:tcPr>
            <w:tcW w:w="4106" w:type="dxa"/>
            <w:vMerge w:val="restart"/>
          </w:tcPr>
          <w:p w14:paraId="3B1A851B" w14:textId="77777777" w:rsidR="00F56D84" w:rsidRPr="00F56D84" w:rsidRDefault="00F56D84" w:rsidP="00F56D84">
            <w:pPr>
              <w:spacing w:before="240" w:after="120"/>
              <w:rPr>
                <w:rFonts w:ascii="Arial" w:hAnsi="Arial" w:cs="Arial"/>
              </w:rPr>
            </w:pPr>
            <w:r w:rsidRPr="00F56D84">
              <w:rPr>
                <w:rFonts w:ascii="Arial" w:hAnsi="Arial" w:cs="Arial"/>
                <w:noProof/>
                <w:lang w:eastAsia="de-DE"/>
              </w:rPr>
              <w:drawing>
                <wp:inline distT="0" distB="0" distL="0" distR="0" wp14:anchorId="24EDBDD1" wp14:editId="4F97B645">
                  <wp:extent cx="2362200" cy="866775"/>
                  <wp:effectExtent l="0" t="0" r="0" b="9525"/>
                  <wp:docPr id="499" name="Grafik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2200" cy="866775"/>
                          </a:xfrm>
                          <a:prstGeom prst="rect">
                            <a:avLst/>
                          </a:prstGeom>
                          <a:noFill/>
                        </pic:spPr>
                      </pic:pic>
                    </a:graphicData>
                  </a:graphic>
                </wp:inline>
              </w:drawing>
            </w:r>
          </w:p>
        </w:tc>
        <w:tc>
          <w:tcPr>
            <w:tcW w:w="4956" w:type="dxa"/>
            <w:gridSpan w:val="2"/>
          </w:tcPr>
          <w:p w14:paraId="037138AD" w14:textId="77777777" w:rsidR="00F56D84" w:rsidRPr="00AF1E36" w:rsidRDefault="00F56D84" w:rsidP="00F56D84">
            <w:pPr>
              <w:spacing w:before="120" w:after="120"/>
              <w:ind w:left="284" w:hanging="284"/>
              <w:jc w:val="center"/>
              <w:rPr>
                <w:rFonts w:ascii="Arial" w:eastAsia="Times New Roman" w:hAnsi="Arial" w:cs="Arial"/>
                <w:b/>
                <w:sz w:val="20"/>
                <w:szCs w:val="20"/>
              </w:rPr>
            </w:pPr>
            <w:r w:rsidRPr="00AF1E36">
              <w:rPr>
                <w:rFonts w:ascii="Arial" w:eastAsia="Times New Roman" w:hAnsi="Arial" w:cs="Arial"/>
                <w:b/>
                <w:sz w:val="20"/>
                <w:szCs w:val="20"/>
              </w:rPr>
              <w:t xml:space="preserve">ErMA-Studiengang </w:t>
            </w:r>
          </w:p>
          <w:p w14:paraId="2997EC7D" w14:textId="77777777" w:rsidR="00F56D84" w:rsidRPr="00AF1E36" w:rsidRDefault="00F56D84" w:rsidP="00F56D84">
            <w:pPr>
              <w:spacing w:before="120" w:after="120"/>
              <w:ind w:left="284" w:hanging="284"/>
              <w:jc w:val="center"/>
              <w:rPr>
                <w:rFonts w:ascii="Arial" w:eastAsia="Times New Roman" w:hAnsi="Arial" w:cs="Arial"/>
                <w:sz w:val="20"/>
                <w:szCs w:val="20"/>
              </w:rPr>
            </w:pPr>
            <w:r w:rsidRPr="00AF1E36">
              <w:rPr>
                <w:rFonts w:ascii="Arial" w:eastAsia="Times New Roman" w:hAnsi="Arial" w:cs="Arial"/>
                <w:sz w:val="20"/>
                <w:szCs w:val="20"/>
              </w:rPr>
              <w:t>Lehramt Sekundarstufe I</w:t>
            </w:r>
          </w:p>
          <w:p w14:paraId="44582E42" w14:textId="77777777" w:rsidR="00F56D84" w:rsidRPr="00F56D84" w:rsidRDefault="00F56D84" w:rsidP="00F56D84">
            <w:pPr>
              <w:spacing w:before="120" w:after="120"/>
              <w:jc w:val="center"/>
              <w:rPr>
                <w:rFonts w:ascii="Arial" w:hAnsi="Arial" w:cs="Arial"/>
              </w:rPr>
            </w:pPr>
            <w:r w:rsidRPr="00AF1E36">
              <w:rPr>
                <w:rFonts w:ascii="Arial" w:hAnsi="Arial" w:cs="Arial"/>
                <w:sz w:val="20"/>
                <w:szCs w:val="20"/>
              </w:rPr>
              <w:t>Islamische Theologie / Religionspädagogik</w:t>
            </w:r>
          </w:p>
        </w:tc>
      </w:tr>
      <w:tr w:rsidR="00F56D84" w:rsidRPr="00F56D84" w14:paraId="25B682A1" w14:textId="77777777" w:rsidTr="003637E2">
        <w:tc>
          <w:tcPr>
            <w:tcW w:w="4106" w:type="dxa"/>
            <w:vMerge/>
          </w:tcPr>
          <w:p w14:paraId="67756D2F" w14:textId="77777777" w:rsidR="00F56D84" w:rsidRPr="00F56D84" w:rsidRDefault="00F56D84" w:rsidP="00F56D84">
            <w:pPr>
              <w:rPr>
                <w:rFonts w:ascii="Arial" w:hAnsi="Arial" w:cs="Arial"/>
              </w:rPr>
            </w:pPr>
          </w:p>
        </w:tc>
        <w:tc>
          <w:tcPr>
            <w:tcW w:w="4956" w:type="dxa"/>
            <w:gridSpan w:val="2"/>
          </w:tcPr>
          <w:p w14:paraId="1EEA8329" w14:textId="77777777" w:rsidR="00F56D84" w:rsidRPr="00AF1E36" w:rsidRDefault="00F56D84" w:rsidP="00F56D84">
            <w:pPr>
              <w:spacing w:before="120" w:after="120"/>
              <w:jc w:val="center"/>
              <w:rPr>
                <w:rFonts w:ascii="Arial" w:hAnsi="Arial" w:cs="Arial"/>
                <w:b/>
                <w:sz w:val="20"/>
                <w:szCs w:val="20"/>
              </w:rPr>
            </w:pPr>
            <w:r w:rsidRPr="00AF1E36">
              <w:rPr>
                <w:rFonts w:ascii="Arial" w:hAnsi="Arial" w:cs="Arial"/>
                <w:b/>
                <w:sz w:val="20"/>
                <w:szCs w:val="20"/>
              </w:rPr>
              <w:t>Modul 2</w:t>
            </w:r>
          </w:p>
        </w:tc>
      </w:tr>
      <w:tr w:rsidR="00F56D84" w:rsidRPr="00AF1E36" w14:paraId="7BECAA16" w14:textId="77777777" w:rsidTr="003637E2">
        <w:tc>
          <w:tcPr>
            <w:tcW w:w="4106" w:type="dxa"/>
          </w:tcPr>
          <w:p w14:paraId="65BE1FF2" w14:textId="77777777" w:rsidR="00F56D84" w:rsidRPr="00AF1E36" w:rsidRDefault="00F56D84" w:rsidP="00F56D84">
            <w:pPr>
              <w:spacing w:before="120" w:after="120"/>
              <w:rPr>
                <w:rFonts w:ascii="Arial" w:hAnsi="Arial" w:cs="Arial"/>
                <w:sz w:val="20"/>
                <w:szCs w:val="20"/>
              </w:rPr>
            </w:pPr>
            <w:r w:rsidRPr="00AF1E36">
              <w:rPr>
                <w:rFonts w:ascii="Arial" w:hAnsi="Arial" w:cs="Arial"/>
                <w:b/>
                <w:sz w:val="20"/>
                <w:szCs w:val="20"/>
              </w:rPr>
              <w:t>Teaching Load</w:t>
            </w:r>
            <w:r w:rsidRPr="00AF1E36">
              <w:rPr>
                <w:rFonts w:ascii="Arial" w:hAnsi="Arial" w:cs="Arial"/>
                <w:sz w:val="20"/>
                <w:szCs w:val="20"/>
              </w:rPr>
              <w:t xml:space="preserve"> in SWS 8</w:t>
            </w:r>
          </w:p>
        </w:tc>
        <w:tc>
          <w:tcPr>
            <w:tcW w:w="2835" w:type="dxa"/>
          </w:tcPr>
          <w:p w14:paraId="49DC6F5D" w14:textId="77777777" w:rsidR="00F56D84" w:rsidRPr="00AF1E36" w:rsidRDefault="00F56D84" w:rsidP="00F56D84">
            <w:pPr>
              <w:spacing w:before="120" w:after="120"/>
              <w:rPr>
                <w:rFonts w:ascii="Arial" w:hAnsi="Arial" w:cs="Arial"/>
                <w:sz w:val="20"/>
                <w:szCs w:val="20"/>
                <w:lang w:val="en-US"/>
              </w:rPr>
            </w:pPr>
            <w:r w:rsidRPr="00AF1E36">
              <w:rPr>
                <w:rFonts w:ascii="Arial" w:hAnsi="Arial" w:cs="Arial"/>
                <w:b/>
                <w:sz w:val="20"/>
                <w:szCs w:val="20"/>
                <w:lang w:val="en-US"/>
              </w:rPr>
              <w:t>Modul:</w:t>
            </w:r>
            <w:r w:rsidRPr="00AF1E36">
              <w:rPr>
                <w:rFonts w:ascii="Arial" w:hAnsi="Arial" w:cs="Arial"/>
                <w:sz w:val="20"/>
                <w:szCs w:val="20"/>
                <w:lang w:val="en-US"/>
              </w:rPr>
              <w:t xml:space="preserve"> ErMA-Sek I-Islam. Theo-M2</w:t>
            </w:r>
          </w:p>
        </w:tc>
        <w:tc>
          <w:tcPr>
            <w:tcW w:w="2121" w:type="dxa"/>
          </w:tcPr>
          <w:p w14:paraId="28A92491" w14:textId="77777777" w:rsidR="00F56D84" w:rsidRPr="00AF1E36" w:rsidRDefault="00F56D84" w:rsidP="00F56D84">
            <w:pPr>
              <w:spacing w:before="120" w:after="120"/>
              <w:rPr>
                <w:rFonts w:ascii="Arial" w:hAnsi="Arial" w:cs="Arial"/>
                <w:sz w:val="20"/>
                <w:szCs w:val="20"/>
              </w:rPr>
            </w:pPr>
            <w:r w:rsidRPr="00AF1E36">
              <w:rPr>
                <w:rFonts w:ascii="Arial" w:hAnsi="Arial" w:cs="Arial"/>
                <w:b/>
                <w:sz w:val="20"/>
                <w:szCs w:val="20"/>
              </w:rPr>
              <w:t>ECTSP:</w:t>
            </w:r>
            <w:r w:rsidRPr="00AF1E36">
              <w:rPr>
                <w:rFonts w:ascii="Arial" w:hAnsi="Arial" w:cs="Arial"/>
                <w:sz w:val="20"/>
                <w:szCs w:val="20"/>
              </w:rPr>
              <w:t xml:space="preserve"> 12</w:t>
            </w:r>
          </w:p>
        </w:tc>
      </w:tr>
      <w:tr w:rsidR="00F56D84" w:rsidRPr="00F56D84" w14:paraId="03E06707" w14:textId="77777777" w:rsidTr="003637E2">
        <w:tc>
          <w:tcPr>
            <w:tcW w:w="9062" w:type="dxa"/>
            <w:gridSpan w:val="3"/>
          </w:tcPr>
          <w:p w14:paraId="4145FEE9" w14:textId="77777777" w:rsidR="00F56D84" w:rsidRPr="00184512" w:rsidRDefault="00F56D84" w:rsidP="00F56D84">
            <w:pPr>
              <w:spacing w:before="120" w:after="120"/>
              <w:rPr>
                <w:rFonts w:ascii="Arial" w:hAnsi="Arial" w:cs="Arial"/>
                <w:b/>
                <w:sz w:val="20"/>
                <w:szCs w:val="20"/>
              </w:rPr>
            </w:pPr>
            <w:r w:rsidRPr="00184512">
              <w:rPr>
                <w:rFonts w:ascii="Arial" w:hAnsi="Arial" w:cs="Arial"/>
                <w:b/>
                <w:sz w:val="20"/>
                <w:szCs w:val="20"/>
              </w:rPr>
              <w:t>Kompetenzen:</w:t>
            </w:r>
          </w:p>
          <w:p w14:paraId="3551004B" w14:textId="77777777" w:rsidR="00F56D84" w:rsidRPr="00184512" w:rsidRDefault="00F56D84" w:rsidP="00F56D84">
            <w:pPr>
              <w:spacing w:before="120" w:after="120"/>
              <w:rPr>
                <w:rFonts w:ascii="Arial" w:hAnsi="Arial" w:cs="Arial"/>
                <w:sz w:val="20"/>
                <w:szCs w:val="20"/>
              </w:rPr>
            </w:pPr>
            <w:r w:rsidRPr="00184512">
              <w:rPr>
                <w:rFonts w:ascii="Arial" w:hAnsi="Arial" w:cs="Arial"/>
                <w:sz w:val="20"/>
                <w:szCs w:val="20"/>
              </w:rPr>
              <w:t>Die Studentinnen und Studenten</w:t>
            </w:r>
          </w:p>
          <w:p w14:paraId="7F851A4E" w14:textId="77777777" w:rsidR="00F56D84" w:rsidRPr="00184512" w:rsidRDefault="00F56D84" w:rsidP="00D9243B">
            <w:pPr>
              <w:widowControl w:val="0"/>
              <w:numPr>
                <w:ilvl w:val="0"/>
                <w:numId w:val="77"/>
              </w:numPr>
              <w:suppressAutoHyphens/>
              <w:rPr>
                <w:rFonts w:ascii="Arial" w:hAnsi="Arial" w:cs="Arial"/>
                <w:sz w:val="20"/>
                <w:szCs w:val="20"/>
              </w:rPr>
            </w:pPr>
            <w:r w:rsidRPr="00184512">
              <w:rPr>
                <w:rFonts w:ascii="Arial" w:hAnsi="Arial" w:cs="Arial"/>
                <w:sz w:val="20"/>
                <w:szCs w:val="20"/>
              </w:rPr>
              <w:t>kennen die koranische Offenbarung und ihren Kontext,</w:t>
            </w:r>
          </w:p>
          <w:p w14:paraId="304F131B" w14:textId="77777777" w:rsidR="00F56D84" w:rsidRPr="00184512" w:rsidRDefault="00F56D84" w:rsidP="00D9243B">
            <w:pPr>
              <w:widowControl w:val="0"/>
              <w:numPr>
                <w:ilvl w:val="0"/>
                <w:numId w:val="77"/>
              </w:numPr>
              <w:suppressAutoHyphens/>
              <w:rPr>
                <w:rFonts w:ascii="Arial" w:hAnsi="Arial" w:cs="Arial"/>
                <w:sz w:val="20"/>
                <w:szCs w:val="20"/>
              </w:rPr>
            </w:pPr>
            <w:r w:rsidRPr="00184512">
              <w:rPr>
                <w:rFonts w:ascii="Arial" w:hAnsi="Arial" w:cs="Arial"/>
                <w:sz w:val="20"/>
                <w:szCs w:val="20"/>
              </w:rPr>
              <w:t>kennen Entstehungs- und Entwicklungsprozesse der Koranexegese und deren Zusammenhang mit anderen Wissenschaften,</w:t>
            </w:r>
          </w:p>
          <w:p w14:paraId="649CB485" w14:textId="77777777" w:rsidR="00F56D84" w:rsidRPr="00184512" w:rsidRDefault="00F56D84" w:rsidP="00D9243B">
            <w:pPr>
              <w:widowControl w:val="0"/>
              <w:numPr>
                <w:ilvl w:val="0"/>
                <w:numId w:val="77"/>
              </w:numPr>
              <w:suppressAutoHyphens/>
              <w:rPr>
                <w:rFonts w:ascii="Arial" w:hAnsi="Arial" w:cs="Arial"/>
                <w:sz w:val="20"/>
                <w:szCs w:val="20"/>
              </w:rPr>
            </w:pPr>
            <w:r w:rsidRPr="00184512">
              <w:rPr>
                <w:rFonts w:ascii="Arial" w:hAnsi="Arial" w:cs="Arial"/>
                <w:sz w:val="20"/>
                <w:szCs w:val="20"/>
              </w:rPr>
              <w:t>sind in der Lage, methodische Ansätze in klassischen und modernen Korankommentaren reflektierend zu rezipieren,</w:t>
            </w:r>
          </w:p>
          <w:p w14:paraId="6AC6379E" w14:textId="77777777" w:rsidR="00F56D84" w:rsidRPr="00184512" w:rsidRDefault="00F56D84" w:rsidP="00D9243B">
            <w:pPr>
              <w:widowControl w:val="0"/>
              <w:numPr>
                <w:ilvl w:val="0"/>
                <w:numId w:val="77"/>
              </w:numPr>
              <w:suppressAutoHyphens/>
              <w:rPr>
                <w:rFonts w:ascii="Arial" w:hAnsi="Arial" w:cs="Arial"/>
                <w:sz w:val="20"/>
                <w:szCs w:val="20"/>
              </w:rPr>
            </w:pPr>
            <w:r w:rsidRPr="00184512">
              <w:rPr>
                <w:rFonts w:ascii="Arial" w:hAnsi="Arial" w:cs="Arial"/>
                <w:sz w:val="20"/>
                <w:szCs w:val="20"/>
              </w:rPr>
              <w:t>verfügen über fundiertes Wissen der Koranwissenschaft,</w:t>
            </w:r>
          </w:p>
          <w:p w14:paraId="5150986A" w14:textId="77777777" w:rsidR="00F56D84" w:rsidRPr="00184512" w:rsidRDefault="00F56D84" w:rsidP="00D9243B">
            <w:pPr>
              <w:widowControl w:val="0"/>
              <w:numPr>
                <w:ilvl w:val="0"/>
                <w:numId w:val="77"/>
              </w:numPr>
              <w:suppressAutoHyphens/>
              <w:rPr>
                <w:rFonts w:ascii="Arial" w:hAnsi="Arial" w:cs="Arial"/>
                <w:sz w:val="20"/>
                <w:szCs w:val="20"/>
              </w:rPr>
            </w:pPr>
            <w:r w:rsidRPr="00184512">
              <w:rPr>
                <w:rFonts w:ascii="Arial" w:hAnsi="Arial" w:cs="Arial"/>
                <w:sz w:val="20"/>
                <w:szCs w:val="20"/>
              </w:rPr>
              <w:t>verfügen über Kenntnisse der klassischen und zeitgenössischen Diskurse über die Authentizität der Überlieferungen,</w:t>
            </w:r>
          </w:p>
          <w:p w14:paraId="1BF409A1" w14:textId="77777777" w:rsidR="00F56D84" w:rsidRPr="00184512" w:rsidRDefault="00F56D84" w:rsidP="00D9243B">
            <w:pPr>
              <w:widowControl w:val="0"/>
              <w:numPr>
                <w:ilvl w:val="0"/>
                <w:numId w:val="77"/>
              </w:numPr>
              <w:suppressAutoHyphens/>
              <w:rPr>
                <w:rFonts w:ascii="Arial" w:hAnsi="Arial" w:cs="Arial"/>
                <w:sz w:val="20"/>
                <w:szCs w:val="20"/>
              </w:rPr>
            </w:pPr>
            <w:r w:rsidRPr="00184512">
              <w:rPr>
                <w:rFonts w:ascii="Arial" w:hAnsi="Arial" w:cs="Arial"/>
                <w:sz w:val="20"/>
                <w:szCs w:val="20"/>
              </w:rPr>
              <w:t xml:space="preserve">verfügen über Grundlagenkenntnisse der Hadithwissenschaften und kennen ihre Anwendung in gegenwärtigen Diskussionskontexten, </w:t>
            </w:r>
          </w:p>
          <w:p w14:paraId="7C222746" w14:textId="77777777" w:rsidR="00F56D84" w:rsidRPr="00184512" w:rsidRDefault="00F56D84" w:rsidP="00D9243B">
            <w:pPr>
              <w:widowControl w:val="0"/>
              <w:numPr>
                <w:ilvl w:val="0"/>
                <w:numId w:val="77"/>
              </w:numPr>
              <w:suppressAutoHyphens/>
              <w:rPr>
                <w:rFonts w:ascii="Arial" w:hAnsi="Arial" w:cs="Arial"/>
                <w:sz w:val="20"/>
                <w:szCs w:val="20"/>
              </w:rPr>
            </w:pPr>
            <w:r w:rsidRPr="00184512">
              <w:rPr>
                <w:rFonts w:ascii="Arial" w:hAnsi="Arial" w:cs="Arial"/>
                <w:sz w:val="20"/>
                <w:szCs w:val="20"/>
              </w:rPr>
              <w:t>können den Unterschied zwischen dem Entstehungskontext und dem Anwendungskontext des Hadith einschätzen,</w:t>
            </w:r>
          </w:p>
          <w:p w14:paraId="454994B3" w14:textId="77777777" w:rsidR="00F56D84" w:rsidRPr="00184512" w:rsidRDefault="00F56D84" w:rsidP="00D9243B">
            <w:pPr>
              <w:numPr>
                <w:ilvl w:val="0"/>
                <w:numId w:val="77"/>
              </w:numPr>
              <w:spacing w:before="100" w:beforeAutospacing="1"/>
              <w:rPr>
                <w:rFonts w:ascii="Arial" w:hAnsi="Arial" w:cs="Arial"/>
                <w:sz w:val="20"/>
                <w:szCs w:val="20"/>
              </w:rPr>
            </w:pPr>
            <w:r w:rsidRPr="00184512">
              <w:rPr>
                <w:rFonts w:ascii="Arial" w:hAnsi="Arial" w:cs="Arial"/>
                <w:sz w:val="20"/>
                <w:szCs w:val="20"/>
              </w:rPr>
              <w:t>können die Hauptquellen des Islams in gegenwärtigen Diskussionskontexten sicher beziehen,</w:t>
            </w:r>
          </w:p>
          <w:p w14:paraId="32DA8300" w14:textId="77777777" w:rsidR="00F56D84" w:rsidRPr="00184512" w:rsidRDefault="00F56D84" w:rsidP="00D9243B">
            <w:pPr>
              <w:widowControl w:val="0"/>
              <w:numPr>
                <w:ilvl w:val="0"/>
                <w:numId w:val="77"/>
              </w:numPr>
              <w:suppressAutoHyphens/>
              <w:spacing w:after="120"/>
              <w:rPr>
                <w:rFonts w:ascii="Arial" w:hAnsi="Arial" w:cs="Arial"/>
                <w:sz w:val="20"/>
                <w:szCs w:val="20"/>
              </w:rPr>
            </w:pPr>
            <w:r w:rsidRPr="00184512">
              <w:rPr>
                <w:rFonts w:ascii="Arial" w:hAnsi="Arial" w:cs="Arial"/>
                <w:sz w:val="20"/>
                <w:szCs w:val="20"/>
              </w:rPr>
              <w:t>verfügen über einen theologisch relevanten Grundwortschatz des Arabischen, arabisch-islamische Fachbegriffe und kennen die Grundlagen der Koranrezitation.</w:t>
            </w:r>
          </w:p>
        </w:tc>
      </w:tr>
      <w:tr w:rsidR="00F56D84" w:rsidRPr="00F56D84" w14:paraId="7D03879F" w14:textId="77777777" w:rsidTr="003637E2">
        <w:tc>
          <w:tcPr>
            <w:tcW w:w="9062" w:type="dxa"/>
            <w:gridSpan w:val="3"/>
          </w:tcPr>
          <w:p w14:paraId="52DD2AB8" w14:textId="77777777" w:rsidR="00F56D84" w:rsidRPr="00184512" w:rsidRDefault="00F56D84" w:rsidP="00F56D84">
            <w:pPr>
              <w:spacing w:before="120" w:after="120"/>
              <w:rPr>
                <w:rFonts w:ascii="Arial" w:hAnsi="Arial" w:cs="Arial"/>
                <w:b/>
                <w:sz w:val="20"/>
                <w:szCs w:val="20"/>
              </w:rPr>
            </w:pPr>
            <w:r w:rsidRPr="00184512">
              <w:rPr>
                <w:rFonts w:ascii="Arial" w:hAnsi="Arial" w:cs="Arial"/>
                <w:b/>
                <w:sz w:val="20"/>
                <w:szCs w:val="20"/>
              </w:rPr>
              <w:t>Studieninhalte:</w:t>
            </w:r>
          </w:p>
          <w:p w14:paraId="09BCB102" w14:textId="77777777" w:rsidR="00F56D84" w:rsidRPr="00184512" w:rsidRDefault="00F56D84" w:rsidP="00D9243B">
            <w:pPr>
              <w:widowControl w:val="0"/>
              <w:numPr>
                <w:ilvl w:val="0"/>
                <w:numId w:val="50"/>
              </w:numPr>
              <w:tabs>
                <w:tab w:val="clear" w:pos="0"/>
                <w:tab w:val="num" w:pos="720"/>
              </w:tabs>
              <w:suppressAutoHyphens/>
              <w:rPr>
                <w:rFonts w:ascii="Arial" w:hAnsi="Arial" w:cs="Arial"/>
                <w:sz w:val="20"/>
                <w:szCs w:val="20"/>
              </w:rPr>
            </w:pPr>
            <w:r w:rsidRPr="00184512">
              <w:rPr>
                <w:rFonts w:ascii="Arial" w:hAnsi="Arial" w:cs="Arial"/>
                <w:sz w:val="20"/>
                <w:szCs w:val="20"/>
              </w:rPr>
              <w:t>Aufarbeitung der Entstehung und der Hauptthemen des Korans sowie historische und religionsgeschichtliche Einordnung der Grundlinien der klassischen und modernen Koranauslegung</w:t>
            </w:r>
          </w:p>
          <w:p w14:paraId="26DF5D3D" w14:textId="77777777" w:rsidR="00F56D84" w:rsidRPr="00184512" w:rsidRDefault="00F56D84" w:rsidP="00D9243B">
            <w:pPr>
              <w:widowControl w:val="0"/>
              <w:numPr>
                <w:ilvl w:val="0"/>
                <w:numId w:val="50"/>
              </w:numPr>
              <w:tabs>
                <w:tab w:val="clear" w:pos="0"/>
                <w:tab w:val="num" w:pos="720"/>
              </w:tabs>
              <w:suppressAutoHyphens/>
              <w:rPr>
                <w:rFonts w:ascii="Arial" w:hAnsi="Arial" w:cs="Arial"/>
                <w:sz w:val="20"/>
                <w:szCs w:val="20"/>
              </w:rPr>
            </w:pPr>
            <w:r w:rsidRPr="00184512">
              <w:rPr>
                <w:rFonts w:ascii="Arial" w:hAnsi="Arial" w:cs="Arial"/>
                <w:sz w:val="20"/>
                <w:szCs w:val="20"/>
              </w:rPr>
              <w:t>Einführung in die Koranwissenschaften</w:t>
            </w:r>
          </w:p>
          <w:p w14:paraId="6208B9E3" w14:textId="5857D8B4" w:rsidR="00F56D84" w:rsidRPr="00184512" w:rsidRDefault="00F56D84" w:rsidP="00D9243B">
            <w:pPr>
              <w:widowControl w:val="0"/>
              <w:numPr>
                <w:ilvl w:val="0"/>
                <w:numId w:val="50"/>
              </w:numPr>
              <w:tabs>
                <w:tab w:val="clear" w:pos="0"/>
                <w:tab w:val="num" w:pos="720"/>
              </w:tabs>
              <w:suppressAutoHyphens/>
              <w:rPr>
                <w:rFonts w:ascii="Arial" w:hAnsi="Arial" w:cs="Arial"/>
                <w:sz w:val="20"/>
                <w:szCs w:val="20"/>
              </w:rPr>
            </w:pPr>
            <w:r w:rsidRPr="00184512">
              <w:rPr>
                <w:rFonts w:ascii="Arial" w:hAnsi="Arial" w:cs="Arial"/>
                <w:sz w:val="20"/>
                <w:szCs w:val="20"/>
              </w:rPr>
              <w:t>Methoden wissenschaftlicher Koranexegese</w:t>
            </w:r>
          </w:p>
          <w:p w14:paraId="03D0134F" w14:textId="77777777" w:rsidR="00F56D84" w:rsidRPr="00184512" w:rsidRDefault="00F56D84" w:rsidP="00D9243B">
            <w:pPr>
              <w:widowControl w:val="0"/>
              <w:numPr>
                <w:ilvl w:val="0"/>
                <w:numId w:val="50"/>
              </w:numPr>
              <w:tabs>
                <w:tab w:val="clear" w:pos="0"/>
                <w:tab w:val="num" w:pos="720"/>
              </w:tabs>
              <w:suppressAutoHyphens/>
              <w:rPr>
                <w:rFonts w:ascii="Arial" w:hAnsi="Arial" w:cs="Arial"/>
                <w:sz w:val="20"/>
                <w:szCs w:val="20"/>
              </w:rPr>
            </w:pPr>
            <w:r w:rsidRPr="00184512">
              <w:rPr>
                <w:rFonts w:ascii="Arial" w:hAnsi="Arial" w:cs="Arial"/>
                <w:sz w:val="20"/>
                <w:szCs w:val="20"/>
              </w:rPr>
              <w:t>Wirkungsgeschichte des Korans anhand ausgewählter Beispiele</w:t>
            </w:r>
          </w:p>
          <w:p w14:paraId="60816902" w14:textId="77777777" w:rsidR="00F56D84" w:rsidRPr="00184512" w:rsidRDefault="00F56D84" w:rsidP="00D9243B">
            <w:pPr>
              <w:widowControl w:val="0"/>
              <w:numPr>
                <w:ilvl w:val="0"/>
                <w:numId w:val="50"/>
              </w:numPr>
              <w:tabs>
                <w:tab w:val="clear" w:pos="0"/>
                <w:tab w:val="num" w:pos="720"/>
              </w:tabs>
              <w:suppressAutoHyphens/>
              <w:rPr>
                <w:rFonts w:ascii="Arial" w:hAnsi="Arial" w:cs="Arial"/>
                <w:sz w:val="20"/>
                <w:szCs w:val="20"/>
              </w:rPr>
            </w:pPr>
            <w:r w:rsidRPr="00184512">
              <w:rPr>
                <w:rFonts w:ascii="Arial" w:hAnsi="Arial" w:cs="Arial"/>
                <w:sz w:val="20"/>
                <w:szCs w:val="20"/>
              </w:rPr>
              <w:t>Hadith-Wissenschaften (Geschichte, Entstehung, Auslegung, Tradierung usw.)</w:t>
            </w:r>
          </w:p>
          <w:p w14:paraId="5FA64B1D" w14:textId="77777777" w:rsidR="00F56D84" w:rsidRPr="00184512" w:rsidRDefault="00F56D84" w:rsidP="00D9243B">
            <w:pPr>
              <w:widowControl w:val="0"/>
              <w:numPr>
                <w:ilvl w:val="0"/>
                <w:numId w:val="50"/>
              </w:numPr>
              <w:tabs>
                <w:tab w:val="clear" w:pos="0"/>
                <w:tab w:val="num" w:pos="720"/>
              </w:tabs>
              <w:suppressAutoHyphens/>
              <w:rPr>
                <w:rFonts w:ascii="Arial" w:hAnsi="Arial" w:cs="Arial"/>
                <w:sz w:val="20"/>
                <w:szCs w:val="20"/>
              </w:rPr>
            </w:pPr>
            <w:r w:rsidRPr="00184512">
              <w:rPr>
                <w:rFonts w:ascii="Arial" w:hAnsi="Arial" w:cs="Arial"/>
                <w:sz w:val="20"/>
                <w:szCs w:val="20"/>
              </w:rPr>
              <w:t>Zentrale Hadith-Quellen und deren Auslegung</w:t>
            </w:r>
          </w:p>
          <w:p w14:paraId="099C8C21" w14:textId="77777777" w:rsidR="00F56D84" w:rsidRPr="00184512" w:rsidRDefault="00F56D84" w:rsidP="00D9243B">
            <w:pPr>
              <w:widowControl w:val="0"/>
              <w:numPr>
                <w:ilvl w:val="0"/>
                <w:numId w:val="50"/>
              </w:numPr>
              <w:tabs>
                <w:tab w:val="clear" w:pos="0"/>
                <w:tab w:val="num" w:pos="720"/>
              </w:tabs>
              <w:suppressAutoHyphens/>
              <w:rPr>
                <w:rFonts w:ascii="Arial" w:hAnsi="Arial" w:cs="Arial"/>
                <w:sz w:val="20"/>
                <w:szCs w:val="20"/>
              </w:rPr>
            </w:pPr>
            <w:r w:rsidRPr="00184512">
              <w:rPr>
                <w:rFonts w:ascii="Arial" w:hAnsi="Arial" w:cs="Arial"/>
                <w:sz w:val="20"/>
                <w:szCs w:val="20"/>
              </w:rPr>
              <w:t>Methodik der Hadith-Wissenschaften</w:t>
            </w:r>
          </w:p>
          <w:p w14:paraId="55B87360" w14:textId="77777777" w:rsidR="00F56D84" w:rsidRPr="00184512" w:rsidRDefault="00F56D84" w:rsidP="00D9243B">
            <w:pPr>
              <w:widowControl w:val="0"/>
              <w:numPr>
                <w:ilvl w:val="0"/>
                <w:numId w:val="50"/>
              </w:numPr>
              <w:tabs>
                <w:tab w:val="clear" w:pos="0"/>
                <w:tab w:val="num" w:pos="720"/>
              </w:tabs>
              <w:suppressAutoHyphens/>
              <w:rPr>
                <w:rFonts w:ascii="Arial" w:hAnsi="Arial" w:cs="Arial"/>
                <w:sz w:val="20"/>
                <w:szCs w:val="20"/>
              </w:rPr>
            </w:pPr>
            <w:r w:rsidRPr="00184512">
              <w:rPr>
                <w:rFonts w:ascii="Arial" w:hAnsi="Arial" w:cs="Arial"/>
                <w:sz w:val="20"/>
                <w:szCs w:val="20"/>
              </w:rPr>
              <w:t>Sira (Prophetengeschichte) und Einleitungsfragen</w:t>
            </w:r>
          </w:p>
          <w:p w14:paraId="202F1C38" w14:textId="77777777" w:rsidR="00F56D84" w:rsidRPr="00184512" w:rsidRDefault="00F56D84" w:rsidP="00D9243B">
            <w:pPr>
              <w:widowControl w:val="0"/>
              <w:numPr>
                <w:ilvl w:val="0"/>
                <w:numId w:val="50"/>
              </w:numPr>
              <w:tabs>
                <w:tab w:val="clear" w:pos="0"/>
                <w:tab w:val="num" w:pos="720"/>
              </w:tabs>
              <w:suppressAutoHyphens/>
              <w:rPr>
                <w:rFonts w:ascii="Arial" w:hAnsi="Arial" w:cs="Arial"/>
                <w:sz w:val="20"/>
                <w:szCs w:val="20"/>
              </w:rPr>
            </w:pPr>
            <w:r w:rsidRPr="00184512">
              <w:rPr>
                <w:rFonts w:ascii="Arial" w:hAnsi="Arial" w:cs="Arial"/>
                <w:sz w:val="20"/>
                <w:szCs w:val="20"/>
              </w:rPr>
              <w:t>Wissenschaftliche Erkenntnisse zur Sira</w:t>
            </w:r>
          </w:p>
          <w:p w14:paraId="4A5A4ADD" w14:textId="77777777" w:rsidR="00F56D84" w:rsidRPr="00184512" w:rsidRDefault="00F56D84" w:rsidP="00D9243B">
            <w:pPr>
              <w:widowControl w:val="0"/>
              <w:numPr>
                <w:ilvl w:val="0"/>
                <w:numId w:val="50"/>
              </w:numPr>
              <w:tabs>
                <w:tab w:val="clear" w:pos="0"/>
                <w:tab w:val="num" w:pos="720"/>
              </w:tabs>
              <w:suppressAutoHyphens/>
              <w:rPr>
                <w:rFonts w:ascii="Arial" w:hAnsi="Arial" w:cs="Arial"/>
                <w:sz w:val="20"/>
                <w:szCs w:val="20"/>
              </w:rPr>
            </w:pPr>
            <w:r w:rsidRPr="00184512">
              <w:rPr>
                <w:rFonts w:ascii="Arial" w:hAnsi="Arial" w:cs="Arial"/>
                <w:sz w:val="20"/>
                <w:szCs w:val="20"/>
              </w:rPr>
              <w:t>Texte: Klassische und moderne Annäherungen zur Sira, Einzelaspekte der Sira</w:t>
            </w:r>
          </w:p>
          <w:p w14:paraId="04F6D4CF" w14:textId="77777777" w:rsidR="00F56D84" w:rsidRPr="00184512" w:rsidRDefault="00F56D84" w:rsidP="00D9243B">
            <w:pPr>
              <w:widowControl w:val="0"/>
              <w:numPr>
                <w:ilvl w:val="0"/>
                <w:numId w:val="50"/>
              </w:numPr>
              <w:tabs>
                <w:tab w:val="clear" w:pos="0"/>
                <w:tab w:val="num" w:pos="720"/>
              </w:tabs>
              <w:suppressAutoHyphens/>
              <w:rPr>
                <w:rFonts w:ascii="Arial" w:hAnsi="Arial" w:cs="Arial"/>
                <w:sz w:val="20"/>
                <w:szCs w:val="20"/>
              </w:rPr>
            </w:pPr>
            <w:r w:rsidRPr="00184512">
              <w:rPr>
                <w:rFonts w:ascii="Arial" w:hAnsi="Arial" w:cs="Arial"/>
                <w:sz w:val="20"/>
                <w:szCs w:val="20"/>
              </w:rPr>
              <w:t>Zentrale Texte aus weiteren Schriften über den Propheten, die Prophetengefährten und die Altvorderen</w:t>
            </w:r>
          </w:p>
          <w:p w14:paraId="0C4EB87C" w14:textId="77777777" w:rsidR="00F56D84" w:rsidRPr="00184512" w:rsidRDefault="00F56D84" w:rsidP="00D9243B">
            <w:pPr>
              <w:widowControl w:val="0"/>
              <w:numPr>
                <w:ilvl w:val="0"/>
                <w:numId w:val="50"/>
              </w:numPr>
              <w:tabs>
                <w:tab w:val="clear" w:pos="0"/>
                <w:tab w:val="num" w:pos="720"/>
              </w:tabs>
              <w:suppressAutoHyphens/>
              <w:rPr>
                <w:rFonts w:ascii="Arial" w:hAnsi="Arial" w:cs="Arial"/>
                <w:sz w:val="20"/>
                <w:szCs w:val="20"/>
              </w:rPr>
            </w:pPr>
            <w:r w:rsidRPr="00184512">
              <w:rPr>
                <w:rFonts w:ascii="Arial" w:hAnsi="Arial" w:cs="Arial"/>
                <w:sz w:val="20"/>
                <w:szCs w:val="20"/>
              </w:rPr>
              <w:t>Geschichte der Hadith-Auslegung mit besonderer Berücksichtigung der historischen Entwicklung der Auslegungsgeschichte</w:t>
            </w:r>
          </w:p>
          <w:p w14:paraId="430811C3" w14:textId="77777777" w:rsidR="00F56D84" w:rsidRPr="00184512" w:rsidRDefault="00F56D84" w:rsidP="00D9243B">
            <w:pPr>
              <w:widowControl w:val="0"/>
              <w:numPr>
                <w:ilvl w:val="0"/>
                <w:numId w:val="50"/>
              </w:numPr>
              <w:tabs>
                <w:tab w:val="clear" w:pos="0"/>
                <w:tab w:val="num" w:pos="720"/>
              </w:tabs>
              <w:suppressAutoHyphens/>
              <w:rPr>
                <w:rFonts w:ascii="Arial" w:hAnsi="Arial" w:cs="Arial"/>
                <w:sz w:val="20"/>
                <w:szCs w:val="20"/>
              </w:rPr>
            </w:pPr>
            <w:r w:rsidRPr="00184512">
              <w:rPr>
                <w:rFonts w:ascii="Arial" w:hAnsi="Arial" w:cs="Arial"/>
                <w:sz w:val="20"/>
                <w:szCs w:val="20"/>
              </w:rPr>
              <w:t>Zentrale theologische, ethische und soziopolitische Themen der Hadith-Werke</w:t>
            </w:r>
          </w:p>
          <w:p w14:paraId="279E3FD5" w14:textId="77777777" w:rsidR="00F56D84" w:rsidRPr="00184512" w:rsidRDefault="00F56D84" w:rsidP="00D9243B">
            <w:pPr>
              <w:widowControl w:val="0"/>
              <w:numPr>
                <w:ilvl w:val="0"/>
                <w:numId w:val="50"/>
              </w:numPr>
              <w:tabs>
                <w:tab w:val="clear" w:pos="0"/>
                <w:tab w:val="num" w:pos="720"/>
              </w:tabs>
              <w:suppressAutoHyphens/>
              <w:spacing w:after="120"/>
              <w:rPr>
                <w:rFonts w:ascii="Arial" w:hAnsi="Arial" w:cs="Arial"/>
                <w:sz w:val="20"/>
                <w:szCs w:val="20"/>
              </w:rPr>
            </w:pPr>
            <w:r w:rsidRPr="00184512">
              <w:rPr>
                <w:rFonts w:ascii="Arial" w:hAnsi="Arial" w:cs="Arial"/>
                <w:sz w:val="20"/>
                <w:szCs w:val="20"/>
              </w:rPr>
              <w:t>Wirkungsgeschichte der Sunna des Propheten anhand ausgewählter Beispiele</w:t>
            </w:r>
          </w:p>
        </w:tc>
      </w:tr>
      <w:tr w:rsidR="00F56D84" w:rsidRPr="00F56D84" w14:paraId="415249E5" w14:textId="77777777" w:rsidTr="003637E2">
        <w:tc>
          <w:tcPr>
            <w:tcW w:w="9062" w:type="dxa"/>
            <w:gridSpan w:val="3"/>
          </w:tcPr>
          <w:p w14:paraId="0B76D647" w14:textId="77777777" w:rsidR="00F56D84" w:rsidRPr="00184512" w:rsidRDefault="00F56D84" w:rsidP="00F56D84">
            <w:pPr>
              <w:spacing w:before="120" w:after="120"/>
              <w:rPr>
                <w:rFonts w:ascii="Arial" w:hAnsi="Arial" w:cs="Arial"/>
                <w:b/>
                <w:sz w:val="20"/>
                <w:szCs w:val="20"/>
              </w:rPr>
            </w:pPr>
            <w:r w:rsidRPr="00184512">
              <w:rPr>
                <w:rFonts w:ascii="Arial" w:hAnsi="Arial" w:cs="Arial"/>
                <w:b/>
                <w:sz w:val="20"/>
                <w:szCs w:val="20"/>
              </w:rPr>
              <w:t>Veranstaltungen:</w:t>
            </w:r>
          </w:p>
          <w:p w14:paraId="69070A7A" w14:textId="3D214DB4" w:rsidR="00F56D84" w:rsidRPr="00184512" w:rsidRDefault="00F56D84" w:rsidP="00D9243B">
            <w:pPr>
              <w:numPr>
                <w:ilvl w:val="1"/>
                <w:numId w:val="199"/>
              </w:numPr>
              <w:contextualSpacing/>
              <w:rPr>
                <w:rFonts w:ascii="Arial" w:eastAsia="Times New Roman" w:hAnsi="Arial" w:cs="Arial"/>
                <w:sz w:val="20"/>
                <w:szCs w:val="20"/>
              </w:rPr>
            </w:pPr>
            <w:r w:rsidRPr="00184512">
              <w:rPr>
                <w:rFonts w:ascii="Arial" w:eastAsia="Times New Roman" w:hAnsi="Arial" w:cs="Arial"/>
                <w:sz w:val="20"/>
                <w:szCs w:val="20"/>
              </w:rPr>
              <w:t>Einführung in die Koranexegese (Tafsir) (3 ECTSP)</w:t>
            </w:r>
          </w:p>
          <w:p w14:paraId="4E29DC5C" w14:textId="689BD396" w:rsidR="00F56D84" w:rsidRPr="00184512" w:rsidRDefault="00F56D84" w:rsidP="00D9243B">
            <w:pPr>
              <w:numPr>
                <w:ilvl w:val="1"/>
                <w:numId w:val="199"/>
              </w:numPr>
              <w:contextualSpacing/>
              <w:rPr>
                <w:rFonts w:ascii="Arial" w:eastAsia="Times New Roman" w:hAnsi="Arial" w:cs="Arial"/>
                <w:sz w:val="20"/>
                <w:szCs w:val="20"/>
              </w:rPr>
            </w:pPr>
            <w:r w:rsidRPr="00184512">
              <w:rPr>
                <w:rFonts w:ascii="Arial" w:eastAsia="Times New Roman" w:hAnsi="Arial" w:cs="Arial"/>
                <w:sz w:val="20"/>
                <w:szCs w:val="20"/>
              </w:rPr>
              <w:t>Einführung in die Hadithwissenschaften (</w:t>
            </w:r>
            <w:r w:rsidR="006F0F4B" w:rsidRPr="00184512">
              <w:rPr>
                <w:rFonts w:ascii="Arial" w:eastAsia="Times New Roman" w:hAnsi="Arial" w:cs="Arial"/>
                <w:sz w:val="20"/>
                <w:szCs w:val="20"/>
              </w:rPr>
              <w:t>2</w:t>
            </w:r>
            <w:r w:rsidRPr="00184512">
              <w:rPr>
                <w:rFonts w:ascii="Arial" w:eastAsia="Times New Roman" w:hAnsi="Arial" w:cs="Arial"/>
                <w:sz w:val="20"/>
                <w:szCs w:val="20"/>
              </w:rPr>
              <w:t xml:space="preserve"> ECTSP)</w:t>
            </w:r>
          </w:p>
          <w:p w14:paraId="36F7A0CC" w14:textId="55633A0B" w:rsidR="00F56D84" w:rsidRPr="00184512" w:rsidRDefault="00F56D84" w:rsidP="00D9243B">
            <w:pPr>
              <w:numPr>
                <w:ilvl w:val="1"/>
                <w:numId w:val="199"/>
              </w:numPr>
              <w:contextualSpacing/>
              <w:rPr>
                <w:rFonts w:ascii="Arial" w:eastAsia="Times New Roman" w:hAnsi="Arial" w:cs="Arial"/>
                <w:sz w:val="20"/>
                <w:szCs w:val="20"/>
              </w:rPr>
            </w:pPr>
            <w:r w:rsidRPr="00184512">
              <w:rPr>
                <w:rFonts w:ascii="Arial" w:eastAsia="Times New Roman" w:hAnsi="Arial" w:cs="Arial"/>
                <w:sz w:val="20"/>
                <w:szCs w:val="20"/>
              </w:rPr>
              <w:t>Einführung in die Sira (</w:t>
            </w:r>
            <w:r w:rsidR="006F0F4B" w:rsidRPr="00184512">
              <w:rPr>
                <w:rFonts w:ascii="Arial" w:eastAsia="Times New Roman" w:hAnsi="Arial" w:cs="Arial"/>
                <w:sz w:val="20"/>
                <w:szCs w:val="20"/>
              </w:rPr>
              <w:t>2</w:t>
            </w:r>
            <w:r w:rsidRPr="00184512">
              <w:rPr>
                <w:rFonts w:ascii="Arial" w:eastAsia="Times New Roman" w:hAnsi="Arial" w:cs="Arial"/>
                <w:sz w:val="20"/>
                <w:szCs w:val="20"/>
              </w:rPr>
              <w:t xml:space="preserve"> ECTSP)</w:t>
            </w:r>
          </w:p>
          <w:p w14:paraId="54E070C0" w14:textId="77777777" w:rsidR="00F56D84" w:rsidRPr="00184512" w:rsidRDefault="00F56D84" w:rsidP="00D9243B">
            <w:pPr>
              <w:numPr>
                <w:ilvl w:val="1"/>
                <w:numId w:val="199"/>
              </w:numPr>
              <w:spacing w:after="120"/>
              <w:contextualSpacing/>
              <w:rPr>
                <w:rFonts w:ascii="Arial" w:eastAsia="Times New Roman" w:hAnsi="Arial" w:cs="Arial"/>
                <w:sz w:val="20"/>
                <w:szCs w:val="20"/>
              </w:rPr>
            </w:pPr>
            <w:r w:rsidRPr="00184512">
              <w:rPr>
                <w:rFonts w:ascii="Arial" w:eastAsia="Times New Roman" w:hAnsi="Arial" w:cs="Arial"/>
                <w:sz w:val="20"/>
                <w:szCs w:val="20"/>
              </w:rPr>
              <w:t>Einführung in die arabischen Fachbegriffe (2 ECTSP)</w:t>
            </w:r>
          </w:p>
        </w:tc>
      </w:tr>
      <w:tr w:rsidR="00F56D84" w:rsidRPr="00F56D84" w14:paraId="1DC3F224" w14:textId="77777777" w:rsidTr="003637E2">
        <w:trPr>
          <w:trHeight w:val="992"/>
        </w:trPr>
        <w:tc>
          <w:tcPr>
            <w:tcW w:w="9062" w:type="dxa"/>
            <w:gridSpan w:val="3"/>
          </w:tcPr>
          <w:p w14:paraId="0CE9AF5C" w14:textId="77777777" w:rsidR="00F56D84" w:rsidRPr="00184512" w:rsidRDefault="00F56D84" w:rsidP="00F56D84">
            <w:pPr>
              <w:spacing w:before="120" w:after="120"/>
              <w:rPr>
                <w:rFonts w:ascii="Arial" w:hAnsi="Arial" w:cs="Arial"/>
                <w:b/>
                <w:sz w:val="20"/>
                <w:szCs w:val="20"/>
              </w:rPr>
            </w:pPr>
            <w:r w:rsidRPr="00184512">
              <w:rPr>
                <w:rFonts w:ascii="Arial" w:hAnsi="Arial" w:cs="Arial"/>
                <w:b/>
                <w:sz w:val="20"/>
                <w:szCs w:val="20"/>
              </w:rPr>
              <w:lastRenderedPageBreak/>
              <w:t>Benotete Modulprüfung:</w:t>
            </w:r>
          </w:p>
          <w:p w14:paraId="7BF915BD" w14:textId="43644A85" w:rsidR="00F56D84" w:rsidRPr="00184512" w:rsidRDefault="006F0F4B" w:rsidP="00F56D84">
            <w:pPr>
              <w:spacing w:after="120"/>
              <w:rPr>
                <w:rFonts w:ascii="Arial" w:hAnsi="Arial" w:cs="Arial"/>
                <w:sz w:val="20"/>
                <w:szCs w:val="20"/>
              </w:rPr>
            </w:pPr>
            <w:r w:rsidRPr="00184512">
              <w:rPr>
                <w:rFonts w:ascii="Arial" w:hAnsi="Arial" w:cs="Arial"/>
                <w:sz w:val="20"/>
                <w:szCs w:val="20"/>
              </w:rPr>
              <w:t>Schriftliche Modulprüfung (3 ECTSP) ist in einer der Veranstaltungen 2.1 bis 2.4 abzulegen. Der Modus wird von dem/der Dozierenden festgelegt, z.</w:t>
            </w:r>
            <w:r w:rsidR="00AF1E36" w:rsidRPr="00184512">
              <w:rPr>
                <w:rFonts w:ascii="Arial" w:hAnsi="Arial" w:cs="Arial"/>
                <w:sz w:val="20"/>
                <w:szCs w:val="20"/>
              </w:rPr>
              <w:t> </w:t>
            </w:r>
            <w:r w:rsidRPr="00184512">
              <w:rPr>
                <w:rFonts w:ascii="Arial" w:hAnsi="Arial" w:cs="Arial"/>
                <w:sz w:val="20"/>
                <w:szCs w:val="20"/>
              </w:rPr>
              <w:t>B. Hausarbeit, Portfolio, Klausur etc. Die erfolgreiche Teilnahme an allen Lehrveranstaltungen ist nachzuweisen.</w:t>
            </w:r>
          </w:p>
        </w:tc>
      </w:tr>
    </w:tbl>
    <w:p w14:paraId="012D19F0" w14:textId="77777777" w:rsidR="00F56D84" w:rsidRPr="00F56D84" w:rsidRDefault="00F56D84" w:rsidP="00F56D84">
      <w:pPr>
        <w:spacing w:after="0"/>
        <w:rPr>
          <w:rFonts w:ascii="Arial" w:hAnsi="Arial" w:cs="Arial"/>
          <w:sz w:val="20"/>
          <w:szCs w:val="20"/>
        </w:rPr>
      </w:pPr>
    </w:p>
    <w:p w14:paraId="3A48AAE9" w14:textId="77777777" w:rsidR="00F56D84" w:rsidRPr="00F56D84" w:rsidRDefault="00F56D84" w:rsidP="00F56D84">
      <w:pPr>
        <w:rPr>
          <w:rFonts w:ascii="Arial" w:hAnsi="Arial" w:cs="Arial"/>
          <w:sz w:val="20"/>
          <w:szCs w:val="20"/>
        </w:rPr>
      </w:pPr>
      <w:r w:rsidRPr="00F56D84">
        <w:br w:type="page"/>
      </w:r>
    </w:p>
    <w:p w14:paraId="10D17242"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Islamische Theologie</w:t>
      </w:r>
    </w:p>
    <w:tbl>
      <w:tblPr>
        <w:tblStyle w:val="Tabellenraster"/>
        <w:tblW w:w="0" w:type="auto"/>
        <w:tblLook w:val="04A0" w:firstRow="1" w:lastRow="0" w:firstColumn="1" w:lastColumn="0" w:noHBand="0" w:noVBand="1"/>
      </w:tblPr>
      <w:tblGrid>
        <w:gridCol w:w="4106"/>
        <w:gridCol w:w="2835"/>
        <w:gridCol w:w="2121"/>
      </w:tblGrid>
      <w:tr w:rsidR="00F56D84" w:rsidRPr="00F56D84" w14:paraId="4CA6ACAB" w14:textId="77777777" w:rsidTr="003637E2">
        <w:tc>
          <w:tcPr>
            <w:tcW w:w="4106" w:type="dxa"/>
            <w:vMerge w:val="restart"/>
          </w:tcPr>
          <w:p w14:paraId="4E19031A" w14:textId="77777777" w:rsidR="00F56D84" w:rsidRPr="00F56D84" w:rsidRDefault="00F56D84" w:rsidP="00F56D84">
            <w:pPr>
              <w:spacing w:before="240" w:after="120"/>
              <w:rPr>
                <w:rFonts w:ascii="Arial" w:hAnsi="Arial" w:cs="Arial"/>
              </w:rPr>
            </w:pPr>
            <w:r w:rsidRPr="00F56D84">
              <w:rPr>
                <w:rFonts w:ascii="Arial" w:hAnsi="Arial" w:cs="Arial"/>
                <w:noProof/>
                <w:lang w:eastAsia="de-DE"/>
              </w:rPr>
              <w:drawing>
                <wp:inline distT="0" distB="0" distL="0" distR="0" wp14:anchorId="0A384984" wp14:editId="2C68F544">
                  <wp:extent cx="2362200" cy="866775"/>
                  <wp:effectExtent l="0" t="0" r="0" b="9525"/>
                  <wp:docPr id="500" name="Grafik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2200" cy="866775"/>
                          </a:xfrm>
                          <a:prstGeom prst="rect">
                            <a:avLst/>
                          </a:prstGeom>
                          <a:noFill/>
                        </pic:spPr>
                      </pic:pic>
                    </a:graphicData>
                  </a:graphic>
                </wp:inline>
              </w:drawing>
            </w:r>
          </w:p>
        </w:tc>
        <w:tc>
          <w:tcPr>
            <w:tcW w:w="4956" w:type="dxa"/>
            <w:gridSpan w:val="2"/>
          </w:tcPr>
          <w:p w14:paraId="3098CDF8" w14:textId="77777777" w:rsidR="00F56D84" w:rsidRPr="00184512" w:rsidRDefault="00F56D84" w:rsidP="00F56D84">
            <w:pPr>
              <w:spacing w:before="120" w:after="120"/>
              <w:ind w:left="284" w:hanging="284"/>
              <w:jc w:val="center"/>
              <w:rPr>
                <w:rFonts w:ascii="Arial" w:eastAsia="Times New Roman" w:hAnsi="Arial" w:cs="Arial"/>
                <w:b/>
                <w:sz w:val="20"/>
                <w:szCs w:val="20"/>
              </w:rPr>
            </w:pPr>
            <w:r w:rsidRPr="00184512">
              <w:rPr>
                <w:rFonts w:ascii="Arial" w:eastAsia="Times New Roman" w:hAnsi="Arial" w:cs="Arial"/>
                <w:b/>
                <w:sz w:val="20"/>
                <w:szCs w:val="20"/>
              </w:rPr>
              <w:t>ErMA-Studiengang</w:t>
            </w:r>
          </w:p>
          <w:p w14:paraId="71226E8B" w14:textId="77777777" w:rsidR="00F56D84" w:rsidRPr="00184512" w:rsidRDefault="00F56D84" w:rsidP="00F56D84">
            <w:pPr>
              <w:spacing w:before="120" w:after="120"/>
              <w:ind w:left="284" w:hanging="284"/>
              <w:jc w:val="center"/>
              <w:rPr>
                <w:rFonts w:ascii="Arial" w:eastAsia="Times New Roman" w:hAnsi="Arial" w:cs="Arial"/>
                <w:sz w:val="20"/>
                <w:szCs w:val="20"/>
              </w:rPr>
            </w:pPr>
            <w:r w:rsidRPr="00184512">
              <w:rPr>
                <w:rFonts w:ascii="Arial" w:eastAsia="Times New Roman" w:hAnsi="Arial" w:cs="Arial"/>
                <w:sz w:val="20"/>
                <w:szCs w:val="20"/>
              </w:rPr>
              <w:t>Lehramt Sekundarstufe I</w:t>
            </w:r>
          </w:p>
          <w:p w14:paraId="50F7C753" w14:textId="77777777" w:rsidR="00F56D84" w:rsidRPr="00184512" w:rsidRDefault="00F56D84" w:rsidP="00F56D84">
            <w:pPr>
              <w:spacing w:before="120" w:after="120"/>
              <w:jc w:val="center"/>
              <w:rPr>
                <w:rFonts w:ascii="Arial" w:hAnsi="Arial" w:cs="Arial"/>
                <w:sz w:val="20"/>
                <w:szCs w:val="20"/>
              </w:rPr>
            </w:pPr>
            <w:r w:rsidRPr="00184512">
              <w:rPr>
                <w:rFonts w:ascii="Arial" w:hAnsi="Arial" w:cs="Arial"/>
                <w:sz w:val="20"/>
                <w:szCs w:val="20"/>
              </w:rPr>
              <w:t>Islamische Theologie / Religionspädagogik</w:t>
            </w:r>
          </w:p>
        </w:tc>
      </w:tr>
      <w:tr w:rsidR="00F56D84" w:rsidRPr="00F56D84" w14:paraId="416194A3" w14:textId="77777777" w:rsidTr="003637E2">
        <w:tc>
          <w:tcPr>
            <w:tcW w:w="4106" w:type="dxa"/>
            <w:vMerge/>
          </w:tcPr>
          <w:p w14:paraId="313AFD14" w14:textId="77777777" w:rsidR="00F56D84" w:rsidRPr="00F56D84" w:rsidRDefault="00F56D84" w:rsidP="00F56D84">
            <w:pPr>
              <w:rPr>
                <w:rFonts w:ascii="Arial" w:hAnsi="Arial" w:cs="Arial"/>
              </w:rPr>
            </w:pPr>
          </w:p>
        </w:tc>
        <w:tc>
          <w:tcPr>
            <w:tcW w:w="4956" w:type="dxa"/>
            <w:gridSpan w:val="2"/>
          </w:tcPr>
          <w:p w14:paraId="3F0BC3C1" w14:textId="77777777" w:rsidR="00F56D84" w:rsidRPr="00184512" w:rsidRDefault="00F56D84" w:rsidP="00F56D84">
            <w:pPr>
              <w:spacing w:before="120" w:after="120"/>
              <w:jc w:val="center"/>
              <w:rPr>
                <w:rFonts w:ascii="Arial" w:hAnsi="Arial" w:cs="Arial"/>
                <w:b/>
                <w:sz w:val="20"/>
                <w:szCs w:val="20"/>
              </w:rPr>
            </w:pPr>
            <w:r w:rsidRPr="00184512">
              <w:rPr>
                <w:rFonts w:ascii="Arial" w:hAnsi="Arial" w:cs="Arial"/>
                <w:b/>
                <w:sz w:val="20"/>
                <w:szCs w:val="20"/>
              </w:rPr>
              <w:t>Modul 3</w:t>
            </w:r>
          </w:p>
        </w:tc>
      </w:tr>
      <w:tr w:rsidR="00F56D84" w:rsidRPr="00F56D84" w14:paraId="5FEE3BF1" w14:textId="77777777" w:rsidTr="003637E2">
        <w:tc>
          <w:tcPr>
            <w:tcW w:w="4106" w:type="dxa"/>
          </w:tcPr>
          <w:p w14:paraId="578FFCAB" w14:textId="77777777" w:rsidR="00F56D84" w:rsidRPr="00184512" w:rsidRDefault="00F56D84" w:rsidP="00F56D84">
            <w:pPr>
              <w:spacing w:before="120" w:after="120"/>
              <w:rPr>
                <w:rFonts w:ascii="Arial" w:hAnsi="Arial" w:cs="Arial"/>
                <w:sz w:val="20"/>
                <w:szCs w:val="20"/>
              </w:rPr>
            </w:pPr>
            <w:r w:rsidRPr="00184512">
              <w:rPr>
                <w:rFonts w:ascii="Arial" w:hAnsi="Arial" w:cs="Arial"/>
                <w:b/>
                <w:sz w:val="20"/>
                <w:szCs w:val="20"/>
              </w:rPr>
              <w:t>Teaching Load</w:t>
            </w:r>
            <w:r w:rsidRPr="00184512">
              <w:rPr>
                <w:rFonts w:ascii="Arial" w:hAnsi="Arial" w:cs="Arial"/>
                <w:sz w:val="20"/>
                <w:szCs w:val="20"/>
              </w:rPr>
              <w:t xml:space="preserve"> in SWS 8</w:t>
            </w:r>
          </w:p>
        </w:tc>
        <w:tc>
          <w:tcPr>
            <w:tcW w:w="2835" w:type="dxa"/>
          </w:tcPr>
          <w:p w14:paraId="49DD0297" w14:textId="77777777" w:rsidR="00F56D84" w:rsidRPr="00184512" w:rsidRDefault="00F56D84" w:rsidP="00F56D84">
            <w:pPr>
              <w:spacing w:before="120" w:after="120"/>
              <w:rPr>
                <w:rFonts w:ascii="Arial" w:hAnsi="Arial" w:cs="Arial"/>
                <w:sz w:val="20"/>
                <w:szCs w:val="20"/>
                <w:lang w:val="en-US"/>
              </w:rPr>
            </w:pPr>
            <w:r w:rsidRPr="00184512">
              <w:rPr>
                <w:rFonts w:ascii="Arial" w:hAnsi="Arial" w:cs="Arial"/>
                <w:b/>
                <w:sz w:val="20"/>
                <w:szCs w:val="20"/>
                <w:lang w:val="en-US"/>
              </w:rPr>
              <w:t>Modul:</w:t>
            </w:r>
            <w:r w:rsidRPr="00184512">
              <w:rPr>
                <w:rFonts w:ascii="Arial" w:hAnsi="Arial" w:cs="Arial"/>
                <w:sz w:val="20"/>
                <w:szCs w:val="20"/>
                <w:lang w:val="en-US"/>
              </w:rPr>
              <w:t xml:space="preserve"> ErMA-Sek I-Islam. Theo-M3</w:t>
            </w:r>
          </w:p>
        </w:tc>
        <w:tc>
          <w:tcPr>
            <w:tcW w:w="2121" w:type="dxa"/>
          </w:tcPr>
          <w:p w14:paraId="3EB925DC" w14:textId="77777777" w:rsidR="00F56D84" w:rsidRPr="00184512" w:rsidRDefault="00F56D84" w:rsidP="00F56D84">
            <w:pPr>
              <w:spacing w:before="120" w:after="120"/>
              <w:rPr>
                <w:rFonts w:ascii="Arial" w:hAnsi="Arial" w:cs="Arial"/>
                <w:sz w:val="20"/>
                <w:szCs w:val="20"/>
              </w:rPr>
            </w:pPr>
            <w:r w:rsidRPr="00184512">
              <w:rPr>
                <w:rFonts w:ascii="Arial" w:hAnsi="Arial" w:cs="Arial"/>
                <w:b/>
                <w:sz w:val="20"/>
                <w:szCs w:val="20"/>
              </w:rPr>
              <w:t>ECTSP:</w:t>
            </w:r>
            <w:r w:rsidRPr="00184512">
              <w:rPr>
                <w:rFonts w:ascii="Arial" w:hAnsi="Arial" w:cs="Arial"/>
                <w:sz w:val="20"/>
                <w:szCs w:val="20"/>
              </w:rPr>
              <w:t xml:space="preserve"> 12</w:t>
            </w:r>
          </w:p>
        </w:tc>
      </w:tr>
      <w:tr w:rsidR="00F56D84" w:rsidRPr="00F56D84" w14:paraId="7B9D70D3" w14:textId="77777777" w:rsidTr="003637E2">
        <w:tc>
          <w:tcPr>
            <w:tcW w:w="9062" w:type="dxa"/>
            <w:gridSpan w:val="3"/>
          </w:tcPr>
          <w:p w14:paraId="517E7048"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t>Kompetenzen:</w:t>
            </w:r>
          </w:p>
          <w:p w14:paraId="7AA64AED" w14:textId="77777777" w:rsidR="00F56D84" w:rsidRPr="003279FB" w:rsidRDefault="00F56D84" w:rsidP="00F56D84">
            <w:pPr>
              <w:spacing w:before="120" w:after="120"/>
              <w:rPr>
                <w:rFonts w:ascii="Arial" w:hAnsi="Arial" w:cs="Arial"/>
                <w:sz w:val="20"/>
                <w:szCs w:val="20"/>
              </w:rPr>
            </w:pPr>
            <w:r w:rsidRPr="003279FB">
              <w:rPr>
                <w:rFonts w:ascii="Arial" w:hAnsi="Arial" w:cs="Arial"/>
                <w:sz w:val="20"/>
                <w:szCs w:val="20"/>
              </w:rPr>
              <w:t>Die Studentinnen und Studenten</w:t>
            </w:r>
          </w:p>
          <w:p w14:paraId="58955EF5" w14:textId="184DDCA7" w:rsidR="00F56D84" w:rsidRPr="003279FB" w:rsidRDefault="00F56D84" w:rsidP="00D9243B">
            <w:pPr>
              <w:numPr>
                <w:ilvl w:val="0"/>
                <w:numId w:val="198"/>
              </w:numPr>
              <w:autoSpaceDE w:val="0"/>
              <w:autoSpaceDN w:val="0"/>
              <w:adjustRightInd w:val="0"/>
              <w:rPr>
                <w:rFonts w:ascii="Arial" w:eastAsia="Times New Roman" w:hAnsi="Arial" w:cs="Arial"/>
                <w:color w:val="000000"/>
                <w:sz w:val="20"/>
                <w:szCs w:val="20"/>
                <w:lang w:bidi="he-IL"/>
              </w:rPr>
            </w:pPr>
            <w:r w:rsidRPr="003279FB">
              <w:rPr>
                <w:rFonts w:ascii="Arial" w:eastAsia="Times New Roman" w:hAnsi="Arial" w:cs="Arial"/>
                <w:color w:val="000000"/>
                <w:sz w:val="20"/>
                <w:szCs w:val="20"/>
                <w:lang w:bidi="he-IL"/>
              </w:rPr>
              <w:t xml:space="preserve">verfügen über fundiertes Wissen hinsichtlich der Islamentstehung und </w:t>
            </w:r>
            <w:r w:rsidR="006F0F4B" w:rsidRPr="003279FB">
              <w:rPr>
                <w:rFonts w:ascii="Arial" w:eastAsia="Times New Roman" w:hAnsi="Arial" w:cs="Arial"/>
                <w:color w:val="000000"/>
                <w:sz w:val="20"/>
                <w:szCs w:val="20"/>
                <w:lang w:bidi="he-IL"/>
              </w:rPr>
              <w:t>-</w:t>
            </w:r>
            <w:r w:rsidRPr="003279FB">
              <w:rPr>
                <w:rFonts w:ascii="Arial" w:eastAsia="Times New Roman" w:hAnsi="Arial" w:cs="Arial"/>
                <w:color w:val="000000"/>
                <w:sz w:val="20"/>
                <w:szCs w:val="20"/>
                <w:lang w:bidi="he-IL"/>
              </w:rPr>
              <w:t>verbreitung,</w:t>
            </w:r>
          </w:p>
          <w:p w14:paraId="7568B664" w14:textId="77777777" w:rsidR="00F56D84" w:rsidRPr="003279FB" w:rsidRDefault="00F56D84" w:rsidP="00D9243B">
            <w:pPr>
              <w:numPr>
                <w:ilvl w:val="0"/>
                <w:numId w:val="198"/>
              </w:numPr>
              <w:autoSpaceDE w:val="0"/>
              <w:autoSpaceDN w:val="0"/>
              <w:adjustRightInd w:val="0"/>
              <w:rPr>
                <w:rFonts w:ascii="Arial" w:eastAsia="Times New Roman" w:hAnsi="Arial" w:cs="Arial"/>
                <w:color w:val="000000"/>
                <w:sz w:val="20"/>
                <w:szCs w:val="20"/>
                <w:lang w:bidi="he-IL"/>
              </w:rPr>
            </w:pPr>
            <w:r w:rsidRPr="003279FB">
              <w:rPr>
                <w:rFonts w:ascii="Arial" w:eastAsia="Times New Roman" w:hAnsi="Arial" w:cs="Arial"/>
                <w:color w:val="000000"/>
                <w:sz w:val="20"/>
                <w:szCs w:val="20"/>
                <w:lang w:bidi="he-IL"/>
              </w:rPr>
              <w:t>können einzelne Aspekte und zentrale Themen der Islamgeschichte benennen,</w:t>
            </w:r>
          </w:p>
          <w:p w14:paraId="4D2A0EEB" w14:textId="77777777" w:rsidR="00F56D84" w:rsidRPr="003279FB" w:rsidRDefault="00F56D84" w:rsidP="00D9243B">
            <w:pPr>
              <w:numPr>
                <w:ilvl w:val="0"/>
                <w:numId w:val="198"/>
              </w:numPr>
              <w:autoSpaceDE w:val="0"/>
              <w:autoSpaceDN w:val="0"/>
              <w:adjustRightInd w:val="0"/>
              <w:rPr>
                <w:rFonts w:ascii="Arial" w:eastAsia="Times New Roman" w:hAnsi="Arial" w:cs="Arial"/>
                <w:color w:val="000000"/>
                <w:sz w:val="20"/>
                <w:szCs w:val="20"/>
                <w:lang w:bidi="he-IL"/>
              </w:rPr>
            </w:pPr>
            <w:r w:rsidRPr="003279FB">
              <w:rPr>
                <w:rFonts w:ascii="Arial" w:eastAsia="Times New Roman" w:hAnsi="Arial" w:cs="Arial"/>
                <w:color w:val="000000"/>
                <w:sz w:val="20"/>
                <w:szCs w:val="20"/>
                <w:lang w:bidi="he-IL"/>
              </w:rPr>
              <w:t>sind in der Lage, den Dialog mit „dem religiös Anderen“ zu führen,</w:t>
            </w:r>
          </w:p>
          <w:p w14:paraId="618B191F" w14:textId="77777777" w:rsidR="00F56D84" w:rsidRPr="003279FB" w:rsidRDefault="00F56D84" w:rsidP="00D9243B">
            <w:pPr>
              <w:numPr>
                <w:ilvl w:val="0"/>
                <w:numId w:val="198"/>
              </w:numPr>
              <w:autoSpaceDE w:val="0"/>
              <w:autoSpaceDN w:val="0"/>
              <w:adjustRightInd w:val="0"/>
              <w:rPr>
                <w:rFonts w:ascii="Arial" w:eastAsia="Times New Roman" w:hAnsi="Arial" w:cs="Arial"/>
                <w:color w:val="000000"/>
                <w:sz w:val="20"/>
                <w:szCs w:val="20"/>
                <w:lang w:bidi="he-IL"/>
              </w:rPr>
            </w:pPr>
            <w:r w:rsidRPr="003279FB">
              <w:rPr>
                <w:rFonts w:ascii="Arial" w:eastAsia="Times New Roman" w:hAnsi="Arial" w:cs="Arial"/>
                <w:color w:val="000000"/>
                <w:sz w:val="20"/>
                <w:szCs w:val="20"/>
                <w:lang w:bidi="he-IL"/>
              </w:rPr>
              <w:t>verfügen über Kenntnisse des „religiös Anderen“ (Christen, Juden), seine Geschichte, Inhalte und Denkweisen,</w:t>
            </w:r>
          </w:p>
          <w:p w14:paraId="304FAC9B" w14:textId="77777777" w:rsidR="00F56D84" w:rsidRPr="003279FB" w:rsidRDefault="00F56D84" w:rsidP="00D9243B">
            <w:pPr>
              <w:numPr>
                <w:ilvl w:val="0"/>
                <w:numId w:val="198"/>
              </w:numPr>
              <w:autoSpaceDE w:val="0"/>
              <w:autoSpaceDN w:val="0"/>
              <w:adjustRightInd w:val="0"/>
              <w:spacing w:after="120"/>
              <w:rPr>
                <w:rFonts w:ascii="Arial" w:eastAsia="Times New Roman" w:hAnsi="Arial" w:cs="Arial"/>
                <w:color w:val="000000"/>
                <w:sz w:val="20"/>
                <w:szCs w:val="20"/>
                <w:lang w:bidi="he-IL"/>
              </w:rPr>
            </w:pPr>
            <w:r w:rsidRPr="003279FB">
              <w:rPr>
                <w:rFonts w:ascii="Arial" w:eastAsia="Times New Roman" w:hAnsi="Arial" w:cs="Arial"/>
                <w:color w:val="000000"/>
                <w:sz w:val="20"/>
                <w:szCs w:val="20"/>
                <w:lang w:bidi="he-IL"/>
              </w:rPr>
              <w:t>sind in der Lage, Grundfragen und Ansätze der „religiös Anderen“ und des Islams aufeinander zu beziehen (Gemeinsamkeiten und Differenzen).</w:t>
            </w:r>
          </w:p>
        </w:tc>
      </w:tr>
      <w:tr w:rsidR="00F56D84" w:rsidRPr="00F56D84" w14:paraId="0F560571" w14:textId="77777777" w:rsidTr="003637E2">
        <w:tc>
          <w:tcPr>
            <w:tcW w:w="9062" w:type="dxa"/>
            <w:gridSpan w:val="3"/>
          </w:tcPr>
          <w:p w14:paraId="61FE4988"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t>Studieninhalte:</w:t>
            </w:r>
          </w:p>
          <w:p w14:paraId="7357E269" w14:textId="77777777" w:rsidR="00F56D84" w:rsidRPr="003279FB" w:rsidRDefault="00F56D84" w:rsidP="00D9243B">
            <w:pPr>
              <w:numPr>
                <w:ilvl w:val="0"/>
                <w:numId w:val="198"/>
              </w:numPr>
              <w:rPr>
                <w:rFonts w:ascii="Arial" w:hAnsi="Arial" w:cs="Arial"/>
                <w:sz w:val="20"/>
                <w:szCs w:val="20"/>
              </w:rPr>
            </w:pPr>
            <w:r w:rsidRPr="003279FB">
              <w:rPr>
                <w:rFonts w:ascii="Arial" w:hAnsi="Arial" w:cs="Arial"/>
                <w:sz w:val="20"/>
                <w:szCs w:val="20"/>
              </w:rPr>
              <w:t xml:space="preserve">Thematisierung der islamischen Geschichte </w:t>
            </w:r>
          </w:p>
          <w:p w14:paraId="0D95C797" w14:textId="77777777" w:rsidR="00F56D84" w:rsidRPr="003279FB" w:rsidRDefault="00F56D84" w:rsidP="00D9243B">
            <w:pPr>
              <w:numPr>
                <w:ilvl w:val="0"/>
                <w:numId w:val="198"/>
              </w:numPr>
              <w:spacing w:before="100" w:beforeAutospacing="1"/>
              <w:rPr>
                <w:rFonts w:ascii="Arial" w:hAnsi="Arial" w:cs="Arial"/>
                <w:sz w:val="20"/>
                <w:szCs w:val="20"/>
              </w:rPr>
            </w:pPr>
            <w:r w:rsidRPr="003279FB">
              <w:rPr>
                <w:rFonts w:ascii="Arial" w:hAnsi="Arial" w:cs="Arial"/>
                <w:sz w:val="20"/>
                <w:szCs w:val="20"/>
              </w:rPr>
              <w:t>Dialog zwischen den Schriftreligionen</w:t>
            </w:r>
          </w:p>
          <w:p w14:paraId="46169FA2" w14:textId="77777777" w:rsidR="00F56D84" w:rsidRPr="003279FB" w:rsidRDefault="00F56D84" w:rsidP="00D9243B">
            <w:pPr>
              <w:numPr>
                <w:ilvl w:val="0"/>
                <w:numId w:val="198"/>
              </w:numPr>
              <w:spacing w:line="276" w:lineRule="auto"/>
              <w:contextualSpacing/>
              <w:rPr>
                <w:rFonts w:ascii="Arial" w:eastAsia="Times New Roman" w:hAnsi="Arial" w:cs="Arial"/>
                <w:sz w:val="20"/>
                <w:szCs w:val="20"/>
              </w:rPr>
            </w:pPr>
            <w:r w:rsidRPr="003279FB">
              <w:rPr>
                <w:rFonts w:ascii="Arial" w:eastAsia="Times New Roman" w:hAnsi="Arial" w:cs="Arial"/>
                <w:sz w:val="20"/>
                <w:szCs w:val="20"/>
              </w:rPr>
              <w:t>Brennpunkte in der Geschichte des Islams, seine historische Bedeutung, Wirkungsgeschichte und Gegenwartsbedeutung</w:t>
            </w:r>
          </w:p>
          <w:p w14:paraId="6CF6D108" w14:textId="77777777" w:rsidR="00F56D84" w:rsidRPr="003279FB" w:rsidRDefault="00F56D84" w:rsidP="00D9243B">
            <w:pPr>
              <w:numPr>
                <w:ilvl w:val="0"/>
                <w:numId w:val="198"/>
              </w:numPr>
              <w:spacing w:before="100" w:beforeAutospacing="1"/>
              <w:rPr>
                <w:rFonts w:ascii="Arial" w:hAnsi="Arial" w:cs="Arial"/>
                <w:sz w:val="20"/>
                <w:szCs w:val="20"/>
              </w:rPr>
            </w:pPr>
            <w:r w:rsidRPr="003279FB">
              <w:rPr>
                <w:rFonts w:ascii="Arial" w:hAnsi="Arial" w:cs="Arial"/>
                <w:sz w:val="20"/>
                <w:szCs w:val="20"/>
              </w:rPr>
              <w:t xml:space="preserve">Grundfragen, Theorien und Methoden der Religionswissenschaft und der interkulturellen und kommunikativen Theologie </w:t>
            </w:r>
          </w:p>
          <w:p w14:paraId="53BE0F2D" w14:textId="77777777" w:rsidR="00F56D84" w:rsidRPr="003279FB" w:rsidRDefault="00F56D84" w:rsidP="00D9243B">
            <w:pPr>
              <w:numPr>
                <w:ilvl w:val="0"/>
                <w:numId w:val="198"/>
              </w:numPr>
              <w:spacing w:before="100" w:beforeAutospacing="1"/>
              <w:rPr>
                <w:rFonts w:ascii="Arial" w:hAnsi="Arial" w:cs="Arial"/>
                <w:sz w:val="20"/>
                <w:szCs w:val="20"/>
              </w:rPr>
            </w:pPr>
            <w:r w:rsidRPr="003279FB">
              <w:rPr>
                <w:rFonts w:ascii="Arial" w:hAnsi="Arial" w:cs="Arial"/>
                <w:sz w:val="20"/>
                <w:szCs w:val="20"/>
              </w:rPr>
              <w:t>Grundkenntnisse und vertiefte exemplarische Kenntnisse anderer monotheistischer Religionen</w:t>
            </w:r>
          </w:p>
          <w:p w14:paraId="3D590126" w14:textId="77777777" w:rsidR="00F56D84" w:rsidRPr="003279FB" w:rsidRDefault="00F56D84" w:rsidP="00D9243B">
            <w:pPr>
              <w:numPr>
                <w:ilvl w:val="0"/>
                <w:numId w:val="198"/>
              </w:numPr>
              <w:spacing w:before="100" w:beforeAutospacing="1"/>
              <w:rPr>
                <w:rFonts w:ascii="Arial" w:hAnsi="Arial" w:cs="Arial"/>
                <w:sz w:val="20"/>
                <w:szCs w:val="20"/>
              </w:rPr>
            </w:pPr>
            <w:r w:rsidRPr="003279FB">
              <w:rPr>
                <w:rFonts w:ascii="Arial" w:hAnsi="Arial" w:cs="Arial"/>
                <w:sz w:val="20"/>
                <w:szCs w:val="20"/>
              </w:rPr>
              <w:t>andere monotheistische Religionen</w:t>
            </w:r>
          </w:p>
          <w:p w14:paraId="1A8DD371" w14:textId="77777777" w:rsidR="00F56D84" w:rsidRPr="003279FB" w:rsidRDefault="00F56D84" w:rsidP="00D9243B">
            <w:pPr>
              <w:numPr>
                <w:ilvl w:val="0"/>
                <w:numId w:val="198"/>
              </w:numPr>
              <w:spacing w:before="100" w:beforeAutospacing="1"/>
              <w:rPr>
                <w:rFonts w:ascii="Arial" w:hAnsi="Arial" w:cs="Arial"/>
                <w:sz w:val="20"/>
                <w:szCs w:val="20"/>
              </w:rPr>
            </w:pPr>
            <w:r w:rsidRPr="003279FB">
              <w:rPr>
                <w:rFonts w:ascii="Arial" w:hAnsi="Arial" w:cs="Arial"/>
                <w:sz w:val="20"/>
                <w:szCs w:val="20"/>
              </w:rPr>
              <w:t>Geschichte und Gegenwart der Beziehungen zwischen dem Islam und den anderen monotheistischen Religionen; Grundfragen interreligiöser Begegnung; Möglichkeiten und Herausforderungen des Dialogs zwischen Gläubigen verschiedener Konfessionen und Religionen</w:t>
            </w:r>
          </w:p>
          <w:p w14:paraId="4DF55836" w14:textId="77777777" w:rsidR="00F56D84" w:rsidRPr="003279FB" w:rsidRDefault="00F56D84" w:rsidP="00D9243B">
            <w:pPr>
              <w:numPr>
                <w:ilvl w:val="0"/>
                <w:numId w:val="198"/>
              </w:numPr>
              <w:spacing w:before="100" w:beforeAutospacing="1"/>
              <w:rPr>
                <w:rFonts w:ascii="Arial" w:hAnsi="Arial" w:cs="Arial"/>
                <w:sz w:val="20"/>
                <w:szCs w:val="20"/>
              </w:rPr>
            </w:pPr>
            <w:r w:rsidRPr="003279FB">
              <w:rPr>
                <w:rFonts w:ascii="Arial" w:hAnsi="Arial" w:cs="Arial"/>
                <w:sz w:val="20"/>
                <w:szCs w:val="20"/>
              </w:rPr>
              <w:t xml:space="preserve">Religionstheoretische Grundfragen; Theologie und Hermeneutik mit speziellem Fokus auf die Beziehungen des Islams mit nicht-islamischen Religionen </w:t>
            </w:r>
          </w:p>
          <w:p w14:paraId="5845F85E" w14:textId="77777777" w:rsidR="00F56D84" w:rsidRPr="003279FB" w:rsidRDefault="00F56D84" w:rsidP="00D9243B">
            <w:pPr>
              <w:numPr>
                <w:ilvl w:val="0"/>
                <w:numId w:val="198"/>
              </w:numPr>
              <w:spacing w:after="120"/>
              <w:ind w:left="641" w:hanging="357"/>
              <w:rPr>
                <w:rFonts w:ascii="Arial" w:hAnsi="Arial" w:cs="Arial"/>
                <w:sz w:val="20"/>
                <w:szCs w:val="20"/>
              </w:rPr>
            </w:pPr>
            <w:r w:rsidRPr="003279FB">
              <w:rPr>
                <w:rFonts w:ascii="Arial" w:hAnsi="Arial" w:cs="Arial"/>
                <w:sz w:val="20"/>
                <w:szCs w:val="20"/>
              </w:rPr>
              <w:t>Religiöser Pluralismus, Atheismus und Agnostizismus</w:t>
            </w:r>
          </w:p>
        </w:tc>
      </w:tr>
      <w:tr w:rsidR="00F56D84" w:rsidRPr="00F56D84" w14:paraId="7EB32AE6" w14:textId="77777777" w:rsidTr="003637E2">
        <w:tc>
          <w:tcPr>
            <w:tcW w:w="9062" w:type="dxa"/>
            <w:gridSpan w:val="3"/>
          </w:tcPr>
          <w:p w14:paraId="721B8AFA"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t>Veranstaltungen:</w:t>
            </w:r>
          </w:p>
          <w:p w14:paraId="25AF8B3D" w14:textId="77777777" w:rsidR="00F56D84" w:rsidRPr="003279FB" w:rsidRDefault="00F56D84" w:rsidP="00D9243B">
            <w:pPr>
              <w:numPr>
                <w:ilvl w:val="1"/>
                <w:numId w:val="200"/>
              </w:numPr>
              <w:contextualSpacing/>
              <w:rPr>
                <w:rFonts w:ascii="Arial" w:eastAsia="Times New Roman" w:hAnsi="Arial" w:cs="Arial"/>
                <w:sz w:val="20"/>
                <w:szCs w:val="20"/>
              </w:rPr>
            </w:pPr>
            <w:r w:rsidRPr="003279FB">
              <w:rPr>
                <w:rFonts w:ascii="Arial" w:eastAsia="Times New Roman" w:hAnsi="Arial" w:cs="Arial"/>
                <w:sz w:val="20"/>
                <w:szCs w:val="20"/>
              </w:rPr>
              <w:t>Einführung in die Neuere Islamische Geschichte (2 ECTSP)</w:t>
            </w:r>
          </w:p>
          <w:p w14:paraId="5A7D64B9" w14:textId="77777777" w:rsidR="00F56D84" w:rsidRPr="003279FB" w:rsidRDefault="00F56D84" w:rsidP="00D9243B">
            <w:pPr>
              <w:numPr>
                <w:ilvl w:val="1"/>
                <w:numId w:val="200"/>
              </w:numPr>
              <w:contextualSpacing/>
              <w:rPr>
                <w:rFonts w:ascii="Arial" w:eastAsia="Times New Roman" w:hAnsi="Arial" w:cs="Arial"/>
                <w:sz w:val="20"/>
                <w:szCs w:val="20"/>
              </w:rPr>
            </w:pPr>
            <w:r w:rsidRPr="003279FB">
              <w:rPr>
                <w:rFonts w:ascii="Arial" w:eastAsia="Times New Roman" w:hAnsi="Arial" w:cs="Arial"/>
                <w:sz w:val="20"/>
                <w:szCs w:val="20"/>
              </w:rPr>
              <w:t>Seminar Neuere Islamische Geschichte (3 ECTSP)</w:t>
            </w:r>
          </w:p>
          <w:p w14:paraId="178DE494" w14:textId="38D54E95" w:rsidR="00F56D84" w:rsidRPr="003279FB" w:rsidRDefault="00F56D84" w:rsidP="00D9243B">
            <w:pPr>
              <w:numPr>
                <w:ilvl w:val="1"/>
                <w:numId w:val="200"/>
              </w:numPr>
              <w:contextualSpacing/>
              <w:rPr>
                <w:rFonts w:ascii="Arial" w:eastAsia="Times New Roman" w:hAnsi="Arial" w:cs="Arial"/>
                <w:sz w:val="20"/>
                <w:szCs w:val="20"/>
              </w:rPr>
            </w:pPr>
            <w:r w:rsidRPr="003279FB">
              <w:rPr>
                <w:rFonts w:ascii="Arial" w:eastAsia="Times New Roman" w:hAnsi="Arial" w:cs="Arial"/>
                <w:sz w:val="20"/>
                <w:szCs w:val="20"/>
              </w:rPr>
              <w:t>Seminar Religiöse Pluralität I</w:t>
            </w:r>
            <w:r w:rsidR="006F0F4B" w:rsidRPr="003279FB">
              <w:rPr>
                <w:rFonts w:ascii="Arial" w:eastAsia="Times New Roman" w:hAnsi="Arial" w:cs="Arial"/>
                <w:sz w:val="20"/>
                <w:szCs w:val="20"/>
              </w:rPr>
              <w:t xml:space="preserve"> </w:t>
            </w:r>
            <w:r w:rsidRPr="003279FB">
              <w:rPr>
                <w:rFonts w:ascii="Arial" w:eastAsia="Times New Roman" w:hAnsi="Arial" w:cs="Arial"/>
                <w:sz w:val="20"/>
                <w:szCs w:val="20"/>
              </w:rPr>
              <w:t>(</w:t>
            </w:r>
            <w:r w:rsidR="006F0F4B" w:rsidRPr="003279FB">
              <w:rPr>
                <w:rFonts w:ascii="Arial" w:eastAsia="Times New Roman" w:hAnsi="Arial" w:cs="Arial"/>
                <w:sz w:val="20"/>
                <w:szCs w:val="20"/>
              </w:rPr>
              <w:t>2</w:t>
            </w:r>
            <w:r w:rsidRPr="003279FB">
              <w:rPr>
                <w:rFonts w:ascii="Arial" w:eastAsia="Times New Roman" w:hAnsi="Arial" w:cs="Arial"/>
                <w:sz w:val="20"/>
                <w:szCs w:val="20"/>
              </w:rPr>
              <w:t xml:space="preserve"> ECTSP)</w:t>
            </w:r>
          </w:p>
          <w:p w14:paraId="3986AD4D" w14:textId="7D3BA14E" w:rsidR="00F56D84" w:rsidRPr="003279FB" w:rsidRDefault="00F56D84" w:rsidP="00D9243B">
            <w:pPr>
              <w:numPr>
                <w:ilvl w:val="1"/>
                <w:numId w:val="200"/>
              </w:numPr>
              <w:spacing w:after="120"/>
              <w:contextualSpacing/>
              <w:rPr>
                <w:rFonts w:ascii="Arial" w:eastAsia="Times New Roman" w:hAnsi="Arial" w:cs="Arial"/>
                <w:sz w:val="20"/>
                <w:szCs w:val="20"/>
              </w:rPr>
            </w:pPr>
            <w:r w:rsidRPr="003279FB">
              <w:rPr>
                <w:rFonts w:ascii="Arial" w:eastAsia="Times New Roman" w:hAnsi="Arial" w:cs="Arial"/>
                <w:sz w:val="20"/>
                <w:szCs w:val="20"/>
              </w:rPr>
              <w:t>Seminar Religiöse Pluralität II (</w:t>
            </w:r>
            <w:r w:rsidR="006F0F4B" w:rsidRPr="003279FB">
              <w:rPr>
                <w:rFonts w:ascii="Arial" w:eastAsia="Times New Roman" w:hAnsi="Arial" w:cs="Arial"/>
                <w:sz w:val="20"/>
                <w:szCs w:val="20"/>
              </w:rPr>
              <w:t>2</w:t>
            </w:r>
            <w:r w:rsidRPr="003279FB">
              <w:rPr>
                <w:rFonts w:ascii="Arial" w:eastAsia="Times New Roman" w:hAnsi="Arial" w:cs="Arial"/>
                <w:sz w:val="20"/>
                <w:szCs w:val="20"/>
              </w:rPr>
              <w:t xml:space="preserve"> ECTSP)</w:t>
            </w:r>
          </w:p>
        </w:tc>
      </w:tr>
      <w:tr w:rsidR="00F56D84" w:rsidRPr="00F56D84" w14:paraId="2263EB13" w14:textId="77777777" w:rsidTr="003637E2">
        <w:tc>
          <w:tcPr>
            <w:tcW w:w="9062" w:type="dxa"/>
            <w:gridSpan w:val="3"/>
          </w:tcPr>
          <w:p w14:paraId="3A81C825"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t>Benotete Modulprüfung:</w:t>
            </w:r>
          </w:p>
          <w:p w14:paraId="1FE80065" w14:textId="798BB983" w:rsidR="00F56D84" w:rsidRPr="003279FB" w:rsidRDefault="000A67B1" w:rsidP="00F56D84">
            <w:pPr>
              <w:spacing w:after="120"/>
              <w:rPr>
                <w:rFonts w:ascii="Arial" w:hAnsi="Arial" w:cs="Arial"/>
                <w:sz w:val="20"/>
                <w:szCs w:val="20"/>
              </w:rPr>
            </w:pPr>
            <w:r w:rsidRPr="003279FB">
              <w:rPr>
                <w:rFonts w:ascii="Arial" w:hAnsi="Arial" w:cs="Arial"/>
                <w:sz w:val="20"/>
                <w:szCs w:val="20"/>
              </w:rPr>
              <w:t>Schriftliche Modulprüfung (3 ECTSP) ist in einer der Veranstaltungen 3.1 bis 3.4 abzulegen. Der Modus wird von dem/der Dozierenden festgelegt, z.</w:t>
            </w:r>
            <w:r w:rsidR="00AF1E36" w:rsidRPr="003279FB">
              <w:rPr>
                <w:rFonts w:ascii="Arial" w:hAnsi="Arial" w:cs="Arial"/>
                <w:sz w:val="20"/>
                <w:szCs w:val="20"/>
              </w:rPr>
              <w:t> </w:t>
            </w:r>
            <w:r w:rsidRPr="003279FB">
              <w:rPr>
                <w:rFonts w:ascii="Arial" w:hAnsi="Arial" w:cs="Arial"/>
                <w:sz w:val="20"/>
                <w:szCs w:val="20"/>
              </w:rPr>
              <w:t>B. Hausarbeit, Portfolio, Klausur etc. Die erfolgreiche Teilnahme an allen Lehrveranstaltungen ist nachzuweisen.</w:t>
            </w:r>
          </w:p>
        </w:tc>
      </w:tr>
    </w:tbl>
    <w:p w14:paraId="6E3DFD35"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5B27DB21"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Islamische Theologie</w:t>
      </w:r>
    </w:p>
    <w:tbl>
      <w:tblPr>
        <w:tblStyle w:val="Tabellenraster"/>
        <w:tblW w:w="0" w:type="auto"/>
        <w:tblLook w:val="04A0" w:firstRow="1" w:lastRow="0" w:firstColumn="1" w:lastColumn="0" w:noHBand="0" w:noVBand="1"/>
      </w:tblPr>
      <w:tblGrid>
        <w:gridCol w:w="4106"/>
        <w:gridCol w:w="2948"/>
        <w:gridCol w:w="2008"/>
      </w:tblGrid>
      <w:tr w:rsidR="00F56D84" w:rsidRPr="00F56D84" w14:paraId="41D0595A" w14:textId="77777777" w:rsidTr="003637E2">
        <w:tc>
          <w:tcPr>
            <w:tcW w:w="4106" w:type="dxa"/>
            <w:vMerge w:val="restart"/>
          </w:tcPr>
          <w:p w14:paraId="230E6B04" w14:textId="77777777" w:rsidR="00F56D84" w:rsidRPr="00F56D84" w:rsidRDefault="00F56D84" w:rsidP="00F56D84">
            <w:pPr>
              <w:spacing w:before="240" w:after="120"/>
              <w:rPr>
                <w:rFonts w:ascii="Arial" w:hAnsi="Arial" w:cs="Arial"/>
              </w:rPr>
            </w:pPr>
            <w:r w:rsidRPr="00F56D84">
              <w:rPr>
                <w:rFonts w:ascii="Arial" w:hAnsi="Arial" w:cs="Arial"/>
                <w:noProof/>
                <w:lang w:eastAsia="de-DE"/>
              </w:rPr>
              <w:drawing>
                <wp:inline distT="0" distB="0" distL="0" distR="0" wp14:anchorId="519600E7" wp14:editId="02AD7789">
                  <wp:extent cx="2362200" cy="866775"/>
                  <wp:effectExtent l="0" t="0" r="0" b="9525"/>
                  <wp:docPr id="501" name="Grafik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2200" cy="866775"/>
                          </a:xfrm>
                          <a:prstGeom prst="rect">
                            <a:avLst/>
                          </a:prstGeom>
                          <a:noFill/>
                        </pic:spPr>
                      </pic:pic>
                    </a:graphicData>
                  </a:graphic>
                </wp:inline>
              </w:drawing>
            </w:r>
          </w:p>
        </w:tc>
        <w:tc>
          <w:tcPr>
            <w:tcW w:w="4956" w:type="dxa"/>
            <w:gridSpan w:val="2"/>
          </w:tcPr>
          <w:p w14:paraId="7B2C2CC0" w14:textId="77777777" w:rsidR="00F56D84" w:rsidRPr="003279FB" w:rsidRDefault="00F56D84" w:rsidP="00F56D84">
            <w:pPr>
              <w:spacing w:before="120" w:after="120"/>
              <w:ind w:left="284" w:hanging="284"/>
              <w:jc w:val="center"/>
              <w:rPr>
                <w:rFonts w:ascii="Arial" w:eastAsia="Times New Roman" w:hAnsi="Arial" w:cs="Arial"/>
                <w:b/>
                <w:sz w:val="20"/>
                <w:szCs w:val="20"/>
              </w:rPr>
            </w:pPr>
            <w:r w:rsidRPr="003279FB">
              <w:rPr>
                <w:rFonts w:ascii="Arial" w:eastAsia="Times New Roman" w:hAnsi="Arial" w:cs="Arial"/>
                <w:b/>
                <w:sz w:val="20"/>
                <w:szCs w:val="20"/>
              </w:rPr>
              <w:t>ErMA-Studiengang</w:t>
            </w:r>
          </w:p>
          <w:p w14:paraId="68BDB9B5" w14:textId="77777777" w:rsidR="00F56D84" w:rsidRPr="003279FB" w:rsidRDefault="00F56D84" w:rsidP="00F56D84">
            <w:pPr>
              <w:spacing w:before="120" w:after="120"/>
              <w:ind w:left="284" w:hanging="284"/>
              <w:jc w:val="center"/>
              <w:rPr>
                <w:rFonts w:ascii="Arial" w:eastAsia="Times New Roman" w:hAnsi="Arial" w:cs="Arial"/>
                <w:sz w:val="20"/>
                <w:szCs w:val="20"/>
              </w:rPr>
            </w:pPr>
            <w:r w:rsidRPr="003279FB">
              <w:rPr>
                <w:rFonts w:ascii="Arial" w:eastAsia="Times New Roman" w:hAnsi="Arial" w:cs="Arial"/>
                <w:sz w:val="20"/>
                <w:szCs w:val="20"/>
              </w:rPr>
              <w:t>Lehramt Sekundarstufe I</w:t>
            </w:r>
          </w:p>
          <w:p w14:paraId="518A4D9D" w14:textId="77777777" w:rsidR="00F56D84" w:rsidRPr="00F56D84" w:rsidRDefault="00F56D84" w:rsidP="00F56D84">
            <w:pPr>
              <w:spacing w:before="120" w:after="120"/>
              <w:jc w:val="center"/>
              <w:rPr>
                <w:rFonts w:ascii="Arial" w:hAnsi="Arial" w:cs="Arial"/>
              </w:rPr>
            </w:pPr>
            <w:r w:rsidRPr="003279FB">
              <w:rPr>
                <w:rFonts w:ascii="Arial" w:hAnsi="Arial" w:cs="Arial"/>
                <w:sz w:val="20"/>
                <w:szCs w:val="20"/>
              </w:rPr>
              <w:t>Islamische Theologie / Religionspädagogik</w:t>
            </w:r>
          </w:p>
        </w:tc>
      </w:tr>
      <w:tr w:rsidR="00F56D84" w:rsidRPr="00F56D84" w14:paraId="61FFCBB4" w14:textId="77777777" w:rsidTr="003637E2">
        <w:tc>
          <w:tcPr>
            <w:tcW w:w="4106" w:type="dxa"/>
            <w:vMerge/>
          </w:tcPr>
          <w:p w14:paraId="710098F3" w14:textId="77777777" w:rsidR="00F56D84" w:rsidRPr="00F56D84" w:rsidRDefault="00F56D84" w:rsidP="00F56D84">
            <w:pPr>
              <w:rPr>
                <w:rFonts w:ascii="Arial" w:hAnsi="Arial" w:cs="Arial"/>
              </w:rPr>
            </w:pPr>
          </w:p>
        </w:tc>
        <w:tc>
          <w:tcPr>
            <w:tcW w:w="4956" w:type="dxa"/>
            <w:gridSpan w:val="2"/>
          </w:tcPr>
          <w:p w14:paraId="3EF89884" w14:textId="77777777" w:rsidR="00F56D84" w:rsidRPr="003279FB" w:rsidRDefault="00F56D84" w:rsidP="00F56D84">
            <w:pPr>
              <w:spacing w:before="120" w:after="120"/>
              <w:jc w:val="center"/>
              <w:rPr>
                <w:rFonts w:ascii="Arial" w:hAnsi="Arial" w:cs="Arial"/>
                <w:b/>
                <w:sz w:val="20"/>
                <w:szCs w:val="20"/>
              </w:rPr>
            </w:pPr>
            <w:r w:rsidRPr="003279FB">
              <w:rPr>
                <w:rFonts w:ascii="Arial" w:hAnsi="Arial" w:cs="Arial"/>
                <w:b/>
                <w:sz w:val="20"/>
                <w:szCs w:val="20"/>
              </w:rPr>
              <w:t>Modul 4</w:t>
            </w:r>
          </w:p>
        </w:tc>
      </w:tr>
      <w:tr w:rsidR="00F56D84" w:rsidRPr="00F56D84" w14:paraId="5B97A10E" w14:textId="77777777" w:rsidTr="003637E2">
        <w:tc>
          <w:tcPr>
            <w:tcW w:w="4106" w:type="dxa"/>
          </w:tcPr>
          <w:p w14:paraId="2D36AABC" w14:textId="77777777" w:rsidR="00F56D84" w:rsidRPr="003279FB" w:rsidRDefault="00F56D84" w:rsidP="00F56D84">
            <w:pPr>
              <w:spacing w:before="120" w:after="120"/>
              <w:rPr>
                <w:rFonts w:ascii="Arial" w:hAnsi="Arial" w:cs="Arial"/>
                <w:sz w:val="20"/>
                <w:szCs w:val="20"/>
              </w:rPr>
            </w:pPr>
            <w:r w:rsidRPr="003279FB">
              <w:rPr>
                <w:rFonts w:ascii="Arial" w:hAnsi="Arial" w:cs="Arial"/>
                <w:b/>
                <w:sz w:val="20"/>
                <w:szCs w:val="20"/>
              </w:rPr>
              <w:t>Teaching Load</w:t>
            </w:r>
            <w:r w:rsidRPr="003279FB">
              <w:rPr>
                <w:rFonts w:ascii="Arial" w:hAnsi="Arial" w:cs="Arial"/>
                <w:sz w:val="20"/>
                <w:szCs w:val="20"/>
              </w:rPr>
              <w:t xml:space="preserve"> in SWS 8</w:t>
            </w:r>
          </w:p>
        </w:tc>
        <w:tc>
          <w:tcPr>
            <w:tcW w:w="2948" w:type="dxa"/>
          </w:tcPr>
          <w:p w14:paraId="2540A8D1" w14:textId="77777777" w:rsidR="00F56D84" w:rsidRPr="003279FB" w:rsidRDefault="00F56D84" w:rsidP="00F56D84">
            <w:pPr>
              <w:spacing w:before="120" w:after="120"/>
              <w:rPr>
                <w:rFonts w:ascii="Arial" w:hAnsi="Arial" w:cs="Arial"/>
                <w:sz w:val="20"/>
                <w:szCs w:val="20"/>
                <w:lang w:val="en-US"/>
              </w:rPr>
            </w:pPr>
            <w:r w:rsidRPr="003279FB">
              <w:rPr>
                <w:rFonts w:ascii="Arial" w:hAnsi="Arial" w:cs="Arial"/>
                <w:b/>
                <w:sz w:val="20"/>
                <w:szCs w:val="20"/>
                <w:lang w:val="en-US"/>
              </w:rPr>
              <w:t>Modul:</w:t>
            </w:r>
            <w:r w:rsidRPr="003279FB">
              <w:rPr>
                <w:rFonts w:ascii="Arial" w:hAnsi="Arial" w:cs="Arial"/>
                <w:sz w:val="20"/>
                <w:szCs w:val="20"/>
                <w:lang w:val="en-US"/>
              </w:rPr>
              <w:t xml:space="preserve"> ErMA-Sek I-Islam. Theo-M4</w:t>
            </w:r>
          </w:p>
        </w:tc>
        <w:tc>
          <w:tcPr>
            <w:tcW w:w="2008" w:type="dxa"/>
          </w:tcPr>
          <w:p w14:paraId="3C992E72" w14:textId="77777777" w:rsidR="00F56D84" w:rsidRPr="003279FB" w:rsidRDefault="00F56D84" w:rsidP="00F56D84">
            <w:pPr>
              <w:spacing w:before="120" w:after="120"/>
              <w:rPr>
                <w:rFonts w:ascii="Arial" w:hAnsi="Arial" w:cs="Arial"/>
                <w:sz w:val="20"/>
                <w:szCs w:val="20"/>
              </w:rPr>
            </w:pPr>
            <w:r w:rsidRPr="003279FB">
              <w:rPr>
                <w:rFonts w:ascii="Arial" w:hAnsi="Arial" w:cs="Arial"/>
                <w:b/>
                <w:sz w:val="20"/>
                <w:szCs w:val="20"/>
              </w:rPr>
              <w:t>ECTSP:</w:t>
            </w:r>
            <w:r w:rsidRPr="003279FB">
              <w:rPr>
                <w:rFonts w:ascii="Arial" w:hAnsi="Arial" w:cs="Arial"/>
                <w:sz w:val="20"/>
                <w:szCs w:val="20"/>
              </w:rPr>
              <w:t xml:space="preserve"> 12</w:t>
            </w:r>
          </w:p>
        </w:tc>
      </w:tr>
      <w:tr w:rsidR="00F56D84" w:rsidRPr="00F56D84" w14:paraId="4771F70C" w14:textId="77777777" w:rsidTr="003637E2">
        <w:tc>
          <w:tcPr>
            <w:tcW w:w="9062" w:type="dxa"/>
            <w:gridSpan w:val="3"/>
          </w:tcPr>
          <w:p w14:paraId="630A8787"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t>Kompetenzen:</w:t>
            </w:r>
          </w:p>
          <w:p w14:paraId="25FE2009" w14:textId="77777777" w:rsidR="00F56D84" w:rsidRPr="003279FB" w:rsidRDefault="00F56D84" w:rsidP="00F56D84">
            <w:pPr>
              <w:spacing w:before="120" w:after="120"/>
              <w:rPr>
                <w:rFonts w:ascii="Arial" w:hAnsi="Arial" w:cs="Arial"/>
                <w:sz w:val="20"/>
                <w:szCs w:val="20"/>
              </w:rPr>
            </w:pPr>
            <w:r w:rsidRPr="003279FB">
              <w:rPr>
                <w:rFonts w:ascii="Arial" w:hAnsi="Arial" w:cs="Arial"/>
                <w:sz w:val="20"/>
                <w:szCs w:val="20"/>
              </w:rPr>
              <w:t>Die Studentinnen und Studenten</w:t>
            </w:r>
          </w:p>
          <w:p w14:paraId="211FB284" w14:textId="77777777" w:rsidR="00F56D84" w:rsidRPr="003279FB" w:rsidRDefault="00F56D84" w:rsidP="00D9243B">
            <w:pPr>
              <w:numPr>
                <w:ilvl w:val="0"/>
                <w:numId w:val="109"/>
              </w:numPr>
              <w:contextualSpacing/>
              <w:rPr>
                <w:rFonts w:ascii="Arial" w:eastAsia="Times New Roman" w:hAnsi="Arial" w:cs="Arial"/>
                <w:sz w:val="20"/>
                <w:szCs w:val="20"/>
              </w:rPr>
            </w:pPr>
            <w:r w:rsidRPr="003279FB">
              <w:rPr>
                <w:rFonts w:ascii="Arial" w:eastAsia="Times New Roman" w:hAnsi="Arial" w:cs="Arial"/>
                <w:sz w:val="20"/>
                <w:szCs w:val="20"/>
              </w:rPr>
              <w:t xml:space="preserve">verfügen über Orientierungswissen bezüglich der Planung, Durchführung und Beurteilung kompetenzorientierten Unterrichts, </w:t>
            </w:r>
          </w:p>
          <w:p w14:paraId="58104319" w14:textId="62E34046" w:rsidR="00F56D84" w:rsidRPr="003279FB" w:rsidRDefault="00F56D84" w:rsidP="00D9243B">
            <w:pPr>
              <w:numPr>
                <w:ilvl w:val="0"/>
                <w:numId w:val="109"/>
              </w:numPr>
              <w:contextualSpacing/>
              <w:rPr>
                <w:rFonts w:ascii="Arial" w:eastAsia="Times New Roman" w:hAnsi="Arial" w:cs="Arial"/>
                <w:sz w:val="20"/>
                <w:szCs w:val="20"/>
              </w:rPr>
            </w:pPr>
            <w:r w:rsidRPr="003279FB">
              <w:rPr>
                <w:rFonts w:ascii="Arial" w:eastAsia="Times New Roman" w:hAnsi="Arial" w:cs="Arial"/>
                <w:sz w:val="20"/>
                <w:szCs w:val="20"/>
              </w:rPr>
              <w:t>können die Heterogenität von Lerngruppen, v.</w:t>
            </w:r>
            <w:r w:rsidR="00AF1E36" w:rsidRPr="003279FB">
              <w:rPr>
                <w:rFonts w:ascii="Arial" w:eastAsia="Times New Roman" w:hAnsi="Arial" w:cs="Arial"/>
                <w:sz w:val="20"/>
                <w:szCs w:val="20"/>
              </w:rPr>
              <w:t> </w:t>
            </w:r>
            <w:r w:rsidRPr="003279FB">
              <w:rPr>
                <w:rFonts w:ascii="Arial" w:eastAsia="Times New Roman" w:hAnsi="Arial" w:cs="Arial"/>
                <w:sz w:val="20"/>
                <w:szCs w:val="20"/>
              </w:rPr>
              <w:t>a. in religiöser Hinsicht adäquat berücksichtigen und in Ansätzen entsprechende Methoden einsetzen,</w:t>
            </w:r>
          </w:p>
          <w:p w14:paraId="02EB0B6C" w14:textId="77777777" w:rsidR="00F56D84" w:rsidRPr="003279FB" w:rsidRDefault="00F56D84" w:rsidP="00D9243B">
            <w:pPr>
              <w:numPr>
                <w:ilvl w:val="0"/>
                <w:numId w:val="109"/>
              </w:numPr>
              <w:contextualSpacing/>
              <w:rPr>
                <w:rFonts w:ascii="Arial" w:eastAsia="Times New Roman" w:hAnsi="Arial" w:cs="Arial"/>
                <w:sz w:val="20"/>
                <w:szCs w:val="20"/>
              </w:rPr>
            </w:pPr>
            <w:r w:rsidRPr="003279FB">
              <w:rPr>
                <w:rFonts w:ascii="Arial" w:eastAsia="Times New Roman" w:hAnsi="Arial" w:cs="Arial"/>
                <w:sz w:val="20"/>
                <w:szCs w:val="20"/>
              </w:rPr>
              <w:t>verfügen über Kenntnisse zu Grundfragen der Religionspädagogik und der Praktischen Theologie,</w:t>
            </w:r>
          </w:p>
          <w:p w14:paraId="0E21F2F2" w14:textId="77777777" w:rsidR="00F56D84" w:rsidRPr="003279FB" w:rsidRDefault="00F56D84" w:rsidP="00D9243B">
            <w:pPr>
              <w:numPr>
                <w:ilvl w:val="0"/>
                <w:numId w:val="109"/>
              </w:numPr>
              <w:spacing w:after="120"/>
              <w:contextualSpacing/>
              <w:rPr>
                <w:rFonts w:ascii="Arial" w:eastAsia="Times New Roman" w:hAnsi="Arial" w:cs="Arial"/>
                <w:sz w:val="20"/>
                <w:szCs w:val="20"/>
              </w:rPr>
            </w:pPr>
            <w:r w:rsidRPr="003279FB">
              <w:rPr>
                <w:rFonts w:ascii="Arial" w:eastAsia="Times New Roman" w:hAnsi="Arial" w:cs="Arial"/>
                <w:sz w:val="20"/>
                <w:szCs w:val="20"/>
              </w:rPr>
              <w:t>verfügen über Kenntnisse der institutionellen, persönlichen und sozialen Voraussetzungen der Religionspädagogik und sind in der Lage, Strukturen religionspädagogischen Handelns zu analysieren und auf der Grundlage professionellen Wissens zu gestalten (auch unter dem Genderaspekt)</w:t>
            </w:r>
          </w:p>
        </w:tc>
      </w:tr>
      <w:tr w:rsidR="00F56D84" w:rsidRPr="00F56D84" w14:paraId="5DC33C43" w14:textId="77777777" w:rsidTr="003637E2">
        <w:tc>
          <w:tcPr>
            <w:tcW w:w="9062" w:type="dxa"/>
            <w:gridSpan w:val="3"/>
          </w:tcPr>
          <w:p w14:paraId="7A1F5CA0"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t>Studieninhalte:</w:t>
            </w:r>
          </w:p>
          <w:p w14:paraId="20315B17" w14:textId="77777777" w:rsidR="00F56D84" w:rsidRPr="003279FB" w:rsidRDefault="00F56D84" w:rsidP="00D9243B">
            <w:pPr>
              <w:numPr>
                <w:ilvl w:val="0"/>
                <w:numId w:val="198"/>
              </w:numPr>
              <w:contextualSpacing/>
              <w:rPr>
                <w:rFonts w:ascii="Arial" w:eastAsia="Times New Roman" w:hAnsi="Arial" w:cs="Arial"/>
                <w:sz w:val="20"/>
                <w:szCs w:val="20"/>
              </w:rPr>
            </w:pPr>
            <w:r w:rsidRPr="003279FB">
              <w:rPr>
                <w:rFonts w:ascii="Arial" w:eastAsia="Times New Roman" w:hAnsi="Arial" w:cs="Arial"/>
                <w:sz w:val="20"/>
                <w:szCs w:val="20"/>
              </w:rPr>
              <w:t>Allgemeine Religionspädagogik: Theorien, Methoden, Ansätze, Handlungsfelder</w:t>
            </w:r>
          </w:p>
          <w:p w14:paraId="208049AA" w14:textId="77777777" w:rsidR="00F56D84" w:rsidRPr="003279FB" w:rsidRDefault="00F56D84" w:rsidP="00D9243B">
            <w:pPr>
              <w:numPr>
                <w:ilvl w:val="0"/>
                <w:numId w:val="198"/>
              </w:numPr>
              <w:contextualSpacing/>
              <w:rPr>
                <w:rFonts w:ascii="Arial" w:eastAsia="Times New Roman" w:hAnsi="Arial" w:cs="Arial"/>
                <w:sz w:val="20"/>
                <w:szCs w:val="20"/>
              </w:rPr>
            </w:pPr>
            <w:r w:rsidRPr="003279FB">
              <w:rPr>
                <w:rFonts w:ascii="Arial" w:eastAsia="Times New Roman" w:hAnsi="Arial" w:cs="Arial"/>
                <w:sz w:val="20"/>
                <w:szCs w:val="20"/>
              </w:rPr>
              <w:t>Erkenntnisse islamischer Religionspädagogik</w:t>
            </w:r>
          </w:p>
          <w:p w14:paraId="7496BD18" w14:textId="77777777" w:rsidR="00F56D84" w:rsidRPr="003279FB" w:rsidRDefault="00F56D84" w:rsidP="00D9243B">
            <w:pPr>
              <w:numPr>
                <w:ilvl w:val="0"/>
                <w:numId w:val="198"/>
              </w:numPr>
              <w:contextualSpacing/>
              <w:rPr>
                <w:rFonts w:ascii="Arial" w:eastAsia="Times New Roman" w:hAnsi="Arial" w:cs="Arial"/>
                <w:sz w:val="20"/>
                <w:szCs w:val="20"/>
              </w:rPr>
            </w:pPr>
            <w:r w:rsidRPr="003279FB">
              <w:rPr>
                <w:rFonts w:ascii="Arial" w:eastAsia="Times New Roman" w:hAnsi="Arial" w:cs="Arial"/>
                <w:sz w:val="20"/>
                <w:szCs w:val="20"/>
              </w:rPr>
              <w:t>Institutionen der muslimischen Erziehung (insbesondere Familie, Moschee, Madrasa)</w:t>
            </w:r>
          </w:p>
          <w:p w14:paraId="55E146B7" w14:textId="77777777" w:rsidR="00F56D84" w:rsidRPr="003279FB" w:rsidRDefault="00F56D84" w:rsidP="00D9243B">
            <w:pPr>
              <w:numPr>
                <w:ilvl w:val="0"/>
                <w:numId w:val="198"/>
              </w:numPr>
              <w:contextualSpacing/>
              <w:rPr>
                <w:rFonts w:ascii="Arial" w:eastAsia="Times New Roman" w:hAnsi="Arial" w:cs="Arial"/>
                <w:sz w:val="20"/>
                <w:szCs w:val="20"/>
              </w:rPr>
            </w:pPr>
            <w:r w:rsidRPr="003279FB">
              <w:rPr>
                <w:rFonts w:ascii="Arial" w:eastAsia="Times New Roman" w:hAnsi="Arial" w:cs="Arial"/>
                <w:sz w:val="20"/>
                <w:szCs w:val="20"/>
              </w:rPr>
              <w:t>Entwicklungspsychologische und sozialisationstheoretische Zugänge zur Religiosität von Kindern und Jugendlichen</w:t>
            </w:r>
          </w:p>
          <w:p w14:paraId="3E62C434" w14:textId="77777777" w:rsidR="00F56D84" w:rsidRPr="003279FB" w:rsidRDefault="00F56D84" w:rsidP="00D9243B">
            <w:pPr>
              <w:numPr>
                <w:ilvl w:val="0"/>
                <w:numId w:val="198"/>
              </w:numPr>
              <w:contextualSpacing/>
              <w:rPr>
                <w:rFonts w:ascii="Arial" w:eastAsia="Times New Roman" w:hAnsi="Arial" w:cs="Arial"/>
                <w:sz w:val="20"/>
                <w:szCs w:val="20"/>
              </w:rPr>
            </w:pPr>
            <w:r w:rsidRPr="003279FB">
              <w:rPr>
                <w:rFonts w:ascii="Arial" w:eastAsia="Times New Roman" w:hAnsi="Arial" w:cs="Arial"/>
                <w:sz w:val="20"/>
                <w:szCs w:val="20"/>
              </w:rPr>
              <w:t xml:space="preserve">Religionsdidaktik: fachdidaktische Ansätze, Elementarisierung, Kompetenzorientierung, Umgang mit Heterogenität </w:t>
            </w:r>
          </w:p>
          <w:p w14:paraId="6E0DE40B" w14:textId="77777777" w:rsidR="00F56D84" w:rsidRPr="003279FB" w:rsidRDefault="00F56D84" w:rsidP="00D9243B">
            <w:pPr>
              <w:numPr>
                <w:ilvl w:val="0"/>
                <w:numId w:val="198"/>
              </w:numPr>
              <w:contextualSpacing/>
              <w:rPr>
                <w:rFonts w:ascii="Arial" w:eastAsia="Times New Roman" w:hAnsi="Arial" w:cs="Arial"/>
                <w:sz w:val="20"/>
                <w:szCs w:val="20"/>
              </w:rPr>
            </w:pPr>
            <w:r w:rsidRPr="003279FB">
              <w:rPr>
                <w:rFonts w:ascii="Arial" w:eastAsia="Times New Roman" w:hAnsi="Arial" w:cs="Arial"/>
                <w:sz w:val="20"/>
                <w:szCs w:val="20"/>
              </w:rPr>
              <w:t>Selbstverständnis der Religionslehrerin oder des -lehrers; Status des Faches an öffentlichen Schulen</w:t>
            </w:r>
          </w:p>
          <w:p w14:paraId="25F25C14" w14:textId="77777777" w:rsidR="00F56D84" w:rsidRPr="003279FB" w:rsidRDefault="00F56D84" w:rsidP="00D9243B">
            <w:pPr>
              <w:numPr>
                <w:ilvl w:val="0"/>
                <w:numId w:val="198"/>
              </w:numPr>
              <w:spacing w:after="120"/>
              <w:contextualSpacing/>
              <w:rPr>
                <w:rFonts w:ascii="Arial" w:eastAsia="Times New Roman" w:hAnsi="Arial" w:cs="Arial"/>
                <w:sz w:val="20"/>
                <w:szCs w:val="20"/>
              </w:rPr>
            </w:pPr>
            <w:r w:rsidRPr="003279FB">
              <w:rPr>
                <w:rFonts w:ascii="Arial" w:eastAsia="Times New Roman" w:hAnsi="Arial" w:cs="Arial"/>
                <w:sz w:val="20"/>
                <w:szCs w:val="20"/>
              </w:rPr>
              <w:t>Methoden: Lernformen, Sozialformen, Umgang mit Medien</w:t>
            </w:r>
          </w:p>
        </w:tc>
      </w:tr>
      <w:tr w:rsidR="00F56D84" w:rsidRPr="00F56D84" w14:paraId="2B840587" w14:textId="77777777" w:rsidTr="003637E2">
        <w:tc>
          <w:tcPr>
            <w:tcW w:w="9062" w:type="dxa"/>
            <w:gridSpan w:val="3"/>
          </w:tcPr>
          <w:p w14:paraId="25EBBDBE"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t>Veranstaltungen:</w:t>
            </w:r>
          </w:p>
          <w:p w14:paraId="5FDAEEF9" w14:textId="77777777" w:rsidR="00F56D84" w:rsidRPr="003279FB" w:rsidRDefault="00F56D84" w:rsidP="00D9243B">
            <w:pPr>
              <w:numPr>
                <w:ilvl w:val="1"/>
                <w:numId w:val="202"/>
              </w:numPr>
              <w:contextualSpacing/>
              <w:rPr>
                <w:rFonts w:ascii="Arial" w:eastAsia="Times New Roman" w:hAnsi="Arial" w:cs="Arial"/>
                <w:sz w:val="20"/>
                <w:szCs w:val="20"/>
              </w:rPr>
            </w:pPr>
            <w:r w:rsidRPr="003279FB">
              <w:rPr>
                <w:rFonts w:ascii="Arial" w:eastAsia="Times New Roman" w:hAnsi="Arial" w:cs="Arial"/>
                <w:sz w:val="20"/>
                <w:szCs w:val="20"/>
              </w:rPr>
              <w:t>Einführung in die Islamische Religionspädagogik (2 ECTSP)</w:t>
            </w:r>
          </w:p>
          <w:p w14:paraId="6D0EB533" w14:textId="00B8FF39" w:rsidR="00F56D84" w:rsidRPr="003279FB" w:rsidRDefault="00F56D84" w:rsidP="00D9243B">
            <w:pPr>
              <w:numPr>
                <w:ilvl w:val="1"/>
                <w:numId w:val="202"/>
              </w:numPr>
              <w:contextualSpacing/>
              <w:rPr>
                <w:rFonts w:ascii="Arial" w:eastAsia="Times New Roman" w:hAnsi="Arial" w:cs="Arial"/>
                <w:sz w:val="20"/>
                <w:szCs w:val="20"/>
              </w:rPr>
            </w:pPr>
            <w:r w:rsidRPr="003279FB">
              <w:rPr>
                <w:rFonts w:ascii="Arial" w:eastAsia="Times New Roman" w:hAnsi="Arial" w:cs="Arial"/>
                <w:sz w:val="20"/>
                <w:szCs w:val="20"/>
              </w:rPr>
              <w:t>Einführung in die Islamische Religionsdidaktik (</w:t>
            </w:r>
            <w:r w:rsidR="008C5DC4" w:rsidRPr="003279FB">
              <w:rPr>
                <w:rFonts w:ascii="Arial" w:eastAsia="Times New Roman" w:hAnsi="Arial" w:cs="Arial"/>
                <w:sz w:val="20"/>
                <w:szCs w:val="20"/>
              </w:rPr>
              <w:t>2</w:t>
            </w:r>
            <w:r w:rsidRPr="003279FB">
              <w:rPr>
                <w:rFonts w:ascii="Arial" w:eastAsia="Times New Roman" w:hAnsi="Arial" w:cs="Arial"/>
                <w:sz w:val="20"/>
                <w:szCs w:val="20"/>
              </w:rPr>
              <w:t xml:space="preserve"> ECTSP)</w:t>
            </w:r>
          </w:p>
          <w:p w14:paraId="684A5132" w14:textId="77777777" w:rsidR="00F56D84" w:rsidRPr="003279FB" w:rsidRDefault="00F56D84" w:rsidP="00D9243B">
            <w:pPr>
              <w:numPr>
                <w:ilvl w:val="1"/>
                <w:numId w:val="202"/>
              </w:numPr>
              <w:contextualSpacing/>
              <w:rPr>
                <w:rFonts w:ascii="Arial" w:eastAsia="Times New Roman" w:hAnsi="Arial" w:cs="Arial"/>
                <w:sz w:val="20"/>
                <w:szCs w:val="20"/>
              </w:rPr>
            </w:pPr>
            <w:r w:rsidRPr="003279FB">
              <w:rPr>
                <w:rFonts w:ascii="Arial" w:eastAsia="Times New Roman" w:hAnsi="Arial" w:cs="Arial"/>
                <w:sz w:val="20"/>
                <w:szCs w:val="20"/>
              </w:rPr>
              <w:t>Didaktik und Methodik des islamischen Religionsunterrichts (2 ECTSP)</w:t>
            </w:r>
          </w:p>
          <w:p w14:paraId="0619EC1F" w14:textId="7D213529" w:rsidR="00F56D84" w:rsidRPr="003279FB" w:rsidRDefault="00F56D84" w:rsidP="00D9243B">
            <w:pPr>
              <w:numPr>
                <w:ilvl w:val="1"/>
                <w:numId w:val="202"/>
              </w:numPr>
              <w:spacing w:after="120"/>
              <w:contextualSpacing/>
              <w:rPr>
                <w:rFonts w:ascii="Arial" w:eastAsia="Times New Roman" w:hAnsi="Arial" w:cs="Arial"/>
                <w:sz w:val="20"/>
                <w:szCs w:val="20"/>
              </w:rPr>
            </w:pPr>
            <w:r w:rsidRPr="003279FB">
              <w:rPr>
                <w:rFonts w:ascii="Arial" w:eastAsia="Times New Roman" w:hAnsi="Arial" w:cs="Arial"/>
                <w:sz w:val="20"/>
                <w:szCs w:val="20"/>
              </w:rPr>
              <w:t>Seminar Religionspädagogik/ -didaktik (</w:t>
            </w:r>
            <w:r w:rsidR="008C5DC4" w:rsidRPr="003279FB">
              <w:rPr>
                <w:rFonts w:ascii="Arial" w:eastAsia="Times New Roman" w:hAnsi="Arial" w:cs="Arial"/>
                <w:sz w:val="20"/>
                <w:szCs w:val="20"/>
              </w:rPr>
              <w:t>3</w:t>
            </w:r>
            <w:r w:rsidRPr="003279FB">
              <w:rPr>
                <w:rFonts w:ascii="Arial" w:eastAsia="Times New Roman" w:hAnsi="Arial" w:cs="Arial"/>
                <w:sz w:val="20"/>
                <w:szCs w:val="20"/>
              </w:rPr>
              <w:t xml:space="preserve"> ECTSP)</w:t>
            </w:r>
          </w:p>
        </w:tc>
      </w:tr>
      <w:tr w:rsidR="00F56D84" w:rsidRPr="00F56D84" w14:paraId="3638B222" w14:textId="77777777" w:rsidTr="003637E2">
        <w:tc>
          <w:tcPr>
            <w:tcW w:w="9062" w:type="dxa"/>
            <w:gridSpan w:val="3"/>
          </w:tcPr>
          <w:p w14:paraId="02D4E297"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t>Benotete Modulprüfung:</w:t>
            </w:r>
          </w:p>
          <w:p w14:paraId="3C056677" w14:textId="4325A73B" w:rsidR="00F56D84" w:rsidRPr="003279FB" w:rsidRDefault="008C5DC4" w:rsidP="00F56D84">
            <w:pPr>
              <w:spacing w:after="120"/>
              <w:rPr>
                <w:rFonts w:ascii="Arial" w:hAnsi="Arial" w:cs="Arial"/>
                <w:sz w:val="20"/>
                <w:szCs w:val="20"/>
              </w:rPr>
            </w:pPr>
            <w:r w:rsidRPr="003279FB">
              <w:rPr>
                <w:rFonts w:ascii="Arial" w:hAnsi="Arial" w:cs="Arial"/>
                <w:sz w:val="20"/>
                <w:szCs w:val="20"/>
              </w:rPr>
              <w:t>Schriftliche Modulprüfung (3 ECTSP) ist in einer der Veranstaltungen 4.1 bis 4.4 abzulegen. Der Modus wird von dem/der Dozierenden festgelegt, z.</w:t>
            </w:r>
            <w:r w:rsidR="00AF1E36" w:rsidRPr="003279FB">
              <w:rPr>
                <w:rFonts w:ascii="Arial" w:hAnsi="Arial" w:cs="Arial"/>
                <w:sz w:val="20"/>
                <w:szCs w:val="20"/>
              </w:rPr>
              <w:t> </w:t>
            </w:r>
            <w:r w:rsidRPr="003279FB">
              <w:rPr>
                <w:rFonts w:ascii="Arial" w:hAnsi="Arial" w:cs="Arial"/>
                <w:sz w:val="20"/>
                <w:szCs w:val="20"/>
              </w:rPr>
              <w:t>B. Hausarbeit, Portfolio, Klausur etc. Die erfolgreiche Teilnahme an allen Lehrveranstaltungen ist nachzuweisen.</w:t>
            </w:r>
          </w:p>
        </w:tc>
      </w:tr>
    </w:tbl>
    <w:p w14:paraId="38169719"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55AF5E44"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Islamische Theologie</w:t>
      </w:r>
    </w:p>
    <w:tbl>
      <w:tblPr>
        <w:tblStyle w:val="Tabellenraster"/>
        <w:tblW w:w="0" w:type="auto"/>
        <w:tblLook w:val="04A0" w:firstRow="1" w:lastRow="0" w:firstColumn="1" w:lastColumn="0" w:noHBand="0" w:noVBand="1"/>
      </w:tblPr>
      <w:tblGrid>
        <w:gridCol w:w="4106"/>
        <w:gridCol w:w="2977"/>
        <w:gridCol w:w="1979"/>
      </w:tblGrid>
      <w:tr w:rsidR="00F56D84" w:rsidRPr="00F56D84" w14:paraId="04E20EAE" w14:textId="77777777" w:rsidTr="003637E2">
        <w:tc>
          <w:tcPr>
            <w:tcW w:w="4106" w:type="dxa"/>
            <w:vMerge w:val="restart"/>
          </w:tcPr>
          <w:p w14:paraId="43C03BC8" w14:textId="77777777" w:rsidR="00F56D84" w:rsidRPr="00F56D84" w:rsidRDefault="00F56D84" w:rsidP="00F56D84">
            <w:pPr>
              <w:spacing w:before="240" w:after="120"/>
              <w:rPr>
                <w:rFonts w:ascii="Arial" w:hAnsi="Arial" w:cs="Arial"/>
              </w:rPr>
            </w:pPr>
            <w:r w:rsidRPr="00F56D84">
              <w:rPr>
                <w:rFonts w:ascii="Arial" w:hAnsi="Arial" w:cs="Arial"/>
                <w:noProof/>
                <w:lang w:eastAsia="de-DE"/>
              </w:rPr>
              <w:drawing>
                <wp:inline distT="0" distB="0" distL="0" distR="0" wp14:anchorId="53CF7F89" wp14:editId="5A5C9086">
                  <wp:extent cx="2362200" cy="866775"/>
                  <wp:effectExtent l="0" t="0" r="0" b="9525"/>
                  <wp:docPr id="502" name="Grafik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2200" cy="866775"/>
                          </a:xfrm>
                          <a:prstGeom prst="rect">
                            <a:avLst/>
                          </a:prstGeom>
                          <a:noFill/>
                        </pic:spPr>
                      </pic:pic>
                    </a:graphicData>
                  </a:graphic>
                </wp:inline>
              </w:drawing>
            </w:r>
          </w:p>
        </w:tc>
        <w:tc>
          <w:tcPr>
            <w:tcW w:w="4956" w:type="dxa"/>
            <w:gridSpan w:val="2"/>
          </w:tcPr>
          <w:p w14:paraId="40C242C5" w14:textId="77777777" w:rsidR="00F56D84" w:rsidRPr="003279FB" w:rsidRDefault="00F56D84" w:rsidP="00F56D84">
            <w:pPr>
              <w:spacing w:before="120" w:after="120"/>
              <w:ind w:left="284" w:hanging="284"/>
              <w:jc w:val="center"/>
              <w:rPr>
                <w:rFonts w:ascii="Arial" w:eastAsia="Times New Roman" w:hAnsi="Arial" w:cs="Arial"/>
                <w:b/>
                <w:sz w:val="20"/>
                <w:szCs w:val="20"/>
              </w:rPr>
            </w:pPr>
            <w:r w:rsidRPr="003279FB">
              <w:rPr>
                <w:rFonts w:ascii="Arial" w:eastAsia="Times New Roman" w:hAnsi="Arial" w:cs="Arial"/>
                <w:b/>
                <w:sz w:val="20"/>
                <w:szCs w:val="20"/>
              </w:rPr>
              <w:t>ErMA-Studiengang</w:t>
            </w:r>
          </w:p>
          <w:p w14:paraId="7788549B" w14:textId="77777777" w:rsidR="00F56D84" w:rsidRPr="003279FB" w:rsidRDefault="00F56D84" w:rsidP="00F56D84">
            <w:pPr>
              <w:spacing w:before="120" w:after="120"/>
              <w:ind w:left="284" w:hanging="284"/>
              <w:jc w:val="center"/>
              <w:rPr>
                <w:rFonts w:ascii="Arial" w:eastAsia="Times New Roman" w:hAnsi="Arial" w:cs="Arial"/>
                <w:sz w:val="20"/>
                <w:szCs w:val="20"/>
              </w:rPr>
            </w:pPr>
            <w:r w:rsidRPr="003279FB">
              <w:rPr>
                <w:rFonts w:ascii="Arial" w:eastAsia="Times New Roman" w:hAnsi="Arial" w:cs="Arial"/>
                <w:sz w:val="20"/>
                <w:szCs w:val="20"/>
              </w:rPr>
              <w:t>Lehramt Sekundarstufe I</w:t>
            </w:r>
          </w:p>
          <w:p w14:paraId="4422C4BB" w14:textId="77777777" w:rsidR="00F56D84" w:rsidRPr="003279FB" w:rsidRDefault="00F56D84" w:rsidP="00F56D84">
            <w:pPr>
              <w:spacing w:before="120" w:after="120"/>
              <w:jc w:val="center"/>
              <w:rPr>
                <w:rFonts w:ascii="Arial" w:hAnsi="Arial" w:cs="Arial"/>
                <w:sz w:val="20"/>
                <w:szCs w:val="20"/>
              </w:rPr>
            </w:pPr>
            <w:r w:rsidRPr="003279FB">
              <w:rPr>
                <w:rFonts w:ascii="Arial" w:hAnsi="Arial" w:cs="Arial"/>
                <w:sz w:val="20"/>
                <w:szCs w:val="20"/>
              </w:rPr>
              <w:t>Islamische Theologie / Religionspädagogik</w:t>
            </w:r>
          </w:p>
        </w:tc>
      </w:tr>
      <w:tr w:rsidR="00F56D84" w:rsidRPr="00F56D84" w14:paraId="41F700C1" w14:textId="77777777" w:rsidTr="003637E2">
        <w:tc>
          <w:tcPr>
            <w:tcW w:w="4106" w:type="dxa"/>
            <w:vMerge/>
          </w:tcPr>
          <w:p w14:paraId="6F59ED65" w14:textId="77777777" w:rsidR="00F56D84" w:rsidRPr="00F56D84" w:rsidRDefault="00F56D84" w:rsidP="00F56D84">
            <w:pPr>
              <w:rPr>
                <w:rFonts w:ascii="Arial" w:hAnsi="Arial" w:cs="Arial"/>
              </w:rPr>
            </w:pPr>
          </w:p>
        </w:tc>
        <w:tc>
          <w:tcPr>
            <w:tcW w:w="4956" w:type="dxa"/>
            <w:gridSpan w:val="2"/>
          </w:tcPr>
          <w:p w14:paraId="67F520C4" w14:textId="77777777" w:rsidR="00F56D84" w:rsidRPr="003279FB" w:rsidRDefault="00F56D84" w:rsidP="00F56D84">
            <w:pPr>
              <w:spacing w:before="120" w:after="120"/>
              <w:jc w:val="center"/>
              <w:rPr>
                <w:rFonts w:ascii="Arial" w:hAnsi="Arial" w:cs="Arial"/>
                <w:b/>
                <w:sz w:val="20"/>
                <w:szCs w:val="20"/>
              </w:rPr>
            </w:pPr>
            <w:r w:rsidRPr="003279FB">
              <w:rPr>
                <w:rFonts w:ascii="Arial" w:hAnsi="Arial" w:cs="Arial"/>
                <w:b/>
                <w:sz w:val="20"/>
                <w:szCs w:val="20"/>
              </w:rPr>
              <w:t>Modul 5</w:t>
            </w:r>
          </w:p>
        </w:tc>
      </w:tr>
      <w:tr w:rsidR="00F56D84" w:rsidRPr="00F56D84" w14:paraId="340CCF3F" w14:textId="77777777" w:rsidTr="003637E2">
        <w:tc>
          <w:tcPr>
            <w:tcW w:w="4106" w:type="dxa"/>
          </w:tcPr>
          <w:p w14:paraId="3BE4C820" w14:textId="77777777" w:rsidR="00F56D84" w:rsidRPr="003279FB" w:rsidRDefault="00F56D84" w:rsidP="00F56D84">
            <w:pPr>
              <w:spacing w:before="120" w:after="120"/>
              <w:rPr>
                <w:rFonts w:ascii="Arial" w:hAnsi="Arial" w:cs="Arial"/>
                <w:sz w:val="20"/>
                <w:szCs w:val="20"/>
              </w:rPr>
            </w:pPr>
            <w:r w:rsidRPr="003279FB">
              <w:rPr>
                <w:rFonts w:ascii="Arial" w:hAnsi="Arial" w:cs="Arial"/>
                <w:b/>
                <w:sz w:val="20"/>
                <w:szCs w:val="20"/>
              </w:rPr>
              <w:t>Teaching Load</w:t>
            </w:r>
            <w:r w:rsidRPr="003279FB">
              <w:rPr>
                <w:rFonts w:ascii="Arial" w:hAnsi="Arial" w:cs="Arial"/>
                <w:sz w:val="20"/>
                <w:szCs w:val="20"/>
              </w:rPr>
              <w:t xml:space="preserve"> in SWS 8</w:t>
            </w:r>
          </w:p>
        </w:tc>
        <w:tc>
          <w:tcPr>
            <w:tcW w:w="2977" w:type="dxa"/>
          </w:tcPr>
          <w:p w14:paraId="52DE4F90" w14:textId="77777777" w:rsidR="00F56D84" w:rsidRPr="003279FB" w:rsidRDefault="00F56D84" w:rsidP="00F56D84">
            <w:pPr>
              <w:spacing w:before="120" w:after="120"/>
              <w:rPr>
                <w:rFonts w:ascii="Arial" w:hAnsi="Arial" w:cs="Arial"/>
                <w:sz w:val="20"/>
                <w:szCs w:val="20"/>
                <w:lang w:val="en-US"/>
              </w:rPr>
            </w:pPr>
            <w:r w:rsidRPr="003279FB">
              <w:rPr>
                <w:rFonts w:ascii="Arial" w:hAnsi="Arial" w:cs="Arial"/>
                <w:b/>
                <w:sz w:val="20"/>
                <w:szCs w:val="20"/>
                <w:lang w:val="en-US"/>
              </w:rPr>
              <w:t>Modul:</w:t>
            </w:r>
            <w:r w:rsidRPr="003279FB">
              <w:rPr>
                <w:rFonts w:ascii="Arial" w:hAnsi="Arial" w:cs="Arial"/>
                <w:sz w:val="20"/>
                <w:szCs w:val="20"/>
                <w:lang w:val="en-US"/>
              </w:rPr>
              <w:t xml:space="preserve"> ErMA-Sek I-Islam. Theo-M5</w:t>
            </w:r>
          </w:p>
        </w:tc>
        <w:tc>
          <w:tcPr>
            <w:tcW w:w="1979" w:type="dxa"/>
          </w:tcPr>
          <w:p w14:paraId="359F1C48" w14:textId="77777777" w:rsidR="00F56D84" w:rsidRPr="003279FB" w:rsidRDefault="00F56D84" w:rsidP="00F56D84">
            <w:pPr>
              <w:spacing w:before="120" w:after="120"/>
              <w:rPr>
                <w:rFonts w:ascii="Arial" w:hAnsi="Arial" w:cs="Arial"/>
                <w:sz w:val="20"/>
                <w:szCs w:val="20"/>
              </w:rPr>
            </w:pPr>
            <w:r w:rsidRPr="003279FB">
              <w:rPr>
                <w:rFonts w:ascii="Arial" w:hAnsi="Arial" w:cs="Arial"/>
                <w:b/>
                <w:sz w:val="20"/>
                <w:szCs w:val="20"/>
              </w:rPr>
              <w:t>ECTSP</w:t>
            </w:r>
            <w:r w:rsidRPr="003279FB">
              <w:rPr>
                <w:rFonts w:ascii="Arial" w:hAnsi="Arial" w:cs="Arial"/>
                <w:sz w:val="20"/>
                <w:szCs w:val="20"/>
              </w:rPr>
              <w:t>: 12</w:t>
            </w:r>
          </w:p>
        </w:tc>
      </w:tr>
      <w:tr w:rsidR="00F56D84" w:rsidRPr="00F56D84" w14:paraId="62DDF9AD" w14:textId="77777777" w:rsidTr="003637E2">
        <w:tc>
          <w:tcPr>
            <w:tcW w:w="9062" w:type="dxa"/>
            <w:gridSpan w:val="3"/>
          </w:tcPr>
          <w:p w14:paraId="6A777C99"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t>Kompetenzen:</w:t>
            </w:r>
          </w:p>
          <w:p w14:paraId="04F3FC30" w14:textId="77777777" w:rsidR="00F56D84" w:rsidRPr="003279FB" w:rsidRDefault="00F56D84" w:rsidP="00F56D84">
            <w:pPr>
              <w:spacing w:before="120" w:after="120"/>
              <w:rPr>
                <w:rFonts w:ascii="Arial" w:hAnsi="Arial" w:cs="Arial"/>
                <w:sz w:val="20"/>
                <w:szCs w:val="20"/>
              </w:rPr>
            </w:pPr>
            <w:r w:rsidRPr="003279FB">
              <w:rPr>
                <w:rFonts w:ascii="Arial" w:hAnsi="Arial" w:cs="Arial"/>
                <w:sz w:val="20"/>
                <w:szCs w:val="20"/>
              </w:rPr>
              <w:t>Die Studentinnen und Studenten</w:t>
            </w:r>
          </w:p>
          <w:p w14:paraId="1F1E618E" w14:textId="77777777" w:rsidR="00F56D84" w:rsidRPr="003279FB" w:rsidRDefault="00F56D84" w:rsidP="00D9243B">
            <w:pPr>
              <w:numPr>
                <w:ilvl w:val="0"/>
                <w:numId w:val="77"/>
              </w:numPr>
              <w:rPr>
                <w:rFonts w:ascii="Arial" w:hAnsi="Arial" w:cs="Arial"/>
                <w:sz w:val="20"/>
                <w:szCs w:val="20"/>
              </w:rPr>
            </w:pPr>
            <w:r w:rsidRPr="003279FB">
              <w:rPr>
                <w:rFonts w:ascii="Arial" w:hAnsi="Arial" w:cs="Arial"/>
                <w:sz w:val="20"/>
                <w:szCs w:val="20"/>
              </w:rPr>
              <w:t>verfügen über Kenntnisse im Bereich einschlägiger theologischer Werke und gegenwärtiger Methoden der islamischen Theologie,</w:t>
            </w:r>
          </w:p>
          <w:p w14:paraId="6B914D30" w14:textId="77777777" w:rsidR="00F56D84" w:rsidRPr="003279FB" w:rsidRDefault="00F56D84" w:rsidP="00D9243B">
            <w:pPr>
              <w:numPr>
                <w:ilvl w:val="0"/>
                <w:numId w:val="77"/>
              </w:numPr>
              <w:spacing w:before="100" w:beforeAutospacing="1"/>
              <w:rPr>
                <w:rFonts w:ascii="Arial" w:hAnsi="Arial" w:cs="Arial"/>
                <w:sz w:val="20"/>
                <w:szCs w:val="20"/>
              </w:rPr>
            </w:pPr>
            <w:r w:rsidRPr="003279FB">
              <w:rPr>
                <w:rFonts w:ascii="Arial" w:hAnsi="Arial" w:cs="Arial"/>
                <w:sz w:val="20"/>
                <w:szCs w:val="20"/>
              </w:rPr>
              <w:t>benennen grundlegende Strukturen, Inhalte, Probleme und Schlüsselfragen der islamischen Glaubenslehre und -praxis,</w:t>
            </w:r>
          </w:p>
          <w:p w14:paraId="404B2B04" w14:textId="77777777" w:rsidR="00F56D84" w:rsidRPr="003279FB" w:rsidRDefault="00F56D84" w:rsidP="00D9243B">
            <w:pPr>
              <w:numPr>
                <w:ilvl w:val="0"/>
                <w:numId w:val="77"/>
              </w:numPr>
              <w:spacing w:before="100" w:beforeAutospacing="1"/>
              <w:rPr>
                <w:rFonts w:ascii="Arial" w:hAnsi="Arial" w:cs="Arial"/>
                <w:sz w:val="20"/>
                <w:szCs w:val="20"/>
              </w:rPr>
            </w:pPr>
            <w:r w:rsidRPr="003279FB">
              <w:rPr>
                <w:rFonts w:ascii="Arial" w:hAnsi="Arial" w:cs="Arial"/>
                <w:sz w:val="20"/>
                <w:szCs w:val="20"/>
              </w:rPr>
              <w:t>können Begriffe der Methodenlehre, wie etwa Heiligtum, Offenbarung, Schöpfung, Kausalität, Rationalität, Bezeugung usw. erarbeiten und auch Laien erklären,</w:t>
            </w:r>
          </w:p>
          <w:p w14:paraId="1EBE069B" w14:textId="77777777" w:rsidR="00F56D84" w:rsidRPr="003279FB" w:rsidRDefault="00F56D84" w:rsidP="00D9243B">
            <w:pPr>
              <w:numPr>
                <w:ilvl w:val="0"/>
                <w:numId w:val="77"/>
              </w:numPr>
              <w:spacing w:before="100" w:beforeAutospacing="1"/>
              <w:rPr>
                <w:rFonts w:ascii="Arial" w:hAnsi="Arial" w:cs="Arial"/>
                <w:sz w:val="20"/>
                <w:szCs w:val="20"/>
              </w:rPr>
            </w:pPr>
            <w:r w:rsidRPr="003279FB">
              <w:rPr>
                <w:rFonts w:ascii="Arial" w:hAnsi="Arial" w:cs="Arial"/>
                <w:sz w:val="20"/>
                <w:szCs w:val="20"/>
              </w:rPr>
              <w:t>sind in der Lage, fachwissenschaftliche Texte zu rezipieren und zu reflektieren,</w:t>
            </w:r>
          </w:p>
          <w:p w14:paraId="7B102D17" w14:textId="77777777" w:rsidR="00F56D84" w:rsidRPr="003279FB" w:rsidRDefault="00F56D84" w:rsidP="00D9243B">
            <w:pPr>
              <w:numPr>
                <w:ilvl w:val="0"/>
                <w:numId w:val="77"/>
              </w:numPr>
              <w:spacing w:before="100" w:beforeAutospacing="1"/>
              <w:rPr>
                <w:rFonts w:ascii="Arial" w:hAnsi="Arial" w:cs="Arial"/>
                <w:sz w:val="20"/>
                <w:szCs w:val="20"/>
              </w:rPr>
            </w:pPr>
            <w:r w:rsidRPr="003279FB">
              <w:rPr>
                <w:rFonts w:ascii="Arial" w:hAnsi="Arial" w:cs="Arial"/>
                <w:sz w:val="20"/>
                <w:szCs w:val="20"/>
              </w:rPr>
              <w:t>können ethische und dogmatische Problemstellungen methodisch und hermeneutisch verantwortlich im interdisziplinären Diskurs reflektieren,</w:t>
            </w:r>
          </w:p>
          <w:p w14:paraId="369EC1D1" w14:textId="77777777" w:rsidR="00F56D84" w:rsidRPr="003279FB" w:rsidRDefault="00F56D84" w:rsidP="00D9243B">
            <w:pPr>
              <w:numPr>
                <w:ilvl w:val="0"/>
                <w:numId w:val="77"/>
              </w:numPr>
              <w:spacing w:before="100" w:beforeAutospacing="1"/>
              <w:rPr>
                <w:rFonts w:ascii="Arial" w:hAnsi="Arial" w:cs="Arial"/>
                <w:sz w:val="20"/>
                <w:szCs w:val="20"/>
              </w:rPr>
            </w:pPr>
            <w:r w:rsidRPr="003279FB">
              <w:rPr>
                <w:rFonts w:ascii="Arial" w:hAnsi="Arial" w:cs="Arial"/>
                <w:sz w:val="20"/>
                <w:szCs w:val="20"/>
              </w:rPr>
              <w:t>können mit Rechtsfragen unter Zuhilfenahme von Rechtsquellen und Methoden der Rechtsanwendung umgehen,</w:t>
            </w:r>
          </w:p>
          <w:p w14:paraId="037E4F83" w14:textId="77777777" w:rsidR="00F56D84" w:rsidRPr="003279FB" w:rsidRDefault="00F56D84" w:rsidP="00D9243B">
            <w:pPr>
              <w:numPr>
                <w:ilvl w:val="0"/>
                <w:numId w:val="77"/>
              </w:numPr>
              <w:spacing w:before="100" w:beforeAutospacing="1"/>
              <w:rPr>
                <w:rFonts w:ascii="Arial" w:hAnsi="Arial" w:cs="Arial"/>
                <w:sz w:val="20"/>
                <w:szCs w:val="20"/>
              </w:rPr>
            </w:pPr>
            <w:r w:rsidRPr="003279FB">
              <w:rPr>
                <w:rFonts w:ascii="Arial" w:hAnsi="Arial" w:cs="Arial"/>
                <w:sz w:val="20"/>
                <w:szCs w:val="20"/>
              </w:rPr>
              <w:t>sind in der Lage, unterschiedliche Ansätze im Bereich des islamischen Rechts zu bewerten,</w:t>
            </w:r>
          </w:p>
          <w:p w14:paraId="1FBD0D3D" w14:textId="77777777" w:rsidR="00F56D84" w:rsidRPr="003279FB" w:rsidRDefault="00F56D84" w:rsidP="00D9243B">
            <w:pPr>
              <w:widowControl w:val="0"/>
              <w:numPr>
                <w:ilvl w:val="0"/>
                <w:numId w:val="77"/>
              </w:numPr>
              <w:suppressAutoHyphens/>
              <w:rPr>
                <w:rFonts w:ascii="Arial" w:hAnsi="Arial" w:cs="Arial"/>
                <w:sz w:val="20"/>
                <w:szCs w:val="20"/>
              </w:rPr>
            </w:pPr>
            <w:r w:rsidRPr="003279FB">
              <w:rPr>
                <w:rFonts w:ascii="Arial" w:hAnsi="Arial" w:cs="Arial"/>
                <w:sz w:val="20"/>
                <w:szCs w:val="20"/>
              </w:rPr>
              <w:t xml:space="preserve">können sich im Wissen um die eigene muslimische Identität kritisch-konstruktiv mit anderen islamischen Rechts- und Denkschulen auseinandersetzen und den islamischen Glauben in seiner Relevanz für individual- und sozialethische Fragestellungen reflektieren, </w:t>
            </w:r>
          </w:p>
          <w:p w14:paraId="32B19CED" w14:textId="77777777" w:rsidR="00F56D84" w:rsidRPr="003279FB" w:rsidRDefault="00F56D84" w:rsidP="00D9243B">
            <w:pPr>
              <w:widowControl w:val="0"/>
              <w:numPr>
                <w:ilvl w:val="0"/>
                <w:numId w:val="77"/>
              </w:numPr>
              <w:suppressAutoHyphens/>
              <w:spacing w:after="120"/>
              <w:rPr>
                <w:rFonts w:ascii="Arial" w:hAnsi="Arial" w:cs="Arial"/>
                <w:sz w:val="20"/>
                <w:szCs w:val="20"/>
              </w:rPr>
            </w:pPr>
            <w:r w:rsidRPr="003279FB">
              <w:rPr>
                <w:rFonts w:ascii="Arial" w:hAnsi="Arial" w:cs="Arial"/>
                <w:sz w:val="20"/>
                <w:szCs w:val="20"/>
              </w:rPr>
              <w:t>können das Fach argumentativ im Dialog mit Positionen der philosophischen Ethik und anderer theologischer Ethiken vertreten.</w:t>
            </w:r>
          </w:p>
        </w:tc>
      </w:tr>
      <w:tr w:rsidR="00F56D84" w:rsidRPr="00F56D84" w14:paraId="34BFE531" w14:textId="77777777" w:rsidTr="003637E2">
        <w:tc>
          <w:tcPr>
            <w:tcW w:w="9062" w:type="dxa"/>
            <w:gridSpan w:val="3"/>
          </w:tcPr>
          <w:p w14:paraId="78C049EB"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t>Studieninhalte:</w:t>
            </w:r>
          </w:p>
          <w:p w14:paraId="03E0C80B" w14:textId="77777777" w:rsidR="00F56D84" w:rsidRPr="003279FB" w:rsidRDefault="00F56D84" w:rsidP="00D9243B">
            <w:pPr>
              <w:widowControl w:val="0"/>
              <w:numPr>
                <w:ilvl w:val="0"/>
                <w:numId w:val="201"/>
              </w:numPr>
              <w:suppressAutoHyphens/>
              <w:ind w:left="714" w:hanging="357"/>
              <w:rPr>
                <w:rFonts w:ascii="Arial" w:eastAsia="Droid Sans Fallback" w:hAnsi="Arial" w:cs="Arial"/>
                <w:kern w:val="1"/>
                <w:sz w:val="20"/>
                <w:szCs w:val="20"/>
                <w:lang w:eastAsia="zh-CN"/>
              </w:rPr>
            </w:pPr>
            <w:r w:rsidRPr="003279FB">
              <w:rPr>
                <w:rFonts w:ascii="Arial" w:eastAsia="Droid Sans Fallback" w:hAnsi="Arial" w:cs="Arial"/>
                <w:kern w:val="1"/>
                <w:sz w:val="20"/>
                <w:szCs w:val="20"/>
                <w:lang w:eastAsia="zh-CN"/>
              </w:rPr>
              <w:t>Zentrale dogmatische Themen der islamischen Lehre in ihrem systematischen Zusammenhang und im interdisziplinären Diskurs</w:t>
            </w:r>
          </w:p>
          <w:p w14:paraId="6166F149" w14:textId="77777777" w:rsidR="00F56D84" w:rsidRPr="003279FB" w:rsidRDefault="00F56D84" w:rsidP="00D9243B">
            <w:pPr>
              <w:widowControl w:val="0"/>
              <w:numPr>
                <w:ilvl w:val="0"/>
                <w:numId w:val="201"/>
              </w:numPr>
              <w:suppressAutoHyphens/>
              <w:ind w:left="714" w:hanging="357"/>
              <w:rPr>
                <w:rFonts w:ascii="Arial" w:eastAsia="Droid Sans Fallback" w:hAnsi="Arial" w:cs="Arial"/>
                <w:kern w:val="1"/>
                <w:sz w:val="20"/>
                <w:szCs w:val="20"/>
                <w:lang w:eastAsia="zh-CN"/>
              </w:rPr>
            </w:pPr>
            <w:r w:rsidRPr="003279FB">
              <w:rPr>
                <w:rFonts w:ascii="Arial" w:eastAsia="Droid Sans Fallback" w:hAnsi="Arial" w:cs="Arial"/>
                <w:kern w:val="1"/>
                <w:sz w:val="20"/>
                <w:szCs w:val="20"/>
                <w:lang w:eastAsia="zh-CN"/>
              </w:rPr>
              <w:t>Klassische Konzeptionen der Kalam-Wissenschaften</w:t>
            </w:r>
          </w:p>
          <w:p w14:paraId="45436C90" w14:textId="77777777" w:rsidR="00F56D84" w:rsidRPr="003279FB" w:rsidRDefault="00F56D84" w:rsidP="00D9243B">
            <w:pPr>
              <w:widowControl w:val="0"/>
              <w:numPr>
                <w:ilvl w:val="0"/>
                <w:numId w:val="201"/>
              </w:numPr>
              <w:suppressAutoHyphens/>
              <w:ind w:left="714" w:hanging="357"/>
              <w:rPr>
                <w:rFonts w:ascii="Arial" w:eastAsia="Droid Sans Fallback" w:hAnsi="Arial" w:cs="Arial"/>
                <w:kern w:val="1"/>
                <w:sz w:val="20"/>
                <w:szCs w:val="20"/>
                <w:lang w:eastAsia="zh-CN"/>
              </w:rPr>
            </w:pPr>
            <w:r w:rsidRPr="003279FB">
              <w:rPr>
                <w:rFonts w:ascii="Arial" w:eastAsia="Droid Sans Fallback" w:hAnsi="Arial" w:cs="Arial"/>
                <w:kern w:val="1"/>
                <w:sz w:val="20"/>
                <w:szCs w:val="20"/>
                <w:lang w:eastAsia="zh-CN"/>
              </w:rPr>
              <w:t>Grundlegende theologische Fragestellungen und Ansichten im historischen und theologiegeschichtlichen Kontext</w:t>
            </w:r>
          </w:p>
          <w:p w14:paraId="46A8B17F" w14:textId="77777777" w:rsidR="00F56D84" w:rsidRPr="003279FB" w:rsidRDefault="00F56D84" w:rsidP="00D9243B">
            <w:pPr>
              <w:numPr>
                <w:ilvl w:val="0"/>
                <w:numId w:val="201"/>
              </w:numPr>
              <w:ind w:left="714" w:hanging="357"/>
              <w:rPr>
                <w:rFonts w:ascii="Arial" w:eastAsia="SimSun" w:hAnsi="Arial" w:cs="Arial"/>
                <w:kern w:val="1"/>
                <w:sz w:val="20"/>
                <w:szCs w:val="20"/>
                <w:lang w:eastAsia="hi-IN" w:bidi="hi-IN"/>
              </w:rPr>
            </w:pPr>
            <w:r w:rsidRPr="003279FB">
              <w:rPr>
                <w:rFonts w:ascii="Arial" w:eastAsia="SimSun" w:hAnsi="Arial" w:cs="Arial"/>
                <w:kern w:val="1"/>
                <w:sz w:val="20"/>
                <w:szCs w:val="20"/>
                <w:lang w:eastAsia="hi-IN" w:bidi="hi-IN"/>
              </w:rPr>
              <w:t xml:space="preserve">Theorie und Praxis des islamischen Rechts </w:t>
            </w:r>
          </w:p>
          <w:p w14:paraId="50AE1F2A" w14:textId="77777777" w:rsidR="00F56D84" w:rsidRPr="003279FB" w:rsidRDefault="00F56D84" w:rsidP="00D9243B">
            <w:pPr>
              <w:numPr>
                <w:ilvl w:val="0"/>
                <w:numId w:val="201"/>
              </w:numPr>
              <w:ind w:left="714" w:hanging="357"/>
              <w:rPr>
                <w:rFonts w:ascii="Arial" w:eastAsia="SimSun" w:hAnsi="Arial" w:cs="Arial"/>
                <w:kern w:val="1"/>
                <w:sz w:val="20"/>
                <w:szCs w:val="20"/>
                <w:lang w:eastAsia="hi-IN" w:bidi="hi-IN"/>
              </w:rPr>
            </w:pPr>
            <w:r w:rsidRPr="003279FB">
              <w:rPr>
                <w:rFonts w:ascii="Arial" w:eastAsia="SimSun" w:hAnsi="Arial" w:cs="Arial"/>
                <w:kern w:val="1"/>
                <w:sz w:val="20"/>
                <w:szCs w:val="20"/>
                <w:lang w:eastAsia="hi-IN" w:bidi="hi-IN"/>
              </w:rPr>
              <w:t>Theoretische und methodische Grundlagen der islamischen Rechtwissenschaften (usul al-fiqh)</w:t>
            </w:r>
          </w:p>
          <w:p w14:paraId="42EE79C8" w14:textId="77777777" w:rsidR="00F56D84" w:rsidRPr="003279FB" w:rsidRDefault="00F56D84" w:rsidP="00D9243B">
            <w:pPr>
              <w:numPr>
                <w:ilvl w:val="0"/>
                <w:numId w:val="201"/>
              </w:numPr>
              <w:ind w:left="714" w:hanging="357"/>
              <w:rPr>
                <w:rFonts w:ascii="Arial" w:eastAsia="SimSun" w:hAnsi="Arial" w:cs="Arial"/>
                <w:kern w:val="1"/>
                <w:sz w:val="20"/>
                <w:szCs w:val="20"/>
                <w:lang w:eastAsia="hi-IN" w:bidi="hi-IN"/>
              </w:rPr>
            </w:pPr>
            <w:r w:rsidRPr="003279FB">
              <w:rPr>
                <w:rFonts w:ascii="Arial" w:eastAsia="SimSun" w:hAnsi="Arial" w:cs="Arial"/>
                <w:kern w:val="1"/>
                <w:sz w:val="20"/>
                <w:szCs w:val="20"/>
                <w:lang w:eastAsia="hi-IN" w:bidi="hi-IN"/>
              </w:rPr>
              <w:t xml:space="preserve">Zentrale rechtswissenschaftliche Fragen im Zusammenhang mit der islamischen Lehre (insbesondere Koran- und Hadith-Wissenschaften) </w:t>
            </w:r>
          </w:p>
          <w:p w14:paraId="51C2BA3B" w14:textId="77777777" w:rsidR="00F56D84" w:rsidRPr="003279FB" w:rsidRDefault="00F56D84" w:rsidP="00D9243B">
            <w:pPr>
              <w:numPr>
                <w:ilvl w:val="0"/>
                <w:numId w:val="201"/>
              </w:numPr>
              <w:ind w:left="714" w:hanging="357"/>
              <w:rPr>
                <w:rFonts w:ascii="Arial" w:eastAsia="SimSun" w:hAnsi="Arial" w:cs="Arial"/>
                <w:kern w:val="1"/>
                <w:sz w:val="20"/>
                <w:szCs w:val="20"/>
                <w:lang w:eastAsia="hi-IN" w:bidi="hi-IN"/>
              </w:rPr>
            </w:pPr>
            <w:r w:rsidRPr="003279FB">
              <w:rPr>
                <w:rFonts w:ascii="Arial" w:eastAsia="SimSun" w:hAnsi="Arial" w:cs="Arial"/>
                <w:kern w:val="1"/>
                <w:sz w:val="20"/>
                <w:szCs w:val="20"/>
                <w:lang w:eastAsia="hi-IN" w:bidi="hi-IN"/>
              </w:rPr>
              <w:t xml:space="preserve">Geschichte der Rechtsschulen </w:t>
            </w:r>
          </w:p>
          <w:p w14:paraId="366F5BB3" w14:textId="77777777" w:rsidR="00F56D84" w:rsidRPr="003279FB" w:rsidRDefault="00F56D84" w:rsidP="00D9243B">
            <w:pPr>
              <w:numPr>
                <w:ilvl w:val="0"/>
                <w:numId w:val="201"/>
              </w:numPr>
              <w:ind w:left="714" w:hanging="357"/>
              <w:rPr>
                <w:rFonts w:ascii="Arial" w:eastAsia="SimSun" w:hAnsi="Arial" w:cs="Arial"/>
                <w:kern w:val="1"/>
                <w:sz w:val="20"/>
                <w:szCs w:val="20"/>
                <w:lang w:eastAsia="hi-IN" w:bidi="hi-IN"/>
              </w:rPr>
            </w:pPr>
            <w:r w:rsidRPr="003279FB">
              <w:rPr>
                <w:rFonts w:ascii="Arial" w:eastAsia="SimSun" w:hAnsi="Arial" w:cs="Arial"/>
                <w:kern w:val="1"/>
                <w:sz w:val="20"/>
                <w:szCs w:val="20"/>
                <w:lang w:eastAsia="hi-IN" w:bidi="hi-IN"/>
              </w:rPr>
              <w:t>Kontextualisierung des islamischen Rechtes in der Moderne und in modernen westlichen Gesellschaften</w:t>
            </w:r>
          </w:p>
          <w:p w14:paraId="691DBBF0" w14:textId="77777777" w:rsidR="00F56D84" w:rsidRPr="003279FB" w:rsidRDefault="00F56D84" w:rsidP="00D9243B">
            <w:pPr>
              <w:widowControl w:val="0"/>
              <w:numPr>
                <w:ilvl w:val="0"/>
                <w:numId w:val="201"/>
              </w:numPr>
              <w:suppressAutoHyphens/>
              <w:spacing w:after="120"/>
              <w:ind w:left="714" w:hanging="357"/>
              <w:rPr>
                <w:rFonts w:ascii="Arial" w:eastAsia="Droid Sans Fallback" w:hAnsi="Arial" w:cs="Arial"/>
                <w:kern w:val="1"/>
                <w:sz w:val="20"/>
                <w:szCs w:val="20"/>
                <w:lang w:eastAsia="zh-CN"/>
              </w:rPr>
            </w:pPr>
            <w:r w:rsidRPr="003279FB">
              <w:rPr>
                <w:rFonts w:ascii="Arial" w:eastAsia="Droid Sans Fallback" w:hAnsi="Arial" w:cs="Arial"/>
                <w:kern w:val="1"/>
                <w:sz w:val="20"/>
                <w:szCs w:val="20"/>
                <w:lang w:eastAsia="zh-CN"/>
              </w:rPr>
              <w:t>Grundfragen islamischer Ethik im Dialog mit ausgewählten Beispielen philosophischer Ethik; islamische Philosophie; Ansätze klassischer und moderner Philosophie; Grundzüge der theologischen Anthropologie</w:t>
            </w:r>
          </w:p>
        </w:tc>
      </w:tr>
      <w:tr w:rsidR="00F56D84" w:rsidRPr="00F56D84" w14:paraId="6E69C58A" w14:textId="77777777" w:rsidTr="003637E2">
        <w:tc>
          <w:tcPr>
            <w:tcW w:w="9062" w:type="dxa"/>
            <w:gridSpan w:val="3"/>
          </w:tcPr>
          <w:p w14:paraId="40C85E12"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t>Veranstaltungen:</w:t>
            </w:r>
          </w:p>
          <w:p w14:paraId="61CDA723" w14:textId="77777777" w:rsidR="00F56D84" w:rsidRPr="003279FB" w:rsidRDefault="00F56D84" w:rsidP="00F56D84">
            <w:pPr>
              <w:rPr>
                <w:rFonts w:ascii="Arial" w:hAnsi="Arial" w:cs="Arial"/>
                <w:sz w:val="20"/>
                <w:szCs w:val="20"/>
              </w:rPr>
            </w:pPr>
            <w:r w:rsidRPr="003279FB">
              <w:rPr>
                <w:rFonts w:ascii="Arial" w:hAnsi="Arial" w:cs="Arial"/>
                <w:sz w:val="20"/>
                <w:szCs w:val="20"/>
              </w:rPr>
              <w:t>5.1 Einführung in die Islamische Glaubenslehre (2 ECTSP)</w:t>
            </w:r>
          </w:p>
          <w:p w14:paraId="2991D850" w14:textId="77777777" w:rsidR="00F56D84" w:rsidRPr="003279FB" w:rsidRDefault="00F56D84" w:rsidP="00F56D84">
            <w:pPr>
              <w:rPr>
                <w:rFonts w:ascii="Arial" w:hAnsi="Arial" w:cs="Arial"/>
                <w:sz w:val="20"/>
                <w:szCs w:val="20"/>
              </w:rPr>
            </w:pPr>
            <w:r w:rsidRPr="003279FB">
              <w:rPr>
                <w:rFonts w:ascii="Arial" w:hAnsi="Arial" w:cs="Arial"/>
                <w:sz w:val="20"/>
                <w:szCs w:val="20"/>
              </w:rPr>
              <w:t>5.2 Einführung in die Islamische Rechtslehre (2 ECTSP)</w:t>
            </w:r>
          </w:p>
          <w:p w14:paraId="5B242C6F" w14:textId="77777777" w:rsidR="00F56D84" w:rsidRPr="003279FB" w:rsidRDefault="00F56D84" w:rsidP="00F56D84">
            <w:pPr>
              <w:rPr>
                <w:rFonts w:ascii="Arial" w:hAnsi="Arial" w:cs="Arial"/>
                <w:sz w:val="20"/>
                <w:szCs w:val="20"/>
              </w:rPr>
            </w:pPr>
            <w:r w:rsidRPr="003279FB">
              <w:rPr>
                <w:rFonts w:ascii="Arial" w:hAnsi="Arial" w:cs="Arial"/>
                <w:sz w:val="20"/>
                <w:szCs w:val="20"/>
              </w:rPr>
              <w:t>5.3 Einführung in die Islamische Ethik (2 ECTSP)</w:t>
            </w:r>
          </w:p>
          <w:p w14:paraId="15C98115" w14:textId="77777777" w:rsidR="00F56D84" w:rsidRPr="003279FB" w:rsidRDefault="00F56D84" w:rsidP="00F56D84">
            <w:pPr>
              <w:spacing w:after="120"/>
              <w:rPr>
                <w:rFonts w:ascii="Arial" w:hAnsi="Arial" w:cs="Arial"/>
                <w:sz w:val="20"/>
                <w:szCs w:val="20"/>
              </w:rPr>
            </w:pPr>
            <w:r w:rsidRPr="003279FB">
              <w:rPr>
                <w:rFonts w:ascii="Arial" w:hAnsi="Arial" w:cs="Arial"/>
                <w:sz w:val="20"/>
                <w:szCs w:val="20"/>
              </w:rPr>
              <w:t>5.4 Seminar Islamische Glaubenslehre, Rechtslehre oder Ethik (3 ECTSP)</w:t>
            </w:r>
          </w:p>
        </w:tc>
      </w:tr>
      <w:tr w:rsidR="00F56D84" w:rsidRPr="00F56D84" w14:paraId="182C6BFA" w14:textId="77777777" w:rsidTr="003637E2">
        <w:tc>
          <w:tcPr>
            <w:tcW w:w="9062" w:type="dxa"/>
            <w:gridSpan w:val="3"/>
          </w:tcPr>
          <w:p w14:paraId="6ACC20D6"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t>Benotete Modulprüfung:</w:t>
            </w:r>
          </w:p>
          <w:p w14:paraId="3414AC8D" w14:textId="36784A74" w:rsidR="00F56D84" w:rsidRPr="003279FB" w:rsidRDefault="00F56D84" w:rsidP="00F56D84">
            <w:pPr>
              <w:spacing w:after="120"/>
              <w:rPr>
                <w:rFonts w:ascii="Arial" w:eastAsia="Times New Roman" w:hAnsi="Arial" w:cs="Arial"/>
                <w:color w:val="000000"/>
                <w:sz w:val="20"/>
                <w:szCs w:val="20"/>
                <w:lang w:bidi="he-IL"/>
              </w:rPr>
            </w:pPr>
            <w:r w:rsidRPr="003279FB">
              <w:rPr>
                <w:rFonts w:ascii="Arial" w:eastAsia="Times New Roman" w:hAnsi="Arial" w:cs="Arial"/>
                <w:color w:val="000000"/>
                <w:sz w:val="20"/>
                <w:szCs w:val="20"/>
                <w:lang w:bidi="he-IL"/>
              </w:rPr>
              <w:t xml:space="preserve">Mündliche Prüfung (3 ECTSP) über 5.1 - 5.3. Die erfolgreiche Teilnahme an allen Lehrveranstaltungen ist bis zur mündlichen Prüfung nachzuweisen. </w:t>
            </w:r>
          </w:p>
        </w:tc>
      </w:tr>
    </w:tbl>
    <w:p w14:paraId="38D09134" w14:textId="77777777" w:rsidR="008C5DC4" w:rsidRDefault="008C5DC4" w:rsidP="00F56D84">
      <w:pPr>
        <w:spacing w:after="0"/>
        <w:rPr>
          <w:rFonts w:ascii="Arial" w:hAnsi="Arial" w:cs="Arial"/>
          <w:sz w:val="20"/>
          <w:szCs w:val="20"/>
        </w:rPr>
      </w:pPr>
    </w:p>
    <w:p w14:paraId="7B37059F" w14:textId="3FCD0F4B" w:rsidR="00F56D84" w:rsidRPr="00F56D84" w:rsidRDefault="00F56D84" w:rsidP="00F56D84">
      <w:pPr>
        <w:spacing w:after="0"/>
        <w:rPr>
          <w:rFonts w:ascii="Arial" w:hAnsi="Arial" w:cs="Arial"/>
          <w:sz w:val="20"/>
          <w:szCs w:val="20"/>
        </w:rPr>
      </w:pPr>
      <w:r w:rsidRPr="00F56D84">
        <w:rPr>
          <w:rFonts w:ascii="Arial" w:hAnsi="Arial" w:cs="Arial"/>
          <w:sz w:val="20"/>
          <w:szCs w:val="20"/>
        </w:rPr>
        <w:t>Islamische Theologie</w:t>
      </w:r>
    </w:p>
    <w:tbl>
      <w:tblPr>
        <w:tblStyle w:val="Tabellenraster"/>
        <w:tblW w:w="0" w:type="auto"/>
        <w:tblLook w:val="04A0" w:firstRow="1" w:lastRow="0" w:firstColumn="1" w:lastColumn="0" w:noHBand="0" w:noVBand="1"/>
      </w:tblPr>
      <w:tblGrid>
        <w:gridCol w:w="4106"/>
        <w:gridCol w:w="2835"/>
        <w:gridCol w:w="2121"/>
      </w:tblGrid>
      <w:tr w:rsidR="00F56D84" w:rsidRPr="00F56D84" w14:paraId="1F84E227" w14:textId="77777777" w:rsidTr="003637E2">
        <w:tc>
          <w:tcPr>
            <w:tcW w:w="4106" w:type="dxa"/>
            <w:vMerge w:val="restart"/>
          </w:tcPr>
          <w:p w14:paraId="08DFA09F" w14:textId="77777777" w:rsidR="00F56D84" w:rsidRPr="00F56D84" w:rsidRDefault="00F56D84" w:rsidP="00F56D84">
            <w:pPr>
              <w:spacing w:before="240" w:after="120"/>
              <w:rPr>
                <w:rFonts w:ascii="Arial" w:hAnsi="Arial" w:cs="Arial"/>
              </w:rPr>
            </w:pPr>
            <w:r w:rsidRPr="00F56D84">
              <w:rPr>
                <w:rFonts w:ascii="Arial" w:hAnsi="Arial" w:cs="Arial"/>
                <w:noProof/>
                <w:lang w:eastAsia="de-DE"/>
              </w:rPr>
              <w:drawing>
                <wp:inline distT="0" distB="0" distL="0" distR="0" wp14:anchorId="2C2148C9" wp14:editId="13F21446">
                  <wp:extent cx="2362200" cy="866775"/>
                  <wp:effectExtent l="0" t="0" r="0" b="9525"/>
                  <wp:docPr id="50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2200" cy="866775"/>
                          </a:xfrm>
                          <a:prstGeom prst="rect">
                            <a:avLst/>
                          </a:prstGeom>
                          <a:noFill/>
                        </pic:spPr>
                      </pic:pic>
                    </a:graphicData>
                  </a:graphic>
                </wp:inline>
              </w:drawing>
            </w:r>
          </w:p>
        </w:tc>
        <w:tc>
          <w:tcPr>
            <w:tcW w:w="4956" w:type="dxa"/>
            <w:gridSpan w:val="2"/>
          </w:tcPr>
          <w:p w14:paraId="0621B0FB" w14:textId="77777777" w:rsidR="00F56D84" w:rsidRPr="003279FB" w:rsidRDefault="00F56D84" w:rsidP="00F56D84">
            <w:pPr>
              <w:spacing w:before="120" w:after="120"/>
              <w:ind w:left="284" w:hanging="284"/>
              <w:jc w:val="center"/>
              <w:rPr>
                <w:rFonts w:ascii="Arial" w:eastAsia="Times New Roman" w:hAnsi="Arial" w:cs="Arial"/>
                <w:b/>
                <w:sz w:val="20"/>
                <w:szCs w:val="20"/>
              </w:rPr>
            </w:pPr>
            <w:r w:rsidRPr="003279FB">
              <w:rPr>
                <w:rFonts w:ascii="Arial" w:eastAsia="Times New Roman" w:hAnsi="Arial" w:cs="Arial"/>
                <w:b/>
                <w:sz w:val="20"/>
                <w:szCs w:val="20"/>
              </w:rPr>
              <w:t>ErMA-Studiengang</w:t>
            </w:r>
          </w:p>
          <w:p w14:paraId="558F5005" w14:textId="77777777" w:rsidR="00F56D84" w:rsidRPr="003279FB" w:rsidRDefault="00F56D84" w:rsidP="00F56D84">
            <w:pPr>
              <w:spacing w:before="120" w:after="120"/>
              <w:ind w:left="284" w:hanging="284"/>
              <w:jc w:val="center"/>
              <w:rPr>
                <w:rFonts w:ascii="Arial" w:eastAsia="Times New Roman" w:hAnsi="Arial" w:cs="Arial"/>
                <w:sz w:val="20"/>
                <w:szCs w:val="20"/>
              </w:rPr>
            </w:pPr>
            <w:r w:rsidRPr="003279FB">
              <w:rPr>
                <w:rFonts w:ascii="Arial" w:eastAsia="Times New Roman" w:hAnsi="Arial" w:cs="Arial"/>
                <w:sz w:val="20"/>
                <w:szCs w:val="20"/>
              </w:rPr>
              <w:t>Lehramt Sekundarstufe I</w:t>
            </w:r>
          </w:p>
          <w:p w14:paraId="75FDAA8D" w14:textId="77777777" w:rsidR="00F56D84" w:rsidRPr="003279FB" w:rsidRDefault="00F56D84" w:rsidP="00F56D84">
            <w:pPr>
              <w:spacing w:before="120" w:after="120"/>
              <w:jc w:val="center"/>
              <w:rPr>
                <w:rFonts w:ascii="Arial" w:hAnsi="Arial" w:cs="Arial"/>
                <w:sz w:val="20"/>
                <w:szCs w:val="20"/>
              </w:rPr>
            </w:pPr>
            <w:r w:rsidRPr="003279FB">
              <w:rPr>
                <w:rFonts w:ascii="Arial" w:hAnsi="Arial" w:cs="Arial"/>
                <w:sz w:val="20"/>
                <w:szCs w:val="20"/>
              </w:rPr>
              <w:t>Islamische Theologie / Religionspädagogik</w:t>
            </w:r>
          </w:p>
        </w:tc>
      </w:tr>
      <w:tr w:rsidR="00F56D84" w:rsidRPr="00F56D84" w14:paraId="78C5550F" w14:textId="77777777" w:rsidTr="003637E2">
        <w:tc>
          <w:tcPr>
            <w:tcW w:w="4106" w:type="dxa"/>
            <w:vMerge/>
          </w:tcPr>
          <w:p w14:paraId="47E4C09E" w14:textId="77777777" w:rsidR="00F56D84" w:rsidRPr="00F56D84" w:rsidRDefault="00F56D84" w:rsidP="00F56D84">
            <w:pPr>
              <w:rPr>
                <w:rFonts w:ascii="Arial" w:hAnsi="Arial" w:cs="Arial"/>
              </w:rPr>
            </w:pPr>
          </w:p>
        </w:tc>
        <w:tc>
          <w:tcPr>
            <w:tcW w:w="4956" w:type="dxa"/>
            <w:gridSpan w:val="2"/>
          </w:tcPr>
          <w:p w14:paraId="2DBE4E0F" w14:textId="77777777" w:rsidR="00F56D84" w:rsidRPr="003279FB" w:rsidRDefault="00F56D84" w:rsidP="00F56D84">
            <w:pPr>
              <w:spacing w:before="120" w:after="120"/>
              <w:jc w:val="center"/>
              <w:rPr>
                <w:rFonts w:ascii="Arial" w:hAnsi="Arial" w:cs="Arial"/>
                <w:b/>
                <w:sz w:val="20"/>
                <w:szCs w:val="20"/>
              </w:rPr>
            </w:pPr>
            <w:r w:rsidRPr="003279FB">
              <w:rPr>
                <w:rFonts w:ascii="Arial" w:hAnsi="Arial" w:cs="Arial"/>
                <w:b/>
                <w:sz w:val="20"/>
                <w:szCs w:val="20"/>
              </w:rPr>
              <w:t>Modul 6</w:t>
            </w:r>
          </w:p>
        </w:tc>
      </w:tr>
      <w:tr w:rsidR="00F56D84" w:rsidRPr="003279FB" w14:paraId="17A47CF7" w14:textId="77777777" w:rsidTr="003637E2">
        <w:tc>
          <w:tcPr>
            <w:tcW w:w="4106" w:type="dxa"/>
          </w:tcPr>
          <w:p w14:paraId="455D28D2" w14:textId="77777777" w:rsidR="00F56D84" w:rsidRPr="003279FB" w:rsidRDefault="00F56D84" w:rsidP="00F56D84">
            <w:pPr>
              <w:spacing w:before="120" w:after="120"/>
              <w:rPr>
                <w:rFonts w:ascii="Arial" w:hAnsi="Arial" w:cs="Arial"/>
                <w:sz w:val="20"/>
                <w:szCs w:val="20"/>
              </w:rPr>
            </w:pPr>
            <w:r w:rsidRPr="003279FB">
              <w:rPr>
                <w:rFonts w:ascii="Arial" w:hAnsi="Arial" w:cs="Arial"/>
                <w:b/>
                <w:sz w:val="20"/>
                <w:szCs w:val="20"/>
              </w:rPr>
              <w:t>Teaching Load</w:t>
            </w:r>
            <w:r w:rsidRPr="003279FB">
              <w:rPr>
                <w:rFonts w:ascii="Arial" w:hAnsi="Arial" w:cs="Arial"/>
                <w:sz w:val="20"/>
                <w:szCs w:val="20"/>
              </w:rPr>
              <w:t xml:space="preserve"> in SWS 8</w:t>
            </w:r>
          </w:p>
        </w:tc>
        <w:tc>
          <w:tcPr>
            <w:tcW w:w="2835" w:type="dxa"/>
          </w:tcPr>
          <w:p w14:paraId="21F3CA3F" w14:textId="77777777" w:rsidR="00F56D84" w:rsidRPr="003279FB" w:rsidRDefault="00F56D84" w:rsidP="00F56D84">
            <w:pPr>
              <w:spacing w:before="120" w:after="120"/>
              <w:rPr>
                <w:rFonts w:ascii="Arial" w:hAnsi="Arial" w:cs="Arial"/>
                <w:sz w:val="20"/>
                <w:szCs w:val="20"/>
                <w:lang w:val="en-US"/>
              </w:rPr>
            </w:pPr>
            <w:r w:rsidRPr="003279FB">
              <w:rPr>
                <w:rFonts w:ascii="Arial" w:hAnsi="Arial" w:cs="Arial"/>
                <w:b/>
                <w:sz w:val="20"/>
                <w:szCs w:val="20"/>
                <w:lang w:val="en-US"/>
              </w:rPr>
              <w:t>Modul:</w:t>
            </w:r>
            <w:r w:rsidRPr="003279FB">
              <w:rPr>
                <w:rFonts w:ascii="Arial" w:hAnsi="Arial" w:cs="Arial"/>
                <w:sz w:val="20"/>
                <w:szCs w:val="20"/>
                <w:lang w:val="en-US"/>
              </w:rPr>
              <w:t xml:space="preserve"> ErMA-Sek I-Islam. Theo-M6</w:t>
            </w:r>
          </w:p>
        </w:tc>
        <w:tc>
          <w:tcPr>
            <w:tcW w:w="2121" w:type="dxa"/>
          </w:tcPr>
          <w:p w14:paraId="20A29114" w14:textId="77777777" w:rsidR="00F56D84" w:rsidRPr="003279FB" w:rsidRDefault="00F56D84" w:rsidP="00F56D84">
            <w:pPr>
              <w:spacing w:before="120" w:after="120"/>
              <w:rPr>
                <w:rFonts w:ascii="Arial" w:hAnsi="Arial" w:cs="Arial"/>
                <w:sz w:val="20"/>
                <w:szCs w:val="20"/>
              </w:rPr>
            </w:pPr>
            <w:r w:rsidRPr="003279FB">
              <w:rPr>
                <w:rFonts w:ascii="Arial" w:hAnsi="Arial" w:cs="Arial"/>
                <w:b/>
                <w:sz w:val="20"/>
                <w:szCs w:val="20"/>
              </w:rPr>
              <w:t>ECTSP:</w:t>
            </w:r>
            <w:r w:rsidRPr="003279FB">
              <w:rPr>
                <w:rFonts w:ascii="Arial" w:hAnsi="Arial" w:cs="Arial"/>
                <w:sz w:val="20"/>
                <w:szCs w:val="20"/>
              </w:rPr>
              <w:t xml:space="preserve"> 12</w:t>
            </w:r>
          </w:p>
        </w:tc>
      </w:tr>
      <w:tr w:rsidR="00F56D84" w:rsidRPr="003279FB" w14:paraId="4FD404B9" w14:textId="77777777" w:rsidTr="003637E2">
        <w:tc>
          <w:tcPr>
            <w:tcW w:w="9062" w:type="dxa"/>
            <w:gridSpan w:val="3"/>
          </w:tcPr>
          <w:p w14:paraId="1C5ADB43"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t>Kompetenzen:</w:t>
            </w:r>
          </w:p>
          <w:p w14:paraId="649A5069" w14:textId="77777777" w:rsidR="00F56D84" w:rsidRPr="003279FB" w:rsidRDefault="00F56D84" w:rsidP="00F56D84">
            <w:pPr>
              <w:rPr>
                <w:rFonts w:ascii="Arial" w:hAnsi="Arial" w:cs="Arial"/>
                <w:sz w:val="20"/>
                <w:szCs w:val="20"/>
              </w:rPr>
            </w:pPr>
            <w:r w:rsidRPr="003279FB">
              <w:rPr>
                <w:rFonts w:ascii="Arial" w:hAnsi="Arial" w:cs="Arial"/>
                <w:sz w:val="20"/>
                <w:szCs w:val="20"/>
              </w:rPr>
              <w:t>Vertiefung der Kompetenzen aus den Modulen 2-5</w:t>
            </w:r>
          </w:p>
          <w:p w14:paraId="0F0BB965" w14:textId="77777777" w:rsidR="00F56D84" w:rsidRPr="003279FB" w:rsidRDefault="00F56D84" w:rsidP="00F56D84">
            <w:pPr>
              <w:spacing w:after="120"/>
              <w:rPr>
                <w:rFonts w:ascii="Arial" w:hAnsi="Arial" w:cs="Arial"/>
                <w:sz w:val="20"/>
                <w:szCs w:val="20"/>
              </w:rPr>
            </w:pPr>
            <w:r w:rsidRPr="003279FB">
              <w:rPr>
                <w:rFonts w:ascii="Arial" w:hAnsi="Arial" w:cs="Arial"/>
                <w:sz w:val="20"/>
                <w:szCs w:val="20"/>
              </w:rPr>
              <w:t>Aufbau von interdisziplinären Perspektiven</w:t>
            </w:r>
          </w:p>
        </w:tc>
      </w:tr>
      <w:tr w:rsidR="00F56D84" w:rsidRPr="003279FB" w14:paraId="2AD91A01" w14:textId="77777777" w:rsidTr="003637E2">
        <w:tc>
          <w:tcPr>
            <w:tcW w:w="9062" w:type="dxa"/>
            <w:gridSpan w:val="3"/>
          </w:tcPr>
          <w:p w14:paraId="13C60D6B"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t>Studieninhalte:</w:t>
            </w:r>
          </w:p>
          <w:p w14:paraId="2FFD7E0A" w14:textId="77777777" w:rsidR="00F56D84" w:rsidRPr="003279FB" w:rsidRDefault="00F56D84" w:rsidP="00F56D84">
            <w:pPr>
              <w:spacing w:before="120" w:after="120"/>
              <w:rPr>
                <w:rFonts w:ascii="Arial" w:hAnsi="Arial" w:cs="Arial"/>
                <w:sz w:val="20"/>
                <w:szCs w:val="20"/>
              </w:rPr>
            </w:pPr>
            <w:r w:rsidRPr="003279FB">
              <w:rPr>
                <w:rFonts w:ascii="Arial" w:hAnsi="Arial" w:cs="Arial"/>
                <w:sz w:val="20"/>
                <w:szCs w:val="20"/>
              </w:rPr>
              <w:t>Vertiefung / Wiederholung der Modulinhalte von 2 bis 5 und interdisziplinäre Erweiterung</w:t>
            </w:r>
          </w:p>
        </w:tc>
      </w:tr>
      <w:tr w:rsidR="00F56D84" w:rsidRPr="003279FB" w14:paraId="71915F86" w14:textId="77777777" w:rsidTr="003637E2">
        <w:tc>
          <w:tcPr>
            <w:tcW w:w="9062" w:type="dxa"/>
            <w:gridSpan w:val="3"/>
          </w:tcPr>
          <w:p w14:paraId="65C76011"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t>Veranstaltungen:</w:t>
            </w:r>
          </w:p>
          <w:p w14:paraId="2CBD65DC" w14:textId="77777777" w:rsidR="00F56D84" w:rsidRPr="003279FB" w:rsidRDefault="00F56D84" w:rsidP="00F56D84">
            <w:pPr>
              <w:rPr>
                <w:rFonts w:ascii="Arial" w:hAnsi="Arial" w:cs="Arial"/>
                <w:sz w:val="20"/>
                <w:szCs w:val="20"/>
              </w:rPr>
            </w:pPr>
            <w:r w:rsidRPr="003279FB">
              <w:rPr>
                <w:rFonts w:ascii="Arial" w:hAnsi="Arial" w:cs="Arial"/>
                <w:sz w:val="20"/>
                <w:szCs w:val="20"/>
              </w:rPr>
              <w:t>6.1 Fachwissenschaftliches Seminar I (3 ECTSP)</w:t>
            </w:r>
          </w:p>
          <w:p w14:paraId="78F98229" w14:textId="480E81C3" w:rsidR="00F56D84" w:rsidRPr="003279FB" w:rsidRDefault="00F56D84" w:rsidP="00F56D84">
            <w:pPr>
              <w:rPr>
                <w:rFonts w:ascii="Arial" w:hAnsi="Arial" w:cs="Arial"/>
                <w:sz w:val="20"/>
                <w:szCs w:val="20"/>
              </w:rPr>
            </w:pPr>
            <w:r w:rsidRPr="003279FB">
              <w:rPr>
                <w:rFonts w:ascii="Arial" w:hAnsi="Arial" w:cs="Arial"/>
                <w:sz w:val="20"/>
                <w:szCs w:val="20"/>
              </w:rPr>
              <w:t>6.2 Fachwissenschaftliches Seminar II (</w:t>
            </w:r>
            <w:r w:rsidR="008C5DC4" w:rsidRPr="003279FB">
              <w:rPr>
                <w:rFonts w:ascii="Arial" w:hAnsi="Arial" w:cs="Arial"/>
                <w:sz w:val="20"/>
                <w:szCs w:val="20"/>
              </w:rPr>
              <w:t>2</w:t>
            </w:r>
            <w:r w:rsidRPr="003279FB">
              <w:rPr>
                <w:rFonts w:ascii="Arial" w:hAnsi="Arial" w:cs="Arial"/>
                <w:sz w:val="20"/>
                <w:szCs w:val="20"/>
              </w:rPr>
              <w:t xml:space="preserve"> ECTSP)</w:t>
            </w:r>
          </w:p>
          <w:p w14:paraId="1703458D" w14:textId="77777777" w:rsidR="00F56D84" w:rsidRPr="003279FB" w:rsidRDefault="00F56D84" w:rsidP="00F56D84">
            <w:pPr>
              <w:rPr>
                <w:rFonts w:ascii="Arial" w:hAnsi="Arial" w:cs="Arial"/>
                <w:sz w:val="20"/>
                <w:szCs w:val="20"/>
              </w:rPr>
            </w:pPr>
            <w:r w:rsidRPr="003279FB">
              <w:rPr>
                <w:rFonts w:ascii="Arial" w:hAnsi="Arial" w:cs="Arial"/>
                <w:sz w:val="20"/>
                <w:szCs w:val="20"/>
              </w:rPr>
              <w:t>6.3 Fachwissenschaftliches Seminar III (3 ECTSP) oder ein relevantes Seminar aus den ausgewiesenen Nachbardisziplinen (3 ECTSP)</w:t>
            </w:r>
          </w:p>
          <w:p w14:paraId="738FE000" w14:textId="1A8972D0" w:rsidR="00F56D84" w:rsidRPr="003279FB" w:rsidRDefault="00F56D84" w:rsidP="00F56D84">
            <w:pPr>
              <w:spacing w:after="120"/>
              <w:rPr>
                <w:rFonts w:ascii="Arial" w:hAnsi="Arial" w:cs="Arial"/>
                <w:sz w:val="20"/>
                <w:szCs w:val="20"/>
              </w:rPr>
            </w:pPr>
            <w:r w:rsidRPr="003279FB">
              <w:rPr>
                <w:rFonts w:ascii="Arial" w:hAnsi="Arial" w:cs="Arial"/>
                <w:sz w:val="20"/>
                <w:szCs w:val="20"/>
              </w:rPr>
              <w:t>6.4 Fachwissenschaftliches Seminar IV (</w:t>
            </w:r>
            <w:r w:rsidR="008C5DC4" w:rsidRPr="003279FB">
              <w:rPr>
                <w:rFonts w:ascii="Arial" w:hAnsi="Arial" w:cs="Arial"/>
                <w:sz w:val="20"/>
                <w:szCs w:val="20"/>
              </w:rPr>
              <w:t>2</w:t>
            </w:r>
            <w:r w:rsidRPr="003279FB">
              <w:rPr>
                <w:rFonts w:ascii="Arial" w:hAnsi="Arial" w:cs="Arial"/>
                <w:sz w:val="20"/>
                <w:szCs w:val="20"/>
              </w:rPr>
              <w:t xml:space="preserve"> ECTSP) oder ein relevantes Seminar aus den ausgewiesenen Nachbardisziplinen (</w:t>
            </w:r>
            <w:r w:rsidR="008C5DC4" w:rsidRPr="003279FB">
              <w:rPr>
                <w:rFonts w:ascii="Arial" w:hAnsi="Arial" w:cs="Arial"/>
                <w:sz w:val="20"/>
                <w:szCs w:val="20"/>
              </w:rPr>
              <w:t>2</w:t>
            </w:r>
            <w:r w:rsidRPr="003279FB">
              <w:rPr>
                <w:rFonts w:ascii="Arial" w:hAnsi="Arial" w:cs="Arial"/>
                <w:sz w:val="20"/>
                <w:szCs w:val="20"/>
              </w:rPr>
              <w:t xml:space="preserve"> ECTSP)</w:t>
            </w:r>
          </w:p>
        </w:tc>
      </w:tr>
      <w:tr w:rsidR="00F56D84" w:rsidRPr="003279FB" w14:paraId="1AE99E85" w14:textId="77777777" w:rsidTr="003637E2">
        <w:tc>
          <w:tcPr>
            <w:tcW w:w="9062" w:type="dxa"/>
            <w:gridSpan w:val="3"/>
          </w:tcPr>
          <w:p w14:paraId="710A9DE0"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t xml:space="preserve">Benotete Modulprüfung: </w:t>
            </w:r>
          </w:p>
          <w:p w14:paraId="3F578081" w14:textId="168D4832" w:rsidR="00F56D84" w:rsidRPr="003279FB" w:rsidRDefault="008C5DC4" w:rsidP="00F56D84">
            <w:pPr>
              <w:spacing w:after="120"/>
              <w:rPr>
                <w:rFonts w:ascii="Arial" w:hAnsi="Arial" w:cs="Arial"/>
                <w:sz w:val="20"/>
                <w:szCs w:val="20"/>
              </w:rPr>
            </w:pPr>
            <w:r w:rsidRPr="003279FB">
              <w:rPr>
                <w:rFonts w:ascii="Arial" w:hAnsi="Arial" w:cs="Arial"/>
                <w:sz w:val="20"/>
                <w:szCs w:val="20"/>
              </w:rPr>
              <w:t>Schriftliche Modulprüfung (2 ECTSP) ist in einer der Veranstaltungen 6.1 bis 6.4 abzulegen. Der Modus wird von dem/der Dozierenden festgelegt, z.</w:t>
            </w:r>
            <w:r w:rsidR="00AF1E36" w:rsidRPr="003279FB">
              <w:rPr>
                <w:rFonts w:ascii="Arial" w:hAnsi="Arial" w:cs="Arial"/>
                <w:sz w:val="20"/>
                <w:szCs w:val="20"/>
              </w:rPr>
              <w:t> </w:t>
            </w:r>
            <w:r w:rsidRPr="003279FB">
              <w:rPr>
                <w:rFonts w:ascii="Arial" w:hAnsi="Arial" w:cs="Arial"/>
                <w:sz w:val="20"/>
                <w:szCs w:val="20"/>
              </w:rPr>
              <w:t>B. Hausarbeit, Portfolio, Klausur etc. Die erfolgreiche Teilnahme an allen Lehrveranstaltungen ist nachzuweisen.</w:t>
            </w:r>
          </w:p>
        </w:tc>
      </w:tr>
    </w:tbl>
    <w:p w14:paraId="0F731D00" w14:textId="77777777" w:rsidR="00F56D84" w:rsidRPr="003279FB" w:rsidRDefault="00F56D84" w:rsidP="00F56D84">
      <w:pPr>
        <w:rPr>
          <w:rFonts w:ascii="Arial" w:hAnsi="Arial" w:cs="Arial"/>
          <w:sz w:val="20"/>
          <w:szCs w:val="20"/>
        </w:rPr>
      </w:pPr>
    </w:p>
    <w:p w14:paraId="4E2C43D1" w14:textId="3A081C28" w:rsidR="00F56D84" w:rsidRPr="00F56D84" w:rsidRDefault="00F56D84" w:rsidP="00F56D84">
      <w:pPr>
        <w:rPr>
          <w:rFonts w:ascii="Arial" w:hAnsi="Arial" w:cs="Arial"/>
        </w:rPr>
      </w:pPr>
      <w:r w:rsidRPr="00F56D84">
        <w:rPr>
          <w:rFonts w:ascii="Arial" w:hAnsi="Arial" w:cs="Arial"/>
          <w:sz w:val="20"/>
          <w:szCs w:val="20"/>
        </w:rPr>
        <w:t>Islamische Theologie / Religionspädagogik</w:t>
      </w:r>
    </w:p>
    <w:tbl>
      <w:tblPr>
        <w:tblStyle w:val="Tabellenraster"/>
        <w:tblW w:w="10080" w:type="dxa"/>
        <w:tblInd w:w="42" w:type="dxa"/>
        <w:tblLook w:val="04A0" w:firstRow="1" w:lastRow="0" w:firstColumn="1" w:lastColumn="0" w:noHBand="0" w:noVBand="1"/>
      </w:tblPr>
      <w:tblGrid>
        <w:gridCol w:w="4348"/>
        <w:gridCol w:w="3543"/>
        <w:gridCol w:w="2189"/>
      </w:tblGrid>
      <w:tr w:rsidR="00F56D84" w:rsidRPr="00F56D84" w14:paraId="04CB26C9" w14:textId="77777777" w:rsidTr="003637E2">
        <w:tc>
          <w:tcPr>
            <w:tcW w:w="4348" w:type="dxa"/>
            <w:vMerge w:val="restart"/>
          </w:tcPr>
          <w:p w14:paraId="13329952" w14:textId="77777777" w:rsidR="00F56D84" w:rsidRPr="00F56D84" w:rsidRDefault="00F56D84" w:rsidP="00F56D84">
            <w:pPr>
              <w:spacing w:before="240" w:after="120"/>
              <w:rPr>
                <w:rFonts w:ascii="Arial" w:hAnsi="Arial" w:cs="Arial"/>
              </w:rPr>
            </w:pPr>
            <w:r w:rsidRPr="00F56D84">
              <w:rPr>
                <w:rFonts w:ascii="Arial" w:hAnsi="Arial" w:cs="Arial"/>
                <w:noProof/>
                <w:lang w:eastAsia="de-DE"/>
              </w:rPr>
              <w:drawing>
                <wp:inline distT="0" distB="0" distL="0" distR="0" wp14:anchorId="49007F52" wp14:editId="332147FA">
                  <wp:extent cx="2362200" cy="866775"/>
                  <wp:effectExtent l="0" t="0" r="0" b="9525"/>
                  <wp:docPr id="46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2200" cy="866775"/>
                          </a:xfrm>
                          <a:prstGeom prst="rect">
                            <a:avLst/>
                          </a:prstGeom>
                          <a:noFill/>
                        </pic:spPr>
                      </pic:pic>
                    </a:graphicData>
                  </a:graphic>
                </wp:inline>
              </w:drawing>
            </w:r>
          </w:p>
        </w:tc>
        <w:tc>
          <w:tcPr>
            <w:tcW w:w="5732" w:type="dxa"/>
            <w:gridSpan w:val="2"/>
          </w:tcPr>
          <w:p w14:paraId="1730A3F3" w14:textId="77777777" w:rsidR="00F56D84" w:rsidRPr="003279FB" w:rsidRDefault="00F56D84" w:rsidP="00F56D84">
            <w:pPr>
              <w:spacing w:before="120" w:after="120"/>
              <w:ind w:left="284" w:hanging="284"/>
              <w:jc w:val="center"/>
              <w:rPr>
                <w:rFonts w:ascii="Arial" w:eastAsia="Times New Roman" w:hAnsi="Arial" w:cs="Arial"/>
                <w:b/>
                <w:sz w:val="20"/>
                <w:szCs w:val="20"/>
              </w:rPr>
            </w:pPr>
            <w:r w:rsidRPr="003279FB">
              <w:rPr>
                <w:rFonts w:ascii="Arial" w:eastAsia="Times New Roman" w:hAnsi="Arial" w:cs="Arial"/>
                <w:b/>
                <w:sz w:val="20"/>
                <w:szCs w:val="20"/>
              </w:rPr>
              <w:t>ErMA-Studiengang</w:t>
            </w:r>
          </w:p>
          <w:p w14:paraId="400E6DDB" w14:textId="77777777" w:rsidR="00F56D84" w:rsidRPr="003279FB" w:rsidRDefault="00F56D84" w:rsidP="00F56D84">
            <w:pPr>
              <w:spacing w:before="120" w:after="120"/>
              <w:ind w:left="284" w:hanging="284"/>
              <w:jc w:val="center"/>
              <w:rPr>
                <w:rFonts w:ascii="Arial" w:eastAsia="Times New Roman" w:hAnsi="Arial" w:cs="Arial"/>
                <w:sz w:val="20"/>
                <w:szCs w:val="20"/>
              </w:rPr>
            </w:pPr>
            <w:r w:rsidRPr="003279FB">
              <w:rPr>
                <w:rFonts w:ascii="Arial" w:eastAsia="Times New Roman" w:hAnsi="Arial" w:cs="Arial"/>
                <w:sz w:val="20"/>
                <w:szCs w:val="20"/>
              </w:rPr>
              <w:t>Lehramt Sekundarstufe I</w:t>
            </w:r>
          </w:p>
          <w:p w14:paraId="04993677" w14:textId="77777777" w:rsidR="00F56D84" w:rsidRPr="003279FB" w:rsidRDefault="00F56D84" w:rsidP="00F56D84">
            <w:pPr>
              <w:spacing w:before="120" w:after="120"/>
              <w:jc w:val="center"/>
              <w:rPr>
                <w:rFonts w:ascii="Arial" w:hAnsi="Arial" w:cs="Arial"/>
                <w:sz w:val="20"/>
                <w:szCs w:val="20"/>
              </w:rPr>
            </w:pPr>
            <w:r w:rsidRPr="003279FB">
              <w:rPr>
                <w:rFonts w:ascii="Arial" w:hAnsi="Arial" w:cs="Arial"/>
                <w:sz w:val="20"/>
                <w:szCs w:val="20"/>
              </w:rPr>
              <w:t>Islamische Theologie / Religionspädagogik</w:t>
            </w:r>
          </w:p>
        </w:tc>
      </w:tr>
      <w:tr w:rsidR="00F56D84" w:rsidRPr="00F56D84" w14:paraId="0ADDB558" w14:textId="77777777" w:rsidTr="003637E2">
        <w:tc>
          <w:tcPr>
            <w:tcW w:w="4348" w:type="dxa"/>
            <w:vMerge/>
          </w:tcPr>
          <w:p w14:paraId="009B9F4D" w14:textId="77777777" w:rsidR="00F56D84" w:rsidRPr="00F56D84" w:rsidRDefault="00F56D84" w:rsidP="00F56D84">
            <w:pPr>
              <w:rPr>
                <w:rFonts w:ascii="Arial" w:hAnsi="Arial" w:cs="Arial"/>
              </w:rPr>
            </w:pPr>
          </w:p>
        </w:tc>
        <w:tc>
          <w:tcPr>
            <w:tcW w:w="5732" w:type="dxa"/>
            <w:gridSpan w:val="2"/>
          </w:tcPr>
          <w:p w14:paraId="6D3AFBE0" w14:textId="77777777" w:rsidR="00F56D84" w:rsidRPr="003279FB" w:rsidRDefault="00F56D84" w:rsidP="00F56D84">
            <w:pPr>
              <w:spacing w:before="120" w:after="120"/>
              <w:jc w:val="center"/>
              <w:rPr>
                <w:rFonts w:ascii="Arial" w:hAnsi="Arial" w:cs="Arial"/>
                <w:b/>
                <w:sz w:val="20"/>
                <w:szCs w:val="20"/>
              </w:rPr>
            </w:pPr>
            <w:r w:rsidRPr="003279FB">
              <w:rPr>
                <w:rFonts w:ascii="Arial" w:hAnsi="Arial" w:cs="Arial"/>
                <w:b/>
                <w:sz w:val="20"/>
                <w:szCs w:val="20"/>
              </w:rPr>
              <w:t>Modul 7</w:t>
            </w:r>
          </w:p>
        </w:tc>
      </w:tr>
      <w:tr w:rsidR="00F56D84" w:rsidRPr="00F56D84" w14:paraId="1156315A" w14:textId="77777777" w:rsidTr="003637E2">
        <w:tc>
          <w:tcPr>
            <w:tcW w:w="4348" w:type="dxa"/>
          </w:tcPr>
          <w:p w14:paraId="76829E72" w14:textId="77777777" w:rsidR="00F56D84" w:rsidRPr="003279FB" w:rsidRDefault="00F56D84" w:rsidP="00F56D84">
            <w:pPr>
              <w:spacing w:before="120" w:after="120"/>
              <w:rPr>
                <w:rFonts w:ascii="Arial" w:hAnsi="Arial" w:cs="Arial"/>
                <w:sz w:val="20"/>
                <w:szCs w:val="20"/>
              </w:rPr>
            </w:pPr>
            <w:r w:rsidRPr="003279FB">
              <w:rPr>
                <w:rFonts w:ascii="Arial" w:hAnsi="Arial" w:cs="Arial"/>
                <w:b/>
                <w:sz w:val="20"/>
                <w:szCs w:val="20"/>
              </w:rPr>
              <w:t>Teaching Load</w:t>
            </w:r>
            <w:r w:rsidRPr="003279FB">
              <w:rPr>
                <w:rFonts w:ascii="Arial" w:hAnsi="Arial" w:cs="Arial"/>
                <w:sz w:val="20"/>
                <w:szCs w:val="20"/>
              </w:rPr>
              <w:t xml:space="preserve"> in SWS 6</w:t>
            </w:r>
          </w:p>
        </w:tc>
        <w:tc>
          <w:tcPr>
            <w:tcW w:w="3543" w:type="dxa"/>
          </w:tcPr>
          <w:p w14:paraId="0C05856F" w14:textId="77777777" w:rsidR="00F56D84" w:rsidRPr="003279FB" w:rsidRDefault="00F56D84" w:rsidP="00F56D84">
            <w:pPr>
              <w:spacing w:before="120" w:after="120"/>
              <w:rPr>
                <w:rFonts w:ascii="Arial" w:hAnsi="Arial" w:cs="Arial"/>
                <w:sz w:val="20"/>
                <w:szCs w:val="20"/>
                <w:lang w:val="en-US"/>
              </w:rPr>
            </w:pPr>
            <w:r w:rsidRPr="003279FB">
              <w:rPr>
                <w:rFonts w:ascii="Arial" w:hAnsi="Arial" w:cs="Arial"/>
                <w:b/>
                <w:sz w:val="20"/>
                <w:szCs w:val="20"/>
                <w:lang w:val="en-US"/>
              </w:rPr>
              <w:t>Modul:</w:t>
            </w:r>
            <w:r w:rsidRPr="003279FB">
              <w:rPr>
                <w:rFonts w:ascii="Arial" w:hAnsi="Arial" w:cs="Arial"/>
                <w:sz w:val="20"/>
                <w:szCs w:val="20"/>
                <w:lang w:val="en-US"/>
              </w:rPr>
              <w:t xml:space="preserve"> ErMA-Sek I-Islam. Theo-M7</w:t>
            </w:r>
          </w:p>
        </w:tc>
        <w:tc>
          <w:tcPr>
            <w:tcW w:w="2189" w:type="dxa"/>
          </w:tcPr>
          <w:p w14:paraId="4ADCBD47" w14:textId="77777777" w:rsidR="00F56D84" w:rsidRPr="003279FB" w:rsidRDefault="00F56D84" w:rsidP="00F56D84">
            <w:pPr>
              <w:spacing w:before="120" w:after="120"/>
              <w:rPr>
                <w:rFonts w:ascii="Arial" w:hAnsi="Arial" w:cs="Arial"/>
                <w:sz w:val="20"/>
                <w:szCs w:val="20"/>
              </w:rPr>
            </w:pPr>
            <w:r w:rsidRPr="003279FB">
              <w:rPr>
                <w:rFonts w:ascii="Arial" w:hAnsi="Arial" w:cs="Arial"/>
                <w:b/>
                <w:sz w:val="20"/>
                <w:szCs w:val="20"/>
              </w:rPr>
              <w:t>ECTSP</w:t>
            </w:r>
            <w:r w:rsidRPr="003279FB">
              <w:rPr>
                <w:rFonts w:ascii="Arial" w:hAnsi="Arial" w:cs="Arial"/>
                <w:sz w:val="20"/>
                <w:szCs w:val="20"/>
              </w:rPr>
              <w:t>: 9</w:t>
            </w:r>
          </w:p>
        </w:tc>
      </w:tr>
      <w:tr w:rsidR="00F56D84" w:rsidRPr="00F56D84" w14:paraId="77FA339E" w14:textId="77777777" w:rsidTr="003637E2">
        <w:tc>
          <w:tcPr>
            <w:tcW w:w="10080" w:type="dxa"/>
            <w:gridSpan w:val="3"/>
          </w:tcPr>
          <w:p w14:paraId="32AFF408" w14:textId="77777777" w:rsidR="00F56D84" w:rsidRPr="003279FB" w:rsidRDefault="00F56D84" w:rsidP="00F56D84">
            <w:pPr>
              <w:spacing w:before="120" w:after="120"/>
              <w:rPr>
                <w:rFonts w:ascii="Arial" w:hAnsi="Arial" w:cs="Arial"/>
                <w:b/>
                <w:bCs/>
                <w:sz w:val="20"/>
                <w:szCs w:val="20"/>
              </w:rPr>
            </w:pPr>
            <w:r w:rsidRPr="003279FB">
              <w:rPr>
                <w:rFonts w:ascii="Arial" w:hAnsi="Arial" w:cs="Arial"/>
                <w:b/>
                <w:bCs/>
                <w:sz w:val="20"/>
                <w:szCs w:val="20"/>
              </w:rPr>
              <w:t>Kompetenzen</w:t>
            </w:r>
          </w:p>
          <w:p w14:paraId="2331A270" w14:textId="77777777" w:rsidR="00F56D84" w:rsidRPr="003279FB" w:rsidRDefault="00F56D84" w:rsidP="00F56D84">
            <w:pPr>
              <w:spacing w:before="120" w:after="120"/>
              <w:rPr>
                <w:rFonts w:ascii="Arial" w:hAnsi="Arial" w:cs="Arial"/>
                <w:bCs/>
                <w:sz w:val="20"/>
                <w:szCs w:val="20"/>
              </w:rPr>
            </w:pPr>
            <w:r w:rsidRPr="003279FB">
              <w:rPr>
                <w:rFonts w:ascii="Arial" w:hAnsi="Arial" w:cs="Arial"/>
                <w:bCs/>
                <w:sz w:val="20"/>
                <w:szCs w:val="20"/>
              </w:rPr>
              <w:t xml:space="preserve">Je nach Wahl der Lehrveranstaltungen erwerben die Studentinnen und Studenten ausgewählte der folgenden Kompetenzen. </w:t>
            </w:r>
          </w:p>
          <w:p w14:paraId="423159C3" w14:textId="77777777" w:rsidR="00F56D84" w:rsidRPr="003279FB" w:rsidRDefault="00F56D84" w:rsidP="00F56D84">
            <w:pPr>
              <w:spacing w:before="120" w:after="120"/>
              <w:rPr>
                <w:rFonts w:ascii="Arial" w:hAnsi="Arial" w:cs="Arial"/>
                <w:bCs/>
                <w:sz w:val="20"/>
                <w:szCs w:val="20"/>
              </w:rPr>
            </w:pPr>
            <w:r w:rsidRPr="003279FB">
              <w:rPr>
                <w:rFonts w:ascii="Arial" w:hAnsi="Arial" w:cs="Arial"/>
                <w:bCs/>
                <w:sz w:val="20"/>
                <w:szCs w:val="20"/>
              </w:rPr>
              <w:t>Die Studentinnen und Studenten</w:t>
            </w:r>
          </w:p>
          <w:p w14:paraId="7A4D54B8" w14:textId="77777777" w:rsidR="00F56D84" w:rsidRPr="003279FB" w:rsidRDefault="00F56D84" w:rsidP="00D9243B">
            <w:pPr>
              <w:numPr>
                <w:ilvl w:val="0"/>
                <w:numId w:val="77"/>
              </w:numPr>
              <w:spacing w:before="120" w:after="120"/>
              <w:rPr>
                <w:rFonts w:ascii="Arial" w:hAnsi="Arial" w:cs="Arial"/>
                <w:bCs/>
                <w:sz w:val="20"/>
                <w:szCs w:val="20"/>
              </w:rPr>
            </w:pPr>
            <w:r w:rsidRPr="003279FB">
              <w:rPr>
                <w:rFonts w:ascii="Arial" w:hAnsi="Arial" w:cs="Arial"/>
                <w:bCs/>
                <w:sz w:val="20"/>
                <w:szCs w:val="20"/>
              </w:rPr>
              <w:t>sind in der Lage, methodische Ansätze in klassischen und modernen Korankommentaren reflektierend zu rezipieren,</w:t>
            </w:r>
          </w:p>
          <w:p w14:paraId="03B8109B" w14:textId="77777777" w:rsidR="00F56D84" w:rsidRPr="003279FB" w:rsidRDefault="00F56D84" w:rsidP="00D9243B">
            <w:pPr>
              <w:numPr>
                <w:ilvl w:val="0"/>
                <w:numId w:val="77"/>
              </w:numPr>
              <w:spacing w:before="120" w:after="120"/>
              <w:rPr>
                <w:rFonts w:ascii="Arial" w:hAnsi="Arial" w:cs="Arial"/>
                <w:bCs/>
                <w:sz w:val="20"/>
                <w:szCs w:val="20"/>
              </w:rPr>
            </w:pPr>
            <w:r w:rsidRPr="003279FB">
              <w:rPr>
                <w:rFonts w:ascii="Arial" w:hAnsi="Arial" w:cs="Arial"/>
                <w:bCs/>
                <w:sz w:val="20"/>
                <w:szCs w:val="20"/>
              </w:rPr>
              <w:t>verfügen über fundiertes Wissen der Koranwissenschaft,</w:t>
            </w:r>
          </w:p>
          <w:p w14:paraId="4761C43A" w14:textId="77777777" w:rsidR="00F56D84" w:rsidRPr="003279FB" w:rsidRDefault="00F56D84" w:rsidP="00D9243B">
            <w:pPr>
              <w:numPr>
                <w:ilvl w:val="0"/>
                <w:numId w:val="77"/>
              </w:numPr>
              <w:spacing w:before="120" w:after="120"/>
              <w:rPr>
                <w:rFonts w:ascii="Arial" w:hAnsi="Arial" w:cs="Arial"/>
                <w:bCs/>
                <w:sz w:val="20"/>
                <w:szCs w:val="20"/>
              </w:rPr>
            </w:pPr>
            <w:r w:rsidRPr="003279FB">
              <w:rPr>
                <w:rFonts w:ascii="Arial" w:hAnsi="Arial" w:cs="Arial"/>
                <w:bCs/>
                <w:sz w:val="20"/>
                <w:szCs w:val="20"/>
              </w:rPr>
              <w:t>verfügen über Kenntnisse der klassischen und zeitgenössischen Diskurse über die Authentizität der Überlieferungen,</w:t>
            </w:r>
          </w:p>
          <w:p w14:paraId="0CB1CE93" w14:textId="77777777" w:rsidR="00F56D84" w:rsidRPr="003279FB" w:rsidRDefault="00F56D84" w:rsidP="00D9243B">
            <w:pPr>
              <w:numPr>
                <w:ilvl w:val="0"/>
                <w:numId w:val="77"/>
              </w:numPr>
              <w:spacing w:before="120" w:after="120"/>
              <w:rPr>
                <w:rFonts w:ascii="Arial" w:hAnsi="Arial" w:cs="Arial"/>
                <w:bCs/>
                <w:sz w:val="20"/>
                <w:szCs w:val="20"/>
              </w:rPr>
            </w:pPr>
            <w:r w:rsidRPr="003279FB">
              <w:rPr>
                <w:rFonts w:ascii="Arial" w:hAnsi="Arial" w:cs="Arial"/>
                <w:bCs/>
                <w:sz w:val="20"/>
                <w:szCs w:val="20"/>
              </w:rPr>
              <w:lastRenderedPageBreak/>
              <w:t xml:space="preserve">verfügen über Grundlagenkenntnisse der Hadithwissenschaften und kennen ihre Anwendung in gegenwärtigen Diskussionskontexten, </w:t>
            </w:r>
          </w:p>
          <w:p w14:paraId="1C4E874A" w14:textId="77777777" w:rsidR="00F56D84" w:rsidRPr="003279FB" w:rsidRDefault="00F56D84" w:rsidP="00D9243B">
            <w:pPr>
              <w:numPr>
                <w:ilvl w:val="0"/>
                <w:numId w:val="77"/>
              </w:numPr>
              <w:spacing w:before="120" w:after="120"/>
              <w:rPr>
                <w:rFonts w:ascii="Arial" w:hAnsi="Arial" w:cs="Arial"/>
                <w:bCs/>
                <w:sz w:val="20"/>
                <w:szCs w:val="20"/>
              </w:rPr>
            </w:pPr>
            <w:r w:rsidRPr="003279FB">
              <w:rPr>
                <w:rFonts w:ascii="Arial" w:hAnsi="Arial" w:cs="Arial"/>
                <w:bCs/>
                <w:sz w:val="20"/>
                <w:szCs w:val="20"/>
              </w:rPr>
              <w:t>können den Unterschied zwischen dem Entstehungskontext und dem Anwendungskontext des Hadith einschätzen,</w:t>
            </w:r>
          </w:p>
          <w:p w14:paraId="0BA8E9F8" w14:textId="77777777" w:rsidR="00F56D84" w:rsidRPr="003279FB" w:rsidRDefault="00F56D84" w:rsidP="00D9243B">
            <w:pPr>
              <w:numPr>
                <w:ilvl w:val="0"/>
                <w:numId w:val="77"/>
              </w:numPr>
              <w:spacing w:before="120" w:after="120"/>
              <w:rPr>
                <w:rFonts w:ascii="Arial" w:hAnsi="Arial" w:cs="Arial"/>
                <w:bCs/>
                <w:sz w:val="20"/>
                <w:szCs w:val="20"/>
              </w:rPr>
            </w:pPr>
            <w:r w:rsidRPr="003279FB">
              <w:rPr>
                <w:rFonts w:ascii="Arial" w:hAnsi="Arial" w:cs="Arial"/>
                <w:bCs/>
                <w:sz w:val="20"/>
                <w:szCs w:val="20"/>
              </w:rPr>
              <w:t>können die Hauptquellen des Islams in gegenwärtigen Diskussionskontexten sicher beziehen,</w:t>
            </w:r>
          </w:p>
          <w:p w14:paraId="6A247887" w14:textId="77777777" w:rsidR="00F56D84" w:rsidRPr="003279FB" w:rsidRDefault="00F56D84" w:rsidP="00D9243B">
            <w:pPr>
              <w:numPr>
                <w:ilvl w:val="0"/>
                <w:numId w:val="77"/>
              </w:numPr>
              <w:spacing w:before="120" w:after="120"/>
              <w:rPr>
                <w:rFonts w:ascii="Arial" w:hAnsi="Arial" w:cs="Arial"/>
                <w:bCs/>
                <w:sz w:val="20"/>
                <w:szCs w:val="20"/>
              </w:rPr>
            </w:pPr>
            <w:r w:rsidRPr="003279FB">
              <w:rPr>
                <w:rFonts w:ascii="Arial" w:hAnsi="Arial" w:cs="Arial"/>
                <w:bCs/>
                <w:sz w:val="20"/>
                <w:szCs w:val="20"/>
              </w:rPr>
              <w:t>verfügen über einen theologisch relevanten Grundwortschatz des Arabischen, arabisch-islamische Fachbegriffe und kennen die Grundlagen der Koranrezitation,</w:t>
            </w:r>
          </w:p>
          <w:p w14:paraId="1430BE0B" w14:textId="77777777" w:rsidR="00F56D84" w:rsidRPr="003279FB" w:rsidRDefault="00F56D84" w:rsidP="00D9243B">
            <w:pPr>
              <w:numPr>
                <w:ilvl w:val="0"/>
                <w:numId w:val="77"/>
              </w:numPr>
              <w:spacing w:before="120" w:after="120"/>
              <w:rPr>
                <w:rFonts w:ascii="Arial" w:hAnsi="Arial" w:cs="Arial"/>
                <w:bCs/>
                <w:sz w:val="20"/>
                <w:szCs w:val="20"/>
              </w:rPr>
            </w:pPr>
            <w:r w:rsidRPr="003279FB">
              <w:rPr>
                <w:rFonts w:ascii="Arial" w:hAnsi="Arial" w:cs="Arial"/>
                <w:bCs/>
                <w:sz w:val="20"/>
                <w:szCs w:val="20"/>
              </w:rPr>
              <w:t>sind in der Lage, die Traditionstexte des Islam angemessen auszulegen,</w:t>
            </w:r>
          </w:p>
          <w:p w14:paraId="2CF76E29" w14:textId="77777777" w:rsidR="00F56D84" w:rsidRPr="003279FB" w:rsidRDefault="00F56D84" w:rsidP="00D9243B">
            <w:pPr>
              <w:numPr>
                <w:ilvl w:val="0"/>
                <w:numId w:val="77"/>
              </w:numPr>
              <w:spacing w:before="120" w:after="120"/>
              <w:rPr>
                <w:rFonts w:ascii="Arial" w:hAnsi="Arial" w:cs="Arial"/>
                <w:bCs/>
                <w:sz w:val="20"/>
                <w:szCs w:val="20"/>
              </w:rPr>
            </w:pPr>
            <w:r w:rsidRPr="003279FB">
              <w:rPr>
                <w:rFonts w:ascii="Arial" w:hAnsi="Arial" w:cs="Arial"/>
                <w:bCs/>
                <w:sz w:val="20"/>
                <w:szCs w:val="20"/>
              </w:rPr>
              <w:t>verfügen über die Fähigkeit und Bereitschaft zum methodisch und hermeneutisch reflektierten Umgang mit Texten des Korans und der Hadith-Werke,</w:t>
            </w:r>
          </w:p>
          <w:p w14:paraId="2B49DD48" w14:textId="77777777" w:rsidR="00F56D84" w:rsidRPr="003279FB" w:rsidRDefault="00F56D84" w:rsidP="00D9243B">
            <w:pPr>
              <w:numPr>
                <w:ilvl w:val="0"/>
                <w:numId w:val="77"/>
              </w:numPr>
              <w:spacing w:before="120" w:after="120"/>
              <w:rPr>
                <w:rFonts w:ascii="Arial" w:hAnsi="Arial" w:cs="Arial"/>
                <w:bCs/>
                <w:sz w:val="20"/>
                <w:szCs w:val="20"/>
              </w:rPr>
            </w:pPr>
            <w:r w:rsidRPr="003279FB">
              <w:rPr>
                <w:rFonts w:ascii="Arial" w:hAnsi="Arial" w:cs="Arial"/>
                <w:bCs/>
                <w:sz w:val="20"/>
                <w:szCs w:val="20"/>
              </w:rPr>
              <w:t>können zentrale Texte und Themen im Religionsunterricht methodisch gesichert erschließen und didaktisch so transformieren, dass ihre Lebensbedeutsamkeit erkennbar wird.</w:t>
            </w:r>
          </w:p>
          <w:p w14:paraId="4BBAEA73" w14:textId="77777777" w:rsidR="00F56D84" w:rsidRPr="003279FB" w:rsidRDefault="00F56D84" w:rsidP="00D9243B">
            <w:pPr>
              <w:numPr>
                <w:ilvl w:val="0"/>
                <w:numId w:val="77"/>
              </w:numPr>
              <w:spacing w:before="120" w:after="120"/>
              <w:rPr>
                <w:rFonts w:ascii="Arial" w:hAnsi="Arial" w:cs="Arial"/>
                <w:sz w:val="20"/>
                <w:szCs w:val="20"/>
              </w:rPr>
            </w:pPr>
            <w:r w:rsidRPr="003279FB">
              <w:rPr>
                <w:rFonts w:ascii="Arial" w:hAnsi="Arial" w:cs="Arial"/>
                <w:sz w:val="20"/>
                <w:szCs w:val="20"/>
              </w:rPr>
              <w:t>sind in der Lage, fachwissenschaftliche Texte zu rezipieren und zu reflektieren,</w:t>
            </w:r>
          </w:p>
          <w:p w14:paraId="5CC108B4" w14:textId="77777777" w:rsidR="00F56D84" w:rsidRPr="003279FB" w:rsidRDefault="00F56D84" w:rsidP="00D9243B">
            <w:pPr>
              <w:numPr>
                <w:ilvl w:val="0"/>
                <w:numId w:val="77"/>
              </w:numPr>
              <w:spacing w:before="120" w:after="120"/>
              <w:rPr>
                <w:rFonts w:ascii="Arial" w:hAnsi="Arial" w:cs="Arial"/>
                <w:sz w:val="20"/>
                <w:szCs w:val="20"/>
              </w:rPr>
            </w:pPr>
            <w:r w:rsidRPr="003279FB">
              <w:rPr>
                <w:rFonts w:ascii="Arial" w:hAnsi="Arial" w:cs="Arial"/>
                <w:sz w:val="20"/>
                <w:szCs w:val="20"/>
              </w:rPr>
              <w:t>können ethische und dogmatische Problemstellungen methodisch und hermeneutisch verantwortlich im interdisziplinären Diskurs reflektieren,</w:t>
            </w:r>
          </w:p>
          <w:p w14:paraId="7477D3CE" w14:textId="77777777" w:rsidR="00F56D84" w:rsidRPr="003279FB" w:rsidRDefault="00F56D84" w:rsidP="00D9243B">
            <w:pPr>
              <w:numPr>
                <w:ilvl w:val="0"/>
                <w:numId w:val="77"/>
              </w:numPr>
              <w:spacing w:before="120" w:after="120"/>
              <w:rPr>
                <w:rFonts w:ascii="Arial" w:hAnsi="Arial" w:cs="Arial"/>
                <w:sz w:val="20"/>
                <w:szCs w:val="20"/>
              </w:rPr>
            </w:pPr>
            <w:r w:rsidRPr="003279FB">
              <w:rPr>
                <w:rFonts w:ascii="Arial" w:hAnsi="Arial" w:cs="Arial"/>
                <w:sz w:val="20"/>
                <w:szCs w:val="20"/>
              </w:rPr>
              <w:t>können mit Rechtsfragen unter Zuhilfenahme von Rechtsquellen und Methoden der Rechtsanwendung umgehen,</w:t>
            </w:r>
          </w:p>
          <w:p w14:paraId="34056DB0" w14:textId="77777777" w:rsidR="00F56D84" w:rsidRPr="003279FB" w:rsidRDefault="00F56D84" w:rsidP="00D9243B">
            <w:pPr>
              <w:numPr>
                <w:ilvl w:val="0"/>
                <w:numId w:val="77"/>
              </w:numPr>
              <w:spacing w:before="120" w:after="120"/>
              <w:rPr>
                <w:rFonts w:ascii="Arial" w:hAnsi="Arial" w:cs="Arial"/>
                <w:sz w:val="20"/>
                <w:szCs w:val="20"/>
              </w:rPr>
            </w:pPr>
            <w:r w:rsidRPr="003279FB">
              <w:rPr>
                <w:rFonts w:ascii="Arial" w:hAnsi="Arial" w:cs="Arial"/>
                <w:sz w:val="20"/>
                <w:szCs w:val="20"/>
              </w:rPr>
              <w:t>sind in der Lage, unterschiedliche Ansätze im Bereich des islamischen Rechts zu bewerten,</w:t>
            </w:r>
          </w:p>
          <w:p w14:paraId="4F4DC97C" w14:textId="77777777" w:rsidR="00F56D84" w:rsidRPr="003279FB" w:rsidRDefault="00F56D84" w:rsidP="00D9243B">
            <w:pPr>
              <w:numPr>
                <w:ilvl w:val="0"/>
                <w:numId w:val="77"/>
              </w:numPr>
              <w:spacing w:before="120" w:after="120"/>
              <w:rPr>
                <w:rFonts w:ascii="Arial" w:hAnsi="Arial" w:cs="Arial"/>
                <w:sz w:val="20"/>
                <w:szCs w:val="20"/>
              </w:rPr>
            </w:pPr>
            <w:r w:rsidRPr="003279FB">
              <w:rPr>
                <w:rFonts w:ascii="Arial" w:hAnsi="Arial" w:cs="Arial"/>
                <w:sz w:val="20"/>
                <w:szCs w:val="20"/>
              </w:rPr>
              <w:t>können moderne Ansätze zur Erneuerung des islamischen Rechts in gegenwärtigen Lebenskontexten anwenden,</w:t>
            </w:r>
          </w:p>
          <w:p w14:paraId="76377E00" w14:textId="77777777" w:rsidR="00F56D84" w:rsidRPr="003279FB" w:rsidRDefault="00F56D84" w:rsidP="00D9243B">
            <w:pPr>
              <w:numPr>
                <w:ilvl w:val="0"/>
                <w:numId w:val="77"/>
              </w:numPr>
              <w:spacing w:before="120" w:after="120"/>
              <w:rPr>
                <w:rFonts w:ascii="Arial" w:hAnsi="Arial" w:cs="Arial"/>
                <w:sz w:val="20"/>
                <w:szCs w:val="20"/>
              </w:rPr>
            </w:pPr>
            <w:r w:rsidRPr="003279FB">
              <w:rPr>
                <w:rFonts w:ascii="Arial" w:hAnsi="Arial" w:cs="Arial"/>
                <w:sz w:val="20"/>
                <w:szCs w:val="20"/>
              </w:rPr>
              <w:t xml:space="preserve">können sich im Wissen um die eigene muslimische Identität kritisch-konstruktiv mit anderen islamischen Rechts- und Denkschulen auseinandersetzen und den islamischen Glauben in seiner Relevanz für individual- und sozialethische Fragestellungen reflektieren, </w:t>
            </w:r>
          </w:p>
          <w:p w14:paraId="49E9ABAD" w14:textId="77777777" w:rsidR="00F56D84" w:rsidRPr="003279FB" w:rsidRDefault="00F56D84" w:rsidP="00D9243B">
            <w:pPr>
              <w:numPr>
                <w:ilvl w:val="0"/>
                <w:numId w:val="77"/>
              </w:numPr>
              <w:spacing w:before="120" w:after="120"/>
              <w:rPr>
                <w:rFonts w:ascii="Arial" w:hAnsi="Arial" w:cs="Arial"/>
                <w:sz w:val="20"/>
                <w:szCs w:val="20"/>
              </w:rPr>
            </w:pPr>
            <w:r w:rsidRPr="003279FB">
              <w:rPr>
                <w:rFonts w:ascii="Arial" w:hAnsi="Arial" w:cs="Arial"/>
                <w:sz w:val="20"/>
                <w:szCs w:val="20"/>
              </w:rPr>
              <w:t>können glaubensethische Problemstellungen methodisch und hermeneutisch verantwortet reflektieren,</w:t>
            </w:r>
          </w:p>
          <w:p w14:paraId="246BF86C" w14:textId="77777777" w:rsidR="00F56D84" w:rsidRPr="003279FB" w:rsidRDefault="00F56D84" w:rsidP="00D9243B">
            <w:pPr>
              <w:numPr>
                <w:ilvl w:val="0"/>
                <w:numId w:val="77"/>
              </w:numPr>
              <w:spacing w:before="120" w:after="120"/>
              <w:rPr>
                <w:rFonts w:ascii="Arial" w:hAnsi="Arial" w:cs="Arial"/>
                <w:sz w:val="20"/>
                <w:szCs w:val="20"/>
              </w:rPr>
            </w:pPr>
            <w:r w:rsidRPr="003279FB">
              <w:rPr>
                <w:rFonts w:ascii="Arial" w:hAnsi="Arial" w:cs="Arial"/>
                <w:sz w:val="20"/>
                <w:szCs w:val="20"/>
              </w:rPr>
              <w:t>können das Fach argumentativ im Dialog mit Positionen der philosophischen Ethik und anderer theologischer Ethiken vertreten,</w:t>
            </w:r>
          </w:p>
          <w:p w14:paraId="5D260247" w14:textId="77777777" w:rsidR="00F56D84" w:rsidRPr="003279FB" w:rsidRDefault="00F56D84" w:rsidP="00D9243B">
            <w:pPr>
              <w:numPr>
                <w:ilvl w:val="0"/>
                <w:numId w:val="77"/>
              </w:numPr>
              <w:spacing w:before="120" w:after="120"/>
              <w:rPr>
                <w:rFonts w:ascii="Arial" w:hAnsi="Arial" w:cs="Arial"/>
                <w:sz w:val="20"/>
                <w:szCs w:val="20"/>
              </w:rPr>
            </w:pPr>
            <w:r w:rsidRPr="003279FB">
              <w:rPr>
                <w:rFonts w:ascii="Arial" w:hAnsi="Arial" w:cs="Arial"/>
                <w:sz w:val="20"/>
                <w:szCs w:val="20"/>
              </w:rPr>
              <w:t>können grundlegende Gemeinsamkeiten und Unterschiede der verschiedenen islamischen Glaubensrichtungen darlegen,</w:t>
            </w:r>
          </w:p>
          <w:p w14:paraId="16323CBB" w14:textId="77777777" w:rsidR="00F56D84" w:rsidRPr="003279FB" w:rsidRDefault="00F56D84" w:rsidP="00D9243B">
            <w:pPr>
              <w:numPr>
                <w:ilvl w:val="0"/>
                <w:numId w:val="77"/>
              </w:numPr>
              <w:spacing w:before="120" w:after="120"/>
              <w:rPr>
                <w:rFonts w:ascii="Arial" w:hAnsi="Arial" w:cs="Arial"/>
                <w:sz w:val="20"/>
                <w:szCs w:val="20"/>
              </w:rPr>
            </w:pPr>
            <w:r w:rsidRPr="003279FB">
              <w:rPr>
                <w:rFonts w:ascii="Arial" w:hAnsi="Arial" w:cs="Arial"/>
                <w:sz w:val="20"/>
                <w:szCs w:val="20"/>
              </w:rPr>
              <w:t>sind in der Lage, den Dialog mit „dem religiös Anderen“ zu führen,</w:t>
            </w:r>
          </w:p>
          <w:p w14:paraId="20508ABB" w14:textId="77777777" w:rsidR="00F56D84" w:rsidRPr="003279FB" w:rsidRDefault="00F56D84" w:rsidP="00D9243B">
            <w:pPr>
              <w:numPr>
                <w:ilvl w:val="0"/>
                <w:numId w:val="77"/>
              </w:numPr>
              <w:spacing w:before="120" w:after="120"/>
              <w:rPr>
                <w:rFonts w:ascii="Arial" w:hAnsi="Arial" w:cs="Arial"/>
                <w:sz w:val="20"/>
                <w:szCs w:val="20"/>
              </w:rPr>
            </w:pPr>
            <w:r w:rsidRPr="003279FB">
              <w:rPr>
                <w:rFonts w:ascii="Arial" w:hAnsi="Arial" w:cs="Arial"/>
                <w:sz w:val="20"/>
                <w:szCs w:val="20"/>
              </w:rPr>
              <w:t>sind in der Lage, Grundfragen und Ansätze der „religiös Anderen“ und des Islams aufeinander zu beziehen (Gemeinsamkeiten und Differenzen),</w:t>
            </w:r>
          </w:p>
          <w:p w14:paraId="4CE6F5A2" w14:textId="7249DB1C" w:rsidR="00F56D84" w:rsidRPr="003279FB" w:rsidRDefault="00F56D84" w:rsidP="00D9243B">
            <w:pPr>
              <w:numPr>
                <w:ilvl w:val="0"/>
                <w:numId w:val="77"/>
              </w:numPr>
              <w:spacing w:before="120" w:after="120"/>
              <w:rPr>
                <w:rFonts w:ascii="Arial" w:hAnsi="Arial" w:cs="Arial"/>
                <w:sz w:val="20"/>
                <w:szCs w:val="20"/>
              </w:rPr>
            </w:pPr>
            <w:r w:rsidRPr="003279FB">
              <w:rPr>
                <w:rFonts w:ascii="Arial" w:hAnsi="Arial" w:cs="Arial"/>
                <w:sz w:val="20"/>
                <w:szCs w:val="20"/>
              </w:rPr>
              <w:t>kennen Prinzipien und Konzeptionen des innerislamischen und interreligiösen Dialogs und können auf dieser Grundlage differenziert und kontextuell ihre eigenen theologische</w:t>
            </w:r>
            <w:r w:rsidR="0015540B" w:rsidRPr="003279FB">
              <w:rPr>
                <w:rFonts w:ascii="Arial" w:hAnsi="Arial" w:cs="Arial"/>
                <w:sz w:val="20"/>
                <w:szCs w:val="20"/>
              </w:rPr>
              <w:t>n</w:t>
            </w:r>
            <w:r w:rsidRPr="003279FB">
              <w:rPr>
                <w:rFonts w:ascii="Arial" w:hAnsi="Arial" w:cs="Arial"/>
                <w:sz w:val="20"/>
                <w:szCs w:val="20"/>
              </w:rPr>
              <w:t xml:space="preserve"> Position</w:t>
            </w:r>
            <w:r w:rsidR="00650CFD" w:rsidRPr="003279FB">
              <w:rPr>
                <w:rFonts w:ascii="Arial" w:hAnsi="Arial" w:cs="Arial"/>
                <w:sz w:val="20"/>
                <w:szCs w:val="20"/>
              </w:rPr>
              <w:t>en</w:t>
            </w:r>
            <w:r w:rsidRPr="003279FB">
              <w:rPr>
                <w:rFonts w:ascii="Arial" w:hAnsi="Arial" w:cs="Arial"/>
                <w:sz w:val="20"/>
                <w:szCs w:val="20"/>
              </w:rPr>
              <w:t xml:space="preserve"> reflektieren,</w:t>
            </w:r>
          </w:p>
          <w:p w14:paraId="536A2F8D" w14:textId="77777777" w:rsidR="00F56D84" w:rsidRPr="003279FB" w:rsidRDefault="00F56D84" w:rsidP="00D9243B">
            <w:pPr>
              <w:numPr>
                <w:ilvl w:val="0"/>
                <w:numId w:val="77"/>
              </w:numPr>
              <w:spacing w:before="120" w:after="120"/>
              <w:rPr>
                <w:rFonts w:ascii="Arial" w:hAnsi="Arial" w:cs="Arial"/>
                <w:sz w:val="20"/>
                <w:szCs w:val="20"/>
              </w:rPr>
            </w:pPr>
            <w:r w:rsidRPr="003279FB">
              <w:rPr>
                <w:rFonts w:ascii="Arial" w:hAnsi="Arial" w:cs="Arial"/>
                <w:sz w:val="20"/>
                <w:szCs w:val="20"/>
              </w:rPr>
              <w:t>können den islamischen Glauben im Rahmen interreligiöser und interkultureller Problemhorizonte theologisch zur Sprache bringen,</w:t>
            </w:r>
          </w:p>
          <w:p w14:paraId="2BAF1D0D" w14:textId="77777777" w:rsidR="00F56D84" w:rsidRPr="003279FB" w:rsidRDefault="00F56D84" w:rsidP="00D9243B">
            <w:pPr>
              <w:numPr>
                <w:ilvl w:val="0"/>
                <w:numId w:val="77"/>
              </w:numPr>
              <w:spacing w:before="120" w:after="120"/>
              <w:rPr>
                <w:rFonts w:ascii="Arial" w:hAnsi="Arial" w:cs="Arial"/>
                <w:sz w:val="20"/>
                <w:szCs w:val="20"/>
              </w:rPr>
            </w:pPr>
            <w:r w:rsidRPr="003279FB">
              <w:rPr>
                <w:rFonts w:ascii="Arial" w:hAnsi="Arial" w:cs="Arial"/>
                <w:sz w:val="20"/>
                <w:szCs w:val="20"/>
              </w:rPr>
              <w:t>können zentrale Texte und Themen im Religionsunterricht methodisch gesichert erschließen und didaktisch so transformieren, dass ihre Lebensbedeutsamkeit erkennbar wird.</w:t>
            </w:r>
          </w:p>
        </w:tc>
      </w:tr>
      <w:tr w:rsidR="00F56D84" w:rsidRPr="00F56D84" w14:paraId="722AA23D" w14:textId="77777777" w:rsidTr="003637E2">
        <w:tc>
          <w:tcPr>
            <w:tcW w:w="10080" w:type="dxa"/>
            <w:gridSpan w:val="3"/>
          </w:tcPr>
          <w:p w14:paraId="549B2191"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lastRenderedPageBreak/>
              <w:t>Studieninhalte:</w:t>
            </w:r>
          </w:p>
          <w:p w14:paraId="5E63AA8A" w14:textId="77777777" w:rsidR="00F56D84" w:rsidRPr="003279FB" w:rsidRDefault="00F56D84" w:rsidP="00D9243B">
            <w:pPr>
              <w:numPr>
                <w:ilvl w:val="0"/>
                <w:numId w:val="77"/>
              </w:numPr>
              <w:autoSpaceDE w:val="0"/>
              <w:autoSpaceDN w:val="0"/>
              <w:adjustRightInd w:val="0"/>
              <w:rPr>
                <w:rFonts w:ascii="Arial" w:hAnsi="Arial" w:cs="Arial"/>
                <w:sz w:val="20"/>
                <w:szCs w:val="20"/>
              </w:rPr>
            </w:pPr>
            <w:r w:rsidRPr="003279FB">
              <w:rPr>
                <w:rFonts w:ascii="Arial" w:hAnsi="Arial" w:cs="Arial"/>
                <w:sz w:val="20"/>
                <w:szCs w:val="20"/>
              </w:rPr>
              <w:t>Grundlagen der Rezitationsregeln des Korans</w:t>
            </w:r>
          </w:p>
          <w:p w14:paraId="30925B6E" w14:textId="77777777" w:rsidR="00F56D84" w:rsidRPr="003279FB" w:rsidRDefault="00F56D84" w:rsidP="00D9243B">
            <w:pPr>
              <w:numPr>
                <w:ilvl w:val="0"/>
                <w:numId w:val="77"/>
              </w:numPr>
              <w:autoSpaceDE w:val="0"/>
              <w:autoSpaceDN w:val="0"/>
              <w:adjustRightInd w:val="0"/>
              <w:rPr>
                <w:rFonts w:ascii="Arial" w:hAnsi="Arial" w:cs="Arial"/>
                <w:sz w:val="20"/>
                <w:szCs w:val="20"/>
              </w:rPr>
            </w:pPr>
            <w:r w:rsidRPr="003279FB">
              <w:rPr>
                <w:rFonts w:ascii="Arial" w:hAnsi="Arial" w:cs="Arial"/>
                <w:sz w:val="20"/>
                <w:szCs w:val="20"/>
              </w:rPr>
              <w:t>Aufarbeitung der Entstehung und der Hauptthemen des Korans sowie historische und religionsgeschichtliche Einordnung der Grundlinien der klassischen und modernen Koranauslegung</w:t>
            </w:r>
          </w:p>
          <w:p w14:paraId="79CA68FE" w14:textId="77777777" w:rsidR="00F56D84" w:rsidRPr="003279FB" w:rsidRDefault="00F56D84" w:rsidP="00D9243B">
            <w:pPr>
              <w:numPr>
                <w:ilvl w:val="0"/>
                <w:numId w:val="77"/>
              </w:numPr>
              <w:autoSpaceDE w:val="0"/>
              <w:autoSpaceDN w:val="0"/>
              <w:adjustRightInd w:val="0"/>
              <w:rPr>
                <w:rFonts w:ascii="Arial" w:hAnsi="Arial" w:cs="Arial"/>
                <w:sz w:val="20"/>
                <w:szCs w:val="20"/>
              </w:rPr>
            </w:pPr>
            <w:r w:rsidRPr="003279FB">
              <w:rPr>
                <w:rFonts w:ascii="Arial" w:hAnsi="Arial" w:cs="Arial"/>
                <w:sz w:val="20"/>
                <w:szCs w:val="20"/>
              </w:rPr>
              <w:t>Methoden historisch-kritischer Textauslegung und der Hermeneutik des Korans</w:t>
            </w:r>
          </w:p>
          <w:p w14:paraId="652AD6E6" w14:textId="77777777" w:rsidR="00F56D84" w:rsidRPr="003279FB" w:rsidRDefault="00F56D84" w:rsidP="00D9243B">
            <w:pPr>
              <w:numPr>
                <w:ilvl w:val="0"/>
                <w:numId w:val="77"/>
              </w:numPr>
              <w:autoSpaceDE w:val="0"/>
              <w:autoSpaceDN w:val="0"/>
              <w:adjustRightInd w:val="0"/>
              <w:rPr>
                <w:rFonts w:ascii="Arial" w:hAnsi="Arial" w:cs="Arial"/>
                <w:sz w:val="20"/>
                <w:szCs w:val="20"/>
              </w:rPr>
            </w:pPr>
            <w:r w:rsidRPr="003279FB">
              <w:rPr>
                <w:rFonts w:ascii="Arial" w:hAnsi="Arial" w:cs="Arial"/>
                <w:sz w:val="20"/>
                <w:szCs w:val="20"/>
              </w:rPr>
              <w:t>Wirkungsgeschichte des Korans anhand ausgewählter Beispiele</w:t>
            </w:r>
          </w:p>
          <w:p w14:paraId="378334DC" w14:textId="77777777" w:rsidR="00F56D84" w:rsidRPr="003279FB" w:rsidRDefault="00F56D84" w:rsidP="00D9243B">
            <w:pPr>
              <w:numPr>
                <w:ilvl w:val="0"/>
                <w:numId w:val="77"/>
              </w:numPr>
              <w:autoSpaceDE w:val="0"/>
              <w:autoSpaceDN w:val="0"/>
              <w:adjustRightInd w:val="0"/>
              <w:rPr>
                <w:rFonts w:ascii="Arial" w:hAnsi="Arial" w:cs="Arial"/>
                <w:sz w:val="20"/>
                <w:szCs w:val="20"/>
              </w:rPr>
            </w:pPr>
            <w:r w:rsidRPr="003279FB">
              <w:rPr>
                <w:rFonts w:ascii="Arial" w:hAnsi="Arial" w:cs="Arial"/>
                <w:sz w:val="20"/>
                <w:szCs w:val="20"/>
              </w:rPr>
              <w:t>Hadith-Wissenschaften (Geschichte, Entstehung, Auslegung, Tradierung usw.)</w:t>
            </w:r>
          </w:p>
          <w:p w14:paraId="3F8FA6B3" w14:textId="77777777" w:rsidR="00F56D84" w:rsidRPr="003279FB" w:rsidRDefault="00F56D84" w:rsidP="00D9243B">
            <w:pPr>
              <w:numPr>
                <w:ilvl w:val="0"/>
                <w:numId w:val="77"/>
              </w:numPr>
              <w:autoSpaceDE w:val="0"/>
              <w:autoSpaceDN w:val="0"/>
              <w:adjustRightInd w:val="0"/>
              <w:rPr>
                <w:rFonts w:ascii="Arial" w:hAnsi="Arial" w:cs="Arial"/>
                <w:sz w:val="20"/>
                <w:szCs w:val="20"/>
              </w:rPr>
            </w:pPr>
            <w:r w:rsidRPr="003279FB">
              <w:rPr>
                <w:rFonts w:ascii="Arial" w:hAnsi="Arial" w:cs="Arial"/>
                <w:sz w:val="20"/>
                <w:szCs w:val="20"/>
              </w:rPr>
              <w:t>Zentrale Hadith-Quellen (insbesondere Sammlungen zu Aussprüchen, Handlungen und Überlieferungen des Propheten) und deren Auslegung</w:t>
            </w:r>
          </w:p>
          <w:p w14:paraId="04FB0583" w14:textId="77777777" w:rsidR="00F56D84" w:rsidRPr="003279FB" w:rsidRDefault="00F56D84" w:rsidP="00D9243B">
            <w:pPr>
              <w:numPr>
                <w:ilvl w:val="0"/>
                <w:numId w:val="77"/>
              </w:numPr>
              <w:autoSpaceDE w:val="0"/>
              <w:autoSpaceDN w:val="0"/>
              <w:adjustRightInd w:val="0"/>
              <w:rPr>
                <w:rFonts w:ascii="Arial" w:hAnsi="Arial" w:cs="Arial"/>
                <w:sz w:val="20"/>
                <w:szCs w:val="20"/>
              </w:rPr>
            </w:pPr>
            <w:r w:rsidRPr="003279FB">
              <w:rPr>
                <w:rFonts w:ascii="Arial" w:hAnsi="Arial" w:cs="Arial"/>
                <w:sz w:val="20"/>
                <w:szCs w:val="20"/>
              </w:rPr>
              <w:t>Methodik der Hadith-Wissenschaften</w:t>
            </w:r>
          </w:p>
          <w:p w14:paraId="2D0F15F5" w14:textId="77777777" w:rsidR="00F56D84" w:rsidRPr="003279FB" w:rsidRDefault="00F56D84" w:rsidP="00D9243B">
            <w:pPr>
              <w:numPr>
                <w:ilvl w:val="0"/>
                <w:numId w:val="77"/>
              </w:numPr>
              <w:autoSpaceDE w:val="0"/>
              <w:autoSpaceDN w:val="0"/>
              <w:adjustRightInd w:val="0"/>
              <w:rPr>
                <w:rFonts w:ascii="Arial" w:hAnsi="Arial" w:cs="Arial"/>
                <w:sz w:val="20"/>
                <w:szCs w:val="20"/>
              </w:rPr>
            </w:pPr>
            <w:r w:rsidRPr="003279FB">
              <w:rPr>
                <w:rFonts w:ascii="Arial" w:hAnsi="Arial" w:cs="Arial"/>
                <w:sz w:val="20"/>
                <w:szCs w:val="20"/>
              </w:rPr>
              <w:t>Geschichte der Hadith-Auslegung mit besonderer Berücksichtigung der historischen Entwicklung der Auslegungsgeschichte</w:t>
            </w:r>
          </w:p>
          <w:p w14:paraId="36CA27A7" w14:textId="77777777" w:rsidR="00F56D84" w:rsidRPr="003279FB" w:rsidRDefault="00F56D84" w:rsidP="00D9243B">
            <w:pPr>
              <w:numPr>
                <w:ilvl w:val="0"/>
                <w:numId w:val="77"/>
              </w:numPr>
              <w:autoSpaceDE w:val="0"/>
              <w:autoSpaceDN w:val="0"/>
              <w:adjustRightInd w:val="0"/>
              <w:rPr>
                <w:rFonts w:ascii="Arial" w:hAnsi="Arial" w:cs="Arial"/>
                <w:sz w:val="20"/>
                <w:szCs w:val="20"/>
              </w:rPr>
            </w:pPr>
            <w:r w:rsidRPr="003279FB">
              <w:rPr>
                <w:rFonts w:ascii="Arial" w:hAnsi="Arial" w:cs="Arial"/>
                <w:sz w:val="20"/>
                <w:szCs w:val="20"/>
              </w:rPr>
              <w:t>Zentrale theologische, ethische und soziopolitische Themen der Hadith-Werke</w:t>
            </w:r>
          </w:p>
          <w:p w14:paraId="04600EBC" w14:textId="77777777" w:rsidR="00F56D84" w:rsidRPr="003279FB" w:rsidRDefault="00F56D84" w:rsidP="00D9243B">
            <w:pPr>
              <w:numPr>
                <w:ilvl w:val="0"/>
                <w:numId w:val="77"/>
              </w:numPr>
              <w:autoSpaceDE w:val="0"/>
              <w:autoSpaceDN w:val="0"/>
              <w:adjustRightInd w:val="0"/>
              <w:rPr>
                <w:rFonts w:ascii="Arial" w:hAnsi="Arial" w:cs="Arial"/>
                <w:sz w:val="20"/>
                <w:szCs w:val="20"/>
              </w:rPr>
            </w:pPr>
            <w:r w:rsidRPr="003279FB">
              <w:rPr>
                <w:rFonts w:ascii="Arial" w:hAnsi="Arial" w:cs="Arial"/>
                <w:sz w:val="20"/>
                <w:szCs w:val="20"/>
              </w:rPr>
              <w:lastRenderedPageBreak/>
              <w:t>Fachdidaktische Erschließung: Ansätze, Methoden, Themenfelder</w:t>
            </w:r>
          </w:p>
          <w:p w14:paraId="7421E656" w14:textId="77777777" w:rsidR="00F56D84" w:rsidRPr="003279FB" w:rsidRDefault="00F56D84" w:rsidP="00D9243B">
            <w:pPr>
              <w:numPr>
                <w:ilvl w:val="0"/>
                <w:numId w:val="77"/>
              </w:numPr>
              <w:rPr>
                <w:rFonts w:ascii="Arial" w:hAnsi="Arial" w:cs="Arial"/>
                <w:sz w:val="20"/>
                <w:szCs w:val="20"/>
              </w:rPr>
            </w:pPr>
            <w:r w:rsidRPr="003279FB">
              <w:rPr>
                <w:rFonts w:ascii="Arial" w:hAnsi="Arial" w:cs="Arial"/>
                <w:sz w:val="20"/>
                <w:szCs w:val="20"/>
              </w:rPr>
              <w:t>Zentrale dogmatische Themen der islamischen Lehre in ihrem systematischen Zusammenhang und im interdisziplinären Diskurs</w:t>
            </w:r>
          </w:p>
          <w:p w14:paraId="538E593E" w14:textId="77777777" w:rsidR="00F56D84" w:rsidRPr="003279FB" w:rsidRDefault="00F56D84" w:rsidP="00D9243B">
            <w:pPr>
              <w:numPr>
                <w:ilvl w:val="0"/>
                <w:numId w:val="77"/>
              </w:numPr>
              <w:rPr>
                <w:rFonts w:ascii="Arial" w:hAnsi="Arial" w:cs="Arial"/>
                <w:sz w:val="20"/>
                <w:szCs w:val="20"/>
              </w:rPr>
            </w:pPr>
            <w:r w:rsidRPr="003279FB">
              <w:rPr>
                <w:rFonts w:ascii="Arial" w:hAnsi="Arial" w:cs="Arial"/>
                <w:sz w:val="20"/>
                <w:szCs w:val="20"/>
              </w:rPr>
              <w:t>Klassische Konzeptionen der Kalam-Wissenschaften</w:t>
            </w:r>
          </w:p>
          <w:p w14:paraId="17027DDC" w14:textId="77777777" w:rsidR="00F56D84" w:rsidRPr="003279FB" w:rsidRDefault="00F56D84" w:rsidP="00D9243B">
            <w:pPr>
              <w:numPr>
                <w:ilvl w:val="0"/>
                <w:numId w:val="77"/>
              </w:numPr>
              <w:rPr>
                <w:rFonts w:ascii="Arial" w:hAnsi="Arial" w:cs="Arial"/>
                <w:sz w:val="20"/>
                <w:szCs w:val="20"/>
              </w:rPr>
            </w:pPr>
            <w:r w:rsidRPr="003279FB">
              <w:rPr>
                <w:rFonts w:ascii="Arial" w:hAnsi="Arial" w:cs="Arial"/>
                <w:sz w:val="20"/>
                <w:szCs w:val="20"/>
              </w:rPr>
              <w:t>Grundlegende theologische Fragestellungen und Ansichten im historischen und theologiegeschichtlichen Kontext</w:t>
            </w:r>
          </w:p>
          <w:p w14:paraId="55A32EB2" w14:textId="77777777" w:rsidR="00F56D84" w:rsidRPr="003279FB" w:rsidRDefault="00F56D84" w:rsidP="00D9243B">
            <w:pPr>
              <w:numPr>
                <w:ilvl w:val="0"/>
                <w:numId w:val="77"/>
              </w:numPr>
              <w:rPr>
                <w:rFonts w:ascii="Arial" w:hAnsi="Arial" w:cs="Arial"/>
                <w:sz w:val="20"/>
                <w:szCs w:val="20"/>
              </w:rPr>
            </w:pPr>
            <w:r w:rsidRPr="003279FB">
              <w:rPr>
                <w:rFonts w:ascii="Arial" w:hAnsi="Arial" w:cs="Arial"/>
                <w:sz w:val="20"/>
                <w:szCs w:val="20"/>
              </w:rPr>
              <w:t xml:space="preserve">Theorie und Praxis des islamischen Rechts </w:t>
            </w:r>
          </w:p>
          <w:p w14:paraId="70435155" w14:textId="77777777" w:rsidR="00F56D84" w:rsidRPr="003279FB" w:rsidRDefault="00F56D84" w:rsidP="00D9243B">
            <w:pPr>
              <w:numPr>
                <w:ilvl w:val="0"/>
                <w:numId w:val="77"/>
              </w:numPr>
              <w:rPr>
                <w:rFonts w:ascii="Arial" w:hAnsi="Arial" w:cs="Arial"/>
                <w:sz w:val="20"/>
                <w:szCs w:val="20"/>
              </w:rPr>
            </w:pPr>
            <w:r w:rsidRPr="003279FB">
              <w:rPr>
                <w:rFonts w:ascii="Arial" w:hAnsi="Arial" w:cs="Arial"/>
                <w:sz w:val="20"/>
                <w:szCs w:val="20"/>
              </w:rPr>
              <w:t>Theoretische und methodische Grundlagen der islamischen Rechtwissenschaften (usul al-fiqh)</w:t>
            </w:r>
          </w:p>
          <w:p w14:paraId="61940E95" w14:textId="77777777" w:rsidR="00F56D84" w:rsidRPr="003279FB" w:rsidRDefault="00F56D84" w:rsidP="00D9243B">
            <w:pPr>
              <w:numPr>
                <w:ilvl w:val="0"/>
                <w:numId w:val="77"/>
              </w:numPr>
              <w:ind w:right="807"/>
              <w:rPr>
                <w:rFonts w:ascii="Arial" w:hAnsi="Arial" w:cs="Arial"/>
                <w:sz w:val="20"/>
                <w:szCs w:val="20"/>
              </w:rPr>
            </w:pPr>
            <w:r w:rsidRPr="003279FB">
              <w:rPr>
                <w:rFonts w:ascii="Arial" w:hAnsi="Arial" w:cs="Arial"/>
                <w:sz w:val="20"/>
                <w:szCs w:val="20"/>
              </w:rPr>
              <w:t xml:space="preserve">Zentrale rechtswissenschaftliche Fragen im Zusammenhang mit der islamischen Lehre (insbesondere Koran- und Hadith-Wissenschaften) </w:t>
            </w:r>
          </w:p>
          <w:p w14:paraId="080048C4" w14:textId="77777777" w:rsidR="00F56D84" w:rsidRPr="003279FB" w:rsidRDefault="00F56D84" w:rsidP="00D9243B">
            <w:pPr>
              <w:numPr>
                <w:ilvl w:val="0"/>
                <w:numId w:val="77"/>
              </w:numPr>
              <w:rPr>
                <w:rFonts w:ascii="Arial" w:hAnsi="Arial" w:cs="Arial"/>
                <w:sz w:val="20"/>
                <w:szCs w:val="20"/>
              </w:rPr>
            </w:pPr>
            <w:r w:rsidRPr="003279FB">
              <w:rPr>
                <w:rFonts w:ascii="Arial" w:hAnsi="Arial" w:cs="Arial"/>
                <w:sz w:val="20"/>
                <w:szCs w:val="20"/>
              </w:rPr>
              <w:t xml:space="preserve">Geschichte der Rechtsschulen </w:t>
            </w:r>
          </w:p>
          <w:p w14:paraId="0DF44A7E" w14:textId="77777777" w:rsidR="00F56D84" w:rsidRPr="003279FB" w:rsidRDefault="00F56D84" w:rsidP="00D9243B">
            <w:pPr>
              <w:numPr>
                <w:ilvl w:val="0"/>
                <w:numId w:val="77"/>
              </w:numPr>
              <w:rPr>
                <w:rFonts w:ascii="Arial" w:hAnsi="Arial" w:cs="Arial"/>
                <w:sz w:val="20"/>
                <w:szCs w:val="20"/>
              </w:rPr>
            </w:pPr>
            <w:r w:rsidRPr="003279FB">
              <w:rPr>
                <w:rFonts w:ascii="Arial" w:hAnsi="Arial" w:cs="Arial"/>
                <w:sz w:val="20"/>
                <w:szCs w:val="20"/>
              </w:rPr>
              <w:t>Kontextualisierung des islamischen Rechtes in der Moderne und in modernen westlichen Gesellschaften</w:t>
            </w:r>
          </w:p>
          <w:p w14:paraId="6FDA7B98" w14:textId="77777777" w:rsidR="00F56D84" w:rsidRPr="003279FB" w:rsidRDefault="00F56D84" w:rsidP="00D9243B">
            <w:pPr>
              <w:numPr>
                <w:ilvl w:val="0"/>
                <w:numId w:val="77"/>
              </w:numPr>
              <w:rPr>
                <w:rFonts w:ascii="Arial" w:hAnsi="Arial" w:cs="Arial"/>
                <w:sz w:val="20"/>
                <w:szCs w:val="20"/>
              </w:rPr>
            </w:pPr>
            <w:r w:rsidRPr="003279FB">
              <w:rPr>
                <w:rFonts w:ascii="Arial" w:hAnsi="Arial" w:cs="Arial"/>
                <w:sz w:val="20"/>
                <w:szCs w:val="20"/>
              </w:rPr>
              <w:t>Grundfragen islamischer Ethik im Dialog mit ausgewählten Beispielen philosophischer Ethik; islamische Philosophie; Ansätze klassischer und moderner Philosophie; Grundzüge der theologischen Anthropologie</w:t>
            </w:r>
          </w:p>
          <w:p w14:paraId="2BC45C6C" w14:textId="77777777" w:rsidR="00F56D84" w:rsidRPr="003279FB" w:rsidRDefault="00F56D84" w:rsidP="00D9243B">
            <w:pPr>
              <w:numPr>
                <w:ilvl w:val="0"/>
                <w:numId w:val="77"/>
              </w:numPr>
              <w:rPr>
                <w:rFonts w:ascii="Arial" w:hAnsi="Arial" w:cs="Arial"/>
                <w:sz w:val="20"/>
                <w:szCs w:val="20"/>
              </w:rPr>
            </w:pPr>
            <w:r w:rsidRPr="003279FB">
              <w:rPr>
                <w:rFonts w:ascii="Arial" w:hAnsi="Arial" w:cs="Arial"/>
                <w:sz w:val="20"/>
                <w:szCs w:val="20"/>
              </w:rPr>
              <w:t xml:space="preserve">Exemplarische ethische Themen der Gegenwart </w:t>
            </w:r>
          </w:p>
          <w:p w14:paraId="271A6BC9" w14:textId="77777777" w:rsidR="00F56D84" w:rsidRPr="003279FB" w:rsidRDefault="00F56D84" w:rsidP="00D9243B">
            <w:pPr>
              <w:numPr>
                <w:ilvl w:val="0"/>
                <w:numId w:val="77"/>
              </w:numPr>
              <w:rPr>
                <w:rFonts w:ascii="Arial" w:hAnsi="Arial" w:cs="Arial"/>
                <w:sz w:val="20"/>
                <w:szCs w:val="20"/>
              </w:rPr>
            </w:pPr>
            <w:r w:rsidRPr="003279FB">
              <w:rPr>
                <w:rFonts w:ascii="Arial" w:hAnsi="Arial" w:cs="Arial"/>
                <w:sz w:val="20"/>
                <w:szCs w:val="20"/>
              </w:rPr>
              <w:t xml:space="preserve">Fachdidaktische Erschließung exemplarischer Themen </w:t>
            </w:r>
          </w:p>
          <w:p w14:paraId="3BA5BB9C" w14:textId="77777777" w:rsidR="00F56D84" w:rsidRPr="003279FB" w:rsidRDefault="00F56D84" w:rsidP="00D9243B">
            <w:pPr>
              <w:numPr>
                <w:ilvl w:val="0"/>
                <w:numId w:val="77"/>
              </w:numPr>
              <w:ind w:right="807"/>
              <w:rPr>
                <w:rFonts w:ascii="Arial" w:hAnsi="Arial" w:cs="Arial"/>
                <w:sz w:val="20"/>
                <w:szCs w:val="20"/>
              </w:rPr>
            </w:pPr>
            <w:r w:rsidRPr="003279FB">
              <w:rPr>
                <w:rFonts w:ascii="Arial" w:hAnsi="Arial" w:cs="Arial"/>
                <w:sz w:val="20"/>
                <w:szCs w:val="20"/>
              </w:rPr>
              <w:t>Geschichte und Gegenwart der Beziehungen zwischen dem Islam und den anderen monotheistischen Religionen; Grundfragen interreligiöser Begegnung; Möglichkeiten und Herausforderungen des Dialogs zwischen Gläubigen verschiedener Konfessionen und Religionen</w:t>
            </w:r>
          </w:p>
          <w:p w14:paraId="601B3559" w14:textId="77777777" w:rsidR="00F56D84" w:rsidRPr="003279FB" w:rsidRDefault="00F56D84" w:rsidP="00D9243B">
            <w:pPr>
              <w:numPr>
                <w:ilvl w:val="0"/>
                <w:numId w:val="77"/>
              </w:numPr>
              <w:rPr>
                <w:rFonts w:ascii="Arial" w:hAnsi="Arial" w:cs="Arial"/>
                <w:sz w:val="20"/>
                <w:szCs w:val="20"/>
              </w:rPr>
            </w:pPr>
            <w:r w:rsidRPr="003279FB">
              <w:rPr>
                <w:rFonts w:ascii="Arial" w:hAnsi="Arial" w:cs="Arial"/>
                <w:sz w:val="20"/>
                <w:szCs w:val="20"/>
              </w:rPr>
              <w:t xml:space="preserve">Religionstheoretische Grundfragen; Theologie und Hermeneutik mit speziellem Fokus auf die Beziehungen des Islams mit nicht-islamischen Religionen </w:t>
            </w:r>
          </w:p>
          <w:p w14:paraId="0EDA83D5" w14:textId="77777777" w:rsidR="00F56D84" w:rsidRPr="003279FB" w:rsidRDefault="00F56D84" w:rsidP="00D9243B">
            <w:pPr>
              <w:numPr>
                <w:ilvl w:val="0"/>
                <w:numId w:val="77"/>
              </w:numPr>
              <w:rPr>
                <w:rFonts w:ascii="Arial" w:hAnsi="Arial" w:cs="Arial"/>
                <w:sz w:val="20"/>
                <w:szCs w:val="20"/>
              </w:rPr>
            </w:pPr>
            <w:r w:rsidRPr="003279FB">
              <w:rPr>
                <w:rFonts w:ascii="Arial" w:hAnsi="Arial" w:cs="Arial"/>
                <w:sz w:val="20"/>
                <w:szCs w:val="20"/>
              </w:rPr>
              <w:t>Religiöser Pluralismus, Atheismus und Agnostizismus</w:t>
            </w:r>
          </w:p>
          <w:p w14:paraId="70003674" w14:textId="77777777" w:rsidR="00F56D84" w:rsidRPr="003279FB" w:rsidRDefault="00F56D84" w:rsidP="00D9243B">
            <w:pPr>
              <w:numPr>
                <w:ilvl w:val="0"/>
                <w:numId w:val="77"/>
              </w:numPr>
              <w:rPr>
                <w:rFonts w:ascii="Arial" w:hAnsi="Arial" w:cs="Arial"/>
                <w:sz w:val="20"/>
                <w:szCs w:val="20"/>
              </w:rPr>
            </w:pPr>
            <w:r w:rsidRPr="003279FB">
              <w:rPr>
                <w:rFonts w:ascii="Arial" w:hAnsi="Arial" w:cs="Arial"/>
                <w:sz w:val="20"/>
                <w:szCs w:val="20"/>
              </w:rPr>
              <w:t>Innerislamische Strömungen</w:t>
            </w:r>
          </w:p>
          <w:p w14:paraId="5335E332" w14:textId="77777777" w:rsidR="00F56D84" w:rsidRPr="003279FB" w:rsidRDefault="00F56D84" w:rsidP="00D9243B">
            <w:pPr>
              <w:numPr>
                <w:ilvl w:val="0"/>
                <w:numId w:val="77"/>
              </w:numPr>
              <w:rPr>
                <w:rFonts w:ascii="Arial" w:hAnsi="Arial" w:cs="Arial"/>
                <w:sz w:val="20"/>
                <w:szCs w:val="20"/>
              </w:rPr>
            </w:pPr>
            <w:r w:rsidRPr="003279FB">
              <w:rPr>
                <w:rFonts w:ascii="Arial" w:hAnsi="Arial" w:cs="Arial"/>
                <w:sz w:val="20"/>
                <w:szCs w:val="20"/>
              </w:rPr>
              <w:t xml:space="preserve">Aufgaben und Grenzen des interreligiösen Dialogs </w:t>
            </w:r>
          </w:p>
          <w:p w14:paraId="5559D419" w14:textId="77777777" w:rsidR="00F56D84" w:rsidRPr="003279FB" w:rsidRDefault="00F56D84" w:rsidP="00D9243B">
            <w:pPr>
              <w:widowControl w:val="0"/>
              <w:numPr>
                <w:ilvl w:val="0"/>
                <w:numId w:val="77"/>
              </w:numPr>
              <w:suppressAutoHyphens/>
              <w:spacing w:after="120"/>
              <w:rPr>
                <w:rFonts w:ascii="Arial" w:hAnsi="Arial" w:cs="Arial"/>
                <w:sz w:val="20"/>
                <w:szCs w:val="20"/>
              </w:rPr>
            </w:pPr>
            <w:r w:rsidRPr="003279FB">
              <w:rPr>
                <w:rFonts w:ascii="Arial" w:hAnsi="Arial" w:cs="Arial"/>
                <w:sz w:val="20"/>
                <w:szCs w:val="20"/>
              </w:rPr>
              <w:t>Interreligiöses Lernen</w:t>
            </w:r>
          </w:p>
        </w:tc>
      </w:tr>
      <w:tr w:rsidR="00F56D84" w:rsidRPr="00F56D84" w14:paraId="061D6A0E" w14:textId="77777777" w:rsidTr="003637E2">
        <w:tc>
          <w:tcPr>
            <w:tcW w:w="10080" w:type="dxa"/>
            <w:gridSpan w:val="3"/>
          </w:tcPr>
          <w:p w14:paraId="689EF239"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lastRenderedPageBreak/>
              <w:t>Veranstaltungen:</w:t>
            </w:r>
          </w:p>
          <w:p w14:paraId="34BF5C7C" w14:textId="77777777" w:rsidR="00F56D84" w:rsidRPr="003279FB" w:rsidRDefault="00F56D84" w:rsidP="00D9243B">
            <w:pPr>
              <w:numPr>
                <w:ilvl w:val="1"/>
                <w:numId w:val="238"/>
              </w:numPr>
              <w:contextualSpacing/>
              <w:jc w:val="both"/>
              <w:rPr>
                <w:rFonts w:ascii="Arial" w:eastAsia="Times New Roman" w:hAnsi="Arial" w:cs="Arial"/>
                <w:sz w:val="20"/>
                <w:szCs w:val="20"/>
              </w:rPr>
            </w:pPr>
            <w:r w:rsidRPr="003279FB">
              <w:rPr>
                <w:rFonts w:ascii="Arial" w:eastAsia="Times New Roman" w:hAnsi="Arial" w:cs="Arial"/>
                <w:sz w:val="20"/>
                <w:szCs w:val="20"/>
              </w:rPr>
              <w:t>Hauptseminar Koranwissenschaft oder Hermeneutik des Koran oder Hadithwissenschaften (fachwissenschaftlich oder fachdidaktisch) (2 ECTSP)</w:t>
            </w:r>
          </w:p>
          <w:p w14:paraId="2C4BCA7A" w14:textId="77777777" w:rsidR="00F56D84" w:rsidRPr="003279FB" w:rsidRDefault="00F56D84" w:rsidP="00D9243B">
            <w:pPr>
              <w:numPr>
                <w:ilvl w:val="1"/>
                <w:numId w:val="238"/>
              </w:numPr>
              <w:contextualSpacing/>
              <w:jc w:val="both"/>
              <w:rPr>
                <w:rFonts w:ascii="Arial" w:eastAsia="Times New Roman" w:hAnsi="Arial" w:cs="Arial"/>
                <w:sz w:val="20"/>
                <w:szCs w:val="20"/>
              </w:rPr>
            </w:pPr>
            <w:r w:rsidRPr="003279FB">
              <w:rPr>
                <w:rFonts w:ascii="Arial" w:eastAsia="Times New Roman" w:hAnsi="Arial" w:cs="Arial"/>
                <w:sz w:val="20"/>
                <w:szCs w:val="20"/>
              </w:rPr>
              <w:t>Hauptseminar Glaubenslehre oder Rechtslehre oder religiöse Pluralität und ihre Didaktik (2 ECTSP)</w:t>
            </w:r>
          </w:p>
          <w:p w14:paraId="72A38475" w14:textId="77777777" w:rsidR="00F56D84" w:rsidRPr="003279FB" w:rsidRDefault="00F56D84" w:rsidP="00D9243B">
            <w:pPr>
              <w:numPr>
                <w:ilvl w:val="1"/>
                <w:numId w:val="238"/>
              </w:numPr>
              <w:spacing w:after="120"/>
              <w:ind w:left="357" w:hanging="357"/>
              <w:jc w:val="both"/>
              <w:rPr>
                <w:rFonts w:ascii="Arial" w:eastAsia="Times New Roman" w:hAnsi="Arial" w:cs="Arial"/>
                <w:sz w:val="20"/>
                <w:szCs w:val="20"/>
              </w:rPr>
            </w:pPr>
            <w:r w:rsidRPr="003279FB">
              <w:rPr>
                <w:rFonts w:ascii="Arial" w:eastAsia="Times New Roman" w:hAnsi="Arial" w:cs="Arial"/>
                <w:sz w:val="20"/>
                <w:szCs w:val="20"/>
              </w:rPr>
              <w:t>Hauptseminar Religionspädagogik/-didaktik (2 ECTSP)</w:t>
            </w:r>
          </w:p>
        </w:tc>
      </w:tr>
      <w:tr w:rsidR="00F56D84" w:rsidRPr="00F56D84" w14:paraId="78DB16FD" w14:textId="77777777" w:rsidTr="003637E2">
        <w:tc>
          <w:tcPr>
            <w:tcW w:w="10080" w:type="dxa"/>
            <w:gridSpan w:val="3"/>
          </w:tcPr>
          <w:p w14:paraId="39A0D8F4" w14:textId="77777777" w:rsidR="00F56D84" w:rsidRPr="003279FB" w:rsidRDefault="00F56D84" w:rsidP="00F56D84">
            <w:pPr>
              <w:spacing w:before="120" w:after="120"/>
              <w:rPr>
                <w:rFonts w:ascii="Arial" w:hAnsi="Arial" w:cs="Arial"/>
                <w:b/>
                <w:sz w:val="20"/>
                <w:szCs w:val="20"/>
              </w:rPr>
            </w:pPr>
            <w:r w:rsidRPr="003279FB">
              <w:rPr>
                <w:rFonts w:ascii="Arial" w:hAnsi="Arial" w:cs="Arial"/>
                <w:b/>
                <w:sz w:val="20"/>
                <w:szCs w:val="20"/>
              </w:rPr>
              <w:t>Benotete Modulprüfung:</w:t>
            </w:r>
          </w:p>
          <w:p w14:paraId="6AAFE46D" w14:textId="524D0209" w:rsidR="00F56D84" w:rsidRPr="003279FB" w:rsidRDefault="00650CFD" w:rsidP="00F56D84">
            <w:pPr>
              <w:spacing w:after="120"/>
              <w:rPr>
                <w:rFonts w:ascii="Arial" w:hAnsi="Arial" w:cs="Arial"/>
                <w:sz w:val="20"/>
                <w:szCs w:val="20"/>
              </w:rPr>
            </w:pPr>
            <w:r w:rsidRPr="003279FB">
              <w:rPr>
                <w:rFonts w:ascii="Arial" w:eastAsia="Times New Roman" w:hAnsi="Arial" w:cs="Arial"/>
                <w:color w:val="000000"/>
                <w:sz w:val="20"/>
                <w:szCs w:val="20"/>
                <w:lang w:bidi="he-IL"/>
              </w:rPr>
              <w:t>Mündliche Modulprüfung (3 ECTSP) zu den Hauptseminaren 7.1 bis 7.3. Die erfolgreiche Teilnahme an allen Lehrveranstaltungen ist nachzuweisen.</w:t>
            </w:r>
          </w:p>
        </w:tc>
      </w:tr>
    </w:tbl>
    <w:p w14:paraId="080DEF9C" w14:textId="77777777" w:rsidR="00F56D84" w:rsidRPr="00F56D84" w:rsidRDefault="00F56D84" w:rsidP="00F56D84">
      <w:pPr>
        <w:rPr>
          <w:rFonts w:ascii="Arial" w:hAnsi="Arial" w:cs="Arial"/>
          <w:sz w:val="20"/>
          <w:szCs w:val="20"/>
        </w:rPr>
      </w:pPr>
    </w:p>
    <w:p w14:paraId="19ADE55A"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3F447195" w14:textId="77777777" w:rsidR="00F56D84" w:rsidRPr="00F56D84" w:rsidRDefault="00F56D84" w:rsidP="00782737">
      <w:pPr>
        <w:pStyle w:val="berschrift2"/>
      </w:pPr>
      <w:bookmarkStart w:id="400" w:name="_Toc426023865"/>
      <w:bookmarkStart w:id="401" w:name="_Toc516477866"/>
      <w:bookmarkStart w:id="402" w:name="_Toc162340168"/>
      <w:r w:rsidRPr="00F56D84">
        <w:lastRenderedPageBreak/>
        <w:t>Katholische Theologie</w:t>
      </w:r>
      <w:bookmarkEnd w:id="400"/>
      <w:bookmarkEnd w:id="401"/>
      <w:bookmarkEnd w:id="40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4E697766" w14:textId="77777777" w:rsidTr="003637E2">
        <w:trPr>
          <w:trHeight w:val="482"/>
        </w:trPr>
        <w:tc>
          <w:tcPr>
            <w:tcW w:w="3794" w:type="dxa"/>
            <w:vMerge w:val="restart"/>
            <w:shd w:val="clear" w:color="auto" w:fill="auto"/>
          </w:tcPr>
          <w:p w14:paraId="3FC62A56"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1ED31DD6" wp14:editId="242C5051">
                  <wp:extent cx="2190750" cy="800100"/>
                  <wp:effectExtent l="0" t="0" r="0" b="0"/>
                  <wp:docPr id="504" name="Grafik 50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3052EA7A"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77FA1DDD"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5158956E"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Katholische Theologie / Religionspädagogik</w:t>
            </w:r>
          </w:p>
        </w:tc>
      </w:tr>
      <w:tr w:rsidR="00F56D84" w:rsidRPr="00F56D84" w14:paraId="40618203" w14:textId="77777777" w:rsidTr="003637E2">
        <w:trPr>
          <w:trHeight w:val="633"/>
        </w:trPr>
        <w:tc>
          <w:tcPr>
            <w:tcW w:w="3794" w:type="dxa"/>
            <w:vMerge/>
            <w:shd w:val="clear" w:color="auto" w:fill="auto"/>
          </w:tcPr>
          <w:p w14:paraId="3F16671C"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597E7BF4"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1</w:t>
            </w:r>
          </w:p>
          <w:p w14:paraId="64663739"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Einführung in die Katholische Theologie</w:t>
            </w:r>
          </w:p>
        </w:tc>
      </w:tr>
      <w:tr w:rsidR="00F56D84" w:rsidRPr="00F56D84" w14:paraId="1DCA81AE" w14:textId="77777777" w:rsidTr="003637E2">
        <w:trPr>
          <w:trHeight w:val="470"/>
        </w:trPr>
        <w:tc>
          <w:tcPr>
            <w:tcW w:w="3794" w:type="dxa"/>
            <w:shd w:val="clear" w:color="auto" w:fill="auto"/>
          </w:tcPr>
          <w:p w14:paraId="77C5940A"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4</w:t>
            </w:r>
          </w:p>
        </w:tc>
        <w:tc>
          <w:tcPr>
            <w:tcW w:w="3969" w:type="dxa"/>
            <w:shd w:val="clear" w:color="auto" w:fill="auto"/>
          </w:tcPr>
          <w:p w14:paraId="71CD337F" w14:textId="77777777" w:rsidR="00F56D84" w:rsidRPr="00F56D84" w:rsidRDefault="00F56D84" w:rsidP="00F56D84">
            <w:pPr>
              <w:spacing w:before="120" w:after="120"/>
              <w:rPr>
                <w:rFonts w:ascii="Arial" w:hAnsi="Arial" w:cs="Arial"/>
                <w:sz w:val="20"/>
                <w:szCs w:val="20"/>
                <w:lang w:val="en-US"/>
              </w:rPr>
            </w:pPr>
            <w:r w:rsidRPr="00F56D84">
              <w:rPr>
                <w:rFonts w:ascii="Arial" w:hAnsi="Arial" w:cs="Arial"/>
                <w:b/>
                <w:sz w:val="20"/>
                <w:szCs w:val="20"/>
                <w:lang w:val="en-US"/>
              </w:rPr>
              <w:t>Modul:</w:t>
            </w:r>
            <w:r w:rsidRPr="00F56D84">
              <w:rPr>
                <w:rFonts w:ascii="Arial" w:hAnsi="Arial" w:cs="Arial"/>
                <w:sz w:val="20"/>
                <w:szCs w:val="20"/>
                <w:lang w:val="en-US"/>
              </w:rPr>
              <w:t xml:space="preserve"> ErMA-Sek I-Kath. Theo-M1</w:t>
            </w:r>
          </w:p>
        </w:tc>
        <w:tc>
          <w:tcPr>
            <w:tcW w:w="1449" w:type="dxa"/>
            <w:shd w:val="clear" w:color="auto" w:fill="auto"/>
          </w:tcPr>
          <w:p w14:paraId="683D96AE"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 xml:space="preserve">ECTSP: </w:t>
            </w:r>
            <w:r w:rsidRPr="00F56D84">
              <w:rPr>
                <w:rFonts w:ascii="Arial" w:hAnsi="Arial" w:cs="Arial"/>
                <w:sz w:val="20"/>
                <w:szCs w:val="20"/>
              </w:rPr>
              <w:t>6</w:t>
            </w:r>
          </w:p>
        </w:tc>
      </w:tr>
      <w:tr w:rsidR="00F56D84" w:rsidRPr="00F56D84" w14:paraId="7F1DF3AC"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CDDBC56"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618F1E0F"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 xml:space="preserve">Die Studentinnen und Studenten </w:t>
            </w:r>
          </w:p>
          <w:p w14:paraId="4A81182A"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verschiedene Erkenntnis- und Arbeitsmethoden der einzelnen theologischen Disziplinen anwenden,</w:t>
            </w:r>
          </w:p>
          <w:p w14:paraId="5588E09E"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können Erkenntnisse der einzelnen theologischen Disziplinen selbstständig rekonstruieren und miteinander verbinden.</w:t>
            </w:r>
          </w:p>
        </w:tc>
      </w:tr>
      <w:tr w:rsidR="00F56D84" w:rsidRPr="00F56D84" w14:paraId="7A3349E6"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B1A0B5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7132CE9E" w14:textId="77777777" w:rsidR="00F56D84" w:rsidRPr="00F56D84" w:rsidRDefault="00F56D84" w:rsidP="00D9243B">
            <w:pPr>
              <w:numPr>
                <w:ilvl w:val="0"/>
                <w:numId w:val="82"/>
              </w:numPr>
              <w:spacing w:after="0" w:line="240" w:lineRule="auto"/>
              <w:rPr>
                <w:rFonts w:ascii="Arial" w:hAnsi="Arial" w:cs="Arial"/>
                <w:sz w:val="20"/>
                <w:szCs w:val="20"/>
              </w:rPr>
            </w:pPr>
            <w:r w:rsidRPr="00F56D84">
              <w:rPr>
                <w:rFonts w:ascii="Arial" w:hAnsi="Arial" w:cs="Arial"/>
                <w:sz w:val="20"/>
                <w:szCs w:val="20"/>
              </w:rPr>
              <w:t xml:space="preserve">Theologie als wissenschaftliche Durchdringung des Glaubens </w:t>
            </w:r>
          </w:p>
          <w:p w14:paraId="452D6973" w14:textId="77777777" w:rsidR="00F56D84" w:rsidRPr="00F56D84" w:rsidRDefault="00F56D84" w:rsidP="00D9243B">
            <w:pPr>
              <w:numPr>
                <w:ilvl w:val="0"/>
                <w:numId w:val="82"/>
              </w:numPr>
              <w:spacing w:after="120" w:line="240" w:lineRule="auto"/>
              <w:rPr>
                <w:rFonts w:ascii="Arial" w:hAnsi="Arial" w:cs="Arial"/>
                <w:sz w:val="20"/>
                <w:szCs w:val="20"/>
              </w:rPr>
            </w:pPr>
            <w:r w:rsidRPr="00F56D84">
              <w:rPr>
                <w:rFonts w:ascii="Arial" w:hAnsi="Arial" w:cs="Arial"/>
                <w:sz w:val="20"/>
                <w:szCs w:val="20"/>
              </w:rPr>
              <w:t xml:space="preserve">Einleitung in die Schriften des Alten Testaments (AT) und des Neuen Testaments (NT) </w:t>
            </w:r>
          </w:p>
        </w:tc>
      </w:tr>
      <w:tr w:rsidR="00F56D84" w:rsidRPr="00F56D84" w14:paraId="18352EC0"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CA6F6B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C529AC6" w14:textId="77777777" w:rsidR="00F56D84" w:rsidRPr="00F56D84" w:rsidRDefault="00F56D84" w:rsidP="00D9243B">
            <w:pPr>
              <w:numPr>
                <w:ilvl w:val="1"/>
                <w:numId w:val="205"/>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Einführung in das Studium der Theologie (3 ECTSP)</w:t>
            </w:r>
          </w:p>
          <w:p w14:paraId="180879CB" w14:textId="77777777" w:rsidR="00F56D84" w:rsidRPr="00F56D84" w:rsidRDefault="00F56D84" w:rsidP="00D9243B">
            <w:pPr>
              <w:numPr>
                <w:ilvl w:val="1"/>
                <w:numId w:val="205"/>
              </w:numPr>
              <w:spacing w:after="12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Bibelkunde (3 ECTSP)</w:t>
            </w:r>
          </w:p>
        </w:tc>
      </w:tr>
      <w:tr w:rsidR="00F56D84" w:rsidRPr="00F56D84" w14:paraId="2D85107F"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B4F329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Unbenotete Modulprüfung:</w:t>
            </w:r>
          </w:p>
          <w:p w14:paraId="3854EFEC"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Das Modul ist nach erfolgreicher Absolvierung der Studienleistungen bestanden. Diese werden in einem Portfolio über 1.1. und 1.2. zusammengefasst. Der Workload für die Prüfung ist in den ECTSP der Lehrveranstaltungen enthalten. Das Modul muss spätestens zum Ende des 4. Fachsemesters abgeschlossen sein.</w:t>
            </w:r>
          </w:p>
        </w:tc>
      </w:tr>
    </w:tbl>
    <w:p w14:paraId="64D690DB" w14:textId="77777777" w:rsidR="00F56D84" w:rsidRPr="00F56D84" w:rsidRDefault="00F56D84" w:rsidP="00F56D84">
      <w:pPr>
        <w:spacing w:after="0"/>
        <w:rPr>
          <w:rFonts w:ascii="Arial" w:hAnsi="Arial" w:cs="Arial"/>
          <w:sz w:val="20"/>
          <w:szCs w:val="20"/>
        </w:rPr>
      </w:pPr>
    </w:p>
    <w:p w14:paraId="16800EA8"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49BF087D"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Katholische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4E685CE7" w14:textId="77777777" w:rsidTr="003637E2">
        <w:trPr>
          <w:trHeight w:val="482"/>
        </w:trPr>
        <w:tc>
          <w:tcPr>
            <w:tcW w:w="3794" w:type="dxa"/>
            <w:vMerge w:val="restart"/>
            <w:shd w:val="clear" w:color="auto" w:fill="auto"/>
          </w:tcPr>
          <w:p w14:paraId="40B58BDC"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53120865" wp14:editId="75D8E3C7">
                  <wp:extent cx="2190750" cy="800100"/>
                  <wp:effectExtent l="0" t="0" r="0" b="0"/>
                  <wp:docPr id="505" name="Grafik 50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0FC358B5"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542ECCCD"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2273C564"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Katholische Theologie / Religionspädagogik</w:t>
            </w:r>
          </w:p>
        </w:tc>
      </w:tr>
      <w:tr w:rsidR="00F56D84" w:rsidRPr="00F56D84" w14:paraId="1BDF9441" w14:textId="77777777" w:rsidTr="003637E2">
        <w:trPr>
          <w:trHeight w:val="633"/>
        </w:trPr>
        <w:tc>
          <w:tcPr>
            <w:tcW w:w="3794" w:type="dxa"/>
            <w:vMerge/>
            <w:shd w:val="clear" w:color="auto" w:fill="auto"/>
          </w:tcPr>
          <w:p w14:paraId="14C0E003"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465EA19D"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2</w:t>
            </w:r>
          </w:p>
          <w:p w14:paraId="376AEBA9"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Bibelwissenschaften</w:t>
            </w:r>
          </w:p>
        </w:tc>
      </w:tr>
      <w:tr w:rsidR="00F56D84" w:rsidRPr="00F56D84" w14:paraId="5DFBF42A" w14:textId="77777777" w:rsidTr="003637E2">
        <w:trPr>
          <w:trHeight w:val="470"/>
        </w:trPr>
        <w:tc>
          <w:tcPr>
            <w:tcW w:w="3794" w:type="dxa"/>
            <w:shd w:val="clear" w:color="auto" w:fill="auto"/>
          </w:tcPr>
          <w:p w14:paraId="6B473DA1"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69" w:type="dxa"/>
            <w:shd w:val="clear" w:color="auto" w:fill="auto"/>
          </w:tcPr>
          <w:p w14:paraId="27143649" w14:textId="77777777" w:rsidR="00F56D84" w:rsidRPr="00F56D84" w:rsidRDefault="00F56D84" w:rsidP="00F56D84">
            <w:pPr>
              <w:spacing w:before="120" w:after="120"/>
              <w:rPr>
                <w:rFonts w:ascii="Arial" w:hAnsi="Arial" w:cs="Arial"/>
                <w:sz w:val="20"/>
                <w:szCs w:val="20"/>
                <w:lang w:val="en-US"/>
              </w:rPr>
            </w:pPr>
            <w:r w:rsidRPr="00F56D84">
              <w:rPr>
                <w:rFonts w:ascii="Arial" w:hAnsi="Arial" w:cs="Arial"/>
                <w:b/>
                <w:sz w:val="20"/>
                <w:szCs w:val="20"/>
                <w:lang w:val="en-US"/>
              </w:rPr>
              <w:t>Modul:</w:t>
            </w:r>
            <w:r w:rsidRPr="00F56D84">
              <w:rPr>
                <w:rFonts w:ascii="Arial" w:hAnsi="Arial" w:cs="Arial"/>
                <w:sz w:val="20"/>
                <w:szCs w:val="20"/>
                <w:lang w:val="en-US"/>
              </w:rPr>
              <w:t xml:space="preserve"> ErMA-Sek I-Kath. Theo-M2</w:t>
            </w:r>
          </w:p>
        </w:tc>
        <w:tc>
          <w:tcPr>
            <w:tcW w:w="1449" w:type="dxa"/>
            <w:shd w:val="clear" w:color="auto" w:fill="auto"/>
          </w:tcPr>
          <w:p w14:paraId="4D735E78"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11FBE4D8"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5D2CF8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2370CAA2"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 xml:space="preserve">Die Studentinnen und Studenten </w:t>
            </w:r>
          </w:p>
          <w:p w14:paraId="391A791A"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methodisch geübt und hermeneutisch reflektiert biblische Texte interpretieren,</w:t>
            </w:r>
          </w:p>
          <w:p w14:paraId="47A4A287"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 xml:space="preserve">können auf der Grundlage eines vertieften Einblicks in die biblische Literatur mit alt- und neutestamentlichen Texten und deren Auslegungs- und Wirkungsgeschichte sachgerecht umgehen. </w:t>
            </w:r>
          </w:p>
        </w:tc>
      </w:tr>
      <w:tr w:rsidR="00F56D84" w:rsidRPr="00F56D84" w14:paraId="611B0EC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786F71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5FC288F8" w14:textId="77777777" w:rsidR="00F56D84" w:rsidRPr="00F56D84" w:rsidRDefault="00F56D84" w:rsidP="00D9243B">
            <w:pPr>
              <w:numPr>
                <w:ilvl w:val="0"/>
                <w:numId w:val="203"/>
              </w:numPr>
              <w:spacing w:after="0" w:line="240" w:lineRule="auto"/>
              <w:rPr>
                <w:rFonts w:ascii="Arial" w:hAnsi="Arial" w:cs="Arial"/>
                <w:sz w:val="20"/>
                <w:szCs w:val="20"/>
              </w:rPr>
            </w:pPr>
            <w:r w:rsidRPr="00F56D84">
              <w:rPr>
                <w:rFonts w:ascii="Arial" w:hAnsi="Arial" w:cs="Arial"/>
                <w:sz w:val="20"/>
                <w:szCs w:val="20"/>
              </w:rPr>
              <w:t xml:space="preserve">Einführung in die jüdische und hellenistische Kultur </w:t>
            </w:r>
          </w:p>
          <w:p w14:paraId="450D7AD8" w14:textId="77777777" w:rsidR="00F56D84" w:rsidRPr="00F56D84" w:rsidRDefault="00F56D84" w:rsidP="00D9243B">
            <w:pPr>
              <w:numPr>
                <w:ilvl w:val="0"/>
                <w:numId w:val="203"/>
              </w:numPr>
              <w:spacing w:after="0" w:line="240" w:lineRule="auto"/>
              <w:rPr>
                <w:rFonts w:ascii="Arial" w:hAnsi="Arial" w:cs="Arial"/>
                <w:sz w:val="20"/>
                <w:szCs w:val="20"/>
              </w:rPr>
            </w:pPr>
            <w:r w:rsidRPr="00F56D84">
              <w:rPr>
                <w:rFonts w:ascii="Arial" w:hAnsi="Arial" w:cs="Arial"/>
                <w:sz w:val="20"/>
                <w:szCs w:val="20"/>
              </w:rPr>
              <w:t xml:space="preserve">Einleitung in die Schriften des Alten Testaments (AT) und des Neuen Testaments (NT) </w:t>
            </w:r>
          </w:p>
          <w:p w14:paraId="312E87C3" w14:textId="77777777" w:rsidR="00F56D84" w:rsidRPr="00F56D84" w:rsidRDefault="00F56D84" w:rsidP="00D9243B">
            <w:pPr>
              <w:numPr>
                <w:ilvl w:val="0"/>
                <w:numId w:val="203"/>
              </w:numPr>
              <w:spacing w:after="120" w:line="240" w:lineRule="auto"/>
              <w:rPr>
                <w:rFonts w:ascii="Arial" w:hAnsi="Arial" w:cs="Arial"/>
                <w:sz w:val="20"/>
                <w:szCs w:val="20"/>
              </w:rPr>
            </w:pPr>
            <w:r w:rsidRPr="00F56D84">
              <w:rPr>
                <w:rFonts w:ascii="Arial" w:hAnsi="Arial" w:cs="Arial"/>
                <w:sz w:val="20"/>
                <w:szCs w:val="20"/>
              </w:rPr>
              <w:t xml:space="preserve">exemplarische exegetische Auseinandersetzung mit zentralen Texten und Themen aus AT und NT </w:t>
            </w:r>
          </w:p>
        </w:tc>
      </w:tr>
      <w:tr w:rsidR="00F56D84" w:rsidRPr="00F56D84" w14:paraId="0424394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612679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6B1E003F" w14:textId="77777777" w:rsidR="00F56D84" w:rsidRPr="00F56D84" w:rsidRDefault="00F56D84" w:rsidP="00D9243B">
            <w:pPr>
              <w:numPr>
                <w:ilvl w:val="1"/>
                <w:numId w:val="206"/>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Exegetisches Proseminar (2 ECTSP)</w:t>
            </w:r>
          </w:p>
          <w:p w14:paraId="78FC67A5" w14:textId="77777777" w:rsidR="00F56D84" w:rsidRPr="00F56D84" w:rsidRDefault="00F56D84" w:rsidP="00D9243B">
            <w:pPr>
              <w:numPr>
                <w:ilvl w:val="1"/>
                <w:numId w:val="206"/>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Einführung in das Alte Testament (2 ECTSP)</w:t>
            </w:r>
          </w:p>
          <w:p w14:paraId="06212167" w14:textId="77777777" w:rsidR="00F56D84" w:rsidRPr="00F56D84" w:rsidRDefault="00F56D84" w:rsidP="00D9243B">
            <w:pPr>
              <w:numPr>
                <w:ilvl w:val="1"/>
                <w:numId w:val="206"/>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Einführung in das Neue Testament (2 ECTSP)</w:t>
            </w:r>
          </w:p>
          <w:p w14:paraId="400B14A8" w14:textId="77777777" w:rsidR="00F56D84" w:rsidRPr="00F56D84" w:rsidRDefault="00F56D84" w:rsidP="00D9243B">
            <w:pPr>
              <w:numPr>
                <w:ilvl w:val="1"/>
                <w:numId w:val="206"/>
              </w:numPr>
              <w:spacing w:after="12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Seminar Bibelwissenschaft (Altes oder Neues Testament) (3 ECTSP)</w:t>
            </w:r>
          </w:p>
        </w:tc>
      </w:tr>
      <w:tr w:rsidR="00F56D84" w:rsidRPr="00F56D84" w14:paraId="68204A7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CB59D1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5E57C4A8"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Hausarbeit (Exegese) über 2.1. (3 ECTSP). Die erfolgreiche Teilnahme an allen Lehrveranstaltungen ist nachzuweisen.</w:t>
            </w:r>
          </w:p>
        </w:tc>
      </w:tr>
    </w:tbl>
    <w:p w14:paraId="39D533C9" w14:textId="77777777" w:rsidR="00F56D84" w:rsidRPr="00F56D84" w:rsidRDefault="00F56D84" w:rsidP="00F56D84">
      <w:pPr>
        <w:spacing w:after="0"/>
        <w:rPr>
          <w:rFonts w:ascii="Arial" w:hAnsi="Arial" w:cs="Arial"/>
          <w:sz w:val="20"/>
          <w:szCs w:val="20"/>
        </w:rPr>
      </w:pPr>
    </w:p>
    <w:p w14:paraId="43307239"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349AC422"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Katholische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5FFDA89E" w14:textId="77777777" w:rsidTr="003637E2">
        <w:trPr>
          <w:trHeight w:val="482"/>
        </w:trPr>
        <w:tc>
          <w:tcPr>
            <w:tcW w:w="3794" w:type="dxa"/>
            <w:vMerge w:val="restart"/>
            <w:shd w:val="clear" w:color="auto" w:fill="auto"/>
          </w:tcPr>
          <w:p w14:paraId="30631482"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1CA74860" wp14:editId="589040BF">
                  <wp:extent cx="2190750" cy="800100"/>
                  <wp:effectExtent l="0" t="0" r="0" b="0"/>
                  <wp:docPr id="506" name="Grafik 50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641695FE"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5185182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79FC52B3"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Katholische Theologie / Religionspädagogik</w:t>
            </w:r>
          </w:p>
        </w:tc>
      </w:tr>
      <w:tr w:rsidR="00F56D84" w:rsidRPr="00F56D84" w14:paraId="48509928" w14:textId="77777777" w:rsidTr="003637E2">
        <w:trPr>
          <w:trHeight w:val="633"/>
        </w:trPr>
        <w:tc>
          <w:tcPr>
            <w:tcW w:w="3794" w:type="dxa"/>
            <w:vMerge/>
            <w:shd w:val="clear" w:color="auto" w:fill="auto"/>
          </w:tcPr>
          <w:p w14:paraId="213A9E86"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60E04E73"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3</w:t>
            </w:r>
          </w:p>
          <w:p w14:paraId="182E6E77"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 xml:space="preserve">Kirchengeschichte und religiöse Pluralität </w:t>
            </w:r>
          </w:p>
        </w:tc>
      </w:tr>
      <w:tr w:rsidR="00F56D84" w:rsidRPr="00F56D84" w14:paraId="59EF8CB9" w14:textId="77777777" w:rsidTr="003637E2">
        <w:trPr>
          <w:trHeight w:val="470"/>
        </w:trPr>
        <w:tc>
          <w:tcPr>
            <w:tcW w:w="3794" w:type="dxa"/>
            <w:shd w:val="clear" w:color="auto" w:fill="auto"/>
          </w:tcPr>
          <w:p w14:paraId="571069C6"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69" w:type="dxa"/>
            <w:shd w:val="clear" w:color="auto" w:fill="auto"/>
          </w:tcPr>
          <w:p w14:paraId="2BB6AD65" w14:textId="77777777" w:rsidR="00F56D84" w:rsidRPr="00F56D84" w:rsidRDefault="00F56D84" w:rsidP="00F56D84">
            <w:pPr>
              <w:spacing w:before="120" w:after="120"/>
              <w:rPr>
                <w:rFonts w:ascii="Arial" w:hAnsi="Arial" w:cs="Arial"/>
                <w:sz w:val="20"/>
                <w:szCs w:val="20"/>
                <w:lang w:val="en-US"/>
              </w:rPr>
            </w:pPr>
            <w:r w:rsidRPr="00F56D84">
              <w:rPr>
                <w:rFonts w:ascii="Arial" w:hAnsi="Arial" w:cs="Arial"/>
                <w:b/>
                <w:sz w:val="20"/>
                <w:szCs w:val="20"/>
                <w:lang w:val="en-US"/>
              </w:rPr>
              <w:t>Modul:</w:t>
            </w:r>
            <w:r w:rsidRPr="00F56D84">
              <w:rPr>
                <w:rFonts w:ascii="Arial" w:hAnsi="Arial" w:cs="Arial"/>
                <w:sz w:val="20"/>
                <w:szCs w:val="20"/>
                <w:lang w:val="en-US"/>
              </w:rPr>
              <w:t xml:space="preserve"> ErMA-Sek I-Kath. Theo-M3</w:t>
            </w:r>
          </w:p>
        </w:tc>
        <w:tc>
          <w:tcPr>
            <w:tcW w:w="1449" w:type="dxa"/>
            <w:shd w:val="clear" w:color="auto" w:fill="auto"/>
          </w:tcPr>
          <w:p w14:paraId="1A26B4B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29F8A382"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5F6708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6A486E71"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 xml:space="preserve">Die Studentinnen und Studenten </w:t>
            </w:r>
          </w:p>
          <w:p w14:paraId="77C1DF1B" w14:textId="77777777" w:rsidR="00F56D84" w:rsidRPr="00F56D84" w:rsidRDefault="00F56D84" w:rsidP="00D9243B">
            <w:pPr>
              <w:numPr>
                <w:ilvl w:val="0"/>
                <w:numId w:val="203"/>
              </w:numPr>
              <w:spacing w:after="0" w:line="240" w:lineRule="auto"/>
              <w:rPr>
                <w:rFonts w:ascii="Arial" w:hAnsi="Arial" w:cs="Arial"/>
                <w:bCs/>
                <w:sz w:val="20"/>
                <w:szCs w:val="20"/>
              </w:rPr>
            </w:pPr>
            <w:r w:rsidRPr="00F56D84">
              <w:rPr>
                <w:rFonts w:ascii="Arial" w:hAnsi="Arial" w:cs="Arial"/>
                <w:bCs/>
                <w:sz w:val="20"/>
                <w:szCs w:val="20"/>
              </w:rPr>
              <w:t>können durch einen methodisch geübten sowie hermeneutisch reflektierten Zugang geschichtliche Traditionen des christlichen Glaubens sachgerecht darstellen und beurteilen,</w:t>
            </w:r>
          </w:p>
          <w:p w14:paraId="63990AE3" w14:textId="77777777" w:rsidR="00F56D84" w:rsidRPr="00F56D84" w:rsidRDefault="00F56D84" w:rsidP="00D9243B">
            <w:pPr>
              <w:numPr>
                <w:ilvl w:val="0"/>
                <w:numId w:val="203"/>
              </w:numPr>
              <w:spacing w:after="0" w:line="240" w:lineRule="auto"/>
              <w:rPr>
                <w:rFonts w:ascii="Arial" w:hAnsi="Arial" w:cs="Arial"/>
                <w:sz w:val="20"/>
                <w:szCs w:val="20"/>
              </w:rPr>
            </w:pPr>
            <w:r w:rsidRPr="00F56D84">
              <w:rPr>
                <w:rFonts w:ascii="Arial" w:hAnsi="Arial" w:cs="Arial"/>
                <w:sz w:val="20"/>
                <w:szCs w:val="20"/>
              </w:rPr>
              <w:t>können nichtchristliche Religionen, vor allem Judentum und Islam, im Horizont interkultureller und interreligiöser Fragestellungen sachgerecht darstellen,</w:t>
            </w:r>
          </w:p>
          <w:p w14:paraId="01439EE1" w14:textId="77777777" w:rsidR="00F56D84" w:rsidRPr="00F56D84" w:rsidRDefault="00F56D84" w:rsidP="00D9243B">
            <w:pPr>
              <w:numPr>
                <w:ilvl w:val="0"/>
                <w:numId w:val="203"/>
              </w:numPr>
              <w:spacing w:after="0" w:line="240" w:lineRule="auto"/>
              <w:rPr>
                <w:rFonts w:ascii="Arial" w:hAnsi="Arial" w:cs="Arial"/>
                <w:sz w:val="20"/>
                <w:szCs w:val="20"/>
              </w:rPr>
            </w:pPr>
            <w:r w:rsidRPr="00F56D84">
              <w:rPr>
                <w:rFonts w:ascii="Arial" w:hAnsi="Arial" w:cs="Arial"/>
                <w:sz w:val="20"/>
                <w:szCs w:val="20"/>
              </w:rPr>
              <w:t>können im interreligiösen Dialog theologisch argumentieren und Position beziehen,</w:t>
            </w:r>
          </w:p>
          <w:p w14:paraId="1A32CD3F" w14:textId="77777777" w:rsidR="00F56D84" w:rsidRPr="00F56D84" w:rsidRDefault="00F56D84" w:rsidP="00D9243B">
            <w:pPr>
              <w:numPr>
                <w:ilvl w:val="0"/>
                <w:numId w:val="203"/>
              </w:numPr>
              <w:spacing w:after="120" w:line="240" w:lineRule="auto"/>
              <w:rPr>
                <w:rFonts w:ascii="Arial" w:hAnsi="Arial" w:cs="Arial"/>
                <w:bCs/>
                <w:sz w:val="20"/>
                <w:szCs w:val="20"/>
              </w:rPr>
            </w:pPr>
            <w:r w:rsidRPr="00F56D84">
              <w:rPr>
                <w:rFonts w:ascii="Arial" w:hAnsi="Arial" w:cs="Arial"/>
                <w:bCs/>
                <w:sz w:val="20"/>
                <w:szCs w:val="20"/>
              </w:rPr>
              <w:t>können sich im Bewusstsein der eigenen katholischen Identität mit anderen christlichen Konfessionen auseinandersetzen und verständigen.</w:t>
            </w:r>
          </w:p>
        </w:tc>
      </w:tr>
      <w:tr w:rsidR="00F56D84" w:rsidRPr="00F56D84" w14:paraId="39E3C93C"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2A58B5B"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63DFEB13" w14:textId="143B0F6E" w:rsidR="00F56D84" w:rsidRPr="00F56D84" w:rsidRDefault="00F56D84" w:rsidP="00D9243B">
            <w:pPr>
              <w:numPr>
                <w:ilvl w:val="0"/>
                <w:numId w:val="203"/>
              </w:numPr>
              <w:spacing w:after="0" w:line="240" w:lineRule="auto"/>
              <w:rPr>
                <w:rFonts w:ascii="Arial" w:hAnsi="Arial" w:cs="Arial"/>
                <w:sz w:val="20"/>
                <w:szCs w:val="20"/>
              </w:rPr>
            </w:pPr>
            <w:r w:rsidRPr="00F56D84">
              <w:rPr>
                <w:rFonts w:ascii="Arial" w:hAnsi="Arial" w:cs="Arial"/>
                <w:sz w:val="20"/>
                <w:szCs w:val="20"/>
              </w:rPr>
              <w:t>Glaube, Christentum und Sozialgestalt der Kirche in ihrer Geschichte und Geschichtlichkeit am Beispiel ausgewählter Themen aus mehreren Epochen (z.</w:t>
            </w:r>
            <w:r w:rsidR="00FC2E6D">
              <w:rPr>
                <w:rFonts w:ascii="Arial" w:hAnsi="Arial" w:cs="Arial"/>
                <w:sz w:val="20"/>
                <w:szCs w:val="20"/>
              </w:rPr>
              <w:t> </w:t>
            </w:r>
            <w:r w:rsidRPr="00F56D84">
              <w:rPr>
                <w:rFonts w:ascii="Arial" w:hAnsi="Arial" w:cs="Arial"/>
                <w:sz w:val="20"/>
                <w:szCs w:val="20"/>
              </w:rPr>
              <w:t xml:space="preserve">B. frühchristliche Konzilien, Reformation und katholische Reform, Vatikanische Konzilien) </w:t>
            </w:r>
          </w:p>
          <w:p w14:paraId="204A254D" w14:textId="77777777" w:rsidR="00F56D84" w:rsidRPr="00F56D84" w:rsidRDefault="00F56D84" w:rsidP="00D9243B">
            <w:pPr>
              <w:numPr>
                <w:ilvl w:val="0"/>
                <w:numId w:val="203"/>
              </w:numPr>
              <w:spacing w:after="0" w:line="240" w:lineRule="auto"/>
              <w:rPr>
                <w:rFonts w:ascii="Arial" w:hAnsi="Arial" w:cs="Arial"/>
                <w:sz w:val="20"/>
                <w:szCs w:val="20"/>
              </w:rPr>
            </w:pPr>
            <w:r w:rsidRPr="00F56D84">
              <w:rPr>
                <w:rFonts w:ascii="Arial" w:hAnsi="Arial" w:cs="Arial"/>
                <w:sz w:val="20"/>
                <w:szCs w:val="20"/>
              </w:rPr>
              <w:t>Theologie der Religionen</w:t>
            </w:r>
          </w:p>
          <w:p w14:paraId="5785B5F1" w14:textId="77777777" w:rsidR="00F56D84" w:rsidRPr="00F56D84" w:rsidRDefault="00F56D84" w:rsidP="00D9243B">
            <w:pPr>
              <w:numPr>
                <w:ilvl w:val="0"/>
                <w:numId w:val="203"/>
              </w:numPr>
              <w:spacing w:after="0" w:line="240" w:lineRule="auto"/>
              <w:rPr>
                <w:rFonts w:ascii="Arial" w:hAnsi="Arial" w:cs="Arial"/>
                <w:sz w:val="20"/>
                <w:szCs w:val="20"/>
              </w:rPr>
            </w:pPr>
            <w:r w:rsidRPr="00F56D84">
              <w:rPr>
                <w:rFonts w:ascii="Arial" w:hAnsi="Arial" w:cs="Arial"/>
                <w:sz w:val="20"/>
                <w:szCs w:val="20"/>
              </w:rPr>
              <w:t xml:space="preserve">Judentum und Christentum – Christentum und Islam </w:t>
            </w:r>
          </w:p>
          <w:p w14:paraId="3FA1B684" w14:textId="77777777" w:rsidR="00F56D84" w:rsidRPr="00F56D84" w:rsidRDefault="00F56D84" w:rsidP="00D9243B">
            <w:pPr>
              <w:numPr>
                <w:ilvl w:val="0"/>
                <w:numId w:val="203"/>
              </w:numPr>
              <w:spacing w:after="120" w:line="240" w:lineRule="auto"/>
              <w:rPr>
                <w:rFonts w:ascii="Arial" w:hAnsi="Arial" w:cs="Arial"/>
                <w:sz w:val="20"/>
                <w:szCs w:val="20"/>
              </w:rPr>
            </w:pPr>
            <w:r w:rsidRPr="00F56D84">
              <w:rPr>
                <w:rFonts w:ascii="Arial" w:hAnsi="Arial" w:cs="Arial"/>
                <w:sz w:val="20"/>
                <w:szCs w:val="20"/>
              </w:rPr>
              <w:t xml:space="preserve">östliche Weltreligionen </w:t>
            </w:r>
          </w:p>
        </w:tc>
      </w:tr>
      <w:tr w:rsidR="00F56D84" w:rsidRPr="00F56D84" w14:paraId="5EDF96BC"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2ABD01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45C207C" w14:textId="77777777" w:rsidR="00F56D84" w:rsidRPr="00F56D84" w:rsidRDefault="00F56D84" w:rsidP="00D9243B">
            <w:pPr>
              <w:numPr>
                <w:ilvl w:val="1"/>
                <w:numId w:val="207"/>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Einführung in die Kirchengeschichte (3 ECTSP)</w:t>
            </w:r>
          </w:p>
          <w:p w14:paraId="1D570C31" w14:textId="77777777" w:rsidR="00F56D84" w:rsidRPr="00F56D84" w:rsidRDefault="00F56D84" w:rsidP="00D9243B">
            <w:pPr>
              <w:numPr>
                <w:ilvl w:val="1"/>
                <w:numId w:val="207"/>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Seminar Kirchengeschichte (2 ECTSP)</w:t>
            </w:r>
          </w:p>
          <w:p w14:paraId="2F7B70CB" w14:textId="77777777" w:rsidR="00F56D84" w:rsidRPr="00F56D84" w:rsidRDefault="00F56D84" w:rsidP="00D9243B">
            <w:pPr>
              <w:numPr>
                <w:ilvl w:val="1"/>
                <w:numId w:val="207"/>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Seminar religiöse Pluralität I (2 ECTSP)</w:t>
            </w:r>
          </w:p>
          <w:p w14:paraId="2DA2F00B" w14:textId="77777777" w:rsidR="00F56D84" w:rsidRPr="00F56D84" w:rsidRDefault="00F56D84" w:rsidP="00D9243B">
            <w:pPr>
              <w:numPr>
                <w:ilvl w:val="1"/>
                <w:numId w:val="207"/>
              </w:numPr>
              <w:spacing w:after="12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Seminar religiöse Pluralität II (2 ECTSP)</w:t>
            </w:r>
          </w:p>
        </w:tc>
      </w:tr>
      <w:tr w:rsidR="00F56D84" w:rsidRPr="00F56D84" w14:paraId="166FE6DB"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2A681B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08CC0887"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Mündliche Prüfung über 3.2. – 3.4. (3 ECTSP). Die erfolgreiche Teilnahme an allen Lehrveranstaltungen ist nachzuweisen.</w:t>
            </w:r>
          </w:p>
        </w:tc>
      </w:tr>
    </w:tbl>
    <w:p w14:paraId="5DF821CB"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13355878"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Katholische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30E24ED1" w14:textId="77777777" w:rsidTr="003637E2">
        <w:trPr>
          <w:trHeight w:val="482"/>
        </w:trPr>
        <w:tc>
          <w:tcPr>
            <w:tcW w:w="3794" w:type="dxa"/>
            <w:vMerge w:val="restart"/>
            <w:shd w:val="clear" w:color="auto" w:fill="auto"/>
          </w:tcPr>
          <w:p w14:paraId="008FA068"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3110D03B" wp14:editId="6D113009">
                  <wp:extent cx="2190750" cy="800100"/>
                  <wp:effectExtent l="0" t="0" r="0" b="0"/>
                  <wp:docPr id="507" name="Grafik 50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21095AB9"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7EEA33BC"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79CFB867"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Katholische Theologie / Religionspädagogik</w:t>
            </w:r>
          </w:p>
        </w:tc>
      </w:tr>
      <w:tr w:rsidR="00F56D84" w:rsidRPr="00F56D84" w14:paraId="3EE493E0" w14:textId="77777777" w:rsidTr="003637E2">
        <w:trPr>
          <w:trHeight w:val="633"/>
        </w:trPr>
        <w:tc>
          <w:tcPr>
            <w:tcW w:w="3794" w:type="dxa"/>
            <w:vMerge/>
            <w:shd w:val="clear" w:color="auto" w:fill="auto"/>
          </w:tcPr>
          <w:p w14:paraId="74F66417"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2B6AC117"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4</w:t>
            </w:r>
          </w:p>
          <w:p w14:paraId="397E5736"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Religionspädagogik und Religionsdidaktik</w:t>
            </w:r>
          </w:p>
        </w:tc>
      </w:tr>
      <w:tr w:rsidR="00F56D84" w:rsidRPr="00F56D84" w14:paraId="3EC156C0" w14:textId="77777777" w:rsidTr="003637E2">
        <w:trPr>
          <w:trHeight w:val="470"/>
        </w:trPr>
        <w:tc>
          <w:tcPr>
            <w:tcW w:w="3794" w:type="dxa"/>
            <w:shd w:val="clear" w:color="auto" w:fill="auto"/>
          </w:tcPr>
          <w:p w14:paraId="6209C95F"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69" w:type="dxa"/>
            <w:shd w:val="clear" w:color="auto" w:fill="auto"/>
          </w:tcPr>
          <w:p w14:paraId="2C7F28EA" w14:textId="77777777" w:rsidR="00F56D84" w:rsidRPr="00F56D84" w:rsidRDefault="00F56D84" w:rsidP="00F56D84">
            <w:pPr>
              <w:spacing w:before="120" w:after="120"/>
              <w:rPr>
                <w:rFonts w:ascii="Arial" w:hAnsi="Arial" w:cs="Arial"/>
                <w:sz w:val="20"/>
                <w:szCs w:val="20"/>
                <w:lang w:val="en-US"/>
              </w:rPr>
            </w:pPr>
            <w:r w:rsidRPr="00F56D84">
              <w:rPr>
                <w:rFonts w:ascii="Arial" w:hAnsi="Arial" w:cs="Arial"/>
                <w:b/>
                <w:sz w:val="20"/>
                <w:szCs w:val="20"/>
                <w:lang w:val="en-US"/>
              </w:rPr>
              <w:t>Modul:</w:t>
            </w:r>
            <w:r w:rsidRPr="00F56D84">
              <w:rPr>
                <w:rFonts w:ascii="Arial" w:hAnsi="Arial" w:cs="Arial"/>
                <w:sz w:val="20"/>
                <w:szCs w:val="20"/>
                <w:lang w:val="en-US"/>
              </w:rPr>
              <w:t xml:space="preserve"> ErMA-Sek I-Kath. Theo-M4</w:t>
            </w:r>
          </w:p>
        </w:tc>
        <w:tc>
          <w:tcPr>
            <w:tcW w:w="1449" w:type="dxa"/>
            <w:shd w:val="clear" w:color="auto" w:fill="auto"/>
          </w:tcPr>
          <w:p w14:paraId="255165F6"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ECTSP:</w:t>
            </w:r>
            <w:r w:rsidRPr="00F56D84">
              <w:rPr>
                <w:rFonts w:ascii="Arial" w:hAnsi="Arial" w:cs="Arial"/>
                <w:sz w:val="20"/>
                <w:szCs w:val="20"/>
              </w:rPr>
              <w:t xml:space="preserve"> 12</w:t>
            </w:r>
          </w:p>
        </w:tc>
      </w:tr>
      <w:tr w:rsidR="00F56D84" w:rsidRPr="00F56D84" w14:paraId="746793EE"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A29C91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50131EF6" w14:textId="77777777" w:rsidR="00F56D84" w:rsidRPr="00F56D84" w:rsidRDefault="00F56D84" w:rsidP="00F56D84">
            <w:pPr>
              <w:spacing w:before="120" w:after="120"/>
              <w:rPr>
                <w:rFonts w:ascii="Arial" w:hAnsi="Arial" w:cs="Arial"/>
                <w:sz w:val="20"/>
                <w:szCs w:val="20"/>
              </w:rPr>
            </w:pPr>
            <w:r w:rsidRPr="00F56D84">
              <w:rPr>
                <w:rFonts w:ascii="Arial" w:hAnsi="Arial" w:cs="Arial"/>
                <w:sz w:val="20"/>
                <w:szCs w:val="20"/>
              </w:rPr>
              <w:t>Die Studentinnen und Studenten</w:t>
            </w:r>
          </w:p>
          <w:p w14:paraId="0897AD6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die gelebte Praxis der Kirche sachgerecht darstellen und theologisch reflektiert beurteilen.</w:t>
            </w:r>
          </w:p>
          <w:p w14:paraId="3DE3AFFE"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den Bildungs- und Erziehungsauftrag des Religionsunterrichts im Rahmen allgemeiner Bildung verstehen und reflektieren,</w:t>
            </w:r>
          </w:p>
          <w:p w14:paraId="62E374DE"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kennen fachdidaktische Modelle und Konzeptionen, um theologische Inhalte für die Schule zu transformieren,</w:t>
            </w:r>
          </w:p>
          <w:p w14:paraId="4B07616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kennen Möglichkeiten, die Lernausgangslage von Schülerinnen und Schülern differenziert einzuschätzen,</w:t>
            </w:r>
          </w:p>
          <w:p w14:paraId="7531B1A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kennen aktuelle Tendenzen in der Religionsdidaktik,</w:t>
            </w:r>
          </w:p>
          <w:p w14:paraId="0E79DEDE"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können die Frage nach der Lehr- und Lernbarkeit des Glaubens problembewusst beurteilen.</w:t>
            </w:r>
          </w:p>
        </w:tc>
      </w:tr>
      <w:tr w:rsidR="00F56D84" w:rsidRPr="00F56D84" w14:paraId="1754437E"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4A314E3"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3F651305" w14:textId="77777777" w:rsidR="00F56D84" w:rsidRPr="00F56D84" w:rsidRDefault="00F56D84" w:rsidP="00D9243B">
            <w:pPr>
              <w:numPr>
                <w:ilvl w:val="0"/>
                <w:numId w:val="204"/>
              </w:numPr>
              <w:spacing w:after="0" w:line="240" w:lineRule="auto"/>
              <w:rPr>
                <w:rFonts w:ascii="Arial" w:hAnsi="Arial" w:cs="Arial"/>
                <w:sz w:val="20"/>
                <w:szCs w:val="20"/>
              </w:rPr>
            </w:pPr>
            <w:r w:rsidRPr="00F56D84">
              <w:rPr>
                <w:rFonts w:ascii="Arial" w:hAnsi="Arial" w:cs="Arial"/>
                <w:sz w:val="20"/>
                <w:szCs w:val="20"/>
              </w:rPr>
              <w:t>Fundamentalliturgische Themen (Kirchenjahr, gottesdienstliche Feiern)</w:t>
            </w:r>
          </w:p>
          <w:p w14:paraId="23977664" w14:textId="77777777" w:rsidR="00F56D84" w:rsidRPr="00F56D84" w:rsidRDefault="00F56D84" w:rsidP="00D9243B">
            <w:pPr>
              <w:numPr>
                <w:ilvl w:val="0"/>
                <w:numId w:val="204"/>
              </w:numPr>
              <w:spacing w:after="0" w:line="240" w:lineRule="auto"/>
              <w:rPr>
                <w:rFonts w:ascii="Arial" w:hAnsi="Arial" w:cs="Arial"/>
                <w:sz w:val="20"/>
                <w:szCs w:val="20"/>
              </w:rPr>
            </w:pPr>
            <w:r w:rsidRPr="00F56D84">
              <w:rPr>
                <w:rFonts w:ascii="Arial" w:hAnsi="Arial" w:cs="Arial"/>
                <w:sz w:val="20"/>
                <w:szCs w:val="20"/>
              </w:rPr>
              <w:t xml:space="preserve">Theologische und religionspädagogische Begründungen von Religionsunterricht </w:t>
            </w:r>
          </w:p>
          <w:p w14:paraId="04A5B06D" w14:textId="77777777" w:rsidR="00F56D84" w:rsidRPr="00F56D84" w:rsidRDefault="00F56D84" w:rsidP="00D9243B">
            <w:pPr>
              <w:numPr>
                <w:ilvl w:val="0"/>
                <w:numId w:val="204"/>
              </w:numPr>
              <w:spacing w:after="0" w:line="240" w:lineRule="auto"/>
              <w:rPr>
                <w:rFonts w:ascii="Arial" w:hAnsi="Arial" w:cs="Arial"/>
                <w:sz w:val="20"/>
                <w:szCs w:val="20"/>
              </w:rPr>
            </w:pPr>
            <w:r w:rsidRPr="00F56D84">
              <w:rPr>
                <w:rFonts w:ascii="Arial" w:hAnsi="Arial" w:cs="Arial"/>
                <w:sz w:val="20"/>
                <w:szCs w:val="20"/>
              </w:rPr>
              <w:t xml:space="preserve">Theorien, Konzepte, Modelle und Prinzipien der Religionsdidaktik </w:t>
            </w:r>
          </w:p>
          <w:p w14:paraId="636DEDC2" w14:textId="77777777" w:rsidR="00F56D84" w:rsidRPr="00F56D84" w:rsidRDefault="00F56D84" w:rsidP="00D9243B">
            <w:pPr>
              <w:numPr>
                <w:ilvl w:val="0"/>
                <w:numId w:val="204"/>
              </w:numPr>
              <w:spacing w:after="0" w:line="240" w:lineRule="auto"/>
              <w:rPr>
                <w:rFonts w:ascii="Arial" w:hAnsi="Arial" w:cs="Arial"/>
                <w:sz w:val="20"/>
                <w:szCs w:val="20"/>
              </w:rPr>
            </w:pPr>
            <w:r w:rsidRPr="00F56D84">
              <w:rPr>
                <w:rFonts w:ascii="Arial" w:hAnsi="Arial" w:cs="Arial"/>
                <w:sz w:val="20"/>
                <w:szCs w:val="20"/>
              </w:rPr>
              <w:t xml:space="preserve">aktuelle Tendenzen in der Religionsdidaktik (z. B. performativer Religionsunterricht, Inklusion religionspädagogisch gewendet) </w:t>
            </w:r>
          </w:p>
          <w:p w14:paraId="0B47131B" w14:textId="77777777" w:rsidR="00F56D84" w:rsidRPr="00F56D84" w:rsidRDefault="00F56D84" w:rsidP="00D9243B">
            <w:pPr>
              <w:numPr>
                <w:ilvl w:val="0"/>
                <w:numId w:val="204"/>
              </w:numPr>
              <w:spacing w:after="0" w:line="240" w:lineRule="auto"/>
              <w:rPr>
                <w:rFonts w:ascii="Arial" w:hAnsi="Arial" w:cs="Arial"/>
                <w:sz w:val="20"/>
                <w:szCs w:val="20"/>
              </w:rPr>
            </w:pPr>
            <w:r w:rsidRPr="00F56D84">
              <w:rPr>
                <w:rFonts w:ascii="Arial" w:hAnsi="Arial" w:cs="Arial"/>
                <w:sz w:val="20"/>
                <w:szCs w:val="20"/>
              </w:rPr>
              <w:t xml:space="preserve">Professionstheorien und Spiritualität von Religionslehrerinnen und Religionslehrern </w:t>
            </w:r>
          </w:p>
          <w:p w14:paraId="40B4AE4D" w14:textId="77777777" w:rsidR="00F56D84" w:rsidRPr="00F56D84" w:rsidRDefault="00F56D84" w:rsidP="00D9243B">
            <w:pPr>
              <w:numPr>
                <w:ilvl w:val="0"/>
                <w:numId w:val="204"/>
              </w:numPr>
              <w:spacing w:after="0" w:line="240" w:lineRule="auto"/>
              <w:rPr>
                <w:rFonts w:ascii="Arial" w:hAnsi="Arial" w:cs="Arial"/>
                <w:sz w:val="20"/>
                <w:szCs w:val="20"/>
              </w:rPr>
            </w:pPr>
            <w:r w:rsidRPr="00F56D84">
              <w:rPr>
                <w:rFonts w:ascii="Arial" w:hAnsi="Arial" w:cs="Arial"/>
                <w:sz w:val="20"/>
                <w:szCs w:val="20"/>
              </w:rPr>
              <w:t xml:space="preserve">Staatskirchenrechtliche Grundlagen des Religionsunterrichts </w:t>
            </w:r>
          </w:p>
          <w:p w14:paraId="6E8FA25A" w14:textId="77777777" w:rsidR="00F56D84" w:rsidRPr="00F56D84" w:rsidRDefault="00F56D84" w:rsidP="00D9243B">
            <w:pPr>
              <w:numPr>
                <w:ilvl w:val="0"/>
                <w:numId w:val="204"/>
              </w:numPr>
              <w:spacing w:after="120" w:line="240" w:lineRule="auto"/>
              <w:rPr>
                <w:rFonts w:ascii="Arial" w:hAnsi="Arial" w:cs="Arial"/>
                <w:sz w:val="20"/>
                <w:szCs w:val="20"/>
              </w:rPr>
            </w:pPr>
            <w:r w:rsidRPr="00F56D84">
              <w:rPr>
                <w:rFonts w:ascii="Arial" w:hAnsi="Arial" w:cs="Arial"/>
                <w:sz w:val="20"/>
                <w:szCs w:val="20"/>
              </w:rPr>
              <w:t>Theorien religiösen Lernens, religiöser Bildung und religiöser Entwicklung</w:t>
            </w:r>
          </w:p>
        </w:tc>
      </w:tr>
      <w:tr w:rsidR="00F56D84" w:rsidRPr="00F56D84" w14:paraId="6129FCB3"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6AE08B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2D9173C8" w14:textId="77777777" w:rsidR="00F56D84" w:rsidRPr="00F56D84" w:rsidRDefault="00F56D84" w:rsidP="00D9243B">
            <w:pPr>
              <w:numPr>
                <w:ilvl w:val="1"/>
                <w:numId w:val="208"/>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Einführung in die Praktische Theologie (2 ECTSP)</w:t>
            </w:r>
          </w:p>
          <w:p w14:paraId="40137993" w14:textId="77777777" w:rsidR="00F56D84" w:rsidRPr="00F56D84" w:rsidRDefault="00F56D84" w:rsidP="00D9243B">
            <w:pPr>
              <w:numPr>
                <w:ilvl w:val="1"/>
                <w:numId w:val="208"/>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Einführung in die Religionspädagogik /-didaktik (2 ECTSP)</w:t>
            </w:r>
          </w:p>
          <w:p w14:paraId="462BE5E7" w14:textId="77777777" w:rsidR="00F56D84" w:rsidRPr="00F56D84" w:rsidRDefault="00F56D84" w:rsidP="00D9243B">
            <w:pPr>
              <w:numPr>
                <w:ilvl w:val="1"/>
                <w:numId w:val="208"/>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Seminar Religionspädagogik /-didaktik I (2 ECTSP)</w:t>
            </w:r>
          </w:p>
          <w:p w14:paraId="1D1F9F2B" w14:textId="77777777" w:rsidR="00F56D84" w:rsidRPr="00F56D84" w:rsidRDefault="00F56D84" w:rsidP="00D9243B">
            <w:pPr>
              <w:numPr>
                <w:ilvl w:val="1"/>
                <w:numId w:val="208"/>
              </w:numPr>
              <w:spacing w:after="12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Seminar Religionspädagogik /-didaktik II (3 ECTSP)</w:t>
            </w:r>
          </w:p>
        </w:tc>
      </w:tr>
      <w:tr w:rsidR="00F56D84" w:rsidRPr="00F56D84" w14:paraId="7CE773D9"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2D0553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2D60FD70" w14:textId="38CBA3A3" w:rsidR="00F56D84" w:rsidRPr="00F56D84" w:rsidRDefault="00F56D84" w:rsidP="00F56D84">
            <w:pPr>
              <w:spacing w:after="120"/>
              <w:rPr>
                <w:rFonts w:ascii="Arial" w:hAnsi="Arial" w:cs="Arial"/>
                <w:sz w:val="20"/>
                <w:szCs w:val="20"/>
              </w:rPr>
            </w:pPr>
            <w:r w:rsidRPr="00F56D84">
              <w:rPr>
                <w:rFonts w:ascii="Arial" w:hAnsi="Arial" w:cs="Arial"/>
                <w:sz w:val="20"/>
                <w:szCs w:val="20"/>
              </w:rPr>
              <w:t>Hausarbeit vorwiegend über 4.3. (3 ECTSP). Die erfolgreiche Teilnahme an allen Lehrveranstaltungen ist nachzuweisen.</w:t>
            </w:r>
          </w:p>
        </w:tc>
      </w:tr>
    </w:tbl>
    <w:p w14:paraId="56543495" w14:textId="77777777" w:rsidR="00F56D84" w:rsidRPr="00F56D84" w:rsidRDefault="00F56D84" w:rsidP="00F56D84">
      <w:pPr>
        <w:rPr>
          <w:rFonts w:ascii="Arial" w:hAnsi="Arial" w:cs="Arial"/>
          <w:sz w:val="20"/>
          <w:szCs w:val="20"/>
        </w:rPr>
      </w:pPr>
    </w:p>
    <w:p w14:paraId="77720F91"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6DCC2CE7"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Katholische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285E4377" w14:textId="77777777" w:rsidTr="003637E2">
        <w:trPr>
          <w:trHeight w:val="482"/>
        </w:trPr>
        <w:tc>
          <w:tcPr>
            <w:tcW w:w="3794" w:type="dxa"/>
            <w:vMerge w:val="restart"/>
            <w:shd w:val="clear" w:color="auto" w:fill="auto"/>
          </w:tcPr>
          <w:p w14:paraId="4CE3843E"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476CC9D9" wp14:editId="338857FC">
                  <wp:extent cx="2190750" cy="800100"/>
                  <wp:effectExtent l="0" t="0" r="0" b="0"/>
                  <wp:docPr id="508" name="Grafik 50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4F550EC5"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0D248A04"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4DCF64E3"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Katholische Theologie / Religionspädagogik</w:t>
            </w:r>
          </w:p>
        </w:tc>
      </w:tr>
      <w:tr w:rsidR="00F56D84" w:rsidRPr="00F56D84" w14:paraId="2A1969E1" w14:textId="77777777" w:rsidTr="003637E2">
        <w:trPr>
          <w:trHeight w:val="633"/>
        </w:trPr>
        <w:tc>
          <w:tcPr>
            <w:tcW w:w="3794" w:type="dxa"/>
            <w:vMerge/>
            <w:shd w:val="clear" w:color="auto" w:fill="auto"/>
          </w:tcPr>
          <w:p w14:paraId="434EEE64"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461C5B14"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5</w:t>
            </w:r>
          </w:p>
          <w:p w14:paraId="48DEE58F"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Systematische Theologie</w:t>
            </w:r>
          </w:p>
        </w:tc>
      </w:tr>
      <w:tr w:rsidR="00F56D84" w:rsidRPr="00F56D84" w14:paraId="05F1C730" w14:textId="77777777" w:rsidTr="003637E2">
        <w:trPr>
          <w:trHeight w:val="470"/>
        </w:trPr>
        <w:tc>
          <w:tcPr>
            <w:tcW w:w="3794" w:type="dxa"/>
            <w:shd w:val="clear" w:color="auto" w:fill="auto"/>
          </w:tcPr>
          <w:p w14:paraId="2BFFA8CB"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69" w:type="dxa"/>
            <w:shd w:val="clear" w:color="auto" w:fill="auto"/>
          </w:tcPr>
          <w:p w14:paraId="09FB353D" w14:textId="77777777" w:rsidR="00F56D84" w:rsidRPr="00F56D84" w:rsidRDefault="00F56D84" w:rsidP="00F56D84">
            <w:pPr>
              <w:spacing w:before="120" w:after="120"/>
              <w:rPr>
                <w:rFonts w:ascii="Arial" w:hAnsi="Arial" w:cs="Arial"/>
                <w:sz w:val="20"/>
                <w:szCs w:val="20"/>
                <w:lang w:val="en-US"/>
              </w:rPr>
            </w:pPr>
            <w:r w:rsidRPr="00F56D84">
              <w:rPr>
                <w:rFonts w:ascii="Arial" w:hAnsi="Arial" w:cs="Arial"/>
                <w:b/>
                <w:sz w:val="20"/>
                <w:szCs w:val="20"/>
                <w:lang w:val="en-US"/>
              </w:rPr>
              <w:t>Modul:</w:t>
            </w:r>
            <w:r w:rsidRPr="00F56D84">
              <w:rPr>
                <w:rFonts w:ascii="Arial" w:hAnsi="Arial" w:cs="Arial"/>
                <w:sz w:val="20"/>
                <w:szCs w:val="20"/>
                <w:lang w:val="en-US"/>
              </w:rPr>
              <w:t xml:space="preserve"> ErMA-Sek I-Kath. Theo-M5</w:t>
            </w:r>
          </w:p>
        </w:tc>
        <w:tc>
          <w:tcPr>
            <w:tcW w:w="1449" w:type="dxa"/>
            <w:shd w:val="clear" w:color="auto" w:fill="auto"/>
          </w:tcPr>
          <w:p w14:paraId="05360F3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73C3637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7731DA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0644953D"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 xml:space="preserve">Die Studentinnen und Studenten </w:t>
            </w:r>
          </w:p>
          <w:p w14:paraId="101E0048"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Religion und Glaube aus der theologischen Binnenperspektive und aus der Außenperspektive anderer Wissenschaften wahrnehmen und reflektieren,</w:t>
            </w:r>
          </w:p>
          <w:p w14:paraId="69FD89B1"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mithilfe der Glaubens- und Lehrüberlieferungen der Kirche und ihrer sittlichen Grundsätze differenziert argumentieren und urteilen,</w:t>
            </w:r>
          </w:p>
          <w:p w14:paraId="3E984CB4"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 xml:space="preserve">können sich im fachübergreifenden und/oder fächerverbindenden Diskurs und im Gespräch mit weltanschaulich-säkularen Ansätzen theologisch begründet positionieren. </w:t>
            </w:r>
          </w:p>
        </w:tc>
      </w:tr>
      <w:tr w:rsidR="00F56D84" w:rsidRPr="00F56D84" w14:paraId="40A88A85"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9CBB069"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063B8071" w14:textId="77777777" w:rsidR="00F56D84" w:rsidRPr="00F56D84" w:rsidRDefault="00F56D84" w:rsidP="00D9243B">
            <w:pPr>
              <w:numPr>
                <w:ilvl w:val="0"/>
                <w:numId w:val="204"/>
              </w:numPr>
              <w:spacing w:after="0" w:line="240" w:lineRule="auto"/>
              <w:rPr>
                <w:rFonts w:ascii="Arial" w:hAnsi="Arial" w:cs="Arial"/>
                <w:sz w:val="20"/>
                <w:szCs w:val="20"/>
              </w:rPr>
            </w:pPr>
            <w:r w:rsidRPr="00F56D84">
              <w:rPr>
                <w:rFonts w:ascii="Arial" w:hAnsi="Arial" w:cs="Arial"/>
                <w:sz w:val="20"/>
                <w:szCs w:val="20"/>
              </w:rPr>
              <w:t>Glaube und Vernunft</w:t>
            </w:r>
          </w:p>
          <w:p w14:paraId="33BB2FCA" w14:textId="77517249" w:rsidR="00F56D84" w:rsidRPr="00F56D84" w:rsidRDefault="00F56D84" w:rsidP="00D9243B">
            <w:pPr>
              <w:numPr>
                <w:ilvl w:val="0"/>
                <w:numId w:val="204"/>
              </w:numPr>
              <w:spacing w:after="0" w:line="240" w:lineRule="auto"/>
              <w:rPr>
                <w:rFonts w:ascii="Arial" w:hAnsi="Arial" w:cs="Arial"/>
                <w:sz w:val="20"/>
                <w:szCs w:val="20"/>
              </w:rPr>
            </w:pPr>
            <w:r w:rsidRPr="00F56D84">
              <w:rPr>
                <w:rFonts w:ascii="Arial" w:hAnsi="Arial" w:cs="Arial"/>
                <w:sz w:val="20"/>
                <w:szCs w:val="20"/>
              </w:rPr>
              <w:t>Grundthemen der Dogmatik (z.</w:t>
            </w:r>
            <w:r w:rsidR="00FC2E6D">
              <w:rPr>
                <w:rFonts w:ascii="Arial" w:hAnsi="Arial" w:cs="Arial"/>
                <w:sz w:val="20"/>
                <w:szCs w:val="20"/>
              </w:rPr>
              <w:t> </w:t>
            </w:r>
            <w:r w:rsidRPr="00F56D84">
              <w:rPr>
                <w:rFonts w:ascii="Arial" w:hAnsi="Arial" w:cs="Arial"/>
                <w:sz w:val="20"/>
                <w:szCs w:val="20"/>
              </w:rPr>
              <w:t xml:space="preserve">B. Jesus Christus und trinitarische Gotteslehre, Menschsein und Schöpfung, Kirche und Sakramente, Ökumene) </w:t>
            </w:r>
          </w:p>
          <w:p w14:paraId="2F252FD3" w14:textId="77777777" w:rsidR="00F56D84" w:rsidRPr="00F56D84" w:rsidRDefault="00F56D84" w:rsidP="00D9243B">
            <w:pPr>
              <w:numPr>
                <w:ilvl w:val="0"/>
                <w:numId w:val="204"/>
              </w:numPr>
              <w:spacing w:after="120" w:line="240" w:lineRule="auto"/>
              <w:rPr>
                <w:rFonts w:ascii="Arial" w:hAnsi="Arial" w:cs="Arial"/>
                <w:sz w:val="20"/>
                <w:szCs w:val="20"/>
              </w:rPr>
            </w:pPr>
            <w:r w:rsidRPr="00F56D84">
              <w:rPr>
                <w:rFonts w:ascii="Arial" w:hAnsi="Arial" w:cs="Arial"/>
                <w:sz w:val="20"/>
                <w:szCs w:val="20"/>
              </w:rPr>
              <w:t xml:space="preserve">Grundfragen der Moraltheologie und der Sozialethik </w:t>
            </w:r>
          </w:p>
        </w:tc>
      </w:tr>
      <w:tr w:rsidR="00F56D84" w:rsidRPr="00F56D84" w14:paraId="7C508F4D"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CD6D42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7894B839" w14:textId="77777777" w:rsidR="00F56D84" w:rsidRPr="00F56D84" w:rsidRDefault="00F56D84" w:rsidP="00D9243B">
            <w:pPr>
              <w:numPr>
                <w:ilvl w:val="1"/>
                <w:numId w:val="209"/>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Einführung in die Dogmatik (2 ECTSP)</w:t>
            </w:r>
          </w:p>
          <w:p w14:paraId="7C6C526C" w14:textId="77777777" w:rsidR="00F56D84" w:rsidRPr="00F56D84" w:rsidRDefault="00F56D84" w:rsidP="00D9243B">
            <w:pPr>
              <w:numPr>
                <w:ilvl w:val="1"/>
                <w:numId w:val="209"/>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Einführung in die Theologische Ethik (2 ECTSP)</w:t>
            </w:r>
          </w:p>
          <w:p w14:paraId="62A2F2D7" w14:textId="77777777" w:rsidR="00F56D84" w:rsidRPr="00F56D84" w:rsidRDefault="00F56D84" w:rsidP="00D9243B">
            <w:pPr>
              <w:numPr>
                <w:ilvl w:val="1"/>
                <w:numId w:val="209"/>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Seminar Dogmatik (2 ECTSP)</w:t>
            </w:r>
          </w:p>
          <w:p w14:paraId="204B1AD1" w14:textId="77777777" w:rsidR="00F56D84" w:rsidRPr="00F56D84" w:rsidRDefault="00F56D84" w:rsidP="00D9243B">
            <w:pPr>
              <w:numPr>
                <w:ilvl w:val="1"/>
                <w:numId w:val="209"/>
              </w:numPr>
              <w:spacing w:after="12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Seminar Dogmatik oder Ethik (3 ECTSP)</w:t>
            </w:r>
          </w:p>
        </w:tc>
      </w:tr>
      <w:tr w:rsidR="00F56D84" w:rsidRPr="00F56D84" w14:paraId="7B07D929"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99672D6"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5BC04AF1"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Mündliche Prüfung über 5.1. – 5.3. (3 ECTSP). Die erfolgreiche Teilnahme an allen Lehrveranstaltungen ist nachzuweisen.</w:t>
            </w:r>
          </w:p>
        </w:tc>
      </w:tr>
    </w:tbl>
    <w:p w14:paraId="77230363" w14:textId="77777777" w:rsidR="00F56D84" w:rsidRPr="00F56D84" w:rsidRDefault="00F56D84" w:rsidP="00F56D84">
      <w:pPr>
        <w:rPr>
          <w:rFonts w:ascii="Arial" w:hAnsi="Arial" w:cs="Arial"/>
          <w:sz w:val="20"/>
          <w:szCs w:val="20"/>
        </w:rPr>
      </w:pPr>
    </w:p>
    <w:p w14:paraId="1545D2CC"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32B489E4"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Katholische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178F2DFC" w14:textId="77777777" w:rsidTr="003637E2">
        <w:trPr>
          <w:trHeight w:val="482"/>
        </w:trPr>
        <w:tc>
          <w:tcPr>
            <w:tcW w:w="3794" w:type="dxa"/>
            <w:vMerge w:val="restart"/>
            <w:shd w:val="clear" w:color="auto" w:fill="auto"/>
          </w:tcPr>
          <w:p w14:paraId="531AC8FE"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10A42356" wp14:editId="03EC43FB">
                  <wp:extent cx="2190750" cy="800100"/>
                  <wp:effectExtent l="0" t="0" r="0" b="0"/>
                  <wp:docPr id="509" name="Grafik 50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459D97F5"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9DB6A1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0182F21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Katholische Theologie / Religionspädagogik</w:t>
            </w:r>
          </w:p>
        </w:tc>
      </w:tr>
      <w:tr w:rsidR="00F56D84" w:rsidRPr="00F56D84" w14:paraId="6174BAF0" w14:textId="77777777" w:rsidTr="003637E2">
        <w:trPr>
          <w:trHeight w:val="633"/>
        </w:trPr>
        <w:tc>
          <w:tcPr>
            <w:tcW w:w="3794" w:type="dxa"/>
            <w:vMerge/>
            <w:shd w:val="clear" w:color="auto" w:fill="auto"/>
          </w:tcPr>
          <w:p w14:paraId="6AE3E227"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4367F40E"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6</w:t>
            </w:r>
          </w:p>
          <w:p w14:paraId="060AA55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Vertiefungsmodul Fachwissenschaft</w:t>
            </w:r>
          </w:p>
        </w:tc>
      </w:tr>
      <w:tr w:rsidR="00F56D84" w:rsidRPr="00F56D84" w14:paraId="4AC7E873" w14:textId="77777777" w:rsidTr="003637E2">
        <w:trPr>
          <w:trHeight w:val="470"/>
        </w:trPr>
        <w:tc>
          <w:tcPr>
            <w:tcW w:w="3794" w:type="dxa"/>
            <w:shd w:val="clear" w:color="auto" w:fill="auto"/>
          </w:tcPr>
          <w:p w14:paraId="563470F6"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69" w:type="dxa"/>
            <w:shd w:val="clear" w:color="auto" w:fill="auto"/>
          </w:tcPr>
          <w:p w14:paraId="34DE7D29" w14:textId="77777777" w:rsidR="00F56D84" w:rsidRPr="00F56D84" w:rsidRDefault="00F56D84" w:rsidP="00F56D84">
            <w:pPr>
              <w:spacing w:before="120" w:after="120"/>
              <w:rPr>
                <w:rFonts w:ascii="Arial" w:hAnsi="Arial" w:cs="Arial"/>
                <w:sz w:val="20"/>
                <w:szCs w:val="20"/>
                <w:lang w:val="en-US"/>
              </w:rPr>
            </w:pPr>
            <w:r w:rsidRPr="00F56D84">
              <w:rPr>
                <w:rFonts w:ascii="Arial" w:hAnsi="Arial" w:cs="Arial"/>
                <w:b/>
                <w:sz w:val="20"/>
                <w:szCs w:val="20"/>
                <w:lang w:val="en-US"/>
              </w:rPr>
              <w:t>Modul:</w:t>
            </w:r>
            <w:r w:rsidRPr="00F56D84">
              <w:rPr>
                <w:rFonts w:ascii="Arial" w:hAnsi="Arial" w:cs="Arial"/>
                <w:sz w:val="20"/>
                <w:szCs w:val="20"/>
                <w:lang w:val="en-US"/>
              </w:rPr>
              <w:t xml:space="preserve"> ErMA-Sek I-Kath. Theo-M6</w:t>
            </w:r>
          </w:p>
        </w:tc>
        <w:tc>
          <w:tcPr>
            <w:tcW w:w="1449" w:type="dxa"/>
            <w:shd w:val="clear" w:color="auto" w:fill="auto"/>
          </w:tcPr>
          <w:p w14:paraId="56746808"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46B30DD8"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22D730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54A36315" w14:textId="0A9A6511" w:rsidR="00F56D84" w:rsidRPr="00F56D84" w:rsidRDefault="00F56D84" w:rsidP="00F56D84">
            <w:pPr>
              <w:rPr>
                <w:rFonts w:ascii="Arial" w:hAnsi="Arial" w:cs="Arial"/>
                <w:sz w:val="20"/>
                <w:szCs w:val="20"/>
              </w:rPr>
            </w:pPr>
            <w:r w:rsidRPr="00F56D84">
              <w:rPr>
                <w:rFonts w:ascii="Arial" w:hAnsi="Arial" w:cs="Arial"/>
                <w:sz w:val="20"/>
                <w:szCs w:val="20"/>
              </w:rPr>
              <w:t>Es werden Kompetenzen aus den Modulen 2 bis 5 vertieft, d.</w:t>
            </w:r>
            <w:r w:rsidR="00FC2E6D">
              <w:rPr>
                <w:rFonts w:ascii="Arial" w:hAnsi="Arial" w:cs="Arial"/>
                <w:sz w:val="20"/>
                <w:szCs w:val="20"/>
              </w:rPr>
              <w:t> </w:t>
            </w:r>
            <w:r w:rsidRPr="00F56D84">
              <w:rPr>
                <w:rFonts w:ascii="Arial" w:hAnsi="Arial" w:cs="Arial"/>
                <w:sz w:val="20"/>
                <w:szCs w:val="20"/>
              </w:rPr>
              <w:t>h. die Studentinnen und Studenten</w:t>
            </w:r>
          </w:p>
          <w:p w14:paraId="1B1D00A9" w14:textId="77777777" w:rsidR="00F56D84" w:rsidRPr="00F56D84" w:rsidRDefault="00F56D84" w:rsidP="00F56D84">
            <w:pPr>
              <w:rPr>
                <w:rFonts w:ascii="Arial" w:hAnsi="Arial" w:cs="Arial"/>
                <w:sz w:val="20"/>
                <w:szCs w:val="20"/>
              </w:rPr>
            </w:pPr>
          </w:p>
          <w:p w14:paraId="42AF19AD" w14:textId="77777777" w:rsidR="00F56D84" w:rsidRPr="00F56D84" w:rsidRDefault="00F56D84" w:rsidP="00D9243B">
            <w:pPr>
              <w:numPr>
                <w:ilvl w:val="0"/>
                <w:numId w:val="210"/>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können auf der Grundlage eines vertieften Einblicks in die biblische Literatur mit alt- und neutestamentlichen Texten und deren Auslegungs- und Wirkungsgeschichte sachgerecht umgehen.</w:t>
            </w:r>
          </w:p>
          <w:p w14:paraId="5278EA39" w14:textId="77777777" w:rsidR="00F56D84" w:rsidRPr="00F56D84" w:rsidRDefault="00F56D84" w:rsidP="00D9243B">
            <w:pPr>
              <w:numPr>
                <w:ilvl w:val="0"/>
                <w:numId w:val="210"/>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können durch einen methodisch geübten sowie hermeneutisch reflektierten Zugang geschichtliche Traditionen des christlichen Glaubens sachgerecht darstellen und beurteilen,</w:t>
            </w:r>
          </w:p>
          <w:p w14:paraId="03BE6786" w14:textId="77777777" w:rsidR="00F56D84" w:rsidRPr="00F56D84" w:rsidRDefault="00F56D84" w:rsidP="00D9243B">
            <w:pPr>
              <w:numPr>
                <w:ilvl w:val="0"/>
                <w:numId w:val="210"/>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können im interreligiösen Dialog theologisch argumentieren und Position beziehen,</w:t>
            </w:r>
          </w:p>
          <w:p w14:paraId="3A9638DA" w14:textId="77777777" w:rsidR="00F56D84" w:rsidRPr="00F56D84" w:rsidRDefault="00F56D84" w:rsidP="00D9243B">
            <w:pPr>
              <w:numPr>
                <w:ilvl w:val="0"/>
                <w:numId w:val="210"/>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können sich im Bewusstsein der eigenen katholischen Identität mit anderen christlichen Konfessionen auseinandersetzen und verständigen</w:t>
            </w:r>
          </w:p>
          <w:p w14:paraId="300FCD60" w14:textId="77777777" w:rsidR="00F56D84" w:rsidRPr="00F56D84" w:rsidRDefault="00F56D84" w:rsidP="00D9243B">
            <w:pPr>
              <w:numPr>
                <w:ilvl w:val="0"/>
                <w:numId w:val="210"/>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können die gelebte Praxis der Kirche sachgerecht darstellen und theologisch reflektiert beurteilen.</w:t>
            </w:r>
          </w:p>
          <w:p w14:paraId="6946AEF8" w14:textId="77777777" w:rsidR="00F56D84" w:rsidRPr="00F56D84" w:rsidRDefault="00F56D84" w:rsidP="00D9243B">
            <w:pPr>
              <w:numPr>
                <w:ilvl w:val="0"/>
                <w:numId w:val="210"/>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kennen fachdidaktische Modelle und Konzeptionen</w:t>
            </w:r>
          </w:p>
          <w:p w14:paraId="57B34ACA" w14:textId="77777777" w:rsidR="00F56D84" w:rsidRPr="00F56D84" w:rsidRDefault="00F56D84" w:rsidP="00D9243B">
            <w:pPr>
              <w:numPr>
                <w:ilvl w:val="0"/>
                <w:numId w:val="210"/>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kennen aktuelle Tendenzen in der Religionsdidaktik,</w:t>
            </w:r>
          </w:p>
          <w:p w14:paraId="14491A67" w14:textId="77777777" w:rsidR="00F56D84" w:rsidRPr="00F56D84" w:rsidRDefault="00F56D84" w:rsidP="00D9243B">
            <w:pPr>
              <w:numPr>
                <w:ilvl w:val="0"/>
                <w:numId w:val="210"/>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können Religion und Glaube aus der theologischen Binnenperspektive und aus der Außenperspektive anderer Wissenschaften wahrnehmen und reflektieren,</w:t>
            </w:r>
          </w:p>
          <w:p w14:paraId="53868DED" w14:textId="77777777" w:rsidR="00F56D84" w:rsidRPr="00F56D84" w:rsidRDefault="00F56D84" w:rsidP="00D9243B">
            <w:pPr>
              <w:numPr>
                <w:ilvl w:val="0"/>
                <w:numId w:val="210"/>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können sich im fachübergreifenden und/oder fächerverbindenden Diskurs und im Gespräch mit weltanschaulich-säkularen Ansätzen theologisch begründet positionieren.</w:t>
            </w:r>
          </w:p>
          <w:p w14:paraId="6BFF92E3" w14:textId="77777777" w:rsidR="00F56D84" w:rsidRPr="00F56D84" w:rsidRDefault="00F56D84" w:rsidP="00F56D84">
            <w:pPr>
              <w:spacing w:after="120"/>
              <w:rPr>
                <w:rFonts w:ascii="Arial" w:hAnsi="Arial" w:cs="Arial"/>
                <w:bCs/>
                <w:sz w:val="20"/>
                <w:szCs w:val="20"/>
              </w:rPr>
            </w:pPr>
          </w:p>
        </w:tc>
      </w:tr>
      <w:tr w:rsidR="00F56D84" w:rsidRPr="00F56D84" w14:paraId="282D253F"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E26E937" w14:textId="77777777" w:rsidR="00F56D84" w:rsidRPr="00F56D84" w:rsidRDefault="00F56D84" w:rsidP="00F56D84">
            <w:pPr>
              <w:spacing w:after="120"/>
              <w:rPr>
                <w:rFonts w:ascii="Arial" w:hAnsi="Arial" w:cs="Arial"/>
                <w:b/>
                <w:sz w:val="20"/>
                <w:szCs w:val="20"/>
              </w:rPr>
            </w:pPr>
            <w:r w:rsidRPr="00F56D84">
              <w:rPr>
                <w:rFonts w:ascii="Arial" w:hAnsi="Arial" w:cs="Arial"/>
                <w:b/>
                <w:sz w:val="20"/>
                <w:szCs w:val="20"/>
              </w:rPr>
              <w:t>Studieninhalte:</w:t>
            </w:r>
          </w:p>
          <w:p w14:paraId="15CDC357" w14:textId="6023EB1B" w:rsidR="00F56D84" w:rsidRPr="00F56D84" w:rsidRDefault="00F56D84" w:rsidP="00D9243B">
            <w:pPr>
              <w:numPr>
                <w:ilvl w:val="0"/>
                <w:numId w:val="33"/>
              </w:numPr>
              <w:spacing w:after="12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Bibelwissenschaften, z.</w:t>
            </w:r>
            <w:r w:rsidR="00FC2E6D">
              <w:rPr>
                <w:rFonts w:ascii="Arial" w:eastAsia="Times New Roman" w:hAnsi="Arial" w:cs="Arial"/>
                <w:sz w:val="20"/>
                <w:szCs w:val="20"/>
                <w:lang w:eastAsia="de-DE"/>
              </w:rPr>
              <w:t> </w:t>
            </w:r>
            <w:r w:rsidRPr="00F56D84">
              <w:rPr>
                <w:rFonts w:ascii="Arial" w:eastAsia="Times New Roman" w:hAnsi="Arial" w:cs="Arial"/>
                <w:sz w:val="20"/>
                <w:szCs w:val="20"/>
                <w:lang w:eastAsia="de-DE"/>
              </w:rPr>
              <w:t xml:space="preserve">B. exemplarische exegetische Auseinandersetzung mit zentralen Texten und Themen aus AT und NT </w:t>
            </w:r>
          </w:p>
          <w:p w14:paraId="11CBAAB6" w14:textId="5CFF51E9" w:rsidR="00F56D84" w:rsidRPr="00F56D84" w:rsidRDefault="00F56D84" w:rsidP="00D9243B">
            <w:pPr>
              <w:numPr>
                <w:ilvl w:val="0"/>
                <w:numId w:val="33"/>
              </w:numPr>
              <w:spacing w:after="12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Kirchengeschichte und religiösen Pluralität, z.</w:t>
            </w:r>
            <w:r w:rsidR="00FC2E6D">
              <w:rPr>
                <w:rFonts w:ascii="Arial" w:eastAsia="Times New Roman" w:hAnsi="Arial" w:cs="Arial"/>
                <w:sz w:val="20"/>
                <w:szCs w:val="20"/>
                <w:lang w:eastAsia="de-DE"/>
              </w:rPr>
              <w:t> </w:t>
            </w:r>
            <w:r w:rsidRPr="00F56D84">
              <w:rPr>
                <w:rFonts w:ascii="Arial" w:eastAsia="Times New Roman" w:hAnsi="Arial" w:cs="Arial"/>
                <w:sz w:val="20"/>
                <w:szCs w:val="20"/>
                <w:lang w:eastAsia="de-DE"/>
              </w:rPr>
              <w:t xml:space="preserve">B. Epochen der Kirchen- und Christentumsgeschichte </w:t>
            </w:r>
          </w:p>
          <w:p w14:paraId="4D60D43E" w14:textId="49F62F16" w:rsidR="00F56D84" w:rsidRPr="00F56D84" w:rsidRDefault="00F56D84" w:rsidP="00D9243B">
            <w:pPr>
              <w:numPr>
                <w:ilvl w:val="0"/>
                <w:numId w:val="33"/>
              </w:numPr>
              <w:spacing w:after="12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Religionspädagogik und Religionsdidaktik, z.</w:t>
            </w:r>
            <w:r w:rsidR="00FC2E6D">
              <w:rPr>
                <w:rFonts w:ascii="Arial" w:eastAsia="Times New Roman" w:hAnsi="Arial" w:cs="Arial"/>
                <w:sz w:val="20"/>
                <w:szCs w:val="20"/>
                <w:lang w:eastAsia="de-DE"/>
              </w:rPr>
              <w:t> </w:t>
            </w:r>
            <w:r w:rsidRPr="00F56D84">
              <w:rPr>
                <w:rFonts w:ascii="Arial" w:eastAsia="Times New Roman" w:hAnsi="Arial" w:cs="Arial"/>
                <w:sz w:val="20"/>
                <w:szCs w:val="20"/>
                <w:lang w:eastAsia="de-DE"/>
              </w:rPr>
              <w:t xml:space="preserve">B. Theorien, Konzepte, Modelle und Prinzipien der Religionsdidaktik </w:t>
            </w:r>
          </w:p>
          <w:p w14:paraId="16BB3D58" w14:textId="047937DC" w:rsidR="00F56D84" w:rsidRPr="00F56D84" w:rsidRDefault="00F56D84" w:rsidP="00D9243B">
            <w:pPr>
              <w:numPr>
                <w:ilvl w:val="0"/>
                <w:numId w:val="33"/>
              </w:numPr>
              <w:spacing w:after="12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Dogmatik und Ethik, z.</w:t>
            </w:r>
            <w:r w:rsidR="00FC2E6D">
              <w:rPr>
                <w:rFonts w:ascii="Arial" w:eastAsia="Times New Roman" w:hAnsi="Arial" w:cs="Arial"/>
                <w:sz w:val="20"/>
                <w:szCs w:val="20"/>
                <w:lang w:eastAsia="de-DE"/>
              </w:rPr>
              <w:t> </w:t>
            </w:r>
            <w:r w:rsidRPr="00F56D84">
              <w:rPr>
                <w:rFonts w:ascii="Arial" w:eastAsia="Times New Roman" w:hAnsi="Arial" w:cs="Arial"/>
                <w:sz w:val="20"/>
                <w:szCs w:val="20"/>
                <w:lang w:eastAsia="de-DE"/>
              </w:rPr>
              <w:t>B. Grundthemen der Dogmatik; Grundfragen der Moraltheologie und der Sozialethik</w:t>
            </w:r>
          </w:p>
        </w:tc>
      </w:tr>
      <w:tr w:rsidR="00F56D84" w:rsidRPr="00F56D84" w14:paraId="2E693CF2"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6FAB84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3B7C6631"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6.1.-6.4. vier fachwissenschaftliche Seminare nach Wahl (je 3 ECTSP)</w:t>
            </w:r>
          </w:p>
        </w:tc>
      </w:tr>
      <w:tr w:rsidR="00F56D84" w:rsidRPr="00F56D84" w14:paraId="25645281"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653CCE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27E8B494"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 xml:space="preserve">Portfolio über 6.1. – 6.4. Der Workload für die Prüfung ist in den ECTSP der Lehrveranstaltungen enthalten.  </w:t>
            </w:r>
          </w:p>
        </w:tc>
      </w:tr>
    </w:tbl>
    <w:p w14:paraId="14BDF64F" w14:textId="77777777" w:rsidR="00F56D84" w:rsidRPr="00F56D84" w:rsidRDefault="00F56D84" w:rsidP="00F56D84">
      <w:pPr>
        <w:rPr>
          <w:rFonts w:ascii="Arial" w:hAnsi="Arial" w:cs="Arial"/>
          <w:sz w:val="20"/>
          <w:szCs w:val="20"/>
        </w:rPr>
      </w:pPr>
    </w:p>
    <w:p w14:paraId="569EE733"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br w:type="column"/>
      </w:r>
      <w:r w:rsidRPr="00F56D84">
        <w:rPr>
          <w:rFonts w:ascii="Arial" w:hAnsi="Arial" w:cs="Arial"/>
          <w:sz w:val="20"/>
          <w:szCs w:val="20"/>
        </w:rPr>
        <w:lastRenderedPageBreak/>
        <w:t>Katholische Theologie</w:t>
      </w:r>
    </w:p>
    <w:tbl>
      <w:tblPr>
        <w:tblW w:w="1008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1"/>
        <w:gridCol w:w="3524"/>
        <w:gridCol w:w="2095"/>
      </w:tblGrid>
      <w:tr w:rsidR="00F56D84" w:rsidRPr="00F56D84" w14:paraId="4F5E8D08" w14:textId="77777777" w:rsidTr="003637E2">
        <w:trPr>
          <w:trHeight w:val="482"/>
        </w:trPr>
        <w:tc>
          <w:tcPr>
            <w:tcW w:w="4461" w:type="dxa"/>
            <w:vMerge w:val="restart"/>
            <w:shd w:val="clear" w:color="auto" w:fill="auto"/>
          </w:tcPr>
          <w:p w14:paraId="291879B4" w14:textId="77777777" w:rsidR="00F56D84" w:rsidRPr="00F56D84" w:rsidRDefault="00F56D84" w:rsidP="00F56D84">
            <w:pPr>
              <w:spacing w:before="240" w:after="120" w:line="240" w:lineRule="auto"/>
              <w:rPr>
                <w:rFonts w:ascii="Arial" w:eastAsia="Batang" w:hAnsi="Arial" w:cs="Arial"/>
                <w:b/>
                <w:sz w:val="20"/>
                <w:szCs w:val="20"/>
                <w:lang w:eastAsia="de-DE"/>
              </w:rPr>
            </w:pPr>
            <w:r w:rsidRPr="00F56D84">
              <w:rPr>
                <w:rFonts w:ascii="Arial" w:eastAsia="Batang" w:hAnsi="Arial" w:cs="Arial"/>
                <w:noProof/>
                <w:szCs w:val="20"/>
                <w:lang w:eastAsia="de-DE"/>
              </w:rPr>
              <w:drawing>
                <wp:inline distT="0" distB="0" distL="0" distR="0" wp14:anchorId="19F8AE55" wp14:editId="7444A48E">
                  <wp:extent cx="2190750" cy="800100"/>
                  <wp:effectExtent l="0" t="0" r="0" b="0"/>
                  <wp:docPr id="470" name="Grafik 47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619" w:type="dxa"/>
            <w:gridSpan w:val="2"/>
            <w:shd w:val="clear" w:color="auto" w:fill="auto"/>
          </w:tcPr>
          <w:p w14:paraId="2B01B0A1"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ErMA-Studiengang</w:t>
            </w:r>
          </w:p>
          <w:p w14:paraId="7AE1D9D7"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Lehramt Sekundarstufe I</w:t>
            </w:r>
          </w:p>
          <w:p w14:paraId="456F06A4"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Katholische Theologie / Religionspädagogik</w:t>
            </w:r>
          </w:p>
        </w:tc>
      </w:tr>
      <w:tr w:rsidR="00F56D84" w:rsidRPr="00F56D84" w14:paraId="2F5A9714" w14:textId="77777777" w:rsidTr="003637E2">
        <w:trPr>
          <w:trHeight w:val="633"/>
        </w:trPr>
        <w:tc>
          <w:tcPr>
            <w:tcW w:w="4461" w:type="dxa"/>
            <w:vMerge/>
            <w:shd w:val="clear" w:color="auto" w:fill="auto"/>
          </w:tcPr>
          <w:p w14:paraId="7955425F" w14:textId="77777777" w:rsidR="00F56D84" w:rsidRPr="00F56D84" w:rsidRDefault="00F56D84" w:rsidP="00F56D84">
            <w:pPr>
              <w:spacing w:after="120" w:line="240" w:lineRule="auto"/>
              <w:jc w:val="center"/>
              <w:rPr>
                <w:rFonts w:ascii="Arial" w:eastAsia="Batang" w:hAnsi="Arial" w:cs="Arial"/>
                <w:sz w:val="20"/>
                <w:szCs w:val="20"/>
                <w:lang w:eastAsia="de-DE"/>
              </w:rPr>
            </w:pPr>
          </w:p>
        </w:tc>
        <w:tc>
          <w:tcPr>
            <w:tcW w:w="5619" w:type="dxa"/>
            <w:gridSpan w:val="2"/>
            <w:shd w:val="clear" w:color="auto" w:fill="auto"/>
          </w:tcPr>
          <w:p w14:paraId="56E027E1"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Modul 7</w:t>
            </w:r>
          </w:p>
          <w:p w14:paraId="7066B5D5"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sz w:val="20"/>
                <w:szCs w:val="20"/>
                <w:lang w:eastAsia="de-DE"/>
              </w:rPr>
              <w:t>Katholische Theologie und ihre Didaktik</w:t>
            </w:r>
          </w:p>
        </w:tc>
      </w:tr>
      <w:tr w:rsidR="00F56D84" w:rsidRPr="00F56D84" w14:paraId="2B99B471" w14:textId="77777777" w:rsidTr="003637E2">
        <w:trPr>
          <w:trHeight w:val="470"/>
        </w:trPr>
        <w:tc>
          <w:tcPr>
            <w:tcW w:w="4461" w:type="dxa"/>
            <w:shd w:val="clear" w:color="auto" w:fill="auto"/>
          </w:tcPr>
          <w:p w14:paraId="4162A6EB"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Teaching Load</w:t>
            </w:r>
            <w:r w:rsidRPr="00F56D84">
              <w:rPr>
                <w:rFonts w:ascii="Arial" w:eastAsia="Batang" w:hAnsi="Arial" w:cs="Arial"/>
                <w:sz w:val="20"/>
                <w:szCs w:val="20"/>
                <w:lang w:eastAsia="de-DE"/>
              </w:rPr>
              <w:t xml:space="preserve"> in SWS 6</w:t>
            </w:r>
          </w:p>
        </w:tc>
        <w:tc>
          <w:tcPr>
            <w:tcW w:w="3524" w:type="dxa"/>
            <w:shd w:val="clear" w:color="auto" w:fill="auto"/>
          </w:tcPr>
          <w:p w14:paraId="00AA583F" w14:textId="77777777" w:rsidR="00F56D84" w:rsidRPr="00F56D84" w:rsidRDefault="00F56D84" w:rsidP="00F56D84">
            <w:pPr>
              <w:spacing w:before="120" w:after="120" w:line="240" w:lineRule="auto"/>
              <w:rPr>
                <w:rFonts w:ascii="Arial" w:eastAsia="Batang" w:hAnsi="Arial" w:cs="Arial"/>
                <w:sz w:val="20"/>
                <w:szCs w:val="20"/>
                <w:lang w:val="en-US" w:eastAsia="de-DE"/>
              </w:rPr>
            </w:pPr>
            <w:r w:rsidRPr="00F56D84">
              <w:rPr>
                <w:rFonts w:ascii="Arial" w:eastAsia="Batang" w:hAnsi="Arial" w:cs="Arial"/>
                <w:b/>
                <w:sz w:val="20"/>
                <w:szCs w:val="20"/>
                <w:lang w:val="en-US" w:eastAsia="de-DE"/>
              </w:rPr>
              <w:t>Modul:</w:t>
            </w:r>
            <w:r w:rsidRPr="00F56D84">
              <w:rPr>
                <w:rFonts w:ascii="Arial" w:eastAsia="Batang" w:hAnsi="Arial" w:cs="Arial"/>
                <w:sz w:val="20"/>
                <w:szCs w:val="20"/>
                <w:lang w:val="en-US" w:eastAsia="de-DE"/>
              </w:rPr>
              <w:t xml:space="preserve"> ErMA-Sek I-Kath. Theo-M7</w:t>
            </w:r>
          </w:p>
        </w:tc>
        <w:tc>
          <w:tcPr>
            <w:tcW w:w="2095" w:type="dxa"/>
            <w:shd w:val="clear" w:color="auto" w:fill="auto"/>
          </w:tcPr>
          <w:p w14:paraId="22081852"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 xml:space="preserve">ECTSP: </w:t>
            </w:r>
            <w:r w:rsidRPr="00F56D84">
              <w:rPr>
                <w:rFonts w:ascii="Arial" w:eastAsia="Batang" w:hAnsi="Arial" w:cs="Arial"/>
                <w:sz w:val="20"/>
                <w:szCs w:val="20"/>
                <w:lang w:eastAsia="de-DE"/>
              </w:rPr>
              <w:t>9</w:t>
            </w:r>
          </w:p>
        </w:tc>
      </w:tr>
      <w:tr w:rsidR="00F56D84" w:rsidRPr="00F56D84" w14:paraId="2FC5C1A3"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42AC304D" w14:textId="77777777" w:rsidR="00F56D84" w:rsidRPr="00FC2E6D" w:rsidRDefault="00F56D84" w:rsidP="00F56D84">
            <w:pPr>
              <w:spacing w:before="120" w:after="120" w:line="240" w:lineRule="auto"/>
              <w:rPr>
                <w:rFonts w:ascii="Arial" w:eastAsia="Batang" w:hAnsi="Arial" w:cs="Arial"/>
                <w:b/>
                <w:sz w:val="20"/>
                <w:szCs w:val="20"/>
                <w:lang w:eastAsia="de-DE"/>
              </w:rPr>
            </w:pPr>
            <w:r w:rsidRPr="00FC2E6D">
              <w:rPr>
                <w:rFonts w:ascii="Arial" w:eastAsia="Batang" w:hAnsi="Arial" w:cs="Arial"/>
                <w:b/>
                <w:sz w:val="20"/>
                <w:szCs w:val="20"/>
                <w:lang w:eastAsia="de-DE"/>
              </w:rPr>
              <w:t>Kompetenzen:</w:t>
            </w:r>
          </w:p>
          <w:p w14:paraId="62C5C29D" w14:textId="77777777" w:rsidR="00F56D84" w:rsidRPr="00FC2E6D" w:rsidRDefault="00F56D84" w:rsidP="00F56D84">
            <w:pPr>
              <w:spacing w:before="120" w:after="120"/>
              <w:rPr>
                <w:rFonts w:ascii="Arial" w:hAnsi="Arial" w:cs="Arial"/>
                <w:bCs/>
                <w:sz w:val="20"/>
                <w:szCs w:val="20"/>
              </w:rPr>
            </w:pPr>
            <w:r w:rsidRPr="00FC2E6D">
              <w:rPr>
                <w:rFonts w:ascii="Arial" w:hAnsi="Arial" w:cs="Arial"/>
                <w:bCs/>
                <w:sz w:val="20"/>
                <w:szCs w:val="20"/>
              </w:rPr>
              <w:t>Je nach Wahl der Lehrveranstaltungen erwerben die Studentinnen und Studenten ausgewählte der folgenden Kompetenzen. Sie</w:t>
            </w:r>
          </w:p>
          <w:p w14:paraId="57C7F1E0" w14:textId="77777777" w:rsidR="00F56D84" w:rsidRPr="00FC2E6D" w:rsidRDefault="00F56D84" w:rsidP="00D9243B">
            <w:pPr>
              <w:numPr>
                <w:ilvl w:val="0"/>
                <w:numId w:val="33"/>
              </w:numPr>
              <w:spacing w:after="0" w:line="240" w:lineRule="auto"/>
              <w:rPr>
                <w:rFonts w:ascii="Arial" w:hAnsi="Arial" w:cs="Arial"/>
                <w:bCs/>
                <w:sz w:val="20"/>
                <w:szCs w:val="20"/>
              </w:rPr>
            </w:pPr>
            <w:r w:rsidRPr="00FC2E6D">
              <w:rPr>
                <w:rFonts w:ascii="Arial" w:hAnsi="Arial" w:cs="Arial"/>
                <w:bCs/>
                <w:sz w:val="20"/>
                <w:szCs w:val="20"/>
              </w:rPr>
              <w:t xml:space="preserve">können methodisch geübt und hermeneutisch reflektiert biblische Texte interpretieren, </w:t>
            </w:r>
          </w:p>
          <w:p w14:paraId="2C970D58" w14:textId="77777777" w:rsidR="00F56D84" w:rsidRPr="00FC2E6D" w:rsidRDefault="00F56D84" w:rsidP="00D9243B">
            <w:pPr>
              <w:numPr>
                <w:ilvl w:val="0"/>
                <w:numId w:val="33"/>
              </w:numPr>
              <w:spacing w:after="0" w:line="240" w:lineRule="auto"/>
              <w:rPr>
                <w:rFonts w:ascii="Arial" w:hAnsi="Arial" w:cs="Arial"/>
                <w:bCs/>
                <w:sz w:val="20"/>
                <w:szCs w:val="20"/>
              </w:rPr>
            </w:pPr>
            <w:r w:rsidRPr="00FC2E6D">
              <w:rPr>
                <w:rFonts w:ascii="Arial" w:hAnsi="Arial" w:cs="Arial"/>
                <w:bCs/>
                <w:sz w:val="20"/>
                <w:szCs w:val="20"/>
              </w:rPr>
              <w:t xml:space="preserve">können auf der Grundlage eines vertieften Einblicks in die biblische Literatur mit alt- und neutestamentlichen Texten und deren Auslegungs- und Wirkungsgeschichte sachgerecht umgehen, </w:t>
            </w:r>
          </w:p>
          <w:p w14:paraId="39E7C32F" w14:textId="77777777" w:rsidR="00F56D84" w:rsidRPr="00FC2E6D" w:rsidRDefault="00F56D84" w:rsidP="00D9243B">
            <w:pPr>
              <w:numPr>
                <w:ilvl w:val="0"/>
                <w:numId w:val="33"/>
              </w:numPr>
              <w:spacing w:after="0" w:line="240" w:lineRule="auto"/>
              <w:rPr>
                <w:rFonts w:ascii="Arial" w:hAnsi="Arial" w:cs="Arial"/>
                <w:bCs/>
                <w:sz w:val="20"/>
                <w:szCs w:val="20"/>
              </w:rPr>
            </w:pPr>
            <w:r w:rsidRPr="00FC2E6D">
              <w:rPr>
                <w:rFonts w:ascii="Arial" w:hAnsi="Arial" w:cs="Arial"/>
                <w:bCs/>
                <w:sz w:val="20"/>
                <w:szCs w:val="20"/>
              </w:rPr>
              <w:t xml:space="preserve">können durch einen methodisch geübten sowie hermeneutisch reflektierten Zugang geschichtliche Traditionen des christlichen Glaubens sachgerecht darstellen und beurteilen, </w:t>
            </w:r>
          </w:p>
          <w:p w14:paraId="0B37B03A" w14:textId="77777777" w:rsidR="00F56D84" w:rsidRPr="00FC2E6D" w:rsidRDefault="00F56D84" w:rsidP="00D9243B">
            <w:pPr>
              <w:numPr>
                <w:ilvl w:val="0"/>
                <w:numId w:val="33"/>
              </w:numPr>
              <w:spacing w:after="0" w:line="240" w:lineRule="auto"/>
              <w:rPr>
                <w:rFonts w:ascii="Arial" w:hAnsi="Arial" w:cs="Arial"/>
                <w:bCs/>
                <w:sz w:val="20"/>
                <w:szCs w:val="20"/>
              </w:rPr>
            </w:pPr>
            <w:r w:rsidRPr="00FC2E6D">
              <w:rPr>
                <w:rFonts w:ascii="Arial" w:hAnsi="Arial" w:cs="Arial"/>
                <w:bCs/>
                <w:sz w:val="20"/>
                <w:szCs w:val="20"/>
              </w:rPr>
              <w:t xml:space="preserve">können Religion und Glaube aus der theologischen Binnenperspektive und aus der Außenperspektive anderer Wissenschaften wahrnehmen und reflektieren, </w:t>
            </w:r>
          </w:p>
          <w:p w14:paraId="727065DA" w14:textId="77777777" w:rsidR="00F56D84" w:rsidRPr="00FC2E6D" w:rsidRDefault="00F56D84" w:rsidP="00D9243B">
            <w:pPr>
              <w:numPr>
                <w:ilvl w:val="0"/>
                <w:numId w:val="33"/>
              </w:numPr>
              <w:spacing w:after="0" w:line="240" w:lineRule="auto"/>
              <w:rPr>
                <w:rFonts w:ascii="Arial" w:hAnsi="Arial" w:cs="Arial"/>
                <w:bCs/>
                <w:sz w:val="20"/>
                <w:szCs w:val="20"/>
              </w:rPr>
            </w:pPr>
            <w:r w:rsidRPr="00FC2E6D">
              <w:rPr>
                <w:rFonts w:ascii="Arial" w:hAnsi="Arial" w:cs="Arial"/>
                <w:bCs/>
                <w:sz w:val="20"/>
                <w:szCs w:val="20"/>
              </w:rPr>
              <w:t>können mithilfe der Glaubens- und Lehrüberlieferungen der Kirche und ihrer sittlichen Grundsätze differenziert argumentieren und urteilen,</w:t>
            </w:r>
          </w:p>
          <w:p w14:paraId="5D0052A8" w14:textId="77777777" w:rsidR="00F56D84" w:rsidRPr="00FC2E6D" w:rsidRDefault="00F56D84" w:rsidP="00D9243B">
            <w:pPr>
              <w:numPr>
                <w:ilvl w:val="0"/>
                <w:numId w:val="33"/>
              </w:numPr>
              <w:spacing w:after="0" w:line="240" w:lineRule="auto"/>
              <w:rPr>
                <w:rFonts w:ascii="Arial" w:hAnsi="Arial" w:cs="Arial"/>
                <w:bCs/>
                <w:sz w:val="20"/>
                <w:szCs w:val="20"/>
              </w:rPr>
            </w:pPr>
            <w:r w:rsidRPr="00FC2E6D">
              <w:rPr>
                <w:rFonts w:ascii="Arial" w:hAnsi="Arial" w:cs="Arial"/>
                <w:bCs/>
                <w:sz w:val="20"/>
                <w:szCs w:val="20"/>
              </w:rPr>
              <w:t>können sich im Bewusstsein der eigenen katholischen Identität mit anderen christlichen Konfessionen auseinandersetzen und verständigen,</w:t>
            </w:r>
          </w:p>
          <w:p w14:paraId="706FD79C" w14:textId="77777777" w:rsidR="00F56D84" w:rsidRPr="00FC2E6D" w:rsidRDefault="00F56D84" w:rsidP="00D9243B">
            <w:pPr>
              <w:numPr>
                <w:ilvl w:val="0"/>
                <w:numId w:val="33"/>
              </w:numPr>
              <w:spacing w:after="0" w:line="240" w:lineRule="auto"/>
              <w:rPr>
                <w:rFonts w:ascii="Arial" w:hAnsi="Arial" w:cs="Arial"/>
                <w:bCs/>
                <w:sz w:val="20"/>
                <w:szCs w:val="20"/>
              </w:rPr>
            </w:pPr>
            <w:r w:rsidRPr="00FC2E6D">
              <w:rPr>
                <w:rFonts w:ascii="Arial" w:hAnsi="Arial" w:cs="Arial"/>
                <w:bCs/>
                <w:sz w:val="20"/>
                <w:szCs w:val="20"/>
              </w:rPr>
              <w:t>können sich im fachübergreifenden und fächerverbindenden Diskurs und im Gespräch mit weltanschaulich-säkularen Ansätzen theologisch begründet positionieren,</w:t>
            </w:r>
          </w:p>
          <w:p w14:paraId="0DAF810C" w14:textId="77777777" w:rsidR="00F56D84" w:rsidRPr="00FC2E6D" w:rsidRDefault="00F56D84" w:rsidP="00D9243B">
            <w:pPr>
              <w:numPr>
                <w:ilvl w:val="0"/>
                <w:numId w:val="33"/>
              </w:numPr>
              <w:spacing w:after="0" w:line="240" w:lineRule="auto"/>
              <w:rPr>
                <w:rFonts w:ascii="Arial" w:hAnsi="Arial" w:cs="Arial"/>
                <w:sz w:val="20"/>
                <w:szCs w:val="20"/>
              </w:rPr>
            </w:pPr>
            <w:r w:rsidRPr="00FC2E6D">
              <w:rPr>
                <w:rFonts w:ascii="Arial" w:hAnsi="Arial" w:cs="Arial"/>
                <w:sz w:val="20"/>
                <w:szCs w:val="20"/>
              </w:rPr>
              <w:t>können nichtchristliche Religionen, vor allem Judentum und Islam, im Horizont interkultureller und interreligiöser Fragestellungen sachgerecht darstellen,</w:t>
            </w:r>
          </w:p>
          <w:p w14:paraId="20F66920" w14:textId="77777777" w:rsidR="00F56D84" w:rsidRPr="00FC2E6D" w:rsidRDefault="00F56D84" w:rsidP="00D9243B">
            <w:pPr>
              <w:numPr>
                <w:ilvl w:val="0"/>
                <w:numId w:val="33"/>
              </w:numPr>
              <w:spacing w:after="0" w:line="240" w:lineRule="auto"/>
              <w:rPr>
                <w:rFonts w:ascii="Arial" w:hAnsi="Arial" w:cs="Arial"/>
                <w:sz w:val="20"/>
                <w:szCs w:val="20"/>
              </w:rPr>
            </w:pPr>
            <w:r w:rsidRPr="00FC2E6D">
              <w:rPr>
                <w:rFonts w:ascii="Arial" w:hAnsi="Arial" w:cs="Arial"/>
                <w:sz w:val="20"/>
                <w:szCs w:val="20"/>
              </w:rPr>
              <w:t>können im interreligiösen Dialog theologisch argumentieren und Position beziehen,</w:t>
            </w:r>
          </w:p>
          <w:p w14:paraId="282BBA35" w14:textId="77777777" w:rsidR="00F56D84" w:rsidRPr="00FC2E6D" w:rsidRDefault="00F56D84" w:rsidP="00D9243B">
            <w:pPr>
              <w:numPr>
                <w:ilvl w:val="0"/>
                <w:numId w:val="33"/>
              </w:numPr>
              <w:spacing w:after="0" w:line="240" w:lineRule="auto"/>
              <w:rPr>
                <w:rFonts w:ascii="Arial" w:hAnsi="Arial" w:cs="Arial"/>
                <w:bCs/>
                <w:sz w:val="20"/>
                <w:szCs w:val="20"/>
              </w:rPr>
            </w:pPr>
            <w:r w:rsidRPr="00FC2E6D">
              <w:rPr>
                <w:rFonts w:ascii="Arial" w:hAnsi="Arial" w:cs="Arial"/>
                <w:bCs/>
                <w:sz w:val="20"/>
                <w:szCs w:val="20"/>
              </w:rPr>
              <w:t>können den Bildungs- und Erziehungsauftrag des Religionsunterrichts im Rahmen allgemeiner Bildung verstehen und reflektieren,</w:t>
            </w:r>
          </w:p>
          <w:p w14:paraId="309344F8" w14:textId="77777777" w:rsidR="00F56D84" w:rsidRPr="00FC2E6D" w:rsidRDefault="00F56D84" w:rsidP="00D9243B">
            <w:pPr>
              <w:numPr>
                <w:ilvl w:val="0"/>
                <w:numId w:val="33"/>
              </w:numPr>
              <w:spacing w:after="0" w:line="240" w:lineRule="auto"/>
              <w:rPr>
                <w:rFonts w:ascii="Arial" w:hAnsi="Arial" w:cs="Arial"/>
                <w:bCs/>
                <w:sz w:val="20"/>
                <w:szCs w:val="20"/>
              </w:rPr>
            </w:pPr>
            <w:r w:rsidRPr="00FC2E6D">
              <w:rPr>
                <w:rFonts w:ascii="Arial" w:hAnsi="Arial" w:cs="Arial"/>
                <w:bCs/>
                <w:sz w:val="20"/>
                <w:szCs w:val="20"/>
              </w:rPr>
              <w:t>kennen fachdidaktische Modelle und Konzeptionen, um theologische Inhalte für die Schule zu transformieren,</w:t>
            </w:r>
          </w:p>
          <w:p w14:paraId="1CC99D09" w14:textId="77777777" w:rsidR="00F56D84" w:rsidRPr="00FC2E6D" w:rsidRDefault="00F56D84" w:rsidP="00D9243B">
            <w:pPr>
              <w:numPr>
                <w:ilvl w:val="0"/>
                <w:numId w:val="33"/>
              </w:numPr>
              <w:spacing w:after="0" w:line="240" w:lineRule="auto"/>
              <w:rPr>
                <w:rFonts w:ascii="Arial" w:hAnsi="Arial" w:cs="Arial"/>
                <w:bCs/>
                <w:sz w:val="20"/>
                <w:szCs w:val="20"/>
              </w:rPr>
            </w:pPr>
            <w:r w:rsidRPr="00FC2E6D">
              <w:rPr>
                <w:rFonts w:ascii="Arial" w:hAnsi="Arial" w:cs="Arial"/>
                <w:bCs/>
                <w:sz w:val="20"/>
                <w:szCs w:val="20"/>
              </w:rPr>
              <w:t>können Inhaltsbereiche der Religionsdidaktik fachdidaktisch erschließen,</w:t>
            </w:r>
          </w:p>
          <w:p w14:paraId="7D9A2BEC" w14:textId="77777777" w:rsidR="00F56D84" w:rsidRPr="00FC2E6D" w:rsidRDefault="00F56D84" w:rsidP="00D9243B">
            <w:pPr>
              <w:numPr>
                <w:ilvl w:val="0"/>
                <w:numId w:val="33"/>
              </w:numPr>
              <w:spacing w:after="0" w:line="240" w:lineRule="auto"/>
              <w:rPr>
                <w:rFonts w:ascii="Arial" w:hAnsi="Arial" w:cs="Arial"/>
                <w:bCs/>
                <w:sz w:val="20"/>
                <w:szCs w:val="20"/>
              </w:rPr>
            </w:pPr>
            <w:r w:rsidRPr="00FC2E6D">
              <w:rPr>
                <w:rFonts w:ascii="Arial" w:hAnsi="Arial" w:cs="Arial"/>
                <w:bCs/>
                <w:sz w:val="20"/>
                <w:szCs w:val="20"/>
              </w:rPr>
              <w:t>kennen Möglichkeiten, die Lernausgangslage von Schülerinnen und Schülern differenziert einzuschätzen,</w:t>
            </w:r>
          </w:p>
          <w:p w14:paraId="1E93EBC8" w14:textId="77777777" w:rsidR="00F56D84" w:rsidRPr="00FC2E6D" w:rsidRDefault="00F56D84" w:rsidP="00D9243B">
            <w:pPr>
              <w:numPr>
                <w:ilvl w:val="0"/>
                <w:numId w:val="33"/>
              </w:numPr>
              <w:spacing w:after="0" w:line="240" w:lineRule="auto"/>
              <w:rPr>
                <w:rFonts w:ascii="Arial" w:hAnsi="Arial" w:cs="Arial"/>
                <w:bCs/>
                <w:sz w:val="20"/>
                <w:szCs w:val="20"/>
              </w:rPr>
            </w:pPr>
            <w:r w:rsidRPr="00FC2E6D">
              <w:rPr>
                <w:rFonts w:ascii="Arial" w:hAnsi="Arial" w:cs="Arial"/>
                <w:bCs/>
                <w:sz w:val="20"/>
                <w:szCs w:val="20"/>
              </w:rPr>
              <w:t>kennen aktuelle Tendenzen in der Religionsdidaktik und berücksichtigen sie bei der Planung und Analyse von kompetenzorientiertem Religionsunterricht,</w:t>
            </w:r>
          </w:p>
          <w:p w14:paraId="2BC912A0" w14:textId="77777777" w:rsidR="00F56D84" w:rsidRPr="00FC2E6D" w:rsidRDefault="00F56D84" w:rsidP="00D9243B">
            <w:pPr>
              <w:numPr>
                <w:ilvl w:val="0"/>
                <w:numId w:val="33"/>
              </w:numPr>
              <w:spacing w:after="0" w:line="240" w:lineRule="auto"/>
              <w:rPr>
                <w:rFonts w:ascii="Arial" w:hAnsi="Arial" w:cs="Arial"/>
                <w:bCs/>
                <w:sz w:val="20"/>
                <w:szCs w:val="20"/>
              </w:rPr>
            </w:pPr>
            <w:r w:rsidRPr="00FC2E6D">
              <w:rPr>
                <w:rFonts w:ascii="Arial" w:hAnsi="Arial" w:cs="Arial"/>
                <w:bCs/>
                <w:sz w:val="20"/>
                <w:szCs w:val="20"/>
              </w:rPr>
              <w:t>können theologisch-religionspädagogische Forschungsergebnisse kritisch diskutieren,</w:t>
            </w:r>
          </w:p>
          <w:p w14:paraId="5BDC5C17" w14:textId="77777777" w:rsidR="00F56D84" w:rsidRPr="00FC2E6D" w:rsidRDefault="00F56D84" w:rsidP="00D9243B">
            <w:pPr>
              <w:numPr>
                <w:ilvl w:val="0"/>
                <w:numId w:val="33"/>
              </w:numPr>
              <w:spacing w:after="120" w:line="240" w:lineRule="auto"/>
              <w:ind w:left="714" w:hanging="357"/>
              <w:rPr>
                <w:rFonts w:ascii="Arial" w:hAnsi="Arial" w:cs="Arial"/>
                <w:bCs/>
                <w:sz w:val="20"/>
                <w:szCs w:val="20"/>
              </w:rPr>
            </w:pPr>
            <w:r w:rsidRPr="00FC2E6D">
              <w:rPr>
                <w:rFonts w:ascii="Arial" w:hAnsi="Arial" w:cs="Arial"/>
                <w:bCs/>
                <w:sz w:val="20"/>
                <w:szCs w:val="20"/>
              </w:rPr>
              <w:t>können die gelebte Praxis der Kirche sachgerecht darstellen und theologisch reflektiert beurteilen.</w:t>
            </w:r>
          </w:p>
        </w:tc>
      </w:tr>
      <w:tr w:rsidR="00F56D84" w:rsidRPr="00F56D84" w14:paraId="667FBDFC"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50A2578A" w14:textId="77777777" w:rsidR="00F56D84" w:rsidRPr="00F56D84" w:rsidRDefault="00F56D84" w:rsidP="00F56D84">
            <w:pPr>
              <w:spacing w:before="120" w:after="120" w:line="240" w:lineRule="auto"/>
              <w:rPr>
                <w:rFonts w:ascii="Arial" w:eastAsia="Batang" w:hAnsi="Arial" w:cs="Arial"/>
                <w:bCs/>
                <w:sz w:val="20"/>
                <w:szCs w:val="20"/>
                <w:lang w:eastAsia="de-DE"/>
              </w:rPr>
            </w:pPr>
            <w:r w:rsidRPr="00F56D84">
              <w:rPr>
                <w:rFonts w:ascii="Arial" w:eastAsia="Batang" w:hAnsi="Arial" w:cs="Arial"/>
                <w:b/>
                <w:sz w:val="20"/>
                <w:szCs w:val="20"/>
                <w:lang w:eastAsia="de-DE"/>
              </w:rPr>
              <w:t xml:space="preserve">Studieninhalte: </w:t>
            </w:r>
            <w:r w:rsidRPr="00F56D84">
              <w:rPr>
                <w:rFonts w:ascii="Arial" w:eastAsia="Batang" w:hAnsi="Arial" w:cs="Arial"/>
                <w:bCs/>
                <w:sz w:val="20"/>
                <w:szCs w:val="20"/>
                <w:lang w:eastAsia="de-DE"/>
              </w:rPr>
              <w:t xml:space="preserve"> </w:t>
            </w:r>
          </w:p>
          <w:p w14:paraId="7F05345A" w14:textId="77777777" w:rsidR="00F56D84" w:rsidRPr="00F56D84" w:rsidRDefault="00F56D84" w:rsidP="00D9243B">
            <w:pPr>
              <w:numPr>
                <w:ilvl w:val="0"/>
                <w:numId w:val="33"/>
              </w:numPr>
              <w:spacing w:after="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 xml:space="preserve">exemplarische exegetische Auseinandersetzung mit zentralen Texten und Themen aus AT und NT </w:t>
            </w:r>
          </w:p>
          <w:p w14:paraId="05B65E21" w14:textId="581FC9E1" w:rsidR="00F56D84" w:rsidRPr="00F56D84" w:rsidRDefault="00F56D84" w:rsidP="00D9243B">
            <w:pPr>
              <w:numPr>
                <w:ilvl w:val="0"/>
                <w:numId w:val="33"/>
              </w:numPr>
              <w:spacing w:after="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Glaube, Christentum und Sozialgestalt der Kirche in ihrer Geschichte und Geschichtlichkeit am Beispiel ausgewählter Themen aus mehreren Epochen (z.</w:t>
            </w:r>
            <w:r w:rsidR="00FC2E6D">
              <w:rPr>
                <w:rFonts w:ascii="Arial" w:eastAsia="Batang" w:hAnsi="Arial" w:cs="Arial"/>
                <w:bCs/>
                <w:sz w:val="20"/>
                <w:szCs w:val="20"/>
                <w:lang w:eastAsia="de-DE"/>
              </w:rPr>
              <w:t> </w:t>
            </w:r>
            <w:r w:rsidRPr="00F56D84">
              <w:rPr>
                <w:rFonts w:ascii="Arial" w:eastAsia="Batang" w:hAnsi="Arial" w:cs="Arial"/>
                <w:bCs/>
                <w:sz w:val="20"/>
                <w:szCs w:val="20"/>
                <w:lang w:eastAsia="de-DE"/>
              </w:rPr>
              <w:t xml:space="preserve">B. frühchristliche Konzilien, Reformation und katholische Reform, Vatikanische Konzilien) </w:t>
            </w:r>
          </w:p>
          <w:p w14:paraId="4045CE29" w14:textId="56908F02" w:rsidR="00F56D84" w:rsidRPr="00F56D84" w:rsidRDefault="00F56D84" w:rsidP="00D9243B">
            <w:pPr>
              <w:numPr>
                <w:ilvl w:val="0"/>
                <w:numId w:val="33"/>
              </w:numPr>
              <w:spacing w:after="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Grundthemen der Dogmatik (z.</w:t>
            </w:r>
            <w:r w:rsidR="00FC2E6D">
              <w:rPr>
                <w:rFonts w:ascii="Arial" w:eastAsia="Batang" w:hAnsi="Arial" w:cs="Arial"/>
                <w:bCs/>
                <w:sz w:val="20"/>
                <w:szCs w:val="20"/>
                <w:lang w:eastAsia="de-DE"/>
              </w:rPr>
              <w:t> </w:t>
            </w:r>
            <w:r w:rsidRPr="00F56D84">
              <w:rPr>
                <w:rFonts w:ascii="Arial" w:eastAsia="Batang" w:hAnsi="Arial" w:cs="Arial"/>
                <w:bCs/>
                <w:sz w:val="20"/>
                <w:szCs w:val="20"/>
                <w:lang w:eastAsia="de-DE"/>
              </w:rPr>
              <w:t xml:space="preserve">B. Jesus Christus und trinitarische Gotteslehre, Menschsein und Schöpfung, Kirche und Sakramente, Ökumene) </w:t>
            </w:r>
          </w:p>
          <w:p w14:paraId="5102E13F" w14:textId="77777777" w:rsidR="00F56D84" w:rsidRPr="00F56D84" w:rsidRDefault="00F56D84" w:rsidP="00D9243B">
            <w:pPr>
              <w:numPr>
                <w:ilvl w:val="0"/>
                <w:numId w:val="33"/>
              </w:numPr>
              <w:spacing w:after="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 xml:space="preserve">Grundfragen der Moraltheologie und der Sozialethik </w:t>
            </w:r>
          </w:p>
          <w:p w14:paraId="76880C5E" w14:textId="77777777" w:rsidR="00F56D84" w:rsidRPr="00F56D84" w:rsidRDefault="00F56D84" w:rsidP="00D9243B">
            <w:pPr>
              <w:numPr>
                <w:ilvl w:val="0"/>
                <w:numId w:val="33"/>
              </w:numPr>
              <w:spacing w:after="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Theologie der Religionen</w:t>
            </w:r>
          </w:p>
          <w:p w14:paraId="5C4F7439" w14:textId="77777777" w:rsidR="00F56D84" w:rsidRPr="00F56D84" w:rsidRDefault="00F56D84" w:rsidP="00D9243B">
            <w:pPr>
              <w:numPr>
                <w:ilvl w:val="0"/>
                <w:numId w:val="33"/>
              </w:numPr>
              <w:spacing w:after="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 xml:space="preserve">Judentum und Christentum – Christentum und Islam </w:t>
            </w:r>
          </w:p>
          <w:p w14:paraId="6F2A9522" w14:textId="77777777" w:rsidR="00F56D84" w:rsidRPr="00F56D84" w:rsidRDefault="00F56D84" w:rsidP="00D9243B">
            <w:pPr>
              <w:numPr>
                <w:ilvl w:val="0"/>
                <w:numId w:val="33"/>
              </w:numPr>
              <w:spacing w:after="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 xml:space="preserve">Theologische und religionspädagogische Begründungen von Religionsunterricht </w:t>
            </w:r>
          </w:p>
          <w:p w14:paraId="4FA81ECE" w14:textId="77777777" w:rsidR="00F56D84" w:rsidRPr="00F56D84" w:rsidRDefault="00F56D84" w:rsidP="00D9243B">
            <w:pPr>
              <w:numPr>
                <w:ilvl w:val="0"/>
                <w:numId w:val="33"/>
              </w:numPr>
              <w:spacing w:after="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 xml:space="preserve">Theorien, Konzepte, Modelle und Prinzipien der Religionsdidaktik </w:t>
            </w:r>
          </w:p>
          <w:p w14:paraId="7FB29C93" w14:textId="77777777" w:rsidR="00F56D84" w:rsidRPr="00F56D84" w:rsidRDefault="00F56D84" w:rsidP="00D9243B">
            <w:pPr>
              <w:numPr>
                <w:ilvl w:val="0"/>
                <w:numId w:val="33"/>
              </w:numPr>
              <w:spacing w:after="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 xml:space="preserve">Inhaltsbereiche der Religionsdidaktik </w:t>
            </w:r>
          </w:p>
          <w:p w14:paraId="022DA825" w14:textId="77777777" w:rsidR="00F56D84" w:rsidRPr="00F56D84" w:rsidRDefault="00F56D84" w:rsidP="00D9243B">
            <w:pPr>
              <w:numPr>
                <w:ilvl w:val="0"/>
                <w:numId w:val="33"/>
              </w:numPr>
              <w:spacing w:after="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 xml:space="preserve">Methoden, Modelle und Theorien der Unterrichtsplanung </w:t>
            </w:r>
          </w:p>
          <w:p w14:paraId="2C9846EB" w14:textId="77777777" w:rsidR="00F56D84" w:rsidRPr="00F56D84" w:rsidRDefault="00F56D84" w:rsidP="00D9243B">
            <w:pPr>
              <w:numPr>
                <w:ilvl w:val="0"/>
                <w:numId w:val="33"/>
              </w:numPr>
              <w:spacing w:after="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 xml:space="preserve">aktuelle Tendenzen in der Religionsdidaktik (z. B. performativer Religionsunterricht, Inklusion religionspädagogisch gewendet) </w:t>
            </w:r>
          </w:p>
          <w:p w14:paraId="68E5770B" w14:textId="77777777" w:rsidR="00F56D84" w:rsidRPr="00F56D84" w:rsidRDefault="00F56D84" w:rsidP="00D9243B">
            <w:pPr>
              <w:numPr>
                <w:ilvl w:val="0"/>
                <w:numId w:val="33"/>
              </w:numPr>
              <w:spacing w:after="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Einführung in religionspädagogische Forschungsmethoden</w:t>
            </w:r>
          </w:p>
          <w:p w14:paraId="4614D163" w14:textId="77777777" w:rsidR="00F56D84" w:rsidRPr="00F56D84" w:rsidRDefault="00F56D84" w:rsidP="00D9243B">
            <w:pPr>
              <w:numPr>
                <w:ilvl w:val="0"/>
                <w:numId w:val="33"/>
              </w:numPr>
              <w:spacing w:after="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lastRenderedPageBreak/>
              <w:t xml:space="preserve">Handeln der Kirche in der Welt von heute </w:t>
            </w:r>
          </w:p>
          <w:p w14:paraId="27B1AE7D" w14:textId="77777777" w:rsidR="00F56D84" w:rsidRPr="00F56D84" w:rsidRDefault="00F56D84" w:rsidP="00D9243B">
            <w:pPr>
              <w:numPr>
                <w:ilvl w:val="0"/>
                <w:numId w:val="33"/>
              </w:numPr>
              <w:spacing w:after="120" w:line="240" w:lineRule="auto"/>
              <w:ind w:left="714" w:hanging="357"/>
              <w:rPr>
                <w:rFonts w:ascii="Arial" w:eastAsia="Batang" w:hAnsi="Arial" w:cs="Arial"/>
                <w:sz w:val="20"/>
                <w:szCs w:val="20"/>
                <w:lang w:eastAsia="de-DE"/>
              </w:rPr>
            </w:pPr>
            <w:r w:rsidRPr="00F56D84">
              <w:rPr>
                <w:rFonts w:ascii="Arial" w:eastAsia="Batang" w:hAnsi="Arial" w:cs="Arial"/>
                <w:bCs/>
                <w:sz w:val="20"/>
                <w:szCs w:val="20"/>
                <w:lang w:eastAsia="de-DE"/>
              </w:rPr>
              <w:t>Fundamentalliturgische Themen (Kirchenjahr, gottesdienstliche Feiern)</w:t>
            </w:r>
          </w:p>
        </w:tc>
      </w:tr>
      <w:tr w:rsidR="00F56D84" w:rsidRPr="00F56D84" w14:paraId="71B9DCF6"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4DA85ED0"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lastRenderedPageBreak/>
              <w:t>Lehrveranstaltungen:</w:t>
            </w:r>
          </w:p>
          <w:p w14:paraId="4F4A2B7A" w14:textId="77777777" w:rsidR="00F56D84" w:rsidRPr="00F56D84" w:rsidRDefault="00F56D84" w:rsidP="00D9243B">
            <w:pPr>
              <w:numPr>
                <w:ilvl w:val="1"/>
                <w:numId w:val="150"/>
              </w:numPr>
              <w:spacing w:after="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Hauptseminar Bibelwissenschaft oder Kirchengeschichte (fachwissenschaftlich oder fachdidaktisch) (2 ECTSP)</w:t>
            </w:r>
          </w:p>
          <w:p w14:paraId="6B72BFF5" w14:textId="77777777" w:rsidR="00F56D84" w:rsidRPr="00F56D84" w:rsidRDefault="00F56D84" w:rsidP="00D9243B">
            <w:pPr>
              <w:numPr>
                <w:ilvl w:val="1"/>
                <w:numId w:val="150"/>
              </w:numPr>
              <w:spacing w:after="0" w:line="240" w:lineRule="auto"/>
              <w:contextualSpacing/>
              <w:rPr>
                <w:rFonts w:ascii="Arial" w:eastAsia="Batang" w:hAnsi="Arial" w:cs="Arial"/>
                <w:sz w:val="20"/>
                <w:szCs w:val="20"/>
                <w:lang w:eastAsia="de-DE"/>
              </w:rPr>
            </w:pPr>
            <w:r w:rsidRPr="00F56D84">
              <w:rPr>
                <w:rFonts w:ascii="Arial" w:eastAsia="Batang" w:hAnsi="Arial" w:cs="Arial"/>
                <w:sz w:val="20"/>
                <w:szCs w:val="20"/>
                <w:lang w:eastAsia="de-DE"/>
              </w:rPr>
              <w:t>Hauptseminar Dogmatik oder Ethik oder religiöse Pluralität und ihre Didaktik (2 ECTSP)</w:t>
            </w:r>
          </w:p>
          <w:p w14:paraId="2C3B15A3" w14:textId="77777777" w:rsidR="00F56D84" w:rsidRPr="00F56D84" w:rsidRDefault="00F56D84" w:rsidP="00D9243B">
            <w:pPr>
              <w:numPr>
                <w:ilvl w:val="1"/>
                <w:numId w:val="150"/>
              </w:numPr>
              <w:spacing w:after="120" w:line="240" w:lineRule="auto"/>
              <w:ind w:left="357" w:hanging="357"/>
              <w:rPr>
                <w:rFonts w:ascii="Arial" w:eastAsia="Batang" w:hAnsi="Arial" w:cs="Arial"/>
                <w:sz w:val="20"/>
                <w:szCs w:val="20"/>
                <w:lang w:eastAsia="de-DE"/>
              </w:rPr>
            </w:pPr>
            <w:r w:rsidRPr="00F56D84">
              <w:rPr>
                <w:rFonts w:ascii="Arial" w:eastAsia="Batang" w:hAnsi="Arial" w:cs="Arial"/>
                <w:sz w:val="20"/>
                <w:szCs w:val="20"/>
                <w:lang w:eastAsia="de-DE"/>
              </w:rPr>
              <w:t>Hauptseminar Religionspädagogik/-didaktik (2 ECTSP)</w:t>
            </w:r>
          </w:p>
        </w:tc>
      </w:tr>
      <w:tr w:rsidR="00F56D84" w:rsidRPr="00F56D84" w14:paraId="4F8B159B"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025EC5E7"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Benotete Modulprüfung:</w:t>
            </w:r>
          </w:p>
          <w:p w14:paraId="08DADE34" w14:textId="77777777" w:rsidR="00F56D84" w:rsidRPr="00F56D84" w:rsidRDefault="00F56D84" w:rsidP="00F56D84">
            <w:pPr>
              <w:spacing w:after="120" w:line="240" w:lineRule="auto"/>
              <w:rPr>
                <w:rFonts w:ascii="Arial" w:eastAsia="Batang" w:hAnsi="Arial" w:cs="Arial"/>
                <w:sz w:val="20"/>
                <w:szCs w:val="20"/>
                <w:lang w:eastAsia="de-DE"/>
              </w:rPr>
            </w:pPr>
            <w:r w:rsidRPr="00F56D84">
              <w:rPr>
                <w:rFonts w:ascii="Arial" w:eastAsia="Batang" w:hAnsi="Arial" w:cs="Arial"/>
                <w:sz w:val="20"/>
                <w:szCs w:val="20"/>
                <w:lang w:eastAsia="de-DE"/>
              </w:rPr>
              <w:t xml:space="preserve">Mündliche Prüfung über 7.1. – 7.3. (3 ECTSP). </w:t>
            </w:r>
          </w:p>
        </w:tc>
      </w:tr>
    </w:tbl>
    <w:p w14:paraId="25C8CC4B" w14:textId="77777777" w:rsidR="00F56D84" w:rsidRPr="00F56D84" w:rsidRDefault="00F56D84" w:rsidP="00F56D84">
      <w:pPr>
        <w:rPr>
          <w:rFonts w:ascii="Arial" w:hAnsi="Arial" w:cs="Arial"/>
          <w:sz w:val="20"/>
          <w:szCs w:val="20"/>
        </w:rPr>
      </w:pPr>
    </w:p>
    <w:p w14:paraId="23522081"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20B5C4BD" w14:textId="77777777" w:rsidR="00F56D84" w:rsidRPr="00F56D84" w:rsidRDefault="00F56D84" w:rsidP="00782737">
      <w:pPr>
        <w:pStyle w:val="berschrift2"/>
      </w:pPr>
      <w:bookmarkStart w:id="403" w:name="_Toc426023866"/>
      <w:bookmarkStart w:id="404" w:name="_Toc516477867"/>
      <w:bookmarkStart w:id="405" w:name="_Toc162340169"/>
      <w:r w:rsidRPr="00F56D84">
        <w:lastRenderedPageBreak/>
        <w:t>Kunst</w:t>
      </w:r>
      <w:bookmarkEnd w:id="403"/>
      <w:bookmarkEnd w:id="404"/>
      <w:bookmarkEnd w:id="40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F56D84" w:rsidRPr="00F56D84" w14:paraId="3EAFBF17" w14:textId="77777777" w:rsidTr="003637E2">
        <w:trPr>
          <w:trHeight w:val="482"/>
        </w:trPr>
        <w:tc>
          <w:tcPr>
            <w:tcW w:w="3936" w:type="dxa"/>
            <w:vMerge w:val="restart"/>
            <w:shd w:val="clear" w:color="auto" w:fill="auto"/>
          </w:tcPr>
          <w:p w14:paraId="78495242" w14:textId="1DDC7063"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110A3B93" wp14:editId="10EAE193">
                  <wp:extent cx="2200275" cy="828675"/>
                  <wp:effectExtent l="0" t="0" r="9525" b="9525"/>
                  <wp:docPr id="558" name="Grafik 55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276" w:type="dxa"/>
            <w:gridSpan w:val="2"/>
            <w:shd w:val="clear" w:color="auto" w:fill="auto"/>
          </w:tcPr>
          <w:p w14:paraId="2FE5B8BF"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1AED3A27"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 xml:space="preserve">Lehramt Sekundarstufe I </w:t>
            </w:r>
          </w:p>
          <w:p w14:paraId="19DC9794"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Kunst</w:t>
            </w:r>
          </w:p>
        </w:tc>
      </w:tr>
      <w:tr w:rsidR="00F56D84" w:rsidRPr="00F56D84" w14:paraId="752CC734" w14:textId="77777777" w:rsidTr="003637E2">
        <w:trPr>
          <w:trHeight w:val="633"/>
        </w:trPr>
        <w:tc>
          <w:tcPr>
            <w:tcW w:w="3936" w:type="dxa"/>
            <w:vMerge/>
            <w:shd w:val="clear" w:color="auto" w:fill="auto"/>
          </w:tcPr>
          <w:p w14:paraId="7742A347"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527ED76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b/>
                <w:sz w:val="20"/>
                <w:szCs w:val="20"/>
              </w:rPr>
              <w:t>Modul 1</w:t>
            </w:r>
            <w:r w:rsidRPr="00F56D84">
              <w:rPr>
                <w:rFonts w:ascii="Arial" w:hAnsi="Arial" w:cs="Arial"/>
                <w:sz w:val="20"/>
                <w:szCs w:val="20"/>
              </w:rPr>
              <w:t xml:space="preserve">: </w:t>
            </w:r>
          </w:p>
          <w:p w14:paraId="671A4097"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Grundlagen I</w:t>
            </w:r>
          </w:p>
        </w:tc>
      </w:tr>
      <w:tr w:rsidR="00F56D84" w:rsidRPr="00F56D84" w14:paraId="69694087" w14:textId="77777777" w:rsidTr="003637E2">
        <w:trPr>
          <w:trHeight w:val="470"/>
        </w:trPr>
        <w:tc>
          <w:tcPr>
            <w:tcW w:w="3936" w:type="dxa"/>
            <w:shd w:val="clear" w:color="auto" w:fill="auto"/>
          </w:tcPr>
          <w:p w14:paraId="51E31ABD"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4</w:t>
            </w:r>
          </w:p>
        </w:tc>
        <w:tc>
          <w:tcPr>
            <w:tcW w:w="3685" w:type="dxa"/>
            <w:shd w:val="clear" w:color="auto" w:fill="auto"/>
          </w:tcPr>
          <w:p w14:paraId="1085A073"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I-Kun-M1</w:t>
            </w:r>
          </w:p>
        </w:tc>
        <w:tc>
          <w:tcPr>
            <w:tcW w:w="1591" w:type="dxa"/>
            <w:shd w:val="clear" w:color="auto" w:fill="auto"/>
          </w:tcPr>
          <w:p w14:paraId="716922C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6</w:t>
            </w:r>
          </w:p>
        </w:tc>
      </w:tr>
      <w:tr w:rsidR="00F56D84" w:rsidRPr="00F56D84" w14:paraId="5B2B847E"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5DD797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1C88F4AA"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4D1EE6F6" w14:textId="02CB2A81" w:rsidR="00F56D84" w:rsidRPr="00F56D84" w:rsidRDefault="00F56D84" w:rsidP="00D9243B">
            <w:pPr>
              <w:widowControl w:val="0"/>
              <w:numPr>
                <w:ilvl w:val="0"/>
                <w:numId w:val="33"/>
              </w:numPr>
              <w:spacing w:after="0" w:line="240" w:lineRule="auto"/>
              <w:rPr>
                <w:rFonts w:ascii="Arial" w:hAnsi="Arial" w:cs="Arial"/>
                <w:sz w:val="20"/>
                <w:szCs w:val="20"/>
              </w:rPr>
            </w:pPr>
            <w:r w:rsidRPr="00F56D84">
              <w:rPr>
                <w:rFonts w:ascii="Arial" w:hAnsi="Arial" w:cs="Arial"/>
                <w:sz w:val="20"/>
                <w:szCs w:val="20"/>
              </w:rPr>
              <w:t>sind vertraut mit grundlegenden kunstwissenschaftlichen Erkenntnis- und Arbeitsmethoden (z.</w:t>
            </w:r>
            <w:r w:rsidR="00FC2E6D">
              <w:rPr>
                <w:rFonts w:ascii="Arial" w:hAnsi="Arial" w:cs="Arial"/>
                <w:sz w:val="20"/>
                <w:szCs w:val="20"/>
              </w:rPr>
              <w:t> </w:t>
            </w:r>
            <w:r w:rsidRPr="00F56D84">
              <w:rPr>
                <w:rFonts w:ascii="Arial" w:hAnsi="Arial" w:cs="Arial"/>
                <w:sz w:val="20"/>
                <w:szCs w:val="20"/>
              </w:rPr>
              <w:t>B. Analyse- und Interpretationsverfahren) und können diese auf die Kunst und Bilderwelten in Alltag und Medien anwenden,</w:t>
            </w:r>
          </w:p>
          <w:p w14:paraId="358F56F7" w14:textId="77777777" w:rsidR="00F56D84" w:rsidRPr="00F56D84" w:rsidRDefault="00F56D84" w:rsidP="00D9243B">
            <w:pPr>
              <w:widowControl w:val="0"/>
              <w:numPr>
                <w:ilvl w:val="0"/>
                <w:numId w:val="33"/>
              </w:numPr>
              <w:spacing w:after="0" w:line="240" w:lineRule="auto"/>
              <w:rPr>
                <w:rFonts w:ascii="Arial" w:hAnsi="Arial" w:cs="Arial"/>
                <w:sz w:val="20"/>
                <w:szCs w:val="20"/>
              </w:rPr>
            </w:pPr>
            <w:r w:rsidRPr="00F56D84">
              <w:rPr>
                <w:rFonts w:ascii="Arial" w:hAnsi="Arial" w:cs="Arial"/>
                <w:sz w:val="20"/>
                <w:szCs w:val="20"/>
              </w:rPr>
              <w:t>haben die Fähigkeit, unbekannte ästhetische Objekte sachgerecht zu beschreiben, methodisch zu analysieren und darauf aufbauend zu interpretieren,</w:t>
            </w:r>
          </w:p>
          <w:p w14:paraId="57081546" w14:textId="77777777" w:rsidR="00F56D84" w:rsidRPr="00F56D84" w:rsidRDefault="00F56D84" w:rsidP="00D9243B">
            <w:pPr>
              <w:widowControl w:val="0"/>
              <w:numPr>
                <w:ilvl w:val="0"/>
                <w:numId w:val="33"/>
              </w:numPr>
              <w:spacing w:after="0" w:line="240" w:lineRule="auto"/>
              <w:rPr>
                <w:rFonts w:ascii="Arial" w:hAnsi="Arial" w:cs="Arial"/>
                <w:sz w:val="20"/>
                <w:szCs w:val="20"/>
              </w:rPr>
            </w:pPr>
            <w:r w:rsidRPr="00F56D84">
              <w:rPr>
                <w:rFonts w:ascii="Arial" w:hAnsi="Arial" w:cs="Arial"/>
                <w:sz w:val="20"/>
                <w:szCs w:val="20"/>
              </w:rPr>
              <w:t>können kunstwissenschaftliche Erkenntnisse und kunstbezogene Sachverhalte in mündlicher, schriftlicher und mediengestützter Form fachsprachlich kommunizieren und adressatengerecht präsentieren,</w:t>
            </w:r>
          </w:p>
          <w:p w14:paraId="6C250C92" w14:textId="77777777" w:rsidR="00F56D84" w:rsidRPr="00F56D84" w:rsidRDefault="00F56D84" w:rsidP="00D9243B">
            <w:pPr>
              <w:widowControl w:val="0"/>
              <w:numPr>
                <w:ilvl w:val="0"/>
                <w:numId w:val="33"/>
              </w:numPr>
              <w:spacing w:after="0" w:line="240" w:lineRule="auto"/>
              <w:rPr>
                <w:rFonts w:ascii="Arial" w:hAnsi="Arial" w:cs="Arial"/>
                <w:sz w:val="20"/>
                <w:szCs w:val="20"/>
              </w:rPr>
            </w:pPr>
            <w:r w:rsidRPr="00F56D84">
              <w:rPr>
                <w:rFonts w:ascii="Arial" w:hAnsi="Arial" w:cs="Arial"/>
                <w:sz w:val="20"/>
                <w:szCs w:val="20"/>
              </w:rPr>
              <w:t>können Grundkenntnisse der Geschichte der Kunst und Kultur an ausgewählten Epochen nachweisen und sind mit den Grundfragen der Kunstwissenschaft vertraut,</w:t>
            </w:r>
          </w:p>
          <w:p w14:paraId="64603DB0" w14:textId="77777777" w:rsidR="00F56D84" w:rsidRPr="00F56D84" w:rsidRDefault="00F56D84" w:rsidP="00D9243B">
            <w:pPr>
              <w:widowControl w:val="0"/>
              <w:numPr>
                <w:ilvl w:val="0"/>
                <w:numId w:val="33"/>
              </w:numPr>
              <w:spacing w:after="120" w:line="240" w:lineRule="auto"/>
              <w:rPr>
                <w:rFonts w:ascii="Arial" w:hAnsi="Arial" w:cs="Arial"/>
                <w:sz w:val="20"/>
                <w:szCs w:val="20"/>
              </w:rPr>
            </w:pPr>
            <w:r w:rsidRPr="00F56D84">
              <w:rPr>
                <w:rFonts w:ascii="Arial" w:hAnsi="Arial" w:cs="Arial"/>
                <w:sz w:val="20"/>
                <w:szCs w:val="20"/>
              </w:rPr>
              <w:t>können die Funktion und die Vorstellungen von Kunst in der Gesellschaft reflektieren.</w:t>
            </w:r>
          </w:p>
        </w:tc>
      </w:tr>
      <w:tr w:rsidR="00F56D84" w:rsidRPr="00F56D84" w14:paraId="0D5B9CBC"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F86C3C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601128EB" w14:textId="77777777" w:rsidR="00F56D84" w:rsidRPr="00F56D84" w:rsidRDefault="00F56D84" w:rsidP="00F56D84">
            <w:pPr>
              <w:spacing w:after="120"/>
              <w:rPr>
                <w:rFonts w:ascii="Arial" w:hAnsi="Arial" w:cs="Arial"/>
                <w:b/>
                <w:sz w:val="20"/>
                <w:szCs w:val="20"/>
              </w:rPr>
            </w:pPr>
            <w:r w:rsidRPr="00F56D84">
              <w:rPr>
                <w:rFonts w:ascii="Arial" w:hAnsi="Arial" w:cs="Arial"/>
                <w:sz w:val="20"/>
                <w:szCs w:val="20"/>
              </w:rPr>
              <w:t>Kunstwissenschaft, Kunstgeschichte, Bildwissenschaft, Bildanthropologie</w:t>
            </w:r>
            <w:r w:rsidRPr="00F56D84">
              <w:rPr>
                <w:rFonts w:ascii="Arial" w:hAnsi="Arial" w:cs="Arial"/>
                <w:bCs/>
                <w:sz w:val="20"/>
                <w:szCs w:val="20"/>
              </w:rPr>
              <w:t>, Kunstpädagogik, künstlerische Praxis</w:t>
            </w:r>
            <w:r w:rsidRPr="00F56D84">
              <w:rPr>
                <w:rFonts w:ascii="Arial" w:hAnsi="Arial" w:cs="Arial"/>
                <w:b/>
                <w:sz w:val="20"/>
                <w:szCs w:val="20"/>
              </w:rPr>
              <w:t xml:space="preserve"> </w:t>
            </w:r>
          </w:p>
        </w:tc>
      </w:tr>
      <w:tr w:rsidR="00F56D84" w:rsidRPr="00F56D84" w14:paraId="6C08A820"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E98983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0F142723"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1.1 Grundlagen der Kunstwissenschaft (3 ECTSP)</w:t>
            </w:r>
          </w:p>
          <w:p w14:paraId="132E2330"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1.2 Grundlagen der Kunstpädagogik (3 ECTSP)</w:t>
            </w:r>
          </w:p>
        </w:tc>
      </w:tr>
      <w:tr w:rsidR="00F56D84" w:rsidRPr="00F56D84" w14:paraId="33490E9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326BC9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Unbenotete Modulprüfung:</w:t>
            </w:r>
          </w:p>
          <w:p w14:paraId="201E25D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Portfolio aus den Inhalten 1.1 und 1.2.</w:t>
            </w:r>
          </w:p>
          <w:p w14:paraId="3F9F0818"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 xml:space="preserve">Die erfolgreiche Teilnahme an allen Lehrveranstaltungen ist nachzuweisen. </w:t>
            </w:r>
          </w:p>
          <w:p w14:paraId="530649C6" w14:textId="77777777" w:rsidR="00F56D84" w:rsidRPr="00F56D84" w:rsidRDefault="00F56D84" w:rsidP="00F56D84">
            <w:pPr>
              <w:spacing w:after="120"/>
              <w:rPr>
                <w:rFonts w:ascii="Arial" w:hAnsi="Arial" w:cs="Arial"/>
                <w:sz w:val="20"/>
                <w:szCs w:val="20"/>
              </w:rPr>
            </w:pPr>
            <w:r w:rsidRPr="00F56D84">
              <w:rPr>
                <w:rFonts w:ascii="Arial" w:eastAsia="Times New Roman" w:hAnsi="Arial" w:cs="Arial"/>
                <w:color w:val="000000"/>
                <w:sz w:val="20"/>
                <w:szCs w:val="20"/>
                <w:lang w:bidi="he-IL"/>
              </w:rPr>
              <w:t>Das Modul muss spätestens bis zum Ende des 4. Fachsemesters abgeschlossen sein.</w:t>
            </w:r>
          </w:p>
        </w:tc>
      </w:tr>
    </w:tbl>
    <w:p w14:paraId="14C192A5" w14:textId="77777777" w:rsidR="00F56D84" w:rsidRPr="00F56D84" w:rsidRDefault="00F56D84" w:rsidP="00F56D84">
      <w:pPr>
        <w:spacing w:after="0"/>
        <w:rPr>
          <w:rFonts w:ascii="Arial" w:hAnsi="Arial" w:cs="Arial"/>
          <w:sz w:val="20"/>
          <w:szCs w:val="20"/>
        </w:rPr>
      </w:pPr>
    </w:p>
    <w:p w14:paraId="61238AF9"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2B9753CA"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Kunst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F56D84" w:rsidRPr="00F56D84" w14:paraId="440F8A02" w14:textId="77777777" w:rsidTr="003637E2">
        <w:trPr>
          <w:trHeight w:val="482"/>
        </w:trPr>
        <w:tc>
          <w:tcPr>
            <w:tcW w:w="3936" w:type="dxa"/>
            <w:vMerge w:val="restart"/>
            <w:shd w:val="clear" w:color="auto" w:fill="auto"/>
          </w:tcPr>
          <w:p w14:paraId="67764459" w14:textId="63123700"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509C265B" wp14:editId="4DC03DDD">
                  <wp:extent cx="2200275" cy="828675"/>
                  <wp:effectExtent l="0" t="0" r="9525" b="9525"/>
                  <wp:docPr id="557" name="Grafik 55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276" w:type="dxa"/>
            <w:gridSpan w:val="2"/>
            <w:shd w:val="clear" w:color="auto" w:fill="auto"/>
          </w:tcPr>
          <w:p w14:paraId="3F28ED9D"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20306D5D"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7CE04DA4"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Kunst</w:t>
            </w:r>
          </w:p>
        </w:tc>
      </w:tr>
      <w:tr w:rsidR="00F56D84" w:rsidRPr="00F56D84" w14:paraId="410435BB" w14:textId="77777777" w:rsidTr="003637E2">
        <w:trPr>
          <w:trHeight w:val="633"/>
        </w:trPr>
        <w:tc>
          <w:tcPr>
            <w:tcW w:w="3936" w:type="dxa"/>
            <w:vMerge/>
            <w:shd w:val="clear" w:color="auto" w:fill="auto"/>
          </w:tcPr>
          <w:p w14:paraId="232E4B44"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420A2FB1"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b/>
                <w:sz w:val="20"/>
                <w:szCs w:val="20"/>
              </w:rPr>
              <w:t>Modul 2</w:t>
            </w:r>
            <w:r w:rsidRPr="00F56D84">
              <w:rPr>
                <w:rFonts w:ascii="Arial" w:hAnsi="Arial" w:cs="Arial"/>
                <w:sz w:val="20"/>
                <w:szCs w:val="20"/>
              </w:rPr>
              <w:t xml:space="preserve">: </w:t>
            </w:r>
          </w:p>
          <w:p w14:paraId="1BD477CA"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Grundlagen II</w:t>
            </w:r>
          </w:p>
        </w:tc>
      </w:tr>
      <w:tr w:rsidR="00F56D84" w:rsidRPr="00F56D84" w14:paraId="14D53189" w14:textId="77777777" w:rsidTr="003637E2">
        <w:trPr>
          <w:trHeight w:val="470"/>
        </w:trPr>
        <w:tc>
          <w:tcPr>
            <w:tcW w:w="3936" w:type="dxa"/>
            <w:shd w:val="clear" w:color="auto" w:fill="auto"/>
          </w:tcPr>
          <w:p w14:paraId="598E2D5C"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685" w:type="dxa"/>
            <w:shd w:val="clear" w:color="auto" w:fill="auto"/>
          </w:tcPr>
          <w:p w14:paraId="3E6F07E0"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I-Kun-M2</w:t>
            </w:r>
          </w:p>
        </w:tc>
        <w:tc>
          <w:tcPr>
            <w:tcW w:w="1591" w:type="dxa"/>
            <w:shd w:val="clear" w:color="auto" w:fill="auto"/>
          </w:tcPr>
          <w:p w14:paraId="448DF3F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3A4D171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1DA1056"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35B19C98"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79D13587" w14:textId="77777777" w:rsidR="00F56D84" w:rsidRPr="00F56D84" w:rsidRDefault="00F56D84" w:rsidP="00D9243B">
            <w:pPr>
              <w:widowControl w:val="0"/>
              <w:numPr>
                <w:ilvl w:val="0"/>
                <w:numId w:val="33"/>
              </w:numPr>
              <w:spacing w:after="0" w:line="240" w:lineRule="auto"/>
              <w:rPr>
                <w:rFonts w:ascii="Arial" w:hAnsi="Arial" w:cs="Arial"/>
                <w:sz w:val="20"/>
                <w:szCs w:val="20"/>
              </w:rPr>
            </w:pPr>
            <w:r w:rsidRPr="00F56D84">
              <w:rPr>
                <w:rFonts w:ascii="Arial" w:hAnsi="Arial" w:cs="Arial"/>
                <w:sz w:val="20"/>
                <w:szCs w:val="20"/>
              </w:rPr>
              <w:t>können vertiefte Kenntnisse der Geschichte der Kunst und Kultur an ausgewählten Epochen</w:t>
            </w:r>
          </w:p>
          <w:p w14:paraId="69FF72BA" w14:textId="77777777" w:rsidR="00F56D84" w:rsidRPr="00F56D84" w:rsidRDefault="00F56D84" w:rsidP="00D9243B">
            <w:pPr>
              <w:widowControl w:val="0"/>
              <w:numPr>
                <w:ilvl w:val="0"/>
                <w:numId w:val="33"/>
              </w:numPr>
              <w:spacing w:after="0" w:line="240" w:lineRule="auto"/>
              <w:rPr>
                <w:rFonts w:ascii="Arial" w:hAnsi="Arial" w:cs="Arial"/>
                <w:sz w:val="20"/>
                <w:szCs w:val="20"/>
              </w:rPr>
            </w:pPr>
            <w:r w:rsidRPr="00F56D84">
              <w:rPr>
                <w:rFonts w:ascii="Arial" w:hAnsi="Arial" w:cs="Arial"/>
                <w:sz w:val="20"/>
                <w:szCs w:val="20"/>
              </w:rPr>
              <w:t>verfügen über grundlegende Kenntnisse und Kriterien zur Beurteilung kunstpädagogischer und kunstdidaktischer Ansätze sowie relevanter Theorien und Forschungsbefunde aus Bezugswissenschaften,</w:t>
            </w:r>
          </w:p>
          <w:p w14:paraId="07E13EFD" w14:textId="77777777" w:rsidR="00F56D84" w:rsidRPr="00F56D84" w:rsidRDefault="00F56D84" w:rsidP="00D9243B">
            <w:pPr>
              <w:widowControl w:val="0"/>
              <w:numPr>
                <w:ilvl w:val="0"/>
                <w:numId w:val="33"/>
              </w:numPr>
              <w:spacing w:after="0" w:line="240" w:lineRule="auto"/>
              <w:rPr>
                <w:rFonts w:ascii="Arial" w:hAnsi="Arial" w:cs="Arial"/>
                <w:sz w:val="20"/>
                <w:szCs w:val="20"/>
              </w:rPr>
            </w:pPr>
            <w:r w:rsidRPr="00F56D84">
              <w:rPr>
                <w:rFonts w:ascii="Arial" w:hAnsi="Arial" w:cs="Arial"/>
                <w:sz w:val="20"/>
                <w:szCs w:val="20"/>
              </w:rPr>
              <w:t>können sich ausgewählte künstlerische Werke durch eigenständige künstlerische Auseinandersetzung erschließen,</w:t>
            </w:r>
          </w:p>
          <w:p w14:paraId="673A1539" w14:textId="77777777" w:rsidR="00F56D84" w:rsidRPr="00F56D84" w:rsidRDefault="00F56D84" w:rsidP="00D9243B">
            <w:pPr>
              <w:widowControl w:val="0"/>
              <w:numPr>
                <w:ilvl w:val="0"/>
                <w:numId w:val="33"/>
              </w:numPr>
              <w:spacing w:after="120" w:line="240" w:lineRule="auto"/>
              <w:rPr>
                <w:rFonts w:ascii="Arial" w:hAnsi="Arial" w:cs="Arial"/>
                <w:sz w:val="20"/>
                <w:szCs w:val="20"/>
              </w:rPr>
            </w:pPr>
            <w:r w:rsidRPr="00F56D84">
              <w:rPr>
                <w:rFonts w:ascii="Arial" w:hAnsi="Arial" w:cs="Arial"/>
                <w:sz w:val="20"/>
                <w:szCs w:val="20"/>
              </w:rPr>
              <w:t xml:space="preserve">kennen künstlerische Frage- und Problemstellungen, Konzepte, Vorhaben und Strategien und berücksichtigen diese bei der eigenen Arbeit. </w:t>
            </w:r>
          </w:p>
        </w:tc>
      </w:tr>
      <w:tr w:rsidR="00F56D84" w:rsidRPr="00F56D84" w14:paraId="4C2906C8"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A7B3F4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25370E36" w14:textId="77777777" w:rsidR="00F56D84" w:rsidRPr="00F56D84" w:rsidRDefault="00F56D84" w:rsidP="00F56D84">
            <w:pPr>
              <w:spacing w:after="120"/>
              <w:rPr>
                <w:rFonts w:ascii="Arial" w:hAnsi="Arial" w:cs="Arial"/>
                <w:bCs/>
                <w:sz w:val="20"/>
                <w:szCs w:val="20"/>
              </w:rPr>
            </w:pPr>
            <w:r w:rsidRPr="00F56D84">
              <w:rPr>
                <w:rFonts w:ascii="Arial" w:hAnsi="Arial" w:cs="Arial"/>
                <w:sz w:val="20"/>
                <w:szCs w:val="20"/>
              </w:rPr>
              <w:t>Kunstwissenschaft, Kunstgeschichte, Bildwissenschaft, Bildanthropologie</w:t>
            </w:r>
            <w:r w:rsidRPr="00F56D84">
              <w:rPr>
                <w:rFonts w:ascii="Arial" w:hAnsi="Arial" w:cs="Arial"/>
                <w:bCs/>
                <w:sz w:val="20"/>
                <w:szCs w:val="20"/>
              </w:rPr>
              <w:t xml:space="preserve">, Kunstpädagogik, künstlerische Praxis </w:t>
            </w:r>
          </w:p>
        </w:tc>
      </w:tr>
      <w:tr w:rsidR="00F56D84" w:rsidRPr="00F56D84" w14:paraId="39F21148"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CF6065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655E0FB8"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2.1 Neue Kunstgeschichte (3 ECTSP)</w:t>
            </w:r>
          </w:p>
          <w:p w14:paraId="648DF70F"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 xml:space="preserve">2.2 Grundlagen des künstlerischen Gestaltens: Gestalten in der Fläche (3 ECTSP)  </w:t>
            </w:r>
          </w:p>
          <w:p w14:paraId="354BE5E6"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 xml:space="preserve">2.3 Grundlagen des künstlerischen Gestaltens: Gestalten im Raum (3 ECTSP)  </w:t>
            </w:r>
          </w:p>
          <w:p w14:paraId="3BBF6E2A"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 xml:space="preserve">2.4 Grundlagen des künstlerischen Gestaltens: Gestalten mit Medien (3 ECTSP)  </w:t>
            </w:r>
          </w:p>
        </w:tc>
      </w:tr>
      <w:tr w:rsidR="00F56D84" w:rsidRPr="00F56D84" w14:paraId="060F2A69"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68DD0B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598C18D3" w14:textId="77777777" w:rsidR="00F56D84" w:rsidRPr="00F56D84" w:rsidRDefault="00F56D84" w:rsidP="00F56D84">
            <w:pPr>
              <w:spacing w:after="0"/>
              <w:rPr>
                <w:rFonts w:ascii="Arial" w:eastAsia="Times New Roman" w:hAnsi="Arial" w:cs="Arial"/>
                <w:sz w:val="20"/>
                <w:szCs w:val="20"/>
              </w:rPr>
            </w:pPr>
            <w:r w:rsidRPr="00F56D84">
              <w:rPr>
                <w:rFonts w:ascii="Arial" w:eastAsia="Times New Roman" w:hAnsi="Arial" w:cs="Arial"/>
                <w:sz w:val="20"/>
                <w:szCs w:val="20"/>
              </w:rPr>
              <w:t>Die fachpraktische Modulprüfung besteht in der Vorlage eines Portfolios (</w:t>
            </w:r>
            <w:r w:rsidRPr="00F56D84">
              <w:rPr>
                <w:rFonts w:ascii="Arial" w:hAnsi="Arial" w:cs="Arial"/>
                <w:sz w:val="20"/>
                <w:szCs w:val="20"/>
              </w:rPr>
              <w:t>Künstlerische</w:t>
            </w:r>
            <w:r w:rsidRPr="00F56D84">
              <w:rPr>
                <w:rFonts w:ascii="Arial" w:eastAsia="Times New Roman" w:hAnsi="Arial" w:cs="Arial"/>
                <w:sz w:val="20"/>
                <w:szCs w:val="20"/>
              </w:rPr>
              <w:t xml:space="preserve"> Mappe), in dem künstlerische Arbeitsergebnisse mindestens aus den drei vorgeschriebenen Bereichen (Malerei/Zeichnung, Plastik, Medien) enthalten sein müssen.</w:t>
            </w:r>
          </w:p>
          <w:p w14:paraId="6EA14086" w14:textId="77777777" w:rsidR="00F56D84" w:rsidRPr="00F56D84" w:rsidRDefault="00F56D84" w:rsidP="00F56D84">
            <w:pPr>
              <w:spacing w:after="0"/>
              <w:rPr>
                <w:rFonts w:ascii="Arial" w:eastAsia="Times New Roman" w:hAnsi="Arial" w:cs="Arial"/>
                <w:sz w:val="20"/>
                <w:szCs w:val="20"/>
              </w:rPr>
            </w:pPr>
            <w:r w:rsidRPr="00F56D84">
              <w:rPr>
                <w:rFonts w:ascii="Arial" w:hAnsi="Arial" w:cs="Arial"/>
                <w:sz w:val="20"/>
                <w:szCs w:val="20"/>
              </w:rPr>
              <w:t>Die erfolgreiche Teilnahme an allen Lehrveranstaltungen ist nachzuweisen.</w:t>
            </w:r>
          </w:p>
          <w:p w14:paraId="3B3547C5"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Der Workload für die Prüfung ist in den ECTSP der Lehrveranstaltungen enthalten.</w:t>
            </w:r>
          </w:p>
        </w:tc>
      </w:tr>
    </w:tbl>
    <w:p w14:paraId="0EDAA975" w14:textId="77777777" w:rsidR="00F56D84" w:rsidRPr="00F56D84" w:rsidRDefault="00F56D84" w:rsidP="00F56D84">
      <w:pPr>
        <w:spacing w:after="0"/>
        <w:rPr>
          <w:rFonts w:ascii="Arial" w:hAnsi="Arial" w:cs="Arial"/>
          <w:sz w:val="20"/>
          <w:szCs w:val="20"/>
        </w:rPr>
      </w:pPr>
    </w:p>
    <w:p w14:paraId="75A3A087"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21524FA2"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Kunst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F56D84" w:rsidRPr="00F56D84" w14:paraId="3C1103C3" w14:textId="77777777" w:rsidTr="003637E2">
        <w:trPr>
          <w:trHeight w:val="482"/>
        </w:trPr>
        <w:tc>
          <w:tcPr>
            <w:tcW w:w="3936" w:type="dxa"/>
            <w:vMerge w:val="restart"/>
            <w:shd w:val="clear" w:color="auto" w:fill="auto"/>
          </w:tcPr>
          <w:p w14:paraId="6DC5C59A" w14:textId="62E11AB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1178547E" wp14:editId="67AFEB41">
                  <wp:extent cx="2200275" cy="828675"/>
                  <wp:effectExtent l="0" t="0" r="9525" b="9525"/>
                  <wp:docPr id="556" name="Grafik 55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276" w:type="dxa"/>
            <w:gridSpan w:val="2"/>
            <w:shd w:val="clear" w:color="auto" w:fill="auto"/>
          </w:tcPr>
          <w:p w14:paraId="573A9749"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7DCAAC8C"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634A7FAD"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Kunst</w:t>
            </w:r>
          </w:p>
        </w:tc>
      </w:tr>
      <w:tr w:rsidR="00F56D84" w:rsidRPr="00F56D84" w14:paraId="08D08BAC" w14:textId="77777777" w:rsidTr="003637E2">
        <w:trPr>
          <w:trHeight w:val="633"/>
        </w:trPr>
        <w:tc>
          <w:tcPr>
            <w:tcW w:w="3936" w:type="dxa"/>
            <w:vMerge/>
            <w:shd w:val="clear" w:color="auto" w:fill="auto"/>
          </w:tcPr>
          <w:p w14:paraId="73CA299A"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2DAAEA03"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b/>
                <w:sz w:val="20"/>
                <w:szCs w:val="20"/>
              </w:rPr>
              <w:t>Modul 3</w:t>
            </w:r>
            <w:r w:rsidRPr="00F56D84">
              <w:rPr>
                <w:rFonts w:ascii="Arial" w:hAnsi="Arial" w:cs="Arial"/>
                <w:sz w:val="20"/>
                <w:szCs w:val="20"/>
              </w:rPr>
              <w:t xml:space="preserve">: </w:t>
            </w:r>
          </w:p>
          <w:p w14:paraId="10E052AE"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Vertiefung I</w:t>
            </w:r>
          </w:p>
        </w:tc>
      </w:tr>
      <w:tr w:rsidR="00F56D84" w:rsidRPr="00F56D84" w14:paraId="6EB8E0A9" w14:textId="77777777" w:rsidTr="003637E2">
        <w:trPr>
          <w:trHeight w:val="470"/>
        </w:trPr>
        <w:tc>
          <w:tcPr>
            <w:tcW w:w="3936" w:type="dxa"/>
            <w:shd w:val="clear" w:color="auto" w:fill="auto"/>
          </w:tcPr>
          <w:p w14:paraId="438AEA46"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685" w:type="dxa"/>
            <w:shd w:val="clear" w:color="auto" w:fill="auto"/>
          </w:tcPr>
          <w:p w14:paraId="434A6063"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I-Kun-M3</w:t>
            </w:r>
          </w:p>
        </w:tc>
        <w:tc>
          <w:tcPr>
            <w:tcW w:w="1591" w:type="dxa"/>
            <w:shd w:val="clear" w:color="auto" w:fill="auto"/>
          </w:tcPr>
          <w:p w14:paraId="1760917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70363EFB"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58FA536"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32C1DF29"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529AF9DE"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haben Kenntnisse über die Geschichte des Kunstunterrichts und deren kunstdidaktischer Theoriebildungen sowie Erfahrungen und Grundkenntnisse über Prozesse der Vermittlung,</w:t>
            </w:r>
          </w:p>
          <w:p w14:paraId="1E70888D"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kennen wesentliche historische und gegenwärtige fachwissenschaftliche und didaktische Positionen und Konzeptionen,</w:t>
            </w:r>
          </w:p>
          <w:p w14:paraId="5E3346F6" w14:textId="77777777" w:rsidR="00F56D84" w:rsidRPr="00F56D84" w:rsidRDefault="00F56D84" w:rsidP="00D9243B">
            <w:pPr>
              <w:numPr>
                <w:ilvl w:val="0"/>
                <w:numId w:val="33"/>
              </w:numPr>
              <w:spacing w:after="120" w:line="240" w:lineRule="auto"/>
              <w:rPr>
                <w:rFonts w:ascii="Arial" w:hAnsi="Arial" w:cs="Arial"/>
                <w:sz w:val="20"/>
                <w:szCs w:val="20"/>
              </w:rPr>
            </w:pPr>
            <w:r w:rsidRPr="00F56D84">
              <w:rPr>
                <w:rFonts w:ascii="Arial" w:hAnsi="Arial" w:cs="Arial"/>
                <w:sz w:val="20"/>
                <w:szCs w:val="20"/>
              </w:rPr>
              <w:t>verfügen über ein vielfältiges Repertoire an technisch-medialen Fertigkeiten und an künstlerischen Ausdrucksformen in künstlerischen Arbeitsbereichen (Zeichnung, Malerei/Farbe, Druckgrafik, Textil, Körper/Raum, Fotografie/digitale Bildbearbeitung, Film/Video, Performance/Spiel/Aktion).</w:t>
            </w:r>
          </w:p>
        </w:tc>
      </w:tr>
      <w:tr w:rsidR="00F56D84" w:rsidRPr="00F56D84" w14:paraId="698DE333"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C1B076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63F92F06" w14:textId="77777777" w:rsidR="00F56D84" w:rsidRPr="00F56D84" w:rsidRDefault="00F56D84" w:rsidP="00F56D84">
            <w:pPr>
              <w:spacing w:after="120"/>
              <w:rPr>
                <w:rFonts w:ascii="Arial" w:hAnsi="Arial" w:cs="Arial"/>
                <w:bCs/>
                <w:sz w:val="20"/>
                <w:szCs w:val="20"/>
              </w:rPr>
            </w:pPr>
            <w:r w:rsidRPr="00F56D84">
              <w:rPr>
                <w:rFonts w:ascii="Arial" w:hAnsi="Arial" w:cs="Arial"/>
                <w:sz w:val="20"/>
                <w:szCs w:val="20"/>
              </w:rPr>
              <w:t>Kunstwissenschaft, Kunstgeschichte, Bildwissenschaft, Bildanthropologie</w:t>
            </w:r>
            <w:r w:rsidRPr="00F56D84">
              <w:rPr>
                <w:rFonts w:ascii="Arial" w:hAnsi="Arial" w:cs="Arial"/>
                <w:bCs/>
                <w:sz w:val="20"/>
                <w:szCs w:val="20"/>
              </w:rPr>
              <w:t>, Kunstpädagogik, künstlerische Praxis.</w:t>
            </w:r>
          </w:p>
        </w:tc>
      </w:tr>
      <w:tr w:rsidR="00F56D84" w:rsidRPr="00F56D84" w14:paraId="637D4FCF"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3521C8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001E4530" w14:textId="77777777" w:rsidR="00F56D84" w:rsidRPr="00F56D84" w:rsidRDefault="00F56D84" w:rsidP="00F56D84">
            <w:pPr>
              <w:spacing w:after="0"/>
              <w:rPr>
                <w:rFonts w:ascii="Arial" w:hAnsi="Arial" w:cs="Arial"/>
                <w:bCs/>
                <w:sz w:val="20"/>
                <w:szCs w:val="20"/>
              </w:rPr>
            </w:pPr>
            <w:r w:rsidRPr="00F56D84">
              <w:rPr>
                <w:rFonts w:ascii="Arial" w:hAnsi="Arial" w:cs="Arial"/>
                <w:sz w:val="20"/>
                <w:szCs w:val="20"/>
              </w:rPr>
              <w:t>3.1 Vertiefung Kunstdidaktik: (optional: Museumspädagogik/ Fachdidaktische Modelle) (3 ECTSP)</w:t>
            </w:r>
          </w:p>
          <w:p w14:paraId="2450EE80"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3.2 Vertiefung Fachpraxis I (3 ECTSP)</w:t>
            </w:r>
          </w:p>
          <w:p w14:paraId="4FDA677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3.3 Vertiefung Fachpraxis II (3 ECTSP)</w:t>
            </w:r>
          </w:p>
          <w:p w14:paraId="08C0B21A" w14:textId="77777777" w:rsidR="00F56D84" w:rsidRPr="00F56D84" w:rsidRDefault="00F56D84" w:rsidP="00F56D84">
            <w:pPr>
              <w:spacing w:after="120"/>
              <w:rPr>
                <w:rFonts w:ascii="Arial" w:hAnsi="Arial" w:cs="Arial"/>
                <w:bCs/>
                <w:sz w:val="20"/>
                <w:szCs w:val="20"/>
              </w:rPr>
            </w:pPr>
            <w:r w:rsidRPr="00F56D84">
              <w:rPr>
                <w:rFonts w:ascii="Arial" w:hAnsi="Arial" w:cs="Arial"/>
                <w:sz w:val="20"/>
                <w:szCs w:val="20"/>
              </w:rPr>
              <w:t>3.4 Vertiefung Fachpraxis III (3 ECTSP)</w:t>
            </w:r>
          </w:p>
        </w:tc>
      </w:tr>
      <w:tr w:rsidR="00F56D84" w:rsidRPr="00F56D84" w14:paraId="02952D6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96B932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0EF9795E"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Portfolio aus den Inhalten 3.1.</w:t>
            </w:r>
          </w:p>
          <w:p w14:paraId="13B1CD17"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Die erfolgreiche Teilnahme an allen Lehrveranstaltungen ist nachzuweisen.</w:t>
            </w:r>
          </w:p>
          <w:p w14:paraId="271598D7" w14:textId="77777777" w:rsidR="00F56D84" w:rsidRPr="00F56D84" w:rsidRDefault="00F56D84" w:rsidP="00F56D84">
            <w:pPr>
              <w:spacing w:after="120"/>
              <w:rPr>
                <w:rFonts w:ascii="Arial" w:hAnsi="Arial" w:cs="Arial"/>
                <w:b/>
                <w:sz w:val="20"/>
                <w:szCs w:val="20"/>
              </w:rPr>
            </w:pPr>
            <w:r w:rsidRPr="00F56D84">
              <w:rPr>
                <w:rFonts w:ascii="Arial" w:hAnsi="Arial" w:cs="Arial"/>
                <w:sz w:val="20"/>
                <w:szCs w:val="20"/>
              </w:rPr>
              <w:t>Der Workload für die Prüfung ist in den ECTSP der Lehrveranstaltungen enthalten.</w:t>
            </w:r>
          </w:p>
        </w:tc>
      </w:tr>
    </w:tbl>
    <w:p w14:paraId="2FFB6BDC" w14:textId="77777777" w:rsidR="00F56D84" w:rsidRPr="00F56D84" w:rsidRDefault="00F56D84" w:rsidP="00F56D84">
      <w:pPr>
        <w:spacing w:after="0"/>
        <w:rPr>
          <w:rFonts w:ascii="Arial" w:hAnsi="Arial" w:cs="Arial"/>
          <w:sz w:val="20"/>
          <w:szCs w:val="20"/>
        </w:rPr>
      </w:pPr>
    </w:p>
    <w:p w14:paraId="5B65AD8A"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66BF7713"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Kunst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F56D84" w:rsidRPr="00F56D84" w14:paraId="17D4B0ED" w14:textId="77777777" w:rsidTr="003637E2">
        <w:trPr>
          <w:trHeight w:val="482"/>
        </w:trPr>
        <w:tc>
          <w:tcPr>
            <w:tcW w:w="3936" w:type="dxa"/>
            <w:vMerge w:val="restart"/>
            <w:shd w:val="clear" w:color="auto" w:fill="auto"/>
          </w:tcPr>
          <w:p w14:paraId="5A47FBFA" w14:textId="3B8DB773"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504E1AAC" wp14:editId="31C3B1EE">
                  <wp:extent cx="2200275" cy="828675"/>
                  <wp:effectExtent l="0" t="0" r="9525" b="9525"/>
                  <wp:docPr id="555" name="Grafik 55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276" w:type="dxa"/>
            <w:gridSpan w:val="2"/>
            <w:shd w:val="clear" w:color="auto" w:fill="auto"/>
          </w:tcPr>
          <w:p w14:paraId="169A8B20"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1D81448"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198ED6D7"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Kunst</w:t>
            </w:r>
          </w:p>
        </w:tc>
      </w:tr>
      <w:tr w:rsidR="00F56D84" w:rsidRPr="00F56D84" w14:paraId="23E02682" w14:textId="77777777" w:rsidTr="003637E2">
        <w:trPr>
          <w:trHeight w:val="633"/>
        </w:trPr>
        <w:tc>
          <w:tcPr>
            <w:tcW w:w="3936" w:type="dxa"/>
            <w:vMerge/>
            <w:shd w:val="clear" w:color="auto" w:fill="auto"/>
          </w:tcPr>
          <w:p w14:paraId="55943E20"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33203D2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b/>
                <w:sz w:val="20"/>
                <w:szCs w:val="20"/>
              </w:rPr>
              <w:t>Modul 4</w:t>
            </w:r>
            <w:r w:rsidRPr="00F56D84">
              <w:rPr>
                <w:rFonts w:ascii="Arial" w:hAnsi="Arial" w:cs="Arial"/>
                <w:sz w:val="20"/>
                <w:szCs w:val="20"/>
              </w:rPr>
              <w:t xml:space="preserve">: </w:t>
            </w:r>
          </w:p>
          <w:p w14:paraId="76D6A76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Vertiefung II</w:t>
            </w:r>
          </w:p>
        </w:tc>
      </w:tr>
      <w:tr w:rsidR="00F56D84" w:rsidRPr="00F56D84" w14:paraId="30886B86" w14:textId="77777777" w:rsidTr="003637E2">
        <w:trPr>
          <w:trHeight w:val="470"/>
        </w:trPr>
        <w:tc>
          <w:tcPr>
            <w:tcW w:w="3936" w:type="dxa"/>
            <w:shd w:val="clear" w:color="auto" w:fill="auto"/>
          </w:tcPr>
          <w:p w14:paraId="6931FCDA"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685" w:type="dxa"/>
            <w:shd w:val="clear" w:color="auto" w:fill="auto"/>
          </w:tcPr>
          <w:p w14:paraId="3DBE16CE"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I-Kun-M4</w:t>
            </w:r>
          </w:p>
        </w:tc>
        <w:tc>
          <w:tcPr>
            <w:tcW w:w="1591" w:type="dxa"/>
            <w:shd w:val="clear" w:color="auto" w:fill="auto"/>
          </w:tcPr>
          <w:p w14:paraId="407DADF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664B9B68"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C91B86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7D5B9D74"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3EB47622" w14:textId="77777777" w:rsidR="00F56D84" w:rsidRPr="00F56D84" w:rsidRDefault="00F56D84" w:rsidP="00D9243B">
            <w:pPr>
              <w:widowControl w:val="0"/>
              <w:numPr>
                <w:ilvl w:val="0"/>
                <w:numId w:val="33"/>
              </w:numPr>
              <w:spacing w:after="0" w:line="240" w:lineRule="auto"/>
              <w:rPr>
                <w:rFonts w:ascii="Arial" w:hAnsi="Arial" w:cs="Arial"/>
                <w:sz w:val="20"/>
                <w:szCs w:val="20"/>
              </w:rPr>
            </w:pPr>
            <w:r w:rsidRPr="00F56D84">
              <w:rPr>
                <w:rFonts w:ascii="Arial" w:hAnsi="Arial" w:cs="Arial"/>
                <w:sz w:val="20"/>
                <w:szCs w:val="20"/>
              </w:rPr>
              <w:t>können vertiefte Kenntnisse der Geschichte der Kunst und Kultur an ausgewählten Epochen nachweisen und sind mit den Grundfragen der Kunstwissenschaft vertraut,</w:t>
            </w:r>
          </w:p>
          <w:p w14:paraId="2C24CE18" w14:textId="77777777" w:rsidR="00F56D84" w:rsidRPr="00F56D84" w:rsidRDefault="00F56D84" w:rsidP="00D9243B">
            <w:pPr>
              <w:widowControl w:val="0"/>
              <w:numPr>
                <w:ilvl w:val="0"/>
                <w:numId w:val="33"/>
              </w:numPr>
              <w:spacing w:after="0" w:line="240" w:lineRule="auto"/>
              <w:rPr>
                <w:rFonts w:ascii="Arial" w:hAnsi="Arial" w:cs="Arial"/>
                <w:sz w:val="20"/>
                <w:szCs w:val="20"/>
              </w:rPr>
            </w:pPr>
            <w:r w:rsidRPr="00F56D84">
              <w:rPr>
                <w:rFonts w:ascii="Arial" w:hAnsi="Arial" w:cs="Arial"/>
                <w:sz w:val="20"/>
                <w:szCs w:val="20"/>
              </w:rPr>
              <w:t>verfügen über Kenntnisse in ausgewählten Bereichen der Kunstwissenschaft und können ihre eigene künstlerisch-ästhetische Praxis im Kunstkontext verorten,</w:t>
            </w:r>
          </w:p>
          <w:p w14:paraId="1B033D19" w14:textId="77777777" w:rsidR="00F56D84" w:rsidRPr="00F56D84" w:rsidRDefault="00F56D84" w:rsidP="00D9243B">
            <w:pPr>
              <w:numPr>
                <w:ilvl w:val="0"/>
                <w:numId w:val="33"/>
              </w:numPr>
              <w:spacing w:after="120" w:line="240" w:lineRule="auto"/>
              <w:rPr>
                <w:rFonts w:ascii="Arial" w:hAnsi="Arial" w:cs="Arial"/>
                <w:sz w:val="20"/>
                <w:szCs w:val="20"/>
              </w:rPr>
            </w:pPr>
            <w:r w:rsidRPr="00F56D84">
              <w:rPr>
                <w:rFonts w:ascii="Arial" w:hAnsi="Arial" w:cs="Arial"/>
                <w:sz w:val="20"/>
                <w:szCs w:val="20"/>
              </w:rPr>
              <w:t>verfügen über ein vielfältiges Repertoire an technisch-medialen Fertigkeiten und an künstlerischen Ausdrucksformen in künstlerischen Arbeitsbereichen (Zeichnung, Malerei/Farbe, Druckgrafik, Textil, Körper/Raum, Fotografie/digitale Bildbearbeitung, Film/Video, Performance/Spiel/Aktion).</w:t>
            </w:r>
          </w:p>
        </w:tc>
      </w:tr>
      <w:tr w:rsidR="00F56D84" w:rsidRPr="00F56D84" w14:paraId="4B735D10"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D95CEE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772E6F5E" w14:textId="77777777" w:rsidR="00F56D84" w:rsidRPr="00F56D84" w:rsidRDefault="00F56D84" w:rsidP="00F56D84">
            <w:pPr>
              <w:spacing w:after="120"/>
              <w:rPr>
                <w:rFonts w:ascii="Arial" w:hAnsi="Arial" w:cs="Arial"/>
                <w:bCs/>
                <w:sz w:val="20"/>
                <w:szCs w:val="20"/>
              </w:rPr>
            </w:pPr>
            <w:r w:rsidRPr="00F56D84">
              <w:rPr>
                <w:rFonts w:ascii="Arial" w:hAnsi="Arial" w:cs="Arial"/>
                <w:sz w:val="20"/>
                <w:szCs w:val="20"/>
              </w:rPr>
              <w:t>Kunstwissenschaft, Kunstgeschichte, Bildwissenschaft, Bildanthropologie</w:t>
            </w:r>
            <w:r w:rsidRPr="00F56D84">
              <w:rPr>
                <w:rFonts w:ascii="Arial" w:hAnsi="Arial" w:cs="Arial"/>
                <w:bCs/>
                <w:sz w:val="20"/>
                <w:szCs w:val="20"/>
              </w:rPr>
              <w:t>, Kunstpädagogik, künstlerische Praxis</w:t>
            </w:r>
          </w:p>
        </w:tc>
      </w:tr>
      <w:tr w:rsidR="00F56D84" w:rsidRPr="00F56D84" w14:paraId="20D50581"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3C608A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7F46C056" w14:textId="77777777" w:rsidR="00F56D84" w:rsidRPr="00F56D84" w:rsidRDefault="00F56D84" w:rsidP="00F56D84">
            <w:pPr>
              <w:spacing w:after="0"/>
              <w:rPr>
                <w:rFonts w:ascii="Arial" w:hAnsi="Arial" w:cs="Arial"/>
                <w:bCs/>
                <w:sz w:val="20"/>
                <w:szCs w:val="20"/>
              </w:rPr>
            </w:pPr>
            <w:r w:rsidRPr="00F56D84">
              <w:rPr>
                <w:rFonts w:ascii="Arial" w:hAnsi="Arial" w:cs="Arial"/>
                <w:sz w:val="20"/>
                <w:szCs w:val="20"/>
              </w:rPr>
              <w:t>4.1 Alte Kunstgeschichte (3 ECTSP)</w:t>
            </w:r>
          </w:p>
          <w:p w14:paraId="584DA2FE"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 xml:space="preserve">4.2 </w:t>
            </w:r>
            <w:r w:rsidRPr="00F56D84">
              <w:rPr>
                <w:rFonts w:ascii="Arial" w:hAnsi="Arial" w:cs="Arial"/>
                <w:sz w:val="20"/>
                <w:szCs w:val="20"/>
              </w:rPr>
              <w:t>Vertiefung Fachpraxis IV (3 ECTSP)</w:t>
            </w:r>
          </w:p>
          <w:p w14:paraId="3572DEF0"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 xml:space="preserve">4.3 </w:t>
            </w:r>
            <w:r w:rsidRPr="00F56D84">
              <w:rPr>
                <w:rFonts w:ascii="Arial" w:hAnsi="Arial" w:cs="Arial"/>
                <w:sz w:val="20"/>
                <w:szCs w:val="20"/>
              </w:rPr>
              <w:t>Vertiefung Fachpraxis V (3 ECTSP)</w:t>
            </w:r>
          </w:p>
          <w:p w14:paraId="12DF6FE9"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4.4.</w:t>
            </w:r>
            <w:r w:rsidRPr="00F56D84">
              <w:rPr>
                <w:rFonts w:ascii="Arial" w:hAnsi="Arial" w:cs="Arial"/>
                <w:sz w:val="20"/>
                <w:szCs w:val="20"/>
              </w:rPr>
              <w:t>Vertiefung Fachpraxis VI (3 ECTSP)</w:t>
            </w:r>
          </w:p>
        </w:tc>
      </w:tr>
      <w:tr w:rsidR="00F56D84" w:rsidRPr="00F56D84" w14:paraId="524B0941"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740E0C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7EFB4378"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 xml:space="preserve">Künstlerisches Werkstück aus einem der fachpraktischen Bereiche. </w:t>
            </w:r>
          </w:p>
          <w:p w14:paraId="0858605D" w14:textId="77777777" w:rsidR="00F56D84" w:rsidRPr="00F56D84" w:rsidRDefault="00F56D84" w:rsidP="00F56D84">
            <w:pPr>
              <w:spacing w:after="0"/>
              <w:rPr>
                <w:rFonts w:ascii="Arial" w:hAnsi="Arial" w:cs="Arial"/>
                <w:b/>
                <w:sz w:val="20"/>
                <w:szCs w:val="20"/>
              </w:rPr>
            </w:pPr>
            <w:r w:rsidRPr="00F56D84">
              <w:rPr>
                <w:rFonts w:ascii="Arial" w:hAnsi="Arial" w:cs="Arial"/>
                <w:sz w:val="20"/>
                <w:szCs w:val="20"/>
              </w:rPr>
              <w:t>Die erfolgreiche Teilnahme an allen Lehrveranstaltungen ist nachzuweisen.</w:t>
            </w:r>
          </w:p>
          <w:p w14:paraId="41757660"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 xml:space="preserve">Der Workload für die Prüfung ist in den ECTSP der Lehrveranstaltungen enthalten. </w:t>
            </w:r>
          </w:p>
        </w:tc>
      </w:tr>
    </w:tbl>
    <w:p w14:paraId="23AEEE4A" w14:textId="77777777" w:rsidR="00F56D84" w:rsidRPr="00F56D84" w:rsidRDefault="00F56D84" w:rsidP="00F56D84">
      <w:pPr>
        <w:rPr>
          <w:rFonts w:ascii="Arial" w:hAnsi="Arial" w:cs="Arial"/>
          <w:sz w:val="20"/>
          <w:szCs w:val="20"/>
        </w:rPr>
      </w:pPr>
    </w:p>
    <w:p w14:paraId="08F84109" w14:textId="77777777" w:rsidR="00F56D84" w:rsidRPr="00F56D84" w:rsidRDefault="00F56D84" w:rsidP="00F56D84">
      <w:pPr>
        <w:rPr>
          <w:rFonts w:ascii="Arial" w:eastAsia="Times New Roman" w:hAnsi="Arial" w:cs="Arial"/>
          <w:sz w:val="20"/>
          <w:szCs w:val="20"/>
        </w:rPr>
      </w:pPr>
      <w:r w:rsidRPr="00F56D84">
        <w:rPr>
          <w:rFonts w:ascii="Arial" w:eastAsia="Times New Roman" w:hAnsi="Arial" w:cs="Arial"/>
          <w:sz w:val="20"/>
          <w:szCs w:val="20"/>
        </w:rPr>
        <w:br w:type="page"/>
      </w:r>
    </w:p>
    <w:p w14:paraId="36E3B9EE" w14:textId="77777777" w:rsidR="00F56D84" w:rsidRPr="00F56D84" w:rsidRDefault="00F56D84" w:rsidP="00F56D84">
      <w:pPr>
        <w:spacing w:after="0"/>
        <w:rPr>
          <w:rFonts w:ascii="Arial" w:hAnsi="Arial" w:cs="Arial"/>
          <w:sz w:val="20"/>
          <w:szCs w:val="20"/>
        </w:rPr>
      </w:pPr>
      <w:r w:rsidRPr="00F56D84">
        <w:rPr>
          <w:rFonts w:ascii="Arial" w:eastAsia="Times New Roman" w:hAnsi="Arial" w:cs="Arial"/>
          <w:sz w:val="20"/>
          <w:szCs w:val="20"/>
        </w:rPr>
        <w:lastRenderedPageBreak/>
        <w:t>Kunst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F56D84" w:rsidRPr="00F56D84" w14:paraId="53E2D29F" w14:textId="77777777" w:rsidTr="003637E2">
        <w:trPr>
          <w:trHeight w:val="482"/>
        </w:trPr>
        <w:tc>
          <w:tcPr>
            <w:tcW w:w="3936" w:type="dxa"/>
            <w:vMerge w:val="restart"/>
            <w:shd w:val="clear" w:color="auto" w:fill="auto"/>
          </w:tcPr>
          <w:p w14:paraId="5960BA1F" w14:textId="29179FEC"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5F621B77" wp14:editId="2A8E1DBD">
                  <wp:extent cx="2200275" cy="828675"/>
                  <wp:effectExtent l="0" t="0" r="9525" b="9525"/>
                  <wp:docPr id="554" name="Grafik 55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276" w:type="dxa"/>
            <w:gridSpan w:val="2"/>
            <w:shd w:val="clear" w:color="auto" w:fill="auto"/>
          </w:tcPr>
          <w:p w14:paraId="6ED12F38"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6A0D7020"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2093745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Kunst</w:t>
            </w:r>
          </w:p>
        </w:tc>
      </w:tr>
      <w:tr w:rsidR="00F56D84" w:rsidRPr="00F56D84" w14:paraId="0AFB25A1" w14:textId="77777777" w:rsidTr="003637E2">
        <w:trPr>
          <w:trHeight w:val="633"/>
        </w:trPr>
        <w:tc>
          <w:tcPr>
            <w:tcW w:w="3936" w:type="dxa"/>
            <w:vMerge/>
            <w:shd w:val="clear" w:color="auto" w:fill="auto"/>
          </w:tcPr>
          <w:p w14:paraId="3FB6ED43"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67B8F27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b/>
                <w:sz w:val="20"/>
                <w:szCs w:val="20"/>
              </w:rPr>
              <w:t>Modul 5</w:t>
            </w:r>
            <w:r w:rsidRPr="00F56D84">
              <w:rPr>
                <w:rFonts w:ascii="Arial" w:hAnsi="Arial" w:cs="Arial"/>
                <w:sz w:val="20"/>
                <w:szCs w:val="20"/>
              </w:rPr>
              <w:t xml:space="preserve">: </w:t>
            </w:r>
          </w:p>
          <w:p w14:paraId="3D3A91E0"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Vertiefung III</w:t>
            </w:r>
          </w:p>
        </w:tc>
      </w:tr>
      <w:tr w:rsidR="00F56D84" w:rsidRPr="00F56D84" w14:paraId="0AE7CBA7" w14:textId="77777777" w:rsidTr="003637E2">
        <w:trPr>
          <w:trHeight w:val="470"/>
        </w:trPr>
        <w:tc>
          <w:tcPr>
            <w:tcW w:w="3936" w:type="dxa"/>
            <w:shd w:val="clear" w:color="auto" w:fill="auto"/>
          </w:tcPr>
          <w:p w14:paraId="5FDF5080"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 </w:t>
            </w:r>
          </w:p>
        </w:tc>
        <w:tc>
          <w:tcPr>
            <w:tcW w:w="3685" w:type="dxa"/>
            <w:shd w:val="clear" w:color="auto" w:fill="auto"/>
          </w:tcPr>
          <w:p w14:paraId="1520357D"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I-Kun-M5</w:t>
            </w:r>
          </w:p>
        </w:tc>
        <w:tc>
          <w:tcPr>
            <w:tcW w:w="1591" w:type="dxa"/>
            <w:shd w:val="clear" w:color="auto" w:fill="auto"/>
          </w:tcPr>
          <w:p w14:paraId="0FB0C0F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20932D58"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97C8C2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3A1A7144"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23780C28"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können Qualität und Standards wissenschaftlicher Arbeiten kritisch bewerten und eigene Arbeiten daran orientieren,</w:t>
            </w:r>
          </w:p>
          <w:p w14:paraId="4F7714D3"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können eine selbständige kunstwissenschaftliche und fachdidaktische Auseinandersetzung leisten,</w:t>
            </w:r>
          </w:p>
          <w:p w14:paraId="2666C8A2"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 xml:space="preserve">können verschiedene Methoden der Bildanalyse und –Interpretation erkennen und verstehen und sie systematisch anwenden, </w:t>
            </w:r>
          </w:p>
          <w:p w14:paraId="502BAA7E"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bCs/>
                <w:sz w:val="20"/>
                <w:szCs w:val="20"/>
              </w:rPr>
              <w:t xml:space="preserve">verfügen über ein vertieftes Repertoire im Bereich der </w:t>
            </w:r>
            <w:r w:rsidRPr="00F56D84">
              <w:rPr>
                <w:rFonts w:ascii="Arial" w:hAnsi="Arial" w:cs="Arial"/>
                <w:sz w:val="20"/>
                <w:szCs w:val="20"/>
              </w:rPr>
              <w:t>gestalterischen Praxisfelder und funktionalen Gestaltung,</w:t>
            </w:r>
          </w:p>
          <w:p w14:paraId="36389418"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können künstlerische Frage- und Problemstellungen, Konzepte, Vorhaben, Strategien und Prozesse entwickeln, realisieren und präsentieren,</w:t>
            </w:r>
          </w:p>
          <w:p w14:paraId="33961AE9" w14:textId="77777777" w:rsidR="00F56D84" w:rsidRPr="00F56D84" w:rsidRDefault="00F56D84" w:rsidP="00D9243B">
            <w:pPr>
              <w:numPr>
                <w:ilvl w:val="0"/>
                <w:numId w:val="33"/>
              </w:numPr>
              <w:spacing w:after="120" w:line="240" w:lineRule="auto"/>
              <w:rPr>
                <w:rFonts w:ascii="Arial" w:hAnsi="Arial" w:cs="Arial"/>
                <w:sz w:val="20"/>
                <w:szCs w:val="20"/>
              </w:rPr>
            </w:pPr>
            <w:r w:rsidRPr="00F56D84">
              <w:rPr>
                <w:rFonts w:ascii="Arial" w:hAnsi="Arial" w:cs="Arial"/>
                <w:sz w:val="20"/>
                <w:szCs w:val="20"/>
              </w:rPr>
              <w:t>verfügen über ein vertieftes Repertoire an technisch-medialen Fähigkeiten, Fertigkeiten und an künstlerischen Ausdrucksformen (Zeichnung, Malerei/Farbe, Druckgrafik, Textil, Körper/Raum, Fotografie/digitale Bildbearbeitung, Film/Video, Performance/Spiel/Aktion).</w:t>
            </w:r>
          </w:p>
        </w:tc>
      </w:tr>
      <w:tr w:rsidR="00F56D84" w:rsidRPr="00F56D84" w14:paraId="2173F349"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93F547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1D996993" w14:textId="77777777" w:rsidR="00F56D84" w:rsidRPr="00F56D84" w:rsidRDefault="00F56D84" w:rsidP="00F56D84">
            <w:pPr>
              <w:spacing w:before="120" w:after="120"/>
              <w:rPr>
                <w:rFonts w:ascii="Arial" w:hAnsi="Arial" w:cs="Arial"/>
                <w:bCs/>
                <w:sz w:val="20"/>
                <w:szCs w:val="20"/>
              </w:rPr>
            </w:pPr>
            <w:r w:rsidRPr="00F56D84">
              <w:rPr>
                <w:rFonts w:ascii="Arial" w:hAnsi="Arial" w:cs="Arial"/>
                <w:sz w:val="20"/>
                <w:szCs w:val="20"/>
              </w:rPr>
              <w:t>Kunstwissenschaft, Kunstgeschichte, Bildwissenschaft, Bildanthropologie</w:t>
            </w:r>
            <w:r w:rsidRPr="00F56D84">
              <w:rPr>
                <w:rFonts w:ascii="Arial" w:hAnsi="Arial" w:cs="Arial"/>
                <w:bCs/>
                <w:sz w:val="20"/>
                <w:szCs w:val="20"/>
              </w:rPr>
              <w:t>, Kunstpädagogik, künstlerische Praxis.</w:t>
            </w:r>
          </w:p>
        </w:tc>
      </w:tr>
      <w:tr w:rsidR="00F56D84" w:rsidRPr="00F56D84" w14:paraId="37F3DCF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8490AE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25349338" w14:textId="77777777" w:rsidR="00F56D84" w:rsidRPr="00F56D84" w:rsidRDefault="00F56D84" w:rsidP="00F56D84">
            <w:pPr>
              <w:spacing w:after="0"/>
              <w:rPr>
                <w:rFonts w:ascii="Arial" w:hAnsi="Arial" w:cs="Arial"/>
                <w:bCs/>
                <w:sz w:val="20"/>
                <w:szCs w:val="20"/>
              </w:rPr>
            </w:pPr>
            <w:r w:rsidRPr="00F56D84">
              <w:rPr>
                <w:rFonts w:ascii="Arial" w:hAnsi="Arial" w:cs="Arial"/>
                <w:sz w:val="20"/>
                <w:szCs w:val="20"/>
              </w:rPr>
              <w:t>5.1 Vertiefung Kunstwissenschaft: Vergleichende Kunstgeschichte (3 ECTSP)</w:t>
            </w:r>
          </w:p>
          <w:p w14:paraId="6D008782"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5.2 Gestalterische Praxisfelder: Funktionale Gestaltung (optional: Grafik-Design / Produktgestaltung / Mode / Architektur) (3 ECTSP)</w:t>
            </w:r>
          </w:p>
          <w:p w14:paraId="485B80F5" w14:textId="77777777" w:rsidR="00F56D84" w:rsidRPr="00F56D84" w:rsidRDefault="00F56D84" w:rsidP="00F56D84">
            <w:pPr>
              <w:spacing w:after="0"/>
              <w:rPr>
                <w:rFonts w:ascii="Arial" w:hAnsi="Arial" w:cs="Arial"/>
                <w:sz w:val="20"/>
                <w:szCs w:val="20"/>
              </w:rPr>
            </w:pPr>
            <w:r w:rsidRPr="00F56D84">
              <w:rPr>
                <w:rFonts w:ascii="Arial" w:hAnsi="Arial" w:cs="Arial"/>
                <w:bCs/>
                <w:sz w:val="20"/>
                <w:szCs w:val="20"/>
              </w:rPr>
              <w:t xml:space="preserve">5.3 </w:t>
            </w:r>
            <w:r w:rsidRPr="00F56D84">
              <w:rPr>
                <w:rFonts w:ascii="Arial" w:hAnsi="Arial" w:cs="Arial"/>
                <w:sz w:val="20"/>
                <w:szCs w:val="20"/>
              </w:rPr>
              <w:t>Gestalterische Praxisfelder: Multidisziplinäre Gestaltung (optional Text/Bild/Klang) (3 ECTSP)</w:t>
            </w:r>
          </w:p>
          <w:p w14:paraId="796F2538"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5.4 Vertiefung Fachpraxis VII (3 ECTSP)</w:t>
            </w:r>
          </w:p>
        </w:tc>
      </w:tr>
      <w:tr w:rsidR="00F56D84" w:rsidRPr="00F56D84" w14:paraId="78E3E5F5"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170C0E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7DA446B6"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 xml:space="preserve">Kunstwissenschaftliche Hausarbeit (5.1). </w:t>
            </w:r>
          </w:p>
          <w:p w14:paraId="22399F31" w14:textId="77777777" w:rsidR="00F56D84" w:rsidRPr="00F56D84" w:rsidRDefault="00F56D84" w:rsidP="00F56D84">
            <w:pPr>
              <w:spacing w:after="0"/>
              <w:rPr>
                <w:rFonts w:ascii="Arial" w:hAnsi="Arial" w:cs="Arial"/>
                <w:b/>
                <w:sz w:val="20"/>
                <w:szCs w:val="20"/>
              </w:rPr>
            </w:pPr>
            <w:r w:rsidRPr="00F56D84">
              <w:rPr>
                <w:rFonts w:ascii="Arial" w:hAnsi="Arial" w:cs="Arial"/>
                <w:sz w:val="20"/>
                <w:szCs w:val="20"/>
              </w:rPr>
              <w:t>Die erfolgreiche Teilnahme an allen Lehrveranstaltungen ist nachzuweisen.</w:t>
            </w:r>
          </w:p>
          <w:p w14:paraId="179CE402"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Der Workload für die Prüfung ist in den ECTSP der Lehrveranstaltungen enthalten.</w:t>
            </w:r>
          </w:p>
        </w:tc>
      </w:tr>
    </w:tbl>
    <w:p w14:paraId="59F9E1E9" w14:textId="77777777" w:rsidR="00F56D84" w:rsidRPr="00F56D84" w:rsidRDefault="00F56D84" w:rsidP="00F56D84">
      <w:pPr>
        <w:rPr>
          <w:rFonts w:ascii="Arial" w:hAnsi="Arial" w:cs="Arial"/>
          <w:sz w:val="20"/>
          <w:szCs w:val="20"/>
        </w:rPr>
      </w:pPr>
    </w:p>
    <w:p w14:paraId="625C95DD" w14:textId="77777777" w:rsidR="00F56D84" w:rsidRPr="00F56D84" w:rsidRDefault="00F56D84" w:rsidP="00F56D84">
      <w:pPr>
        <w:rPr>
          <w:rFonts w:ascii="Arial" w:eastAsia="Times New Roman" w:hAnsi="Arial" w:cs="Arial"/>
          <w:sz w:val="20"/>
          <w:szCs w:val="20"/>
        </w:rPr>
      </w:pPr>
      <w:r w:rsidRPr="00F56D84">
        <w:rPr>
          <w:rFonts w:ascii="Arial" w:eastAsia="Times New Roman" w:hAnsi="Arial" w:cs="Arial"/>
          <w:sz w:val="20"/>
          <w:szCs w:val="20"/>
        </w:rPr>
        <w:br w:type="page"/>
      </w:r>
    </w:p>
    <w:p w14:paraId="14EE208C" w14:textId="77777777" w:rsidR="00F56D84" w:rsidRPr="00F56D84" w:rsidRDefault="00F56D84" w:rsidP="00F56D84">
      <w:pPr>
        <w:spacing w:after="0"/>
        <w:rPr>
          <w:rFonts w:ascii="Arial" w:hAnsi="Arial" w:cs="Arial"/>
          <w:sz w:val="20"/>
          <w:szCs w:val="20"/>
        </w:rPr>
      </w:pPr>
      <w:r w:rsidRPr="00F56D84">
        <w:rPr>
          <w:rFonts w:ascii="Arial" w:eastAsia="Times New Roman" w:hAnsi="Arial" w:cs="Arial"/>
          <w:sz w:val="20"/>
          <w:szCs w:val="20"/>
        </w:rPr>
        <w:lastRenderedPageBreak/>
        <w:t>Kunst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F56D84" w:rsidRPr="00F56D84" w14:paraId="4B88975E" w14:textId="77777777" w:rsidTr="003637E2">
        <w:trPr>
          <w:trHeight w:val="482"/>
        </w:trPr>
        <w:tc>
          <w:tcPr>
            <w:tcW w:w="3936" w:type="dxa"/>
            <w:vMerge w:val="restart"/>
            <w:shd w:val="clear" w:color="auto" w:fill="auto"/>
          </w:tcPr>
          <w:p w14:paraId="0E63457F" w14:textId="227C1E6C"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51C47C0C" wp14:editId="0D94DA01">
                  <wp:extent cx="2200275" cy="828675"/>
                  <wp:effectExtent l="0" t="0" r="9525" b="9525"/>
                  <wp:docPr id="553" name="Grafik 55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276" w:type="dxa"/>
            <w:gridSpan w:val="2"/>
            <w:shd w:val="clear" w:color="auto" w:fill="auto"/>
          </w:tcPr>
          <w:p w14:paraId="116DDA2D"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3E57BD4D"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4705FB5A"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Kunst</w:t>
            </w:r>
          </w:p>
        </w:tc>
      </w:tr>
      <w:tr w:rsidR="00F56D84" w:rsidRPr="00F56D84" w14:paraId="2FABAC5E" w14:textId="77777777" w:rsidTr="003637E2">
        <w:trPr>
          <w:trHeight w:val="633"/>
        </w:trPr>
        <w:tc>
          <w:tcPr>
            <w:tcW w:w="3936" w:type="dxa"/>
            <w:vMerge/>
            <w:shd w:val="clear" w:color="auto" w:fill="auto"/>
          </w:tcPr>
          <w:p w14:paraId="5223CBA9"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4248FC6B"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b/>
                <w:sz w:val="20"/>
                <w:szCs w:val="20"/>
              </w:rPr>
              <w:t>Modul 6</w:t>
            </w:r>
            <w:r w:rsidRPr="00F56D84">
              <w:rPr>
                <w:rFonts w:ascii="Arial" w:hAnsi="Arial" w:cs="Arial"/>
                <w:sz w:val="20"/>
                <w:szCs w:val="20"/>
              </w:rPr>
              <w:t xml:space="preserve">: </w:t>
            </w:r>
          </w:p>
          <w:p w14:paraId="05086F8A"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Vertiefung IV</w:t>
            </w:r>
          </w:p>
        </w:tc>
      </w:tr>
      <w:tr w:rsidR="00F56D84" w:rsidRPr="00F56D84" w14:paraId="4990FB9E" w14:textId="77777777" w:rsidTr="003637E2">
        <w:trPr>
          <w:trHeight w:val="470"/>
        </w:trPr>
        <w:tc>
          <w:tcPr>
            <w:tcW w:w="3936" w:type="dxa"/>
            <w:shd w:val="clear" w:color="auto" w:fill="auto"/>
          </w:tcPr>
          <w:p w14:paraId="68006491"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6 </w:t>
            </w:r>
          </w:p>
        </w:tc>
        <w:tc>
          <w:tcPr>
            <w:tcW w:w="3685" w:type="dxa"/>
            <w:shd w:val="clear" w:color="auto" w:fill="auto"/>
          </w:tcPr>
          <w:p w14:paraId="721F0762"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I-Kun-M6</w:t>
            </w:r>
          </w:p>
        </w:tc>
        <w:tc>
          <w:tcPr>
            <w:tcW w:w="1591" w:type="dxa"/>
            <w:shd w:val="clear" w:color="auto" w:fill="auto"/>
          </w:tcPr>
          <w:p w14:paraId="2B6B2C58"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4A42E0E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A11B97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7504AE45"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4F9E7511"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können zu den zentralen Bereichen des künstlerischen Lernens in der Sekundarstufe I verschiedene Zugangsweisen, Grundvorstellungen und paradigmatische Beispiele beschreiben und anwenden,</w:t>
            </w:r>
          </w:p>
          <w:p w14:paraId="0CFDEB84"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können Erkenntnisse und Theorien wissenschaftlicher Bezugsdisziplinen bei der Analyse kunstwissenschaftlicher Problemstellungen und Sachverhalte sowie bei der Beurteilung der eigenen künstlerisch-ästhetischen Praxis einbeziehen,</w:t>
            </w:r>
          </w:p>
          <w:p w14:paraId="0440CE5F"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können künstlerische Frage- und Problemstellungen, Konzepte, Vorhaben, Strategien und Prozesse entwickeln, realisieren und präsentieren,</w:t>
            </w:r>
          </w:p>
          <w:p w14:paraId="4539B474"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verfügen über ein vertieftes Repertoire an technisch-medialen Fähigkeiten, Fertigkeiten und an künstlerischen Ausdrucksformen (Zeichnung, Malerei/Farbe, Druckgrafik, Textil, Körper/Raum, Fotografie/digitale Bildbearbeitung, Film/Video, Performance/Spiel/Aktion).</w:t>
            </w:r>
          </w:p>
          <w:p w14:paraId="51CCAAD8"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können einen künstlerischen Schwerpunkt nachweisen und sind in der Lage, ihre eigene künstlerische Praxis im Bewusstsein verschiedener künstlerischer Erfahrungs-, Erkenntnis- und Ausdrucksformen zu verorten,</w:t>
            </w:r>
          </w:p>
          <w:p w14:paraId="33C2FF1B" w14:textId="77777777" w:rsidR="00F56D84" w:rsidRPr="00F56D84" w:rsidRDefault="00F56D84" w:rsidP="00D9243B">
            <w:pPr>
              <w:numPr>
                <w:ilvl w:val="0"/>
                <w:numId w:val="33"/>
              </w:numPr>
              <w:spacing w:after="0" w:line="240" w:lineRule="auto"/>
              <w:rPr>
                <w:rFonts w:ascii="Arial" w:hAnsi="Arial" w:cs="Arial"/>
                <w:sz w:val="20"/>
                <w:szCs w:val="20"/>
              </w:rPr>
            </w:pPr>
            <w:r w:rsidRPr="00F56D84">
              <w:rPr>
                <w:rFonts w:ascii="Arial" w:hAnsi="Arial" w:cs="Arial"/>
                <w:sz w:val="20"/>
                <w:szCs w:val="20"/>
              </w:rPr>
              <w:t xml:space="preserve">können eigene Werke in einer Ausstellung organisieren und angemessen repräsentieren, </w:t>
            </w:r>
          </w:p>
          <w:p w14:paraId="5AC17218" w14:textId="77777777" w:rsidR="00F56D84" w:rsidRPr="00F56D84" w:rsidRDefault="00F56D84" w:rsidP="00D9243B">
            <w:pPr>
              <w:numPr>
                <w:ilvl w:val="0"/>
                <w:numId w:val="33"/>
              </w:numPr>
              <w:spacing w:after="120" w:line="240" w:lineRule="auto"/>
              <w:rPr>
                <w:rFonts w:ascii="Arial" w:hAnsi="Arial" w:cs="Arial"/>
                <w:sz w:val="20"/>
                <w:szCs w:val="20"/>
              </w:rPr>
            </w:pPr>
            <w:r w:rsidRPr="00F56D84">
              <w:rPr>
                <w:rFonts w:ascii="Arial" w:hAnsi="Arial" w:cs="Arial"/>
                <w:sz w:val="20"/>
                <w:szCs w:val="20"/>
              </w:rPr>
              <w:t>können ihre eigene künstlerische und gestalterische Arbeit in den Kontext von Kunst- und  Kulturgeschichte und grundlegender kunstwissenschaftlicher Fragestellungen stellen.</w:t>
            </w:r>
          </w:p>
        </w:tc>
      </w:tr>
      <w:tr w:rsidR="00F56D84" w:rsidRPr="00F56D84" w14:paraId="42F26E28"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2BAE42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56CE49CF" w14:textId="77777777" w:rsidR="00F56D84" w:rsidRPr="00F56D84" w:rsidRDefault="00F56D84" w:rsidP="00F56D84">
            <w:pPr>
              <w:spacing w:after="120"/>
              <w:rPr>
                <w:rFonts w:ascii="Arial" w:hAnsi="Arial" w:cs="Arial"/>
                <w:bCs/>
                <w:sz w:val="20"/>
                <w:szCs w:val="20"/>
              </w:rPr>
            </w:pPr>
            <w:r w:rsidRPr="00F56D84">
              <w:rPr>
                <w:rFonts w:ascii="Arial" w:hAnsi="Arial" w:cs="Arial"/>
                <w:sz w:val="20"/>
                <w:szCs w:val="20"/>
              </w:rPr>
              <w:t>Kunstwissenschaft, Kunstgeschichte, Bildwissenschaft, Bildanthropologie</w:t>
            </w:r>
            <w:r w:rsidRPr="00F56D84">
              <w:rPr>
                <w:rFonts w:ascii="Arial" w:hAnsi="Arial" w:cs="Arial"/>
                <w:bCs/>
                <w:sz w:val="20"/>
                <w:szCs w:val="20"/>
              </w:rPr>
              <w:t>, Kunstpädagogik, künstlerische Praxis</w:t>
            </w:r>
          </w:p>
        </w:tc>
      </w:tr>
      <w:tr w:rsidR="00F56D84" w:rsidRPr="00F56D84" w14:paraId="02D578FE"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978CAD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5A0ACA43" w14:textId="77777777" w:rsidR="00F56D84" w:rsidRPr="00F56D84" w:rsidRDefault="00F56D84" w:rsidP="00F56D84">
            <w:pPr>
              <w:spacing w:after="0"/>
              <w:rPr>
                <w:rFonts w:ascii="Arial" w:hAnsi="Arial" w:cs="Arial"/>
                <w:sz w:val="20"/>
                <w:szCs w:val="20"/>
              </w:rPr>
            </w:pPr>
            <w:r w:rsidRPr="00F56D84">
              <w:rPr>
                <w:rFonts w:ascii="Arial" w:hAnsi="Arial" w:cs="Arial"/>
                <w:bCs/>
                <w:sz w:val="20"/>
                <w:szCs w:val="20"/>
              </w:rPr>
              <w:t xml:space="preserve">6.1 Vertiefung </w:t>
            </w:r>
            <w:r w:rsidRPr="00F56D84">
              <w:rPr>
                <w:rFonts w:ascii="Arial" w:hAnsi="Arial" w:cs="Arial"/>
                <w:sz w:val="20"/>
                <w:szCs w:val="20"/>
              </w:rPr>
              <w:t>Kunstdidaktik: Stufenspezifisch (3 ECTSP)</w:t>
            </w:r>
          </w:p>
          <w:p w14:paraId="6AFE479A" w14:textId="77777777" w:rsidR="00F56D84" w:rsidRPr="00F56D84" w:rsidRDefault="00F56D84" w:rsidP="00F56D84">
            <w:pPr>
              <w:spacing w:after="0"/>
              <w:rPr>
                <w:rFonts w:ascii="Arial" w:hAnsi="Arial" w:cs="Arial"/>
                <w:sz w:val="20"/>
                <w:szCs w:val="20"/>
              </w:rPr>
            </w:pPr>
            <w:r w:rsidRPr="00F56D84">
              <w:rPr>
                <w:rFonts w:ascii="Arial" w:hAnsi="Arial" w:cs="Arial"/>
                <w:bCs/>
                <w:sz w:val="20"/>
                <w:szCs w:val="20"/>
              </w:rPr>
              <w:t xml:space="preserve">6.2 </w:t>
            </w:r>
            <w:r w:rsidRPr="00F56D84">
              <w:rPr>
                <w:rFonts w:ascii="Arial" w:hAnsi="Arial" w:cs="Arial"/>
                <w:sz w:val="20"/>
                <w:szCs w:val="20"/>
              </w:rPr>
              <w:t>Vertiefung Fachpraxis VIII (4 ECTSP)</w:t>
            </w:r>
          </w:p>
          <w:p w14:paraId="380DC1ED" w14:textId="77777777" w:rsidR="00F56D84" w:rsidRPr="00F56D84" w:rsidRDefault="00F56D84" w:rsidP="00F56D84">
            <w:pPr>
              <w:spacing w:after="120"/>
              <w:rPr>
                <w:rFonts w:ascii="Arial" w:hAnsi="Arial" w:cs="Arial"/>
                <w:bCs/>
                <w:sz w:val="20"/>
                <w:szCs w:val="20"/>
              </w:rPr>
            </w:pPr>
            <w:r w:rsidRPr="00F56D84">
              <w:rPr>
                <w:rFonts w:ascii="Arial" w:hAnsi="Arial" w:cs="Arial"/>
                <w:sz w:val="20"/>
                <w:szCs w:val="20"/>
              </w:rPr>
              <w:t>6.3 Künstlerisches Ausstellungsprojekt (5 ECTSP)</w:t>
            </w:r>
          </w:p>
        </w:tc>
      </w:tr>
      <w:tr w:rsidR="00F56D84" w:rsidRPr="00F56D84" w14:paraId="2675360F"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28F5E3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611E8228"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 xml:space="preserve">Künstlerisches Ausstellungsprojekt. </w:t>
            </w:r>
          </w:p>
          <w:p w14:paraId="6A741404" w14:textId="77777777" w:rsidR="00F56D84" w:rsidRPr="00F56D84" w:rsidRDefault="00F56D84" w:rsidP="00F56D84">
            <w:pPr>
              <w:spacing w:after="0"/>
              <w:rPr>
                <w:rFonts w:ascii="Arial" w:hAnsi="Arial" w:cs="Arial"/>
                <w:b/>
                <w:sz w:val="20"/>
                <w:szCs w:val="20"/>
              </w:rPr>
            </w:pPr>
            <w:r w:rsidRPr="00F56D84">
              <w:rPr>
                <w:rFonts w:ascii="Arial" w:hAnsi="Arial" w:cs="Arial"/>
                <w:sz w:val="20"/>
                <w:szCs w:val="20"/>
              </w:rPr>
              <w:t>Die erfolgreiche Teilnahme an allen Lehrveranstaltungen ist nachzuweisen.</w:t>
            </w:r>
          </w:p>
          <w:p w14:paraId="0230D558" w14:textId="77777777" w:rsidR="00F56D84" w:rsidRPr="00F56D84" w:rsidRDefault="00F56D84" w:rsidP="00F56D84">
            <w:pPr>
              <w:spacing w:after="120"/>
              <w:rPr>
                <w:rFonts w:ascii="Arial" w:hAnsi="Arial" w:cs="Arial"/>
                <w:b/>
                <w:sz w:val="20"/>
                <w:szCs w:val="20"/>
              </w:rPr>
            </w:pPr>
            <w:r w:rsidRPr="00F56D84">
              <w:rPr>
                <w:rFonts w:ascii="Arial" w:hAnsi="Arial" w:cs="Arial"/>
                <w:sz w:val="20"/>
                <w:szCs w:val="20"/>
              </w:rPr>
              <w:t>Der Workload für die Prüfung ist in den ECTSP der Lehrveranstaltungen enthalten.</w:t>
            </w:r>
          </w:p>
        </w:tc>
      </w:tr>
    </w:tbl>
    <w:p w14:paraId="79A7B3EA" w14:textId="77777777" w:rsidR="00F56D84" w:rsidRPr="00F56D84" w:rsidRDefault="00F56D84" w:rsidP="00F56D84">
      <w:pPr>
        <w:rPr>
          <w:rFonts w:ascii="Arial" w:hAnsi="Arial" w:cs="Arial"/>
          <w:sz w:val="20"/>
          <w:szCs w:val="20"/>
        </w:rPr>
      </w:pPr>
    </w:p>
    <w:p w14:paraId="31AE2061"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br w:type="column"/>
      </w:r>
      <w:r w:rsidRPr="00F56D84">
        <w:rPr>
          <w:rFonts w:ascii="Arial" w:eastAsia="Times New Roman" w:hAnsi="Arial" w:cs="Arial"/>
          <w:sz w:val="20"/>
          <w:szCs w:val="20"/>
        </w:rPr>
        <w:lastRenderedPageBreak/>
        <w:t>Kunst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3685"/>
        <w:gridCol w:w="1887"/>
      </w:tblGrid>
      <w:tr w:rsidR="00F56D84" w:rsidRPr="00F56D84" w14:paraId="35B94AD7" w14:textId="77777777" w:rsidTr="003637E2">
        <w:trPr>
          <w:trHeight w:val="482"/>
        </w:trPr>
        <w:tc>
          <w:tcPr>
            <w:tcW w:w="4508" w:type="dxa"/>
            <w:vMerge w:val="restart"/>
            <w:shd w:val="clear" w:color="auto" w:fill="auto"/>
          </w:tcPr>
          <w:p w14:paraId="001CF332" w14:textId="77777777" w:rsidR="00F56D84" w:rsidRPr="00F56D84" w:rsidRDefault="00F56D84" w:rsidP="00F56D84">
            <w:pPr>
              <w:spacing w:before="240" w:after="120" w:line="240" w:lineRule="auto"/>
              <w:rPr>
                <w:rFonts w:ascii="Arial" w:eastAsia="Batang" w:hAnsi="Arial" w:cs="Arial"/>
                <w:b/>
                <w:sz w:val="20"/>
                <w:szCs w:val="20"/>
                <w:lang w:eastAsia="de-DE"/>
              </w:rPr>
            </w:pPr>
            <w:r w:rsidRPr="00F56D84">
              <w:rPr>
                <w:rFonts w:ascii="Arial" w:eastAsia="Batang" w:hAnsi="Arial" w:cs="Arial"/>
                <w:noProof/>
                <w:sz w:val="20"/>
                <w:szCs w:val="20"/>
                <w:lang w:eastAsia="de-DE"/>
              </w:rPr>
              <w:drawing>
                <wp:inline distT="0" distB="0" distL="0" distR="0" wp14:anchorId="0869C5D7" wp14:editId="5CD76C18">
                  <wp:extent cx="2190750" cy="800100"/>
                  <wp:effectExtent l="0" t="0" r="0" b="0"/>
                  <wp:docPr id="471" name="Grafik 47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72" w:type="dxa"/>
            <w:gridSpan w:val="2"/>
            <w:shd w:val="clear" w:color="auto" w:fill="auto"/>
          </w:tcPr>
          <w:p w14:paraId="71AA835A"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ErMA-Studiengang</w:t>
            </w:r>
          </w:p>
          <w:p w14:paraId="357E0AC2"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Lehramt Sekundarstufe I</w:t>
            </w:r>
          </w:p>
          <w:p w14:paraId="3F6F8E77"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Kunst</w:t>
            </w:r>
          </w:p>
        </w:tc>
      </w:tr>
      <w:tr w:rsidR="00F56D84" w:rsidRPr="00F56D84" w14:paraId="6100B7CE" w14:textId="77777777" w:rsidTr="003637E2">
        <w:trPr>
          <w:trHeight w:val="633"/>
        </w:trPr>
        <w:tc>
          <w:tcPr>
            <w:tcW w:w="4508" w:type="dxa"/>
            <w:vMerge/>
            <w:shd w:val="clear" w:color="auto" w:fill="auto"/>
          </w:tcPr>
          <w:p w14:paraId="2078EB41" w14:textId="77777777" w:rsidR="00F56D84" w:rsidRPr="00F56D84" w:rsidRDefault="00F56D84" w:rsidP="00F56D84">
            <w:pPr>
              <w:spacing w:after="120" w:line="240" w:lineRule="auto"/>
              <w:jc w:val="center"/>
              <w:rPr>
                <w:rFonts w:ascii="Arial" w:eastAsia="Batang" w:hAnsi="Arial" w:cs="Arial"/>
                <w:sz w:val="20"/>
                <w:szCs w:val="20"/>
                <w:lang w:eastAsia="de-DE"/>
              </w:rPr>
            </w:pPr>
          </w:p>
        </w:tc>
        <w:tc>
          <w:tcPr>
            <w:tcW w:w="5572" w:type="dxa"/>
            <w:gridSpan w:val="2"/>
            <w:shd w:val="clear" w:color="auto" w:fill="auto"/>
          </w:tcPr>
          <w:p w14:paraId="59E5EB96"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b/>
                <w:sz w:val="20"/>
                <w:szCs w:val="20"/>
                <w:lang w:eastAsia="de-DE"/>
              </w:rPr>
              <w:t>Modul 7:</w:t>
            </w:r>
            <w:r w:rsidRPr="00F56D84">
              <w:rPr>
                <w:rFonts w:ascii="Arial" w:eastAsia="Batang" w:hAnsi="Arial" w:cs="Arial"/>
                <w:sz w:val="20"/>
                <w:szCs w:val="20"/>
                <w:lang w:eastAsia="de-DE"/>
              </w:rPr>
              <w:t xml:space="preserve"> </w:t>
            </w:r>
          </w:p>
          <w:p w14:paraId="648BC490"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sz w:val="20"/>
                <w:szCs w:val="20"/>
                <w:lang w:eastAsia="de-DE"/>
              </w:rPr>
              <w:t>Anwendung</w:t>
            </w:r>
          </w:p>
        </w:tc>
      </w:tr>
      <w:tr w:rsidR="00F56D84" w:rsidRPr="00F56D84" w14:paraId="0F0F42EC" w14:textId="77777777" w:rsidTr="003637E2">
        <w:trPr>
          <w:trHeight w:val="470"/>
        </w:trPr>
        <w:tc>
          <w:tcPr>
            <w:tcW w:w="4508" w:type="dxa"/>
            <w:shd w:val="clear" w:color="auto" w:fill="auto"/>
          </w:tcPr>
          <w:p w14:paraId="73983E76"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Teaching Load</w:t>
            </w:r>
            <w:r w:rsidRPr="00F56D84">
              <w:rPr>
                <w:rFonts w:ascii="Arial" w:eastAsia="Batang" w:hAnsi="Arial" w:cs="Arial"/>
                <w:sz w:val="20"/>
                <w:szCs w:val="20"/>
                <w:lang w:eastAsia="de-DE"/>
              </w:rPr>
              <w:t xml:space="preserve"> in SWS 4 </w:t>
            </w:r>
          </w:p>
        </w:tc>
        <w:tc>
          <w:tcPr>
            <w:tcW w:w="3685" w:type="dxa"/>
            <w:shd w:val="clear" w:color="auto" w:fill="auto"/>
          </w:tcPr>
          <w:p w14:paraId="32A132E6"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Modul:</w:t>
            </w:r>
            <w:r w:rsidRPr="00F56D84">
              <w:rPr>
                <w:rFonts w:ascii="Arial" w:eastAsia="Batang" w:hAnsi="Arial" w:cs="Arial"/>
                <w:sz w:val="20"/>
                <w:szCs w:val="20"/>
                <w:lang w:eastAsia="de-DE"/>
              </w:rPr>
              <w:t xml:space="preserve"> ErMA-Sek I-Kun-M7</w:t>
            </w:r>
          </w:p>
        </w:tc>
        <w:tc>
          <w:tcPr>
            <w:tcW w:w="1887" w:type="dxa"/>
            <w:shd w:val="clear" w:color="auto" w:fill="auto"/>
          </w:tcPr>
          <w:p w14:paraId="6D2A691C"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 xml:space="preserve">ECTSP: </w:t>
            </w:r>
            <w:r w:rsidRPr="00F56D84">
              <w:rPr>
                <w:rFonts w:ascii="Arial" w:eastAsia="Batang" w:hAnsi="Arial" w:cs="Arial"/>
                <w:sz w:val="20"/>
                <w:szCs w:val="20"/>
                <w:lang w:eastAsia="de-DE"/>
              </w:rPr>
              <w:t>9</w:t>
            </w:r>
          </w:p>
        </w:tc>
      </w:tr>
      <w:tr w:rsidR="00F56D84" w:rsidRPr="00F56D84" w14:paraId="0FF8D6A3"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57871300"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Kompetenzen:</w:t>
            </w:r>
          </w:p>
          <w:p w14:paraId="73F0DAD6" w14:textId="77777777" w:rsidR="00F56D84" w:rsidRPr="00F56D84" w:rsidRDefault="00F56D84" w:rsidP="00F56D84">
            <w:pPr>
              <w:spacing w:before="120" w:after="12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Die Studentinnen und Studenten</w:t>
            </w:r>
          </w:p>
          <w:p w14:paraId="7A083CE6" w14:textId="77777777" w:rsidR="00F56D84" w:rsidRPr="00F56D84" w:rsidRDefault="00F56D84" w:rsidP="00D9243B">
            <w:pPr>
              <w:numPr>
                <w:ilvl w:val="0"/>
                <w:numId w:val="33"/>
              </w:numPr>
              <w:spacing w:after="0" w:line="240" w:lineRule="auto"/>
              <w:ind w:left="528" w:hanging="284"/>
              <w:rPr>
                <w:rFonts w:ascii="Arial" w:eastAsia="Batang" w:hAnsi="Arial" w:cs="Arial"/>
                <w:sz w:val="20"/>
                <w:szCs w:val="20"/>
                <w:lang w:eastAsia="de-DE"/>
              </w:rPr>
            </w:pPr>
            <w:r w:rsidRPr="00F56D84">
              <w:rPr>
                <w:rFonts w:ascii="Arial" w:eastAsia="Batang" w:hAnsi="Arial" w:cs="Arial"/>
                <w:sz w:val="20"/>
                <w:szCs w:val="20"/>
                <w:lang w:eastAsia="de-DE"/>
              </w:rPr>
              <w:t>kennen wesentliche historische und gegenwärtige fachwissenschaftliche und didaktische Positionen und Konzeptionen,</w:t>
            </w:r>
          </w:p>
          <w:p w14:paraId="291538D2" w14:textId="77777777" w:rsidR="00F56D84" w:rsidRPr="00F56D84" w:rsidRDefault="00F56D84" w:rsidP="00D9243B">
            <w:pPr>
              <w:numPr>
                <w:ilvl w:val="0"/>
                <w:numId w:val="33"/>
              </w:numPr>
              <w:spacing w:after="0" w:line="240" w:lineRule="auto"/>
              <w:ind w:left="528" w:hanging="284"/>
              <w:rPr>
                <w:rFonts w:ascii="Arial" w:eastAsia="Batang" w:hAnsi="Arial" w:cs="Arial"/>
                <w:bCs/>
                <w:sz w:val="20"/>
                <w:szCs w:val="20"/>
                <w:lang w:eastAsia="de-DE"/>
              </w:rPr>
            </w:pPr>
            <w:r w:rsidRPr="00F56D84">
              <w:rPr>
                <w:rFonts w:ascii="Arial" w:eastAsia="Batang" w:hAnsi="Arial" w:cs="Arial"/>
                <w:sz w:val="20"/>
                <w:szCs w:val="20"/>
                <w:lang w:eastAsia="de-DE"/>
              </w:rPr>
              <w:t xml:space="preserve">kennen Verfahren und Ergebnisse qualitativer und quantitativer empirischer Unterrichtsforschung und sind in der Lage, eigene Arbeiten an wissenschaftlichen Standards zu orientieren, </w:t>
            </w:r>
          </w:p>
          <w:p w14:paraId="2E318E1B" w14:textId="77777777" w:rsidR="00F56D84" w:rsidRPr="00F56D84" w:rsidRDefault="00F56D84" w:rsidP="00D9243B">
            <w:pPr>
              <w:numPr>
                <w:ilvl w:val="0"/>
                <w:numId w:val="33"/>
              </w:numPr>
              <w:spacing w:after="0" w:line="240" w:lineRule="auto"/>
              <w:ind w:left="528" w:hanging="284"/>
              <w:rPr>
                <w:rFonts w:ascii="Arial" w:eastAsia="Batang" w:hAnsi="Arial" w:cs="Arial"/>
                <w:sz w:val="20"/>
                <w:szCs w:val="20"/>
                <w:lang w:eastAsia="de-DE"/>
              </w:rPr>
            </w:pPr>
            <w:r w:rsidRPr="00F56D84">
              <w:rPr>
                <w:rFonts w:ascii="Arial" w:eastAsia="Batang" w:hAnsi="Arial" w:cs="Arial"/>
                <w:sz w:val="20"/>
                <w:szCs w:val="20"/>
                <w:lang w:eastAsia="de-DE"/>
              </w:rPr>
              <w:t>verfügen über Kenntnisse und Kriterien zur Beurteilung kunstpädagogischer und kunstdidaktischer Ansätze und kennen relevante Theorien und Forschungsbefunde aus den Bezugswissenschaften,</w:t>
            </w:r>
          </w:p>
          <w:p w14:paraId="3E257607" w14:textId="77777777" w:rsidR="00F56D84" w:rsidRPr="00F56D84" w:rsidRDefault="00F56D84" w:rsidP="00D9243B">
            <w:pPr>
              <w:numPr>
                <w:ilvl w:val="0"/>
                <w:numId w:val="33"/>
              </w:numPr>
              <w:spacing w:after="0" w:line="240" w:lineRule="auto"/>
              <w:ind w:left="528" w:hanging="284"/>
              <w:rPr>
                <w:rFonts w:ascii="Arial" w:eastAsia="Batang" w:hAnsi="Arial" w:cs="Arial"/>
                <w:sz w:val="20"/>
                <w:szCs w:val="20"/>
                <w:lang w:eastAsia="de-DE"/>
              </w:rPr>
            </w:pPr>
            <w:r w:rsidRPr="00F56D84">
              <w:rPr>
                <w:rFonts w:ascii="Arial" w:eastAsia="Batang" w:hAnsi="Arial" w:cs="Arial"/>
                <w:sz w:val="20"/>
                <w:szCs w:val="20"/>
                <w:lang w:eastAsia="de-DE"/>
              </w:rPr>
              <w:t>kennen das Wechselverhältnis von kunstpädagogischem Handeln und Entwicklungs- und Altersbesonderheiten der Heranwachsenden und können Erfahrungen und Kenntnisse über Prozesse der Vermittlung und die Entwicklung und Begründung von Unterrichtsinhalten und Unterrichtsverfahren nachweisen,</w:t>
            </w:r>
          </w:p>
          <w:p w14:paraId="3E2DCAAD" w14:textId="77777777" w:rsidR="00F56D84" w:rsidRPr="00F56D84" w:rsidRDefault="00F56D84" w:rsidP="00D9243B">
            <w:pPr>
              <w:numPr>
                <w:ilvl w:val="0"/>
                <w:numId w:val="33"/>
              </w:numPr>
              <w:spacing w:after="0" w:line="240" w:lineRule="auto"/>
              <w:ind w:left="528" w:hanging="284"/>
              <w:rPr>
                <w:rFonts w:ascii="Arial" w:eastAsia="Batang" w:hAnsi="Arial" w:cs="Arial"/>
                <w:sz w:val="20"/>
                <w:szCs w:val="20"/>
                <w:lang w:eastAsia="de-DE"/>
              </w:rPr>
            </w:pPr>
            <w:r w:rsidRPr="00F56D84">
              <w:rPr>
                <w:rFonts w:ascii="Arial" w:eastAsia="Batang" w:hAnsi="Arial" w:cs="Arial"/>
                <w:sz w:val="20"/>
                <w:szCs w:val="20"/>
                <w:lang w:eastAsia="de-DE"/>
              </w:rPr>
              <w:t>können künstlerische Frage- und Problemstellungen, Konzepte, Vorhaben, Strategien und Prozesse entwickeln, realisieren und präsentieren,</w:t>
            </w:r>
          </w:p>
          <w:p w14:paraId="7DC52A68" w14:textId="77777777" w:rsidR="00F56D84" w:rsidRPr="00F56D84" w:rsidRDefault="00F56D84" w:rsidP="00D9243B">
            <w:pPr>
              <w:numPr>
                <w:ilvl w:val="0"/>
                <w:numId w:val="33"/>
              </w:numPr>
              <w:spacing w:after="120" w:line="240" w:lineRule="auto"/>
              <w:ind w:left="528" w:hanging="284"/>
              <w:rPr>
                <w:rFonts w:ascii="Arial" w:eastAsia="Batang" w:hAnsi="Arial" w:cs="Arial"/>
                <w:sz w:val="20"/>
                <w:szCs w:val="20"/>
                <w:lang w:eastAsia="de-DE"/>
              </w:rPr>
            </w:pPr>
            <w:r w:rsidRPr="00F56D84">
              <w:rPr>
                <w:rFonts w:ascii="Arial" w:eastAsia="Batang" w:hAnsi="Arial" w:cs="Arial"/>
                <w:sz w:val="20"/>
                <w:szCs w:val="20"/>
                <w:lang w:eastAsia="de-DE"/>
              </w:rPr>
              <w:t>verfügen über ein erweitertes Repertoire an technisch-medialen Fähigkeiten, Fertigkeiten und an künstlerischen Ausdrucksformen (Zeichnung, Malerei/Farbe, Druckgrafik, Textil, Körper/Raum, Fotografie/digitale Bildbearbeitung, Film/Video, Performance/Spiel/Aktion).</w:t>
            </w:r>
          </w:p>
        </w:tc>
      </w:tr>
      <w:tr w:rsidR="00F56D84" w:rsidRPr="00F56D84" w14:paraId="166319C4"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584EF29F"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Studieninhalte:</w:t>
            </w:r>
          </w:p>
          <w:p w14:paraId="67BE9B92" w14:textId="77777777" w:rsidR="00F56D84" w:rsidRPr="00F56D84" w:rsidRDefault="00F56D84" w:rsidP="00F56D84">
            <w:pPr>
              <w:spacing w:before="120" w:after="120" w:line="240" w:lineRule="auto"/>
              <w:rPr>
                <w:rFonts w:ascii="Arial" w:eastAsia="Batang" w:hAnsi="Arial" w:cs="Arial"/>
                <w:bCs/>
                <w:sz w:val="20"/>
                <w:szCs w:val="20"/>
                <w:lang w:eastAsia="de-DE"/>
              </w:rPr>
            </w:pPr>
            <w:r w:rsidRPr="00F56D84">
              <w:rPr>
                <w:rFonts w:ascii="Arial" w:eastAsia="Batang" w:hAnsi="Arial" w:cs="Arial"/>
                <w:sz w:val="20"/>
                <w:szCs w:val="20"/>
                <w:lang w:eastAsia="de-DE"/>
              </w:rPr>
              <w:t>Kunstwissenschaft, Kunstgeschichte, Bildwissenschaft, Bildanthropologie</w:t>
            </w:r>
            <w:r w:rsidRPr="00F56D84">
              <w:rPr>
                <w:rFonts w:ascii="Arial" w:eastAsia="Batang" w:hAnsi="Arial" w:cs="Arial"/>
                <w:bCs/>
                <w:sz w:val="20"/>
                <w:szCs w:val="20"/>
                <w:lang w:eastAsia="de-DE"/>
              </w:rPr>
              <w:t>, Kunstpädagogik, künstlerische Praxis</w:t>
            </w:r>
          </w:p>
        </w:tc>
      </w:tr>
      <w:tr w:rsidR="00F56D84" w:rsidRPr="00F56D84" w14:paraId="01FE207E"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72E032FE"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Lehrveranstaltungen:</w:t>
            </w:r>
          </w:p>
          <w:p w14:paraId="1E111C5B" w14:textId="77777777" w:rsidR="00F56D84" w:rsidRPr="00F56D84" w:rsidRDefault="00F56D84" w:rsidP="00F56D84">
            <w:pPr>
              <w:spacing w:after="0" w:line="240" w:lineRule="auto"/>
              <w:rPr>
                <w:rFonts w:ascii="Arial" w:eastAsia="Batang" w:hAnsi="Arial" w:cs="Arial"/>
                <w:sz w:val="20"/>
                <w:szCs w:val="20"/>
                <w:lang w:eastAsia="de-DE"/>
              </w:rPr>
            </w:pPr>
            <w:r w:rsidRPr="00F56D84">
              <w:rPr>
                <w:rFonts w:ascii="Arial" w:eastAsia="Batang" w:hAnsi="Arial" w:cs="Arial"/>
                <w:sz w:val="20"/>
                <w:szCs w:val="20"/>
                <w:lang w:eastAsia="de-DE"/>
              </w:rPr>
              <w:t>7.1 Kunstpädagogisches Projekt (6 ECTSP)</w:t>
            </w:r>
          </w:p>
          <w:p w14:paraId="1179A00F" w14:textId="77777777" w:rsidR="00F56D84" w:rsidRPr="00F56D84" w:rsidRDefault="00F56D84" w:rsidP="00F56D84">
            <w:pPr>
              <w:spacing w:after="0" w:line="240" w:lineRule="auto"/>
              <w:rPr>
                <w:rFonts w:ascii="Arial" w:eastAsia="Batang" w:hAnsi="Arial" w:cs="Arial"/>
                <w:sz w:val="20"/>
                <w:szCs w:val="20"/>
                <w:lang w:eastAsia="de-DE"/>
              </w:rPr>
            </w:pPr>
            <w:r w:rsidRPr="00F56D84">
              <w:rPr>
                <w:rFonts w:ascii="Arial" w:eastAsia="Batang" w:hAnsi="Arial" w:cs="Arial"/>
                <w:sz w:val="20"/>
                <w:szCs w:val="20"/>
                <w:lang w:eastAsia="de-DE"/>
              </w:rPr>
              <w:t>7.2 Bildhermeneutik / Zeitgenössische Kunst (3 ECTSP)</w:t>
            </w:r>
          </w:p>
        </w:tc>
      </w:tr>
      <w:tr w:rsidR="00F56D84" w:rsidRPr="00F56D84" w14:paraId="36855FA0"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0D31285D"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Benotete Modulprüfung:</w:t>
            </w:r>
          </w:p>
          <w:p w14:paraId="31E6402B" w14:textId="77777777" w:rsidR="00F56D84" w:rsidRPr="00F56D84" w:rsidRDefault="00F56D84" w:rsidP="00F56D84">
            <w:pPr>
              <w:spacing w:after="0" w:line="240" w:lineRule="auto"/>
              <w:rPr>
                <w:rFonts w:ascii="Arial" w:eastAsia="Batang" w:hAnsi="Arial" w:cs="Arial"/>
                <w:sz w:val="20"/>
                <w:szCs w:val="20"/>
                <w:lang w:eastAsia="de-DE"/>
              </w:rPr>
            </w:pPr>
            <w:r w:rsidRPr="00F56D84">
              <w:rPr>
                <w:rFonts w:ascii="Arial" w:eastAsia="Batang" w:hAnsi="Arial" w:cs="Arial"/>
                <w:sz w:val="20"/>
                <w:szCs w:val="20"/>
                <w:lang w:eastAsia="de-DE"/>
              </w:rPr>
              <w:t>Kunstpädagogischer Projektbericht (7.1).</w:t>
            </w:r>
          </w:p>
          <w:p w14:paraId="69388DEC" w14:textId="77777777" w:rsidR="00F56D84" w:rsidRPr="00F56D84" w:rsidRDefault="00F56D84" w:rsidP="00F56D84">
            <w:pPr>
              <w:spacing w:after="0" w:line="240" w:lineRule="auto"/>
              <w:rPr>
                <w:rFonts w:ascii="Arial" w:eastAsia="Batang" w:hAnsi="Arial" w:cs="Arial"/>
                <w:b/>
                <w:sz w:val="20"/>
                <w:szCs w:val="20"/>
                <w:lang w:eastAsia="de-DE"/>
              </w:rPr>
            </w:pPr>
            <w:r w:rsidRPr="00F56D84">
              <w:rPr>
                <w:rFonts w:ascii="Arial" w:eastAsia="Batang" w:hAnsi="Arial" w:cs="Arial"/>
                <w:sz w:val="20"/>
                <w:szCs w:val="20"/>
                <w:lang w:eastAsia="de-DE"/>
              </w:rPr>
              <w:t>Die erfolgreiche Teilnahme an allen Lehrveranstaltungen ist nachzuweisen.</w:t>
            </w:r>
          </w:p>
          <w:p w14:paraId="39A97F4C" w14:textId="77777777" w:rsidR="00F56D84" w:rsidRPr="00F56D84" w:rsidRDefault="00F56D84" w:rsidP="00F56D84">
            <w:pPr>
              <w:spacing w:after="120" w:line="240" w:lineRule="auto"/>
              <w:rPr>
                <w:rFonts w:ascii="Arial" w:eastAsia="Batang" w:hAnsi="Arial" w:cs="Arial"/>
                <w:sz w:val="20"/>
                <w:szCs w:val="20"/>
                <w:lang w:eastAsia="de-DE"/>
              </w:rPr>
            </w:pPr>
            <w:r w:rsidRPr="00F56D84">
              <w:rPr>
                <w:rFonts w:ascii="Arial" w:eastAsia="Batang" w:hAnsi="Arial" w:cs="Arial"/>
                <w:sz w:val="20"/>
                <w:szCs w:val="20"/>
                <w:lang w:eastAsia="de-DE"/>
              </w:rPr>
              <w:t xml:space="preserve">Der Workload für die Prüfung ist in den ECTSP der Lehrveranstaltungen enthalten. </w:t>
            </w:r>
          </w:p>
        </w:tc>
      </w:tr>
    </w:tbl>
    <w:p w14:paraId="35B24EDF" w14:textId="77777777" w:rsidR="00F56D84" w:rsidRPr="00F56D84" w:rsidRDefault="00F56D84" w:rsidP="00F56D84">
      <w:pPr>
        <w:rPr>
          <w:rFonts w:ascii="Arial" w:hAnsi="Arial" w:cs="Arial"/>
          <w:sz w:val="20"/>
          <w:szCs w:val="20"/>
        </w:rPr>
      </w:pPr>
    </w:p>
    <w:p w14:paraId="1488A15F" w14:textId="77777777" w:rsidR="00F56D84" w:rsidRPr="00F56D84" w:rsidRDefault="00F56D84" w:rsidP="00F56D84">
      <w:pPr>
        <w:rPr>
          <w:rFonts w:ascii="Arial" w:eastAsia="Times New Roman" w:hAnsi="Arial" w:cs="Arial"/>
          <w:sz w:val="20"/>
          <w:szCs w:val="20"/>
        </w:rPr>
      </w:pPr>
      <w:r w:rsidRPr="00F56D84">
        <w:rPr>
          <w:rFonts w:ascii="Arial" w:eastAsia="Times New Roman" w:hAnsi="Arial" w:cs="Arial"/>
          <w:sz w:val="20"/>
          <w:szCs w:val="20"/>
        </w:rPr>
        <w:br w:type="page"/>
      </w:r>
    </w:p>
    <w:p w14:paraId="58A3839D" w14:textId="77777777" w:rsidR="00F56D84" w:rsidRPr="00F56D84" w:rsidRDefault="00F56D84" w:rsidP="00782737">
      <w:pPr>
        <w:pStyle w:val="berschrift2"/>
      </w:pPr>
      <w:bookmarkStart w:id="406" w:name="_Toc426023867"/>
      <w:bookmarkStart w:id="407" w:name="_Toc516477868"/>
      <w:bookmarkStart w:id="408" w:name="_Toc162340170"/>
      <w:r w:rsidRPr="00F56D84">
        <w:lastRenderedPageBreak/>
        <w:t>Mathematik</w:t>
      </w:r>
      <w:bookmarkEnd w:id="406"/>
      <w:bookmarkEnd w:id="407"/>
      <w:bookmarkEnd w:id="40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418"/>
      </w:tblGrid>
      <w:tr w:rsidR="00F56D84" w:rsidRPr="00F56D84" w14:paraId="2A5054B7" w14:textId="77777777" w:rsidTr="003637E2">
        <w:trPr>
          <w:trHeight w:val="482"/>
        </w:trPr>
        <w:tc>
          <w:tcPr>
            <w:tcW w:w="3794" w:type="dxa"/>
            <w:vMerge w:val="restart"/>
            <w:shd w:val="clear" w:color="auto" w:fill="auto"/>
          </w:tcPr>
          <w:p w14:paraId="13FD1087" w14:textId="49B054E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79D7ADB3" wp14:editId="5AAD695F">
                  <wp:extent cx="2200275" cy="828675"/>
                  <wp:effectExtent l="0" t="0" r="9525" b="9525"/>
                  <wp:docPr id="552" name="Grafik 55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418" w:type="dxa"/>
            <w:shd w:val="clear" w:color="auto" w:fill="auto"/>
          </w:tcPr>
          <w:p w14:paraId="6E6FD37F"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5311A1C7"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 xml:space="preserve">Lehramt Sekundarstufe I </w:t>
            </w:r>
          </w:p>
          <w:p w14:paraId="667825D5"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Mathematik</w:t>
            </w:r>
          </w:p>
        </w:tc>
      </w:tr>
      <w:tr w:rsidR="00F56D84" w:rsidRPr="00F56D84" w14:paraId="62958D38" w14:textId="77777777" w:rsidTr="003637E2">
        <w:trPr>
          <w:trHeight w:val="513"/>
        </w:trPr>
        <w:tc>
          <w:tcPr>
            <w:tcW w:w="3794" w:type="dxa"/>
            <w:vMerge/>
            <w:shd w:val="clear" w:color="auto" w:fill="auto"/>
          </w:tcPr>
          <w:p w14:paraId="66CEBF61" w14:textId="77777777" w:rsidR="00F56D84" w:rsidRPr="00F56D84" w:rsidRDefault="00F56D84" w:rsidP="00F56D84">
            <w:pPr>
              <w:spacing w:after="120"/>
              <w:jc w:val="center"/>
              <w:rPr>
                <w:rFonts w:ascii="Arial" w:hAnsi="Arial" w:cs="Arial"/>
                <w:sz w:val="20"/>
                <w:szCs w:val="20"/>
              </w:rPr>
            </w:pPr>
          </w:p>
        </w:tc>
        <w:tc>
          <w:tcPr>
            <w:tcW w:w="5418" w:type="dxa"/>
            <w:shd w:val="clear" w:color="auto" w:fill="auto"/>
          </w:tcPr>
          <w:p w14:paraId="2490D058"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1 - 7</w:t>
            </w:r>
          </w:p>
        </w:tc>
      </w:tr>
      <w:tr w:rsidR="00F56D84" w:rsidRPr="00F56D84" w14:paraId="1E13A5C6" w14:textId="77777777" w:rsidTr="003637E2">
        <w:tc>
          <w:tcPr>
            <w:tcW w:w="9212" w:type="dxa"/>
            <w:gridSpan w:val="2"/>
            <w:tcBorders>
              <w:top w:val="single" w:sz="4" w:space="0" w:color="auto"/>
              <w:left w:val="single" w:sz="4" w:space="0" w:color="auto"/>
              <w:bottom w:val="single" w:sz="4" w:space="0" w:color="auto"/>
              <w:right w:val="single" w:sz="4" w:space="0" w:color="auto"/>
            </w:tcBorders>
          </w:tcPr>
          <w:p w14:paraId="1E57819A" w14:textId="77777777" w:rsidR="00F56D84" w:rsidRPr="00F56D84" w:rsidRDefault="00F56D84" w:rsidP="00F56D84">
            <w:pPr>
              <w:spacing w:before="120" w:after="120"/>
              <w:rPr>
                <w:rFonts w:ascii="Arial" w:hAnsi="Arial" w:cs="Arial"/>
                <w:noProof/>
                <w:sz w:val="20"/>
                <w:szCs w:val="20"/>
                <w:lang w:eastAsia="ko-KR"/>
              </w:rPr>
            </w:pPr>
            <w:r w:rsidRPr="00F56D84">
              <w:rPr>
                <w:rFonts w:ascii="Arial" w:hAnsi="Arial" w:cs="Arial"/>
                <w:bCs/>
                <w:sz w:val="20"/>
                <w:szCs w:val="20"/>
              </w:rPr>
              <w:t>Die vorangestellten prozessbezogenen Kompetenzen werden im Laufe des gesamten Studiengangs erworben. Sie zeigen sich in der Art und Weise der Auseinandersetzung mit mathematischen Fragestellungen und werden auf die gleiche Weise erworben. Insofern bestimmen sie für alle Lehrveranstaltungen, wie Mathematik studiert wird.</w:t>
            </w:r>
          </w:p>
        </w:tc>
      </w:tr>
      <w:tr w:rsidR="00F56D84" w:rsidRPr="00F56D84" w14:paraId="418D32CD" w14:textId="77777777" w:rsidTr="003637E2">
        <w:tc>
          <w:tcPr>
            <w:tcW w:w="9212" w:type="dxa"/>
            <w:gridSpan w:val="2"/>
            <w:tcBorders>
              <w:top w:val="single" w:sz="4" w:space="0" w:color="auto"/>
              <w:left w:val="single" w:sz="4" w:space="0" w:color="auto"/>
              <w:bottom w:val="single" w:sz="4" w:space="0" w:color="auto"/>
              <w:right w:val="single" w:sz="4" w:space="0" w:color="auto"/>
            </w:tcBorders>
          </w:tcPr>
          <w:p w14:paraId="72CB5293" w14:textId="77777777" w:rsidR="00F56D84" w:rsidRPr="00F56D84" w:rsidRDefault="00F56D84" w:rsidP="00F56D84">
            <w:pPr>
              <w:spacing w:before="120" w:after="120" w:line="276" w:lineRule="auto"/>
              <w:rPr>
                <w:rFonts w:ascii="Arial" w:hAnsi="Arial" w:cs="Arial"/>
                <w:b/>
                <w:bCs/>
                <w:sz w:val="20"/>
                <w:szCs w:val="20"/>
              </w:rPr>
            </w:pPr>
            <w:r w:rsidRPr="00F56D84">
              <w:rPr>
                <w:rFonts w:ascii="Arial" w:hAnsi="Arial" w:cs="Arial"/>
                <w:b/>
                <w:bCs/>
                <w:sz w:val="20"/>
                <w:szCs w:val="20"/>
              </w:rPr>
              <w:t xml:space="preserve">Kompetenzen: </w:t>
            </w:r>
          </w:p>
          <w:p w14:paraId="7D2BD3B3" w14:textId="77777777" w:rsidR="00F56D84" w:rsidRPr="00F56D84" w:rsidRDefault="00F56D84" w:rsidP="00F56D84">
            <w:pPr>
              <w:rPr>
                <w:rFonts w:ascii="Arial" w:hAnsi="Arial" w:cs="Arial"/>
                <w:bCs/>
                <w:sz w:val="20"/>
                <w:szCs w:val="20"/>
              </w:rPr>
            </w:pPr>
            <w:r w:rsidRPr="00F56D84">
              <w:rPr>
                <w:rFonts w:ascii="Arial" w:hAnsi="Arial" w:cs="Arial"/>
                <w:bCs/>
                <w:sz w:val="20"/>
                <w:szCs w:val="20"/>
              </w:rPr>
              <w:t>Die Studentinnen und Studenten</w:t>
            </w:r>
          </w:p>
          <w:p w14:paraId="25B67690" w14:textId="77777777" w:rsidR="00672065" w:rsidRPr="00672065" w:rsidRDefault="00F56D84" w:rsidP="00D9243B">
            <w:pPr>
              <w:numPr>
                <w:ilvl w:val="0"/>
                <w:numId w:val="85"/>
              </w:numPr>
              <w:spacing w:after="0" w:line="240" w:lineRule="auto"/>
              <w:rPr>
                <w:rFonts w:ascii="Arial" w:hAnsi="Arial" w:cs="Arial"/>
                <w:bCs/>
                <w:sz w:val="20"/>
                <w:szCs w:val="20"/>
              </w:rPr>
            </w:pPr>
            <w:r w:rsidRPr="00F56D84">
              <w:rPr>
                <w:rFonts w:ascii="MS Gothic" w:eastAsia="MS Mincho" w:hAnsi="MS Gothic" w:cs="MS Gothic"/>
                <w:sz w:val="20"/>
                <w:szCs w:val="20"/>
                <w:lang w:eastAsia="de-DE"/>
              </w:rPr>
              <w:t> </w:t>
            </w:r>
            <w:r w:rsidR="00672065" w:rsidRPr="00672065">
              <w:rPr>
                <w:rFonts w:ascii="Arial" w:hAnsi="Arial" w:cs="Arial"/>
                <w:bCs/>
                <w:sz w:val="20"/>
                <w:szCs w:val="20"/>
              </w:rPr>
              <w:t>können mathematische Sachverhalte adäquat mündlich und schriftlich und unter Verwendung geeigneter Medien darstellen, sowie zentrale Fragestellungen mathematischer Gebiete und deren Bezug zur Schulmathematik erläutern,</w:t>
            </w:r>
          </w:p>
          <w:p w14:paraId="63EF3406" w14:textId="77777777" w:rsidR="00672065" w:rsidRPr="00672065" w:rsidRDefault="00672065" w:rsidP="00672065">
            <w:pPr>
              <w:spacing w:after="0"/>
              <w:ind w:left="720"/>
              <w:rPr>
                <w:rFonts w:ascii="Arial" w:hAnsi="Arial" w:cs="Arial"/>
                <w:bCs/>
                <w:sz w:val="20"/>
                <w:szCs w:val="20"/>
              </w:rPr>
            </w:pPr>
            <w:r w:rsidRPr="00672065">
              <w:rPr>
                <w:rFonts w:ascii="Arial" w:hAnsi="Arial" w:cs="Arial"/>
                <w:bCs/>
                <w:sz w:val="20"/>
                <w:szCs w:val="20"/>
              </w:rPr>
              <w:t>können mathematische Probleme planvoll, strategisch und unter Verwendung geeigneter Werkzeuge lösen sowie mathematische Beweise nachvollziehen und entwickeln,</w:t>
            </w:r>
          </w:p>
          <w:p w14:paraId="6AABAF7B" w14:textId="77777777" w:rsidR="00672065" w:rsidRPr="00672065" w:rsidRDefault="00672065" w:rsidP="00D9243B">
            <w:pPr>
              <w:numPr>
                <w:ilvl w:val="0"/>
                <w:numId w:val="85"/>
              </w:numPr>
              <w:spacing w:after="0" w:line="240" w:lineRule="auto"/>
              <w:rPr>
                <w:rFonts w:ascii="Arial" w:hAnsi="Arial" w:cs="Arial"/>
                <w:bCs/>
                <w:sz w:val="20"/>
                <w:szCs w:val="20"/>
              </w:rPr>
            </w:pPr>
            <w:r w:rsidRPr="00672065">
              <w:rPr>
                <w:rFonts w:ascii="Arial" w:hAnsi="Arial" w:cs="Arial"/>
                <w:bCs/>
                <w:sz w:val="20"/>
                <w:szCs w:val="20"/>
              </w:rPr>
              <w:t>können den allgemeinbildenden Gehalt mathematischer Inhalte und Methoden und die gesellschaftliche Bedeutung der Mathematik begründen und in den Zusammenhang mit Zielen und Inhalten des Mathematikunterrichts stellen,</w:t>
            </w:r>
          </w:p>
          <w:p w14:paraId="5777F1B3" w14:textId="77777777" w:rsidR="00672065" w:rsidRPr="00672065" w:rsidRDefault="00672065" w:rsidP="00D9243B">
            <w:pPr>
              <w:numPr>
                <w:ilvl w:val="0"/>
                <w:numId w:val="85"/>
              </w:numPr>
              <w:spacing w:after="0" w:line="240" w:lineRule="auto"/>
              <w:rPr>
                <w:rFonts w:ascii="Arial" w:hAnsi="Arial" w:cs="Arial"/>
                <w:bCs/>
                <w:sz w:val="20"/>
                <w:szCs w:val="20"/>
              </w:rPr>
            </w:pPr>
            <w:r w:rsidRPr="00672065">
              <w:rPr>
                <w:rFonts w:ascii="Arial" w:hAnsi="Arial" w:cs="Arial"/>
                <w:bCs/>
                <w:sz w:val="20"/>
                <w:szCs w:val="20"/>
              </w:rPr>
              <w:t>kennen Konzepte für schulisches Mathematiklernen und -lehren auf der Basis fachdidaktischer Theorien,</w:t>
            </w:r>
          </w:p>
          <w:p w14:paraId="2F804F13" w14:textId="77777777" w:rsidR="00672065" w:rsidRPr="00672065" w:rsidRDefault="00672065" w:rsidP="00D9243B">
            <w:pPr>
              <w:numPr>
                <w:ilvl w:val="0"/>
                <w:numId w:val="85"/>
              </w:numPr>
              <w:spacing w:after="0" w:line="240" w:lineRule="auto"/>
              <w:rPr>
                <w:rFonts w:ascii="Arial" w:hAnsi="Arial" w:cs="Arial"/>
                <w:bCs/>
                <w:sz w:val="20"/>
                <w:szCs w:val="20"/>
              </w:rPr>
            </w:pPr>
            <w:r w:rsidRPr="00672065">
              <w:rPr>
                <w:rFonts w:ascii="Arial" w:hAnsi="Arial" w:cs="Arial"/>
                <w:bCs/>
                <w:sz w:val="20"/>
                <w:szCs w:val="20"/>
              </w:rPr>
              <w:t>können mathematische Situationen explorieren, Vermutungen generieren und überprüfen und schlüssige Argumentationen entwickeln,</w:t>
            </w:r>
          </w:p>
          <w:p w14:paraId="686646B8" w14:textId="77777777" w:rsidR="00672065" w:rsidRPr="00672065" w:rsidRDefault="00672065" w:rsidP="00D9243B">
            <w:pPr>
              <w:numPr>
                <w:ilvl w:val="0"/>
                <w:numId w:val="85"/>
              </w:numPr>
              <w:spacing w:after="0" w:line="240" w:lineRule="auto"/>
              <w:rPr>
                <w:rFonts w:ascii="Arial" w:hAnsi="Arial" w:cs="Arial"/>
                <w:bCs/>
                <w:sz w:val="20"/>
                <w:szCs w:val="20"/>
              </w:rPr>
            </w:pPr>
            <w:r w:rsidRPr="00672065">
              <w:rPr>
                <w:rFonts w:ascii="Arial" w:hAnsi="Arial" w:cs="Arial"/>
                <w:bCs/>
                <w:sz w:val="20"/>
                <w:szCs w:val="20"/>
              </w:rPr>
              <w:t xml:space="preserve">können Lösungspläne entwickeln, Problemlösestrategien anwenden sowie Problemlöseprozesse analysieren und bewerten, </w:t>
            </w:r>
          </w:p>
          <w:p w14:paraId="36B3F13D" w14:textId="77777777" w:rsidR="00672065" w:rsidRPr="00672065" w:rsidRDefault="00672065" w:rsidP="00D9243B">
            <w:pPr>
              <w:numPr>
                <w:ilvl w:val="0"/>
                <w:numId w:val="85"/>
              </w:numPr>
              <w:spacing w:after="0" w:line="240" w:lineRule="auto"/>
              <w:rPr>
                <w:rFonts w:ascii="Arial" w:hAnsi="Arial" w:cs="Arial"/>
                <w:bCs/>
                <w:sz w:val="20"/>
                <w:szCs w:val="20"/>
              </w:rPr>
            </w:pPr>
            <w:r w:rsidRPr="00672065">
              <w:rPr>
                <w:rFonts w:ascii="Arial" w:hAnsi="Arial" w:cs="Arial"/>
                <w:bCs/>
                <w:sz w:val="20"/>
                <w:szCs w:val="20"/>
              </w:rPr>
              <w:t>können symbolische und formale Darstellungsweisen der Mathematik verwenden,</w:t>
            </w:r>
          </w:p>
          <w:p w14:paraId="303A7652" w14:textId="77777777" w:rsidR="00672065" w:rsidRPr="00672065" w:rsidRDefault="00672065" w:rsidP="00D9243B">
            <w:pPr>
              <w:numPr>
                <w:ilvl w:val="0"/>
                <w:numId w:val="85"/>
              </w:numPr>
              <w:spacing w:after="0" w:line="240" w:lineRule="auto"/>
              <w:rPr>
                <w:rFonts w:ascii="Arial" w:hAnsi="Arial" w:cs="Arial"/>
                <w:bCs/>
                <w:sz w:val="20"/>
                <w:szCs w:val="20"/>
              </w:rPr>
            </w:pPr>
            <w:r w:rsidRPr="00672065">
              <w:rPr>
                <w:rFonts w:ascii="Arial" w:hAnsi="Arial" w:cs="Arial"/>
                <w:bCs/>
                <w:sz w:val="20"/>
                <w:szCs w:val="20"/>
              </w:rPr>
              <w:t>können Medien, insbesondere den Computer, als heuristisches und exploratives Werkzeug nutzen, ihren Einsatz reflektieren und kennen ihre Möglichkeiten und Grenzen,</w:t>
            </w:r>
          </w:p>
          <w:p w14:paraId="4DD9F45E" w14:textId="77777777" w:rsidR="00672065" w:rsidRPr="00672065" w:rsidRDefault="00672065" w:rsidP="00D9243B">
            <w:pPr>
              <w:numPr>
                <w:ilvl w:val="0"/>
                <w:numId w:val="85"/>
              </w:numPr>
              <w:spacing w:after="0" w:line="240" w:lineRule="auto"/>
              <w:rPr>
                <w:rFonts w:ascii="Arial" w:hAnsi="Arial" w:cs="Arial"/>
                <w:bCs/>
                <w:sz w:val="20"/>
                <w:szCs w:val="20"/>
              </w:rPr>
            </w:pPr>
            <w:r w:rsidRPr="00672065">
              <w:rPr>
                <w:rFonts w:ascii="Arial" w:hAnsi="Arial" w:cs="Arial"/>
                <w:bCs/>
                <w:sz w:val="20"/>
                <w:szCs w:val="20"/>
              </w:rPr>
              <w:t>können mathematische Denkmuster und Darstellungsmittel auf praktische Probleme anwenden,</w:t>
            </w:r>
          </w:p>
          <w:p w14:paraId="3D80860D" w14:textId="77777777" w:rsidR="00672065" w:rsidRPr="00672065" w:rsidRDefault="00672065" w:rsidP="00D9243B">
            <w:pPr>
              <w:numPr>
                <w:ilvl w:val="0"/>
                <w:numId w:val="85"/>
              </w:numPr>
              <w:spacing w:after="0" w:line="240" w:lineRule="auto"/>
              <w:rPr>
                <w:rFonts w:ascii="Arial" w:hAnsi="Arial" w:cs="Arial"/>
                <w:bCs/>
                <w:sz w:val="20"/>
                <w:szCs w:val="20"/>
              </w:rPr>
            </w:pPr>
            <w:r w:rsidRPr="00672065">
              <w:rPr>
                <w:rFonts w:ascii="Arial" w:hAnsi="Arial" w:cs="Arial"/>
                <w:bCs/>
                <w:sz w:val="20"/>
                <w:szCs w:val="20"/>
              </w:rPr>
              <w:t>nutzen Software zur Darstellung und Exploration mathematischer Modellierungen und als heuristisches Werkzeug zur Lösung von Anwendungsproblemen,</w:t>
            </w:r>
          </w:p>
          <w:p w14:paraId="06A37AA4" w14:textId="77777777" w:rsidR="00672065" w:rsidRPr="00672065" w:rsidRDefault="00672065" w:rsidP="00D9243B">
            <w:pPr>
              <w:numPr>
                <w:ilvl w:val="0"/>
                <w:numId w:val="85"/>
              </w:numPr>
              <w:spacing w:after="0" w:line="240" w:lineRule="auto"/>
              <w:rPr>
                <w:rFonts w:ascii="Arial" w:hAnsi="Arial" w:cs="Arial"/>
                <w:bCs/>
                <w:sz w:val="20"/>
                <w:szCs w:val="20"/>
              </w:rPr>
            </w:pPr>
            <w:r w:rsidRPr="00672065">
              <w:rPr>
                <w:rFonts w:ascii="Arial" w:hAnsi="Arial" w:cs="Arial"/>
                <w:bCs/>
                <w:sz w:val="20"/>
                <w:szCs w:val="20"/>
              </w:rPr>
              <w:t>reflektieren den Einsatz von digitalen Medien und kennen die Möglichkeiten und Grenzen mathematischer Software, </w:t>
            </w:r>
          </w:p>
          <w:p w14:paraId="48A497DB" w14:textId="77777777" w:rsidR="00672065" w:rsidRPr="00672065" w:rsidRDefault="00672065" w:rsidP="00D9243B">
            <w:pPr>
              <w:numPr>
                <w:ilvl w:val="0"/>
                <w:numId w:val="85"/>
              </w:numPr>
              <w:spacing w:after="0" w:line="240" w:lineRule="auto"/>
              <w:rPr>
                <w:rFonts w:ascii="Arial" w:hAnsi="Arial" w:cs="Arial"/>
                <w:bCs/>
                <w:sz w:val="20"/>
                <w:szCs w:val="20"/>
              </w:rPr>
            </w:pPr>
            <w:r w:rsidRPr="00672065">
              <w:rPr>
                <w:rFonts w:ascii="Arial" w:hAnsi="Arial" w:cs="Arial"/>
                <w:bCs/>
                <w:sz w:val="20"/>
                <w:szCs w:val="20"/>
              </w:rPr>
              <w:t xml:space="preserve">kennen und reflektieren Möglichkeiten und Grenzen des Einsatzes mathematischer Software im schulischen Kontext, </w:t>
            </w:r>
          </w:p>
          <w:p w14:paraId="2CCFF8EC" w14:textId="6D6281D3" w:rsidR="00F56D84" w:rsidRPr="00F56D84" w:rsidRDefault="00672065" w:rsidP="00D9243B">
            <w:pPr>
              <w:numPr>
                <w:ilvl w:val="0"/>
                <w:numId w:val="85"/>
              </w:numPr>
              <w:spacing w:after="120" w:line="240" w:lineRule="auto"/>
              <w:ind w:left="714" w:hanging="357"/>
              <w:jc w:val="both"/>
              <w:rPr>
                <w:rFonts w:ascii="Arial" w:eastAsia="Batang" w:hAnsi="Arial" w:cs="Arial"/>
                <w:sz w:val="20"/>
                <w:szCs w:val="20"/>
                <w:lang w:eastAsia="de-DE"/>
              </w:rPr>
            </w:pPr>
            <w:r w:rsidRPr="00672065">
              <w:rPr>
                <w:rFonts w:ascii="Arial" w:hAnsi="Arial" w:cs="Arial"/>
                <w:bCs/>
                <w:sz w:val="20"/>
                <w:szCs w:val="20"/>
              </w:rPr>
              <w:t>nutzen den Computer als Werkzeug zum Lösen mathematischer Probleme auch unter Einsatz grundlegender Programmierkonzepte</w:t>
            </w:r>
          </w:p>
        </w:tc>
      </w:tr>
    </w:tbl>
    <w:p w14:paraId="60E2BDBC" w14:textId="77777777" w:rsidR="00F56D84" w:rsidRPr="00F56D84" w:rsidRDefault="00F56D84" w:rsidP="00F56D84">
      <w:pPr>
        <w:spacing w:after="0"/>
        <w:rPr>
          <w:rFonts w:ascii="Arial" w:hAnsi="Arial" w:cs="Arial"/>
          <w:sz w:val="20"/>
          <w:szCs w:val="20"/>
        </w:rPr>
      </w:pPr>
    </w:p>
    <w:p w14:paraId="7595B846"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0BCB539D"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Mathematik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4ED02582" w14:textId="77777777" w:rsidTr="003637E2">
        <w:trPr>
          <w:trHeight w:val="482"/>
        </w:trPr>
        <w:tc>
          <w:tcPr>
            <w:tcW w:w="3794" w:type="dxa"/>
            <w:vMerge w:val="restart"/>
            <w:shd w:val="clear" w:color="auto" w:fill="auto"/>
          </w:tcPr>
          <w:p w14:paraId="12535D05" w14:textId="488CEF55"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622FA7F5" wp14:editId="42621A04">
                  <wp:extent cx="2200275" cy="828675"/>
                  <wp:effectExtent l="0" t="0" r="9525" b="9525"/>
                  <wp:docPr id="551" name="Grafik 55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418" w:type="dxa"/>
            <w:gridSpan w:val="2"/>
            <w:shd w:val="clear" w:color="auto" w:fill="auto"/>
          </w:tcPr>
          <w:p w14:paraId="23243806"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3F86024A"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1312AEF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Mathematik</w:t>
            </w:r>
          </w:p>
        </w:tc>
      </w:tr>
      <w:tr w:rsidR="00F56D84" w:rsidRPr="00F56D84" w14:paraId="5C86C3F1" w14:textId="77777777" w:rsidTr="003637E2">
        <w:trPr>
          <w:trHeight w:val="633"/>
        </w:trPr>
        <w:tc>
          <w:tcPr>
            <w:tcW w:w="3794" w:type="dxa"/>
            <w:vMerge/>
            <w:shd w:val="clear" w:color="auto" w:fill="auto"/>
          </w:tcPr>
          <w:p w14:paraId="223BC0E6"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6963F4C5"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1</w:t>
            </w:r>
          </w:p>
          <w:p w14:paraId="3AB212C4"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Einführung in die Mathematik</w:t>
            </w:r>
          </w:p>
        </w:tc>
      </w:tr>
      <w:tr w:rsidR="00F56D84" w:rsidRPr="00F56D84" w14:paraId="213D101C" w14:textId="77777777" w:rsidTr="003637E2">
        <w:trPr>
          <w:trHeight w:val="470"/>
        </w:trPr>
        <w:tc>
          <w:tcPr>
            <w:tcW w:w="3794" w:type="dxa"/>
            <w:shd w:val="clear" w:color="auto" w:fill="auto"/>
          </w:tcPr>
          <w:p w14:paraId="3917CD1E"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4</w:t>
            </w:r>
          </w:p>
        </w:tc>
        <w:tc>
          <w:tcPr>
            <w:tcW w:w="3969" w:type="dxa"/>
            <w:shd w:val="clear" w:color="auto" w:fill="auto"/>
          </w:tcPr>
          <w:p w14:paraId="6124C632"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I-Mat-M1</w:t>
            </w:r>
          </w:p>
        </w:tc>
        <w:tc>
          <w:tcPr>
            <w:tcW w:w="1449" w:type="dxa"/>
            <w:shd w:val="clear" w:color="auto" w:fill="auto"/>
          </w:tcPr>
          <w:p w14:paraId="5AD4653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6</w:t>
            </w:r>
          </w:p>
        </w:tc>
      </w:tr>
      <w:tr w:rsidR="00F56D84" w:rsidRPr="00F56D84" w14:paraId="4D46F4BF"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E9FBD1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1125062D"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546AAD62" w14:textId="7883D9B1"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explorieren arithmetische und kombinatorische Situationen, generieren und überprüfen Vermutungen und entwickeln dazu schlüssige Argumentationen</w:t>
            </w:r>
            <w:r w:rsidR="004E4059">
              <w:rPr>
                <w:rFonts w:ascii="Arial" w:hAnsi="Arial" w:cs="Arial"/>
                <w:bCs/>
                <w:sz w:val="20"/>
                <w:szCs w:val="20"/>
              </w:rPr>
              <w:t>, auch präalgebraisch</w:t>
            </w:r>
            <w:r w:rsidR="00D6204C">
              <w:rPr>
                <w:rFonts w:ascii="Arial" w:hAnsi="Arial" w:cs="Arial"/>
                <w:bCs/>
                <w:sz w:val="20"/>
                <w:szCs w:val="20"/>
              </w:rPr>
              <w:t>.</w:t>
            </w:r>
          </w:p>
          <w:p w14:paraId="1B8A7BE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entwickeln Lösungspläne, wenden Problemlösestrategien an und analysieren und bewerten Problemprozesse,</w:t>
            </w:r>
          </w:p>
          <w:p w14:paraId="2AC0AEC1"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verwenden symbolische und formale Darstellungsweisen der Mathematik,</w:t>
            </w:r>
          </w:p>
          <w:p w14:paraId="3CFCE76C" w14:textId="18675750" w:rsidR="00F56D84" w:rsidRPr="00F56D84" w:rsidRDefault="004E4059" w:rsidP="00D9243B">
            <w:pPr>
              <w:numPr>
                <w:ilvl w:val="0"/>
                <w:numId w:val="33"/>
              </w:numPr>
              <w:spacing w:after="120" w:line="240" w:lineRule="auto"/>
              <w:rPr>
                <w:rFonts w:ascii="Arial" w:hAnsi="Arial" w:cs="Arial"/>
                <w:bCs/>
                <w:sz w:val="20"/>
                <w:szCs w:val="20"/>
              </w:rPr>
            </w:pPr>
            <w:r>
              <w:rPr>
                <w:rFonts w:ascii="Arial" w:hAnsi="Arial" w:cs="Arial"/>
                <w:bCs/>
                <w:sz w:val="20"/>
                <w:szCs w:val="20"/>
              </w:rPr>
              <w:t>lernen</w:t>
            </w:r>
            <w:r w:rsidR="00F56D84" w:rsidRPr="00F56D84">
              <w:rPr>
                <w:rFonts w:ascii="Arial" w:hAnsi="Arial" w:cs="Arial"/>
                <w:bCs/>
                <w:sz w:val="20"/>
                <w:szCs w:val="20"/>
              </w:rPr>
              <w:t xml:space="preserve"> den Computer als heuristi</w:t>
            </w:r>
            <w:r>
              <w:rPr>
                <w:rFonts w:ascii="Arial" w:hAnsi="Arial" w:cs="Arial"/>
                <w:bCs/>
                <w:sz w:val="20"/>
                <w:szCs w:val="20"/>
              </w:rPr>
              <w:t>sches und exploratives Werkzeug kennen.</w:t>
            </w:r>
          </w:p>
        </w:tc>
      </w:tr>
      <w:tr w:rsidR="00F56D84" w:rsidRPr="00F56D84" w14:paraId="498190AF"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6282D6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3E62EFCF" w14:textId="0CDD2ED5"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Beweistechniken (u.</w:t>
            </w:r>
            <w:r w:rsidR="00672065">
              <w:rPr>
                <w:rFonts w:ascii="Arial" w:hAnsi="Arial" w:cs="Arial"/>
                <w:bCs/>
                <w:sz w:val="20"/>
                <w:szCs w:val="20"/>
              </w:rPr>
              <w:t xml:space="preserve"> </w:t>
            </w:r>
            <w:r w:rsidRPr="00F56D84">
              <w:rPr>
                <w:rFonts w:ascii="Arial" w:hAnsi="Arial" w:cs="Arial"/>
                <w:bCs/>
                <w:sz w:val="20"/>
                <w:szCs w:val="20"/>
              </w:rPr>
              <w:t>a. vollständige Induktion, indirekter Beweis)</w:t>
            </w:r>
          </w:p>
          <w:p w14:paraId="7496A9CB" w14:textId="1C5A588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Problemlösestrategien (u.</w:t>
            </w:r>
            <w:r w:rsidR="00672065">
              <w:rPr>
                <w:rFonts w:ascii="Arial" w:hAnsi="Arial" w:cs="Arial"/>
                <w:bCs/>
                <w:sz w:val="20"/>
                <w:szCs w:val="20"/>
              </w:rPr>
              <w:t xml:space="preserve"> </w:t>
            </w:r>
            <w:r w:rsidRPr="00F56D84">
              <w:rPr>
                <w:rFonts w:ascii="Arial" w:hAnsi="Arial" w:cs="Arial"/>
                <w:bCs/>
                <w:sz w:val="20"/>
                <w:szCs w:val="20"/>
              </w:rPr>
              <w:t>a. Rückwärtsarbeiten, Analogisieren, Verallgemeinern, Spezialisieren)</w:t>
            </w:r>
          </w:p>
          <w:p w14:paraId="46CC38C1" w14:textId="10EC1154"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Mengen, Aussagenlogik, Terme</w:t>
            </w:r>
            <w:r w:rsidR="004E4059">
              <w:rPr>
                <w:rFonts w:ascii="Arial" w:hAnsi="Arial" w:cs="Arial"/>
                <w:bCs/>
                <w:sz w:val="20"/>
                <w:szCs w:val="20"/>
              </w:rPr>
              <w:t>,</w:t>
            </w:r>
            <w:r w:rsidRPr="00F56D84">
              <w:rPr>
                <w:rFonts w:ascii="Arial" w:hAnsi="Arial" w:cs="Arial"/>
                <w:bCs/>
                <w:sz w:val="20"/>
                <w:szCs w:val="20"/>
              </w:rPr>
              <w:t xml:space="preserve"> Gleichungen</w:t>
            </w:r>
            <w:r w:rsidR="004E4059">
              <w:rPr>
                <w:rFonts w:ascii="Arial" w:hAnsi="Arial" w:cs="Arial"/>
                <w:bCs/>
                <w:sz w:val="20"/>
                <w:szCs w:val="20"/>
              </w:rPr>
              <w:t xml:space="preserve"> und Ungleichungen, Relationen und Zuordnungen</w:t>
            </w:r>
          </w:p>
          <w:p w14:paraId="4E212446" w14:textId="2D2FEA28"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Elemente der Zahlentheorie (Teilbarkeit, Primfaktorzerlegung</w:t>
            </w:r>
            <w:r w:rsidR="004E4059">
              <w:rPr>
                <w:rFonts w:ascii="Arial" w:hAnsi="Arial" w:cs="Arial"/>
                <w:bCs/>
                <w:sz w:val="20"/>
                <w:szCs w:val="20"/>
              </w:rPr>
              <w:t>, Stellenwert- und weitere Zahlensysteme</w:t>
            </w:r>
            <w:r w:rsidRPr="00F56D84">
              <w:rPr>
                <w:rFonts w:ascii="Arial" w:hAnsi="Arial" w:cs="Arial"/>
                <w:bCs/>
                <w:sz w:val="20"/>
                <w:szCs w:val="20"/>
              </w:rPr>
              <w:t>) und Kombinatorik</w:t>
            </w:r>
          </w:p>
          <w:p w14:paraId="6879608D" w14:textId="385EF475"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Herstellung eines Bezugs der Inhalte zum Schulu</w:t>
            </w:r>
            <w:r w:rsidR="004E4059">
              <w:rPr>
                <w:rFonts w:ascii="Arial" w:hAnsi="Arial" w:cs="Arial"/>
                <w:bCs/>
                <w:sz w:val="20"/>
                <w:szCs w:val="20"/>
              </w:rPr>
              <w:t>nterricht</w:t>
            </w:r>
          </w:p>
          <w:p w14:paraId="1379FA3C" w14:textId="510300E5"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Aufbau mathematischer Vorstellungen</w:t>
            </w:r>
            <w:r w:rsidR="004E4059">
              <w:rPr>
                <w:rFonts w:ascii="Arial" w:hAnsi="Arial" w:cs="Arial"/>
                <w:bCs/>
                <w:sz w:val="20"/>
                <w:szCs w:val="20"/>
              </w:rPr>
              <w:t xml:space="preserve"> und (u.</w:t>
            </w:r>
            <w:r w:rsidR="00672065">
              <w:rPr>
                <w:rFonts w:ascii="Arial" w:hAnsi="Arial" w:cs="Arial"/>
                <w:bCs/>
                <w:sz w:val="20"/>
                <w:szCs w:val="20"/>
              </w:rPr>
              <w:t xml:space="preserve"> </w:t>
            </w:r>
            <w:r w:rsidR="004E4059">
              <w:rPr>
                <w:rFonts w:ascii="Arial" w:hAnsi="Arial" w:cs="Arial"/>
                <w:bCs/>
                <w:sz w:val="20"/>
                <w:szCs w:val="20"/>
              </w:rPr>
              <w:t>a. R</w:t>
            </w:r>
            <w:r w:rsidRPr="00F56D84">
              <w:rPr>
                <w:rFonts w:ascii="Arial" w:hAnsi="Arial" w:cs="Arial"/>
                <w:bCs/>
                <w:sz w:val="20"/>
                <w:szCs w:val="20"/>
              </w:rPr>
              <w:t>eflexion</w:t>
            </w:r>
            <w:r w:rsidR="004E4059">
              <w:rPr>
                <w:rFonts w:ascii="Arial" w:hAnsi="Arial" w:cs="Arial"/>
                <w:bCs/>
                <w:sz w:val="20"/>
                <w:szCs w:val="20"/>
              </w:rPr>
              <w:t xml:space="preserve"> des eigenen mathematischen Handelns</w:t>
            </w:r>
            <w:r w:rsidR="00DF6B30">
              <w:rPr>
                <w:rFonts w:ascii="Arial" w:hAnsi="Arial" w:cs="Arial"/>
                <w:bCs/>
                <w:sz w:val="20"/>
                <w:szCs w:val="20"/>
              </w:rPr>
              <w:t>)</w:t>
            </w:r>
            <w:r w:rsidR="00A969E1">
              <w:rPr>
                <w:rFonts w:ascii="Arial" w:hAnsi="Arial" w:cs="Arial"/>
                <w:bCs/>
                <w:sz w:val="20"/>
                <w:szCs w:val="20"/>
              </w:rPr>
              <w:t xml:space="preserve"> </w:t>
            </w:r>
          </w:p>
        </w:tc>
      </w:tr>
      <w:tr w:rsidR="00F56D84" w:rsidRPr="00F56D84" w14:paraId="7D183BE5"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A986EF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14E55744" w14:textId="77777777" w:rsidR="00F56D84" w:rsidRPr="00F56D84" w:rsidRDefault="00F56D84" w:rsidP="00F56D84">
            <w:pPr>
              <w:rPr>
                <w:rFonts w:ascii="Arial" w:hAnsi="Arial" w:cs="Arial"/>
                <w:b/>
                <w:sz w:val="20"/>
                <w:szCs w:val="20"/>
              </w:rPr>
            </w:pPr>
            <w:r w:rsidRPr="00F56D84">
              <w:rPr>
                <w:rFonts w:ascii="Arial" w:hAnsi="Arial" w:cs="Arial"/>
                <w:b/>
                <w:sz w:val="20"/>
                <w:szCs w:val="20"/>
              </w:rPr>
              <w:t>Fachwissenschaft:</w:t>
            </w:r>
          </w:p>
          <w:p w14:paraId="3D519043" w14:textId="03BC76C6" w:rsidR="00F56D84" w:rsidRPr="00F56D84" w:rsidRDefault="00F56D84" w:rsidP="00F56D84">
            <w:pPr>
              <w:spacing w:after="120"/>
              <w:rPr>
                <w:rFonts w:ascii="Arial" w:hAnsi="Arial" w:cs="Arial"/>
                <w:sz w:val="20"/>
                <w:szCs w:val="20"/>
              </w:rPr>
            </w:pPr>
            <w:r w:rsidRPr="00F56D84">
              <w:rPr>
                <w:rFonts w:ascii="Arial" w:hAnsi="Arial" w:cs="Arial"/>
                <w:sz w:val="20"/>
                <w:szCs w:val="20"/>
              </w:rPr>
              <w:t>1.1 Einführung in das mathematische Arbeiten (4 SWS Vorlesung mit integrierter Übung; 6 E</w:t>
            </w:r>
            <w:r w:rsidR="00672065">
              <w:rPr>
                <w:rFonts w:ascii="Arial" w:hAnsi="Arial" w:cs="Arial"/>
                <w:sz w:val="20"/>
                <w:szCs w:val="20"/>
              </w:rPr>
              <w:t>CTSP</w:t>
            </w:r>
            <w:r w:rsidRPr="00F56D84">
              <w:rPr>
                <w:rFonts w:ascii="Arial" w:hAnsi="Arial" w:cs="Arial"/>
                <w:sz w:val="20"/>
                <w:szCs w:val="20"/>
              </w:rPr>
              <w:t>)</w:t>
            </w:r>
          </w:p>
        </w:tc>
      </w:tr>
      <w:tr w:rsidR="00F56D84" w:rsidRPr="00F56D84" w14:paraId="03D27B2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5BEAD1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Unbenotete Modulprüfung:</w:t>
            </w:r>
          </w:p>
          <w:p w14:paraId="1F0215CE" w14:textId="77777777" w:rsidR="00F56D84" w:rsidRDefault="00F56D84" w:rsidP="00F56D84">
            <w:pPr>
              <w:rPr>
                <w:rFonts w:ascii="Arial" w:hAnsi="Arial" w:cs="Arial"/>
                <w:sz w:val="20"/>
                <w:szCs w:val="20"/>
              </w:rPr>
            </w:pPr>
            <w:r w:rsidRPr="00F56D84">
              <w:rPr>
                <w:rFonts w:ascii="Arial" w:hAnsi="Arial" w:cs="Arial"/>
                <w:sz w:val="20"/>
                <w:szCs w:val="20"/>
              </w:rPr>
              <w:t>Die Modulprüfung besteht in der Regel aus einer 90-minütigen Klausur über Inhalte aus der Veranstaltung 1.1.</w:t>
            </w:r>
          </w:p>
          <w:p w14:paraId="0BE123F2" w14:textId="42D0D2DA" w:rsidR="009F5847" w:rsidRPr="00F56D84" w:rsidRDefault="009F5847" w:rsidP="00F56D84">
            <w:pPr>
              <w:rPr>
                <w:rFonts w:ascii="Arial" w:hAnsi="Arial" w:cs="Arial"/>
                <w:sz w:val="20"/>
                <w:szCs w:val="20"/>
              </w:rPr>
            </w:pPr>
            <w:r>
              <w:rPr>
                <w:rFonts w:ascii="Arial" w:hAnsi="Arial" w:cs="Arial"/>
                <w:sz w:val="20"/>
                <w:szCs w:val="20"/>
              </w:rPr>
              <w:t>Der Drittversuch findet als 20-minütige mündliche Prüfung statt.</w:t>
            </w:r>
          </w:p>
          <w:p w14:paraId="2E0B5541" w14:textId="774A7FC5" w:rsidR="00F56D84" w:rsidRPr="00F56D84" w:rsidRDefault="00F56D84" w:rsidP="00F56D84">
            <w:pPr>
              <w:spacing w:after="120"/>
              <w:rPr>
                <w:rFonts w:ascii="Arial" w:hAnsi="Arial" w:cs="Arial"/>
                <w:sz w:val="20"/>
                <w:szCs w:val="20"/>
              </w:rPr>
            </w:pPr>
            <w:r w:rsidRPr="00F56D84">
              <w:rPr>
                <w:rFonts w:ascii="Arial" w:hAnsi="Arial" w:cs="Arial"/>
                <w:sz w:val="20"/>
                <w:szCs w:val="20"/>
              </w:rPr>
              <w:t>Die Klausur wird mit „bestanden“ oder „nicht bestanden“ gewertet.</w:t>
            </w:r>
          </w:p>
        </w:tc>
      </w:tr>
    </w:tbl>
    <w:p w14:paraId="3CCB4728" w14:textId="77777777" w:rsidR="00F56D84" w:rsidRPr="00F56D84" w:rsidRDefault="00F56D84" w:rsidP="00F56D84">
      <w:pPr>
        <w:spacing w:after="0"/>
        <w:rPr>
          <w:rFonts w:ascii="Arial" w:hAnsi="Arial" w:cs="Arial"/>
          <w:sz w:val="20"/>
          <w:szCs w:val="20"/>
        </w:rPr>
      </w:pPr>
    </w:p>
    <w:p w14:paraId="5D75A804"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05BB7D2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Mathematik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447195F8" w14:textId="77777777" w:rsidTr="003637E2">
        <w:trPr>
          <w:trHeight w:val="482"/>
        </w:trPr>
        <w:tc>
          <w:tcPr>
            <w:tcW w:w="3794" w:type="dxa"/>
            <w:vMerge w:val="restart"/>
            <w:shd w:val="clear" w:color="auto" w:fill="auto"/>
          </w:tcPr>
          <w:p w14:paraId="04BD9AB0" w14:textId="30A98F21"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594B4CA0" wp14:editId="3C269EDE">
                  <wp:extent cx="2200275" cy="828675"/>
                  <wp:effectExtent l="0" t="0" r="9525" b="9525"/>
                  <wp:docPr id="550" name="Grafik 55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418" w:type="dxa"/>
            <w:gridSpan w:val="2"/>
            <w:shd w:val="clear" w:color="auto" w:fill="auto"/>
          </w:tcPr>
          <w:p w14:paraId="78E41106"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606E112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79942C3A"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Mathematik</w:t>
            </w:r>
          </w:p>
        </w:tc>
      </w:tr>
      <w:tr w:rsidR="00F56D84" w:rsidRPr="00F56D84" w14:paraId="0C344B18" w14:textId="77777777" w:rsidTr="003637E2">
        <w:trPr>
          <w:trHeight w:val="633"/>
        </w:trPr>
        <w:tc>
          <w:tcPr>
            <w:tcW w:w="3794" w:type="dxa"/>
            <w:vMerge/>
            <w:shd w:val="clear" w:color="auto" w:fill="auto"/>
          </w:tcPr>
          <w:p w14:paraId="54933052"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2DB1A2D7"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2</w:t>
            </w:r>
          </w:p>
          <w:p w14:paraId="12C0DEE9"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Geometrie</w:t>
            </w:r>
          </w:p>
        </w:tc>
      </w:tr>
      <w:tr w:rsidR="00F56D84" w:rsidRPr="00F56D84" w14:paraId="0236A267" w14:textId="77777777" w:rsidTr="003637E2">
        <w:trPr>
          <w:trHeight w:val="470"/>
        </w:trPr>
        <w:tc>
          <w:tcPr>
            <w:tcW w:w="3794" w:type="dxa"/>
            <w:shd w:val="clear" w:color="auto" w:fill="auto"/>
          </w:tcPr>
          <w:p w14:paraId="4D317EE8"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69" w:type="dxa"/>
            <w:shd w:val="clear" w:color="auto" w:fill="auto"/>
          </w:tcPr>
          <w:p w14:paraId="7EDE640B"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I-Mat-M2</w:t>
            </w:r>
          </w:p>
        </w:tc>
        <w:tc>
          <w:tcPr>
            <w:tcW w:w="1449" w:type="dxa"/>
            <w:shd w:val="clear" w:color="auto" w:fill="auto"/>
          </w:tcPr>
          <w:p w14:paraId="34B0EB1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493FB1CA"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500F7E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11321789"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5C61DE70"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explorieren geometrische Situationen, generieren und überprüfen Vermutungen und entwickeln dazu schlüssige Argumentationen,</w:t>
            </w:r>
          </w:p>
          <w:p w14:paraId="319F53C4"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beweisen geometrische Zusammenhänge durch Rückgriff auf eine jeweils adäquate Argumentationsbasis (Kongruenzsätze, Abbildungsgeometrie, …),</w:t>
            </w:r>
          </w:p>
          <w:p w14:paraId="485D6151"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eignen sich Begriffe und Zusammenhänge der ebenen und räumlichen Geometrie an und verwenden diese im Zusammenhang mit Konstruktionen und Abbildungen,</w:t>
            </w:r>
          </w:p>
          <w:p w14:paraId="416B3578" w14:textId="77777777" w:rsidR="00D65589" w:rsidRPr="00D65589" w:rsidRDefault="00D65589" w:rsidP="00D9243B">
            <w:pPr>
              <w:pStyle w:val="FarbigeListe-Akzent11"/>
              <w:widowControl w:val="0"/>
              <w:numPr>
                <w:ilvl w:val="0"/>
                <w:numId w:val="33"/>
              </w:numPr>
              <w:spacing w:after="0" w:line="240" w:lineRule="auto"/>
              <w:rPr>
                <w:rFonts w:ascii="Arial" w:eastAsiaTheme="minorHAnsi" w:hAnsi="Arial" w:cs="Arial"/>
                <w:bCs/>
                <w:sz w:val="20"/>
                <w:szCs w:val="20"/>
              </w:rPr>
            </w:pPr>
            <w:r w:rsidRPr="00D65589">
              <w:rPr>
                <w:rFonts w:ascii="Arial" w:eastAsiaTheme="minorHAnsi" w:hAnsi="Arial" w:cs="Arial"/>
                <w:bCs/>
                <w:sz w:val="20"/>
                <w:szCs w:val="20"/>
              </w:rPr>
              <w:t>kennen und nutzen Maße in Ebene und Raum und erläutern das Prinzip des Messens,</w:t>
            </w:r>
          </w:p>
          <w:p w14:paraId="48EF1CA7"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analysieren geometrische Strukturen und Abbildungen mit algebraischen Mitteln,</w:t>
            </w:r>
          </w:p>
          <w:p w14:paraId="182B0744"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führen geometrische Konstruktionen aus, auch unter Einsatz von Geometriesoftware,</w:t>
            </w:r>
          </w:p>
          <w:p w14:paraId="45C271F4"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nutzen Geometriesoftware und grundlegende Programmierkonzepte (z. B. „Turtlegrafik“), um geometrische Strukturen zu erforschen,</w:t>
            </w:r>
          </w:p>
          <w:p w14:paraId="4F9A6499"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beschreiben und vergleichen Konzepte für schulisches Geometrielernen und -lehren,</w:t>
            </w:r>
          </w:p>
          <w:p w14:paraId="71121BF1"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kennen und erläutern zu den Leitideen Raum und Form sowie Messen verschiedene Zugangsweisen, Grundvorstellungen und paradigmatische Beispiele sowie typische Präkonzepte, Verstehenshürden, Fehlvorstellungen, typische Fehler und begriffliche Vernetzungen,</w:t>
            </w:r>
          </w:p>
          <w:p w14:paraId="101D25CC" w14:textId="5EC6EF00" w:rsidR="00F56D84" w:rsidRPr="00F56D84" w:rsidRDefault="00D65589" w:rsidP="00D9243B">
            <w:pPr>
              <w:widowControl w:val="0"/>
              <w:numPr>
                <w:ilvl w:val="0"/>
                <w:numId w:val="33"/>
              </w:numPr>
              <w:tabs>
                <w:tab w:val="left" w:pos="426"/>
              </w:tabs>
              <w:spacing w:after="120" w:line="240" w:lineRule="auto"/>
              <w:contextualSpacing/>
              <w:rPr>
                <w:rFonts w:ascii="Arial" w:eastAsia="Batang" w:hAnsi="Arial" w:cs="Arial"/>
                <w:bCs/>
                <w:sz w:val="20"/>
                <w:szCs w:val="20"/>
                <w:lang w:eastAsia="de-DE"/>
              </w:rPr>
            </w:pPr>
            <w:r w:rsidRPr="00D65589">
              <w:rPr>
                <w:rFonts w:ascii="Arial" w:hAnsi="Arial" w:cs="Arial"/>
                <w:bCs/>
                <w:sz w:val="20"/>
                <w:szCs w:val="20"/>
              </w:rPr>
              <w:t>beschreiben Stufen der begrifflichen Strenge und Formalisierungen und deren altersgemäße Umsetzungen.</w:t>
            </w:r>
          </w:p>
        </w:tc>
      </w:tr>
      <w:tr w:rsidR="00F56D84" w:rsidRPr="00F56D84" w14:paraId="2B4294E9"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B94727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72A9DE18" w14:textId="77777777" w:rsidR="00D65589" w:rsidRPr="00D65589" w:rsidRDefault="00D65589" w:rsidP="00D65589">
            <w:pPr>
              <w:spacing w:before="120" w:after="120"/>
              <w:rPr>
                <w:rFonts w:ascii="Arial" w:hAnsi="Arial" w:cs="Arial"/>
                <w:bCs/>
                <w:sz w:val="20"/>
                <w:szCs w:val="20"/>
              </w:rPr>
            </w:pPr>
            <w:r w:rsidRPr="00D65589">
              <w:rPr>
                <w:rFonts w:ascii="Arial" w:hAnsi="Arial" w:cs="Arial"/>
                <w:bCs/>
                <w:sz w:val="20"/>
                <w:szCs w:val="20"/>
              </w:rPr>
              <w:t>Fachwissenschaft:</w:t>
            </w:r>
          </w:p>
          <w:p w14:paraId="79BA231F"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 xml:space="preserve">Geometrie der Ebene und des Raumes (Elementargeometrie) </w:t>
            </w:r>
          </w:p>
          <w:p w14:paraId="74E24562"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Symmetrien</w:t>
            </w:r>
          </w:p>
          <w:p w14:paraId="278CBAD0"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Trigonometrie</w:t>
            </w:r>
          </w:p>
          <w:p w14:paraId="5CE77AED"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Messen, Flächeninhalt, Volumen, Geometrische Größen</w:t>
            </w:r>
          </w:p>
          <w:p w14:paraId="3763CD3C"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 xml:space="preserve">Geometrische Abbildungen: Kongruenz, Ähnlichkeit, Projektionen, </w:t>
            </w:r>
          </w:p>
          <w:p w14:paraId="0AC5494C"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Geometrische Gebilde (z. B. Kegelschnitte, Rotationskörper, platonische Körper)</w:t>
            </w:r>
          </w:p>
          <w:p w14:paraId="4D999B8F"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Beweistechniken</w:t>
            </w:r>
          </w:p>
          <w:p w14:paraId="18F1AA92" w14:textId="77777777" w:rsidR="00D65589" w:rsidRPr="00D65589" w:rsidRDefault="00D65589" w:rsidP="00D9243B">
            <w:pPr>
              <w:numPr>
                <w:ilvl w:val="0"/>
                <w:numId w:val="33"/>
              </w:numPr>
              <w:spacing w:after="120" w:line="240" w:lineRule="auto"/>
              <w:rPr>
                <w:rFonts w:ascii="Arial" w:hAnsi="Arial" w:cs="Arial"/>
                <w:bCs/>
                <w:sz w:val="20"/>
                <w:szCs w:val="20"/>
              </w:rPr>
            </w:pPr>
            <w:r w:rsidRPr="00D65589">
              <w:rPr>
                <w:rFonts w:ascii="Arial" w:hAnsi="Arial" w:cs="Arial"/>
                <w:bCs/>
                <w:sz w:val="20"/>
                <w:szCs w:val="20"/>
              </w:rPr>
              <w:t>Problemlösen</w:t>
            </w:r>
          </w:p>
          <w:p w14:paraId="0A2972EB" w14:textId="77777777" w:rsidR="00D65589" w:rsidRPr="00D65589" w:rsidRDefault="00D65589" w:rsidP="00D65589">
            <w:pPr>
              <w:spacing w:after="0"/>
              <w:rPr>
                <w:rFonts w:ascii="Arial" w:hAnsi="Arial" w:cs="Arial"/>
                <w:bCs/>
                <w:sz w:val="20"/>
                <w:szCs w:val="20"/>
              </w:rPr>
            </w:pPr>
            <w:r w:rsidRPr="00D65589">
              <w:rPr>
                <w:rFonts w:ascii="Arial" w:hAnsi="Arial" w:cs="Arial"/>
                <w:bCs/>
                <w:sz w:val="20"/>
                <w:szCs w:val="20"/>
              </w:rPr>
              <w:t>Fachdidaktik:</w:t>
            </w:r>
          </w:p>
          <w:p w14:paraId="732A469C" w14:textId="77777777" w:rsidR="00D65589" w:rsidRPr="00D65589" w:rsidRDefault="00D65589" w:rsidP="00D9243B">
            <w:pPr>
              <w:numPr>
                <w:ilvl w:val="0"/>
                <w:numId w:val="33"/>
              </w:numPr>
              <w:spacing w:before="120" w:after="0" w:line="240" w:lineRule="auto"/>
              <w:rPr>
                <w:rFonts w:ascii="Arial" w:hAnsi="Arial" w:cs="Arial"/>
                <w:bCs/>
                <w:sz w:val="20"/>
                <w:szCs w:val="20"/>
              </w:rPr>
            </w:pPr>
            <w:r w:rsidRPr="00D65589">
              <w:rPr>
                <w:rFonts w:ascii="Arial" w:hAnsi="Arial" w:cs="Arial"/>
                <w:bCs/>
                <w:sz w:val="20"/>
                <w:szCs w:val="20"/>
              </w:rPr>
              <w:t>Einführung in die Mathematik-Didaktik (z. B. Begriffsbildung, Argumentieren, Beweisen, Problemlösen, …) anhand von Beispielen aus der Geometrie.</w:t>
            </w:r>
          </w:p>
          <w:p w14:paraId="37E3B314"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Lernen und Lehren geometrischer Begriffe und Vorstellungen (ebene Figuren, Körper, Abbildungen, …)</w:t>
            </w:r>
          </w:p>
          <w:p w14:paraId="3559C907"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Konstruieren im Geometrieunterricht</w:t>
            </w:r>
          </w:p>
          <w:p w14:paraId="5081E550"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Materialien und Medien im Geometrieunterricht</w:t>
            </w:r>
          </w:p>
          <w:p w14:paraId="22470AC0" w14:textId="77777777" w:rsidR="00D65589" w:rsidRPr="00D65589" w:rsidRDefault="00D65589" w:rsidP="00D9243B">
            <w:pPr>
              <w:numPr>
                <w:ilvl w:val="0"/>
                <w:numId w:val="33"/>
              </w:numPr>
              <w:spacing w:after="120" w:line="240" w:lineRule="auto"/>
              <w:rPr>
                <w:rFonts w:ascii="Arial" w:hAnsi="Arial" w:cs="Arial"/>
                <w:bCs/>
                <w:sz w:val="20"/>
                <w:szCs w:val="20"/>
              </w:rPr>
            </w:pPr>
            <w:r w:rsidRPr="00D65589" w:rsidDel="00405056">
              <w:rPr>
                <w:rFonts w:ascii="Arial" w:hAnsi="Arial" w:cs="Arial"/>
                <w:bCs/>
                <w:sz w:val="20"/>
                <w:szCs w:val="20"/>
              </w:rPr>
              <w:t>Raumgeometrie, räumliche Vorstellung, Kopfgeometrie</w:t>
            </w:r>
          </w:p>
          <w:p w14:paraId="1A7435AE" w14:textId="77777777" w:rsidR="00D65589" w:rsidRPr="00D65589" w:rsidRDefault="00D65589" w:rsidP="00D65589">
            <w:pPr>
              <w:spacing w:after="120"/>
              <w:rPr>
                <w:rFonts w:ascii="Arial" w:hAnsi="Arial" w:cs="Arial"/>
                <w:bCs/>
                <w:sz w:val="20"/>
                <w:szCs w:val="20"/>
              </w:rPr>
            </w:pPr>
            <w:r w:rsidRPr="00D65589">
              <w:rPr>
                <w:rFonts w:ascii="Arial" w:hAnsi="Arial" w:cs="Arial"/>
                <w:bCs/>
                <w:sz w:val="20"/>
                <w:szCs w:val="20"/>
              </w:rPr>
              <w:t>Computereinsatz:</w:t>
            </w:r>
          </w:p>
          <w:p w14:paraId="773C0416"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Fachspezifische Software (Geometriesoftware, auch zur 3D-Geometrie)</w:t>
            </w:r>
          </w:p>
          <w:p w14:paraId="5475C2D1" w14:textId="77777777" w:rsidR="00D65589" w:rsidRPr="00D65589" w:rsidRDefault="00D65589" w:rsidP="00D9243B">
            <w:pPr>
              <w:numPr>
                <w:ilvl w:val="0"/>
                <w:numId w:val="33"/>
              </w:numPr>
              <w:spacing w:after="0" w:line="240" w:lineRule="auto"/>
              <w:rPr>
                <w:rFonts w:ascii="Arial" w:hAnsi="Arial" w:cs="Arial"/>
                <w:bCs/>
                <w:sz w:val="20"/>
                <w:szCs w:val="20"/>
              </w:rPr>
            </w:pPr>
            <w:r w:rsidRPr="00D65589">
              <w:rPr>
                <w:rFonts w:ascii="Arial" w:hAnsi="Arial" w:cs="Arial"/>
                <w:bCs/>
                <w:sz w:val="20"/>
                <w:szCs w:val="20"/>
              </w:rPr>
              <w:t>Der Computer als geometrisches Explorations- und Problemlösewerkzeug</w:t>
            </w:r>
          </w:p>
          <w:p w14:paraId="1E833986" w14:textId="44BFAB76" w:rsidR="00F56D84" w:rsidRPr="00F56D84" w:rsidRDefault="00D65589" w:rsidP="00D65589">
            <w:pPr>
              <w:spacing w:after="120" w:line="240" w:lineRule="auto"/>
              <w:ind w:left="720"/>
              <w:rPr>
                <w:rFonts w:ascii="Arial" w:hAnsi="Arial" w:cs="Arial"/>
                <w:bCs/>
                <w:sz w:val="20"/>
                <w:szCs w:val="20"/>
              </w:rPr>
            </w:pPr>
            <w:r w:rsidRPr="00D65589">
              <w:rPr>
                <w:rFonts w:ascii="Arial" w:hAnsi="Arial" w:cs="Arial"/>
                <w:bCs/>
                <w:sz w:val="20"/>
                <w:szCs w:val="20"/>
              </w:rPr>
              <w:t>grundlegende Programmierkonzepte mit Anwendungen in der Geometrie (z. B. Turtlegrafik, Scripting in DGS, …)</w:t>
            </w:r>
          </w:p>
        </w:tc>
      </w:tr>
      <w:tr w:rsidR="00F56D84" w:rsidRPr="00F56D84" w14:paraId="596CEA4F"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457703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lastRenderedPageBreak/>
              <w:t>Lehrveranstaltungen:</w:t>
            </w:r>
          </w:p>
          <w:p w14:paraId="1978789F" w14:textId="77777777" w:rsidR="00F56D84" w:rsidRPr="00F56D84" w:rsidRDefault="00F56D84" w:rsidP="00F56D84">
            <w:pPr>
              <w:rPr>
                <w:rFonts w:ascii="Arial" w:hAnsi="Arial" w:cs="Arial"/>
                <w:b/>
                <w:sz w:val="20"/>
                <w:szCs w:val="20"/>
              </w:rPr>
            </w:pPr>
            <w:r w:rsidRPr="00F56D84">
              <w:rPr>
                <w:rFonts w:ascii="Arial" w:hAnsi="Arial" w:cs="Arial"/>
                <w:b/>
                <w:sz w:val="20"/>
                <w:szCs w:val="20"/>
              </w:rPr>
              <w:t>Fachwissenschaft:</w:t>
            </w:r>
          </w:p>
          <w:p w14:paraId="3DB83DA9" w14:textId="56D25FFB" w:rsidR="00F56D84" w:rsidRPr="00F56D84" w:rsidRDefault="00F56D84" w:rsidP="00F56D84">
            <w:pPr>
              <w:spacing w:after="0"/>
              <w:rPr>
                <w:rFonts w:ascii="Arial" w:hAnsi="Arial" w:cs="Arial"/>
                <w:sz w:val="20"/>
                <w:szCs w:val="20"/>
              </w:rPr>
            </w:pPr>
            <w:r w:rsidRPr="00F56D84">
              <w:rPr>
                <w:rFonts w:ascii="Arial" w:hAnsi="Arial" w:cs="Arial"/>
                <w:sz w:val="20"/>
                <w:szCs w:val="20"/>
              </w:rPr>
              <w:t xml:space="preserve">2.1 Elementargeometrie (4 SWS Vorlesung; 6 </w:t>
            </w:r>
            <w:r w:rsidR="00D65589">
              <w:rPr>
                <w:rFonts w:ascii="Arial" w:hAnsi="Arial" w:cs="Arial"/>
                <w:sz w:val="20"/>
                <w:szCs w:val="20"/>
              </w:rPr>
              <w:t>ECTSP</w:t>
            </w:r>
            <w:r w:rsidRPr="00F56D84">
              <w:rPr>
                <w:rFonts w:ascii="Arial" w:hAnsi="Arial" w:cs="Arial"/>
                <w:sz w:val="20"/>
                <w:szCs w:val="20"/>
              </w:rPr>
              <w:t>)</w:t>
            </w:r>
          </w:p>
          <w:p w14:paraId="60224453" w14:textId="1C703798" w:rsidR="00F56D84" w:rsidRPr="00F56D84" w:rsidRDefault="00F56D84" w:rsidP="00FC7F9B">
            <w:pPr>
              <w:spacing w:after="120"/>
              <w:rPr>
                <w:rFonts w:ascii="Arial" w:hAnsi="Arial" w:cs="Arial"/>
                <w:sz w:val="20"/>
                <w:szCs w:val="20"/>
              </w:rPr>
            </w:pPr>
            <w:r w:rsidRPr="00F56D84">
              <w:rPr>
                <w:rFonts w:ascii="Arial" w:hAnsi="Arial" w:cs="Arial"/>
                <w:sz w:val="20"/>
                <w:szCs w:val="20"/>
              </w:rPr>
              <w:t xml:space="preserve">2.2 Übungen zur Elementargeometrie (3 </w:t>
            </w:r>
            <w:r w:rsidR="00D65589">
              <w:rPr>
                <w:rFonts w:ascii="Arial" w:hAnsi="Arial" w:cs="Arial"/>
                <w:sz w:val="20"/>
                <w:szCs w:val="20"/>
              </w:rPr>
              <w:t>ECTSP</w:t>
            </w:r>
            <w:r w:rsidRPr="00F56D84">
              <w:rPr>
                <w:rFonts w:ascii="Arial" w:hAnsi="Arial" w:cs="Arial"/>
                <w:sz w:val="20"/>
                <w:szCs w:val="20"/>
              </w:rPr>
              <w:t>)</w:t>
            </w:r>
          </w:p>
          <w:p w14:paraId="1DA40C61" w14:textId="77777777" w:rsidR="00F56D84" w:rsidRPr="00F56D84" w:rsidRDefault="00F56D84" w:rsidP="00F56D84">
            <w:pPr>
              <w:rPr>
                <w:rFonts w:ascii="Arial" w:hAnsi="Arial" w:cs="Arial"/>
                <w:b/>
                <w:sz w:val="20"/>
                <w:szCs w:val="20"/>
              </w:rPr>
            </w:pPr>
            <w:r w:rsidRPr="00F56D84">
              <w:rPr>
                <w:rFonts w:ascii="Arial" w:hAnsi="Arial" w:cs="Arial"/>
                <w:b/>
                <w:sz w:val="20"/>
                <w:szCs w:val="20"/>
              </w:rPr>
              <w:t>Fachdidaktik:</w:t>
            </w:r>
          </w:p>
          <w:p w14:paraId="397BB21E" w14:textId="1E7FCDF7" w:rsidR="00F56D84" w:rsidRPr="00F56D84" w:rsidRDefault="00F56D84" w:rsidP="00F56D84">
            <w:pPr>
              <w:spacing w:after="120"/>
              <w:rPr>
                <w:rFonts w:ascii="Arial" w:hAnsi="Arial" w:cs="Arial"/>
                <w:sz w:val="20"/>
                <w:szCs w:val="20"/>
              </w:rPr>
            </w:pPr>
            <w:r w:rsidRPr="00F56D84">
              <w:rPr>
                <w:rFonts w:ascii="Arial" w:hAnsi="Arial" w:cs="Arial"/>
                <w:sz w:val="20"/>
                <w:szCs w:val="20"/>
              </w:rPr>
              <w:t>2.3 Didaktik der Geometrie (</w:t>
            </w:r>
            <w:r w:rsidR="00D65589">
              <w:rPr>
                <w:rFonts w:ascii="Arial" w:hAnsi="Arial" w:cs="Arial"/>
                <w:sz w:val="20"/>
                <w:szCs w:val="20"/>
              </w:rPr>
              <w:t xml:space="preserve">2 SWS Vorlesung oder Seminar, </w:t>
            </w:r>
            <w:r w:rsidRPr="00F56D84">
              <w:rPr>
                <w:rFonts w:ascii="Arial" w:hAnsi="Arial" w:cs="Arial"/>
                <w:sz w:val="20"/>
                <w:szCs w:val="20"/>
              </w:rPr>
              <w:t>3 EC</w:t>
            </w:r>
            <w:r w:rsidR="00D65589">
              <w:rPr>
                <w:rFonts w:ascii="Arial" w:hAnsi="Arial" w:cs="Arial"/>
                <w:sz w:val="20"/>
                <w:szCs w:val="20"/>
              </w:rPr>
              <w:t>TSP</w:t>
            </w:r>
            <w:r w:rsidRPr="00F56D84">
              <w:rPr>
                <w:rFonts w:ascii="Arial" w:hAnsi="Arial" w:cs="Arial"/>
                <w:sz w:val="20"/>
                <w:szCs w:val="20"/>
              </w:rPr>
              <w:t>)</w:t>
            </w:r>
          </w:p>
        </w:tc>
      </w:tr>
      <w:tr w:rsidR="00F56D84" w:rsidRPr="00F56D84" w14:paraId="2A0ACF31"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265C87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7F173110" w14:textId="77777777" w:rsidR="00F56D84" w:rsidRDefault="00F56D84" w:rsidP="00F56D84">
            <w:pPr>
              <w:rPr>
                <w:rFonts w:ascii="Arial" w:hAnsi="Arial" w:cs="Arial"/>
                <w:sz w:val="20"/>
                <w:szCs w:val="20"/>
              </w:rPr>
            </w:pPr>
            <w:r w:rsidRPr="00F56D84">
              <w:rPr>
                <w:rFonts w:ascii="Arial" w:hAnsi="Arial" w:cs="Arial"/>
                <w:sz w:val="20"/>
                <w:szCs w:val="20"/>
              </w:rPr>
              <w:t xml:space="preserve">Die Modulprüfung besteht in der Regel aus einer 90-minütigen Klausur über Inhalte aus den Veranstaltungen 2.1, 2.2 und 2.3. Der Workload für die Prüfung ist in den ECTSP der Lehrveranstaltungen enthalten. </w:t>
            </w:r>
          </w:p>
          <w:p w14:paraId="4DAF9F41" w14:textId="77777777" w:rsidR="009F5847" w:rsidRPr="00F56D84" w:rsidRDefault="009F5847" w:rsidP="009F5847">
            <w:pPr>
              <w:rPr>
                <w:rFonts w:ascii="Arial" w:hAnsi="Arial" w:cs="Arial"/>
                <w:sz w:val="20"/>
                <w:szCs w:val="20"/>
              </w:rPr>
            </w:pPr>
            <w:r>
              <w:rPr>
                <w:rFonts w:ascii="Arial" w:hAnsi="Arial" w:cs="Arial"/>
                <w:sz w:val="20"/>
                <w:szCs w:val="20"/>
              </w:rPr>
              <w:t>Der Drittversuch findet als 20-minütige mündliche Prüfung statt.</w:t>
            </w:r>
          </w:p>
          <w:p w14:paraId="55C963E9" w14:textId="77777777" w:rsidR="009F5847" w:rsidRPr="00F56D84" w:rsidRDefault="009F5847" w:rsidP="00F56D84">
            <w:pPr>
              <w:rPr>
                <w:rFonts w:ascii="Arial" w:hAnsi="Arial" w:cs="Arial"/>
                <w:sz w:val="20"/>
                <w:szCs w:val="20"/>
              </w:rPr>
            </w:pPr>
          </w:p>
        </w:tc>
      </w:tr>
    </w:tbl>
    <w:p w14:paraId="7BBB53B4" w14:textId="37E9D341" w:rsidR="00F56D84" w:rsidRDefault="00F56D84" w:rsidP="00F56D84">
      <w:pPr>
        <w:spacing w:after="0"/>
        <w:rPr>
          <w:rFonts w:ascii="Arial" w:hAnsi="Arial" w:cs="Arial"/>
          <w:sz w:val="20"/>
          <w:szCs w:val="20"/>
        </w:rPr>
      </w:pPr>
    </w:p>
    <w:p w14:paraId="5C87167A"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45762A59"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Mathematik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2687623D" w14:textId="77777777" w:rsidTr="003637E2">
        <w:trPr>
          <w:trHeight w:val="482"/>
        </w:trPr>
        <w:tc>
          <w:tcPr>
            <w:tcW w:w="3794" w:type="dxa"/>
            <w:vMerge w:val="restart"/>
            <w:shd w:val="clear" w:color="auto" w:fill="auto"/>
          </w:tcPr>
          <w:p w14:paraId="614384FA" w14:textId="79E2041F"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38C7822C" wp14:editId="11A4C9E5">
                  <wp:extent cx="2200275" cy="828675"/>
                  <wp:effectExtent l="0" t="0" r="9525" b="9525"/>
                  <wp:docPr id="549" name="Grafik 54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418" w:type="dxa"/>
            <w:gridSpan w:val="2"/>
            <w:shd w:val="clear" w:color="auto" w:fill="auto"/>
          </w:tcPr>
          <w:p w14:paraId="7651533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28F17FFB"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53C7795A"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Mathematik</w:t>
            </w:r>
          </w:p>
        </w:tc>
      </w:tr>
      <w:tr w:rsidR="00F56D84" w:rsidRPr="00F56D84" w14:paraId="6A2C0159" w14:textId="77777777" w:rsidTr="003637E2">
        <w:trPr>
          <w:trHeight w:val="633"/>
        </w:trPr>
        <w:tc>
          <w:tcPr>
            <w:tcW w:w="3794" w:type="dxa"/>
            <w:vMerge/>
            <w:shd w:val="clear" w:color="auto" w:fill="auto"/>
          </w:tcPr>
          <w:p w14:paraId="32D09142"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0661555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3</w:t>
            </w:r>
          </w:p>
          <w:p w14:paraId="5F12AAB6"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Arithmetik und Algebra</w:t>
            </w:r>
          </w:p>
        </w:tc>
      </w:tr>
      <w:tr w:rsidR="00F56D84" w:rsidRPr="00F56D84" w14:paraId="0071DA68" w14:textId="77777777" w:rsidTr="003637E2">
        <w:trPr>
          <w:trHeight w:val="470"/>
        </w:trPr>
        <w:tc>
          <w:tcPr>
            <w:tcW w:w="3794" w:type="dxa"/>
            <w:shd w:val="clear" w:color="auto" w:fill="auto"/>
          </w:tcPr>
          <w:p w14:paraId="353CAF7D"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69" w:type="dxa"/>
            <w:shd w:val="clear" w:color="auto" w:fill="auto"/>
          </w:tcPr>
          <w:p w14:paraId="7425276C"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I-Mat-M3</w:t>
            </w:r>
          </w:p>
        </w:tc>
        <w:tc>
          <w:tcPr>
            <w:tcW w:w="1449" w:type="dxa"/>
            <w:shd w:val="clear" w:color="auto" w:fill="auto"/>
          </w:tcPr>
          <w:p w14:paraId="50665258"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ECTSP:</w:t>
            </w:r>
            <w:r w:rsidRPr="00F56D84">
              <w:rPr>
                <w:rFonts w:ascii="Arial" w:hAnsi="Arial" w:cs="Arial"/>
                <w:sz w:val="20"/>
                <w:szCs w:val="20"/>
              </w:rPr>
              <w:t xml:space="preserve"> 12</w:t>
            </w:r>
          </w:p>
        </w:tc>
      </w:tr>
      <w:tr w:rsidR="00F56D84" w:rsidRPr="00F56D84" w14:paraId="2DDC73FD"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AD4727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333913C8"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6181115C" w14:textId="77777777" w:rsidR="006103E1" w:rsidRPr="006103E1" w:rsidRDefault="006103E1" w:rsidP="00D9243B">
            <w:pPr>
              <w:numPr>
                <w:ilvl w:val="0"/>
                <w:numId w:val="33"/>
              </w:numPr>
              <w:spacing w:after="0" w:line="240" w:lineRule="auto"/>
              <w:rPr>
                <w:rFonts w:ascii="Arial" w:hAnsi="Arial" w:cs="Arial"/>
                <w:bCs/>
                <w:sz w:val="20"/>
                <w:szCs w:val="20"/>
              </w:rPr>
            </w:pPr>
            <w:r w:rsidRPr="006103E1">
              <w:rPr>
                <w:rFonts w:ascii="Arial" w:hAnsi="Arial" w:cs="Arial"/>
                <w:bCs/>
                <w:sz w:val="20"/>
                <w:szCs w:val="20"/>
              </w:rPr>
              <w:t>explorieren arithmetische und algebraische Situationen, generieren und überprüfen Vermutungen und entwickeln dazu schlüssige Argumentationen,</w:t>
            </w:r>
          </w:p>
          <w:p w14:paraId="2F83DE6C" w14:textId="77777777" w:rsidR="006103E1" w:rsidRPr="006103E1" w:rsidRDefault="006103E1" w:rsidP="00D9243B">
            <w:pPr>
              <w:numPr>
                <w:ilvl w:val="0"/>
                <w:numId w:val="33"/>
              </w:numPr>
              <w:spacing w:after="0" w:line="240" w:lineRule="auto"/>
              <w:rPr>
                <w:rFonts w:ascii="Arial" w:hAnsi="Arial" w:cs="Arial"/>
                <w:bCs/>
                <w:sz w:val="20"/>
                <w:szCs w:val="20"/>
              </w:rPr>
            </w:pPr>
            <w:r w:rsidRPr="006103E1">
              <w:rPr>
                <w:rFonts w:ascii="Arial" w:hAnsi="Arial" w:cs="Arial"/>
                <w:bCs/>
                <w:sz w:val="20"/>
                <w:szCs w:val="20"/>
              </w:rPr>
              <w:t>unterscheiden Zahlbereiche anhand ihrer Eigenschaften und erklären ihre systematischen Zusammenhänge und Darstellungsformen,</w:t>
            </w:r>
          </w:p>
          <w:p w14:paraId="70F8B391" w14:textId="77777777" w:rsidR="006103E1" w:rsidRPr="006103E1" w:rsidRDefault="006103E1" w:rsidP="00D9243B">
            <w:pPr>
              <w:numPr>
                <w:ilvl w:val="0"/>
                <w:numId w:val="33"/>
              </w:numPr>
              <w:spacing w:after="0" w:line="240" w:lineRule="auto"/>
              <w:rPr>
                <w:rFonts w:ascii="Arial" w:hAnsi="Arial" w:cs="Arial"/>
                <w:bCs/>
                <w:sz w:val="20"/>
                <w:szCs w:val="20"/>
              </w:rPr>
            </w:pPr>
            <w:r w:rsidRPr="006103E1">
              <w:rPr>
                <w:rFonts w:ascii="Arial" w:hAnsi="Arial" w:cs="Arial"/>
                <w:bCs/>
                <w:sz w:val="20"/>
                <w:szCs w:val="20"/>
              </w:rPr>
              <w:t>verwenden Zusammenhänge der elementaren Arithmetik sowie präalgebraische Argumentationsformen zur Darstellung und Lösung arithmetischer Probleme,</w:t>
            </w:r>
          </w:p>
          <w:p w14:paraId="100DB5D1" w14:textId="77777777" w:rsidR="006103E1" w:rsidRPr="006103E1" w:rsidRDefault="006103E1" w:rsidP="00D9243B">
            <w:pPr>
              <w:numPr>
                <w:ilvl w:val="0"/>
                <w:numId w:val="33"/>
              </w:numPr>
              <w:spacing w:after="0" w:line="240" w:lineRule="auto"/>
              <w:rPr>
                <w:rFonts w:ascii="Arial" w:hAnsi="Arial" w:cs="Arial"/>
                <w:bCs/>
                <w:sz w:val="20"/>
                <w:szCs w:val="20"/>
              </w:rPr>
            </w:pPr>
            <w:r w:rsidRPr="006103E1">
              <w:rPr>
                <w:rFonts w:ascii="Arial" w:hAnsi="Arial" w:cs="Arial"/>
                <w:bCs/>
                <w:sz w:val="20"/>
                <w:szCs w:val="20"/>
              </w:rPr>
              <w:t>analysieren (geometrische) Strukturen mit algebraischen Mitteln,</w:t>
            </w:r>
          </w:p>
          <w:p w14:paraId="7904DB61" w14:textId="77777777" w:rsidR="006103E1" w:rsidRPr="006103E1" w:rsidRDefault="006103E1" w:rsidP="00D9243B">
            <w:pPr>
              <w:numPr>
                <w:ilvl w:val="0"/>
                <w:numId w:val="33"/>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hAnsi="Arial" w:cs="Arial"/>
                <w:bCs/>
                <w:sz w:val="20"/>
                <w:szCs w:val="20"/>
              </w:rPr>
            </w:pPr>
            <w:r w:rsidRPr="006103E1">
              <w:rPr>
                <w:rFonts w:ascii="Arial" w:hAnsi="Arial" w:cs="Arial"/>
                <w:bCs/>
                <w:sz w:val="20"/>
                <w:szCs w:val="20"/>
              </w:rPr>
              <w:t xml:space="preserve">erklären die Struktur und Eigenschaften von Zahlbereichen im Zusammenhang, </w:t>
            </w:r>
          </w:p>
          <w:p w14:paraId="4A610AE1" w14:textId="77777777" w:rsidR="006103E1" w:rsidRPr="006103E1" w:rsidRDefault="006103E1" w:rsidP="00D9243B">
            <w:pPr>
              <w:numPr>
                <w:ilvl w:val="0"/>
                <w:numId w:val="33"/>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hAnsi="Arial" w:cs="Arial"/>
                <w:bCs/>
                <w:sz w:val="20"/>
                <w:szCs w:val="20"/>
              </w:rPr>
            </w:pPr>
            <w:r w:rsidRPr="006103E1">
              <w:rPr>
                <w:rFonts w:ascii="Arial" w:hAnsi="Arial" w:cs="Arial"/>
                <w:bCs/>
                <w:sz w:val="20"/>
                <w:szCs w:val="20"/>
              </w:rPr>
              <w:t>erklären Prinzipien der Zahlbereichserweiterungen und wenden diese an,</w:t>
            </w:r>
          </w:p>
          <w:p w14:paraId="07EB3049" w14:textId="77777777" w:rsidR="006103E1" w:rsidRPr="006103E1" w:rsidRDefault="006103E1" w:rsidP="00D9243B">
            <w:pPr>
              <w:numPr>
                <w:ilvl w:val="0"/>
                <w:numId w:val="33"/>
              </w:numPr>
              <w:spacing w:after="0" w:line="240" w:lineRule="auto"/>
              <w:rPr>
                <w:rFonts w:ascii="Arial" w:hAnsi="Arial" w:cs="Arial"/>
                <w:bCs/>
                <w:sz w:val="20"/>
                <w:szCs w:val="20"/>
              </w:rPr>
            </w:pPr>
            <w:r w:rsidRPr="006103E1">
              <w:rPr>
                <w:rFonts w:ascii="Arial" w:hAnsi="Arial" w:cs="Arial"/>
                <w:bCs/>
                <w:sz w:val="20"/>
                <w:szCs w:val="20"/>
              </w:rPr>
              <w:t>nutzen elementar-algebraische Formelsprache (Terme und Gleichungen) als Werkzeug,</w:t>
            </w:r>
          </w:p>
          <w:p w14:paraId="64A80C20" w14:textId="77777777" w:rsidR="006103E1" w:rsidRPr="006103E1" w:rsidRDefault="006103E1" w:rsidP="00D9243B">
            <w:pPr>
              <w:numPr>
                <w:ilvl w:val="0"/>
                <w:numId w:val="33"/>
              </w:numPr>
              <w:spacing w:after="0" w:line="240" w:lineRule="auto"/>
              <w:rPr>
                <w:rFonts w:ascii="Arial" w:hAnsi="Arial" w:cs="Arial"/>
                <w:bCs/>
                <w:sz w:val="20"/>
                <w:szCs w:val="20"/>
              </w:rPr>
            </w:pPr>
            <w:r w:rsidRPr="006103E1">
              <w:rPr>
                <w:rFonts w:ascii="Arial" w:hAnsi="Arial" w:cs="Arial"/>
                <w:bCs/>
                <w:sz w:val="20"/>
                <w:szCs w:val="20"/>
              </w:rPr>
              <w:t>analysieren mathematische Situationen unter Verwendung algebraischer Strukturbegriffe,</w:t>
            </w:r>
          </w:p>
          <w:p w14:paraId="1DE61CE4" w14:textId="77777777" w:rsidR="006103E1" w:rsidRPr="006103E1" w:rsidRDefault="006103E1" w:rsidP="00D9243B">
            <w:pPr>
              <w:numPr>
                <w:ilvl w:val="0"/>
                <w:numId w:val="33"/>
              </w:numPr>
              <w:spacing w:after="0" w:line="240" w:lineRule="auto"/>
              <w:rPr>
                <w:rFonts w:ascii="Arial" w:hAnsi="Arial" w:cs="Arial"/>
                <w:bCs/>
                <w:sz w:val="20"/>
                <w:szCs w:val="20"/>
              </w:rPr>
            </w:pPr>
            <w:r w:rsidRPr="006103E1">
              <w:rPr>
                <w:rFonts w:ascii="Arial" w:hAnsi="Arial" w:cs="Arial"/>
                <w:bCs/>
                <w:sz w:val="20"/>
                <w:szCs w:val="20"/>
              </w:rPr>
              <w:t xml:space="preserve">nutzen Medien, insbesondere den Computer, als heuristisches und exploratives Werkzeug, um arithmetische und algebraische Situationen zu explorieren und zu visualisieren, </w:t>
            </w:r>
          </w:p>
          <w:p w14:paraId="1FEF1492" w14:textId="77777777" w:rsidR="006103E1" w:rsidRPr="006103E1" w:rsidRDefault="006103E1" w:rsidP="00D9243B">
            <w:pPr>
              <w:widowControl w:val="0"/>
              <w:numPr>
                <w:ilvl w:val="0"/>
                <w:numId w:val="33"/>
              </w:numPr>
              <w:tabs>
                <w:tab w:val="left" w:pos="426"/>
              </w:tabs>
              <w:spacing w:after="0" w:line="240" w:lineRule="auto"/>
              <w:ind w:left="714" w:hanging="357"/>
              <w:rPr>
                <w:rFonts w:ascii="Arial" w:hAnsi="Arial" w:cs="Arial"/>
                <w:bCs/>
                <w:sz w:val="20"/>
                <w:szCs w:val="20"/>
              </w:rPr>
            </w:pPr>
            <w:r w:rsidRPr="006103E1">
              <w:rPr>
                <w:rFonts w:ascii="Arial" w:hAnsi="Arial" w:cs="Arial"/>
                <w:bCs/>
                <w:sz w:val="20"/>
                <w:szCs w:val="20"/>
              </w:rPr>
              <w:t>beschreiben und vergleichen Konzepte für schulisches Mathematiklernen und -lehren,</w:t>
            </w:r>
          </w:p>
          <w:p w14:paraId="31F4F24B" w14:textId="77777777" w:rsidR="006103E1" w:rsidRPr="006103E1" w:rsidRDefault="006103E1" w:rsidP="00D9243B">
            <w:pPr>
              <w:pStyle w:val="FarbigeListe-Akzent11"/>
              <w:widowControl w:val="0"/>
              <w:numPr>
                <w:ilvl w:val="0"/>
                <w:numId w:val="33"/>
              </w:numPr>
              <w:tabs>
                <w:tab w:val="left" w:pos="426"/>
              </w:tabs>
              <w:spacing w:after="0" w:line="240" w:lineRule="auto"/>
              <w:ind w:left="714" w:hanging="357"/>
              <w:rPr>
                <w:rFonts w:ascii="Arial" w:eastAsiaTheme="minorHAnsi" w:hAnsi="Arial" w:cs="Arial"/>
                <w:bCs/>
                <w:sz w:val="20"/>
                <w:szCs w:val="20"/>
              </w:rPr>
            </w:pPr>
            <w:r w:rsidRPr="006103E1">
              <w:rPr>
                <w:rFonts w:ascii="Arial" w:eastAsiaTheme="minorHAnsi" w:hAnsi="Arial" w:cs="Arial"/>
                <w:bCs/>
                <w:sz w:val="20"/>
                <w:szCs w:val="20"/>
              </w:rPr>
              <w:t>beschreiben Stufen der begrifflichen Strenge und Formalisierungen sowie deren altersgemäße Umsetzungen,</w:t>
            </w:r>
          </w:p>
          <w:p w14:paraId="0D1D0884" w14:textId="1CFFE524" w:rsidR="00F56D84" w:rsidRPr="00F56D84" w:rsidRDefault="006103E1" w:rsidP="00D9243B">
            <w:pPr>
              <w:widowControl w:val="0"/>
              <w:numPr>
                <w:ilvl w:val="0"/>
                <w:numId w:val="33"/>
              </w:numPr>
              <w:tabs>
                <w:tab w:val="left" w:pos="426"/>
              </w:tabs>
              <w:spacing w:after="120" w:line="240" w:lineRule="auto"/>
              <w:ind w:left="714" w:hanging="357"/>
              <w:contextualSpacing/>
              <w:rPr>
                <w:rFonts w:ascii="Arial" w:eastAsia="Calibri" w:hAnsi="Arial" w:cs="Arial"/>
                <w:bCs/>
                <w:sz w:val="20"/>
                <w:szCs w:val="20"/>
              </w:rPr>
            </w:pPr>
            <w:r w:rsidRPr="006103E1">
              <w:rPr>
                <w:rFonts w:ascii="Arial" w:hAnsi="Arial" w:cs="Arial"/>
                <w:bCs/>
                <w:sz w:val="20"/>
                <w:szCs w:val="20"/>
              </w:rPr>
              <w:t>kennen und beschreiben zu den zentralen Bereichen des Mathematiklernens in der Sekundarstufe I (insbesondere Zahlen, Operationen) verschiedene Zugangsweisen, Grundvorstellungen und paradigmatische Beispiele, typische Präkonzepte, Verstehenshürden, Fehlvorstellungen, typische Fehler sowie begriffliche Vernetzungen.</w:t>
            </w:r>
          </w:p>
        </w:tc>
      </w:tr>
      <w:tr w:rsidR="00F56D84" w:rsidRPr="00F56D84" w14:paraId="7DCD8486"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D5A880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454042C8" w14:textId="77777777" w:rsidR="00FC7F9B" w:rsidRPr="00FC7F9B" w:rsidRDefault="00FC7F9B" w:rsidP="00FC7F9B">
            <w:pPr>
              <w:spacing w:after="120"/>
              <w:rPr>
                <w:rFonts w:ascii="Arial" w:hAnsi="Arial" w:cs="Arial"/>
                <w:bCs/>
                <w:sz w:val="20"/>
                <w:szCs w:val="20"/>
              </w:rPr>
            </w:pPr>
            <w:r w:rsidRPr="00FC7F9B">
              <w:rPr>
                <w:rFonts w:ascii="Arial" w:hAnsi="Arial" w:cs="Arial"/>
                <w:bCs/>
                <w:sz w:val="20"/>
                <w:szCs w:val="20"/>
              </w:rPr>
              <w:t>Fachwissenschaft:</w:t>
            </w:r>
          </w:p>
          <w:p w14:paraId="4D4ECF7E" w14:textId="77777777" w:rsidR="00FC7F9B" w:rsidRPr="00FC7F9B" w:rsidRDefault="00FC7F9B" w:rsidP="00D9243B">
            <w:pPr>
              <w:numPr>
                <w:ilvl w:val="0"/>
                <w:numId w:val="33"/>
              </w:numPr>
              <w:spacing w:after="0" w:line="240" w:lineRule="auto"/>
              <w:rPr>
                <w:rFonts w:ascii="Arial" w:hAnsi="Arial" w:cs="Arial"/>
                <w:bCs/>
                <w:sz w:val="20"/>
                <w:szCs w:val="20"/>
              </w:rPr>
            </w:pPr>
            <w:r w:rsidRPr="00FC7F9B">
              <w:rPr>
                <w:rFonts w:ascii="Arial" w:hAnsi="Arial" w:cs="Arial"/>
                <w:bCs/>
                <w:sz w:val="20"/>
                <w:szCs w:val="20"/>
              </w:rPr>
              <w:t>Arithmetik und Elemente der Zahlentheorie:  Teilbarkeit, Primfaktorzerlegung, Restklassen</w:t>
            </w:r>
          </w:p>
          <w:p w14:paraId="637AF0A2" w14:textId="77777777" w:rsidR="00FC7F9B" w:rsidRPr="00FC7F9B" w:rsidRDefault="00FC7F9B" w:rsidP="00D9243B">
            <w:pPr>
              <w:numPr>
                <w:ilvl w:val="0"/>
                <w:numId w:val="33"/>
              </w:numPr>
              <w:spacing w:after="0" w:line="240" w:lineRule="auto"/>
              <w:rPr>
                <w:rFonts w:ascii="Arial" w:hAnsi="Arial" w:cs="Arial"/>
                <w:bCs/>
                <w:sz w:val="20"/>
                <w:szCs w:val="20"/>
              </w:rPr>
            </w:pPr>
            <w:r w:rsidRPr="00FC7F9B">
              <w:rPr>
                <w:rFonts w:ascii="Arial" w:hAnsi="Arial" w:cs="Arial"/>
                <w:bCs/>
                <w:sz w:val="20"/>
                <w:szCs w:val="20"/>
              </w:rPr>
              <w:t>Zahldarstellungen und Zahlsysteme (z. B. binäre Zahlen, römische Zahlen, babylonische Zahlen, ...)</w:t>
            </w:r>
          </w:p>
          <w:p w14:paraId="7E6E6B36" w14:textId="77777777" w:rsidR="00FC7F9B" w:rsidRPr="00FC7F9B" w:rsidRDefault="00FC7F9B" w:rsidP="00D9243B">
            <w:pPr>
              <w:numPr>
                <w:ilvl w:val="0"/>
                <w:numId w:val="33"/>
              </w:numPr>
              <w:spacing w:after="0" w:line="240" w:lineRule="auto"/>
              <w:rPr>
                <w:rFonts w:ascii="Arial" w:hAnsi="Arial" w:cs="Arial"/>
                <w:bCs/>
                <w:sz w:val="20"/>
                <w:szCs w:val="20"/>
              </w:rPr>
            </w:pPr>
            <w:r w:rsidRPr="00FC7F9B">
              <w:rPr>
                <w:rFonts w:ascii="Arial" w:hAnsi="Arial" w:cs="Arial"/>
                <w:bCs/>
                <w:sz w:val="20"/>
                <w:szCs w:val="20"/>
              </w:rPr>
              <w:t>Zahlbereichserweiterungen</w:t>
            </w:r>
          </w:p>
          <w:p w14:paraId="6D13FA30" w14:textId="77777777" w:rsidR="00FC7F9B" w:rsidRPr="00FC7F9B" w:rsidRDefault="00FC7F9B" w:rsidP="00D9243B">
            <w:pPr>
              <w:numPr>
                <w:ilvl w:val="0"/>
                <w:numId w:val="33"/>
              </w:numPr>
              <w:spacing w:after="0" w:line="240" w:lineRule="auto"/>
              <w:rPr>
                <w:rFonts w:ascii="Arial" w:hAnsi="Arial" w:cs="Arial"/>
                <w:bCs/>
                <w:sz w:val="20"/>
                <w:szCs w:val="20"/>
              </w:rPr>
            </w:pPr>
            <w:r w:rsidRPr="00FC7F9B">
              <w:rPr>
                <w:rFonts w:ascii="Arial" w:hAnsi="Arial" w:cs="Arial"/>
                <w:bCs/>
                <w:sz w:val="20"/>
                <w:szCs w:val="20"/>
              </w:rPr>
              <w:t xml:space="preserve">Algebraische Strukturen: Gruppen, Ringe, Körper </w:t>
            </w:r>
          </w:p>
          <w:p w14:paraId="32720224" w14:textId="77777777" w:rsidR="00FC7F9B" w:rsidRPr="00FC7F9B" w:rsidRDefault="00FC7F9B" w:rsidP="00D9243B">
            <w:pPr>
              <w:numPr>
                <w:ilvl w:val="0"/>
                <w:numId w:val="33"/>
              </w:numPr>
              <w:spacing w:after="0" w:line="240" w:lineRule="auto"/>
              <w:rPr>
                <w:rFonts w:ascii="Arial" w:hAnsi="Arial" w:cs="Arial"/>
                <w:bCs/>
                <w:sz w:val="20"/>
                <w:szCs w:val="20"/>
              </w:rPr>
            </w:pPr>
            <w:r w:rsidRPr="00FC7F9B">
              <w:rPr>
                <w:rFonts w:ascii="Arial" w:hAnsi="Arial" w:cs="Arial"/>
                <w:bCs/>
                <w:sz w:val="20"/>
                <w:szCs w:val="20"/>
              </w:rPr>
              <w:t>Algebraische Beschreibung von Symmetrien</w:t>
            </w:r>
          </w:p>
          <w:p w14:paraId="5AC8FEE9" w14:textId="77777777" w:rsidR="00FC7F9B" w:rsidRPr="00FC7F9B" w:rsidRDefault="00FC7F9B" w:rsidP="00D9243B">
            <w:pPr>
              <w:numPr>
                <w:ilvl w:val="0"/>
                <w:numId w:val="33"/>
              </w:numPr>
              <w:spacing w:after="120" w:line="240" w:lineRule="auto"/>
              <w:rPr>
                <w:rFonts w:ascii="Arial" w:hAnsi="Arial" w:cs="Arial"/>
                <w:bCs/>
                <w:sz w:val="20"/>
                <w:szCs w:val="20"/>
              </w:rPr>
            </w:pPr>
            <w:r w:rsidRPr="00FC7F9B">
              <w:rPr>
                <w:rFonts w:ascii="Arial" w:hAnsi="Arial" w:cs="Arial"/>
                <w:bCs/>
                <w:sz w:val="20"/>
                <w:szCs w:val="20"/>
              </w:rPr>
              <w:t>Lösung algebraischer Gleichungen</w:t>
            </w:r>
          </w:p>
          <w:p w14:paraId="6BE816B2" w14:textId="77777777" w:rsidR="00FC7F9B" w:rsidRPr="00FC7F9B" w:rsidRDefault="00FC7F9B" w:rsidP="00FC7F9B">
            <w:pPr>
              <w:spacing w:after="120"/>
              <w:rPr>
                <w:rFonts w:ascii="Arial" w:hAnsi="Arial" w:cs="Arial"/>
                <w:bCs/>
                <w:sz w:val="20"/>
                <w:szCs w:val="20"/>
              </w:rPr>
            </w:pPr>
            <w:r w:rsidRPr="00FC7F9B">
              <w:rPr>
                <w:rFonts w:ascii="Arial" w:hAnsi="Arial" w:cs="Arial"/>
                <w:bCs/>
                <w:sz w:val="20"/>
                <w:szCs w:val="20"/>
              </w:rPr>
              <w:t>Fachdidaktik:</w:t>
            </w:r>
          </w:p>
          <w:p w14:paraId="41BB93A4" w14:textId="77777777" w:rsidR="00FC7F9B" w:rsidRPr="00FC7F9B" w:rsidRDefault="00FC7F9B" w:rsidP="00D9243B">
            <w:pPr>
              <w:numPr>
                <w:ilvl w:val="0"/>
                <w:numId w:val="33"/>
              </w:numPr>
              <w:spacing w:after="0" w:line="240" w:lineRule="auto"/>
              <w:rPr>
                <w:rFonts w:ascii="Arial" w:hAnsi="Arial" w:cs="Arial"/>
                <w:bCs/>
                <w:sz w:val="20"/>
                <w:szCs w:val="20"/>
              </w:rPr>
            </w:pPr>
            <w:r w:rsidRPr="00FC7F9B">
              <w:rPr>
                <w:rFonts w:ascii="Arial" w:hAnsi="Arial" w:cs="Arial"/>
                <w:bCs/>
                <w:sz w:val="20"/>
                <w:szCs w:val="20"/>
              </w:rPr>
              <w:t>Lehren und Lernen arithmetischer und algebraischer Begriffe und Vorstellungen (z. B. Zahldarstellungen in verschiedenen Zahlsystemen, Zahlbereiche und ihre Erweiterungen, Operationen, Terme, Gleichungen)</w:t>
            </w:r>
          </w:p>
          <w:p w14:paraId="541BC07C" w14:textId="77777777" w:rsidR="00FC7F9B" w:rsidRPr="00FC7F9B" w:rsidRDefault="00FC7F9B" w:rsidP="00D9243B">
            <w:pPr>
              <w:numPr>
                <w:ilvl w:val="0"/>
                <w:numId w:val="33"/>
              </w:numPr>
              <w:spacing w:after="120" w:line="240" w:lineRule="auto"/>
              <w:rPr>
                <w:rFonts w:ascii="Arial" w:hAnsi="Arial" w:cs="Arial"/>
                <w:bCs/>
                <w:sz w:val="20"/>
                <w:szCs w:val="20"/>
              </w:rPr>
            </w:pPr>
            <w:r w:rsidRPr="00FC7F9B">
              <w:rPr>
                <w:rFonts w:ascii="Arial" w:hAnsi="Arial" w:cs="Arial"/>
                <w:bCs/>
                <w:sz w:val="20"/>
                <w:szCs w:val="20"/>
              </w:rPr>
              <w:t>Umgang mit vorläufigen Begriffen und Fehlern, heuristische Hilfen, Impulse zur kognitiven Aktivierung</w:t>
            </w:r>
          </w:p>
          <w:p w14:paraId="47B440F2" w14:textId="77777777" w:rsidR="00FC7F9B" w:rsidRPr="00FC7F9B" w:rsidRDefault="00FC7F9B" w:rsidP="00FC7F9B">
            <w:pPr>
              <w:spacing w:after="120"/>
              <w:rPr>
                <w:rFonts w:ascii="Arial" w:hAnsi="Arial" w:cs="Arial"/>
                <w:bCs/>
                <w:sz w:val="20"/>
                <w:szCs w:val="20"/>
              </w:rPr>
            </w:pPr>
            <w:r w:rsidRPr="00FC7F9B">
              <w:rPr>
                <w:rFonts w:ascii="Arial" w:hAnsi="Arial" w:cs="Arial"/>
                <w:bCs/>
                <w:sz w:val="20"/>
                <w:szCs w:val="20"/>
              </w:rPr>
              <w:t>Computereinsatz:</w:t>
            </w:r>
          </w:p>
          <w:p w14:paraId="692C4CF8" w14:textId="77777777" w:rsidR="00FC7F9B" w:rsidRPr="00FC7F9B" w:rsidRDefault="00FC7F9B" w:rsidP="00D9243B">
            <w:pPr>
              <w:numPr>
                <w:ilvl w:val="0"/>
                <w:numId w:val="33"/>
              </w:numPr>
              <w:spacing w:after="0" w:line="240" w:lineRule="auto"/>
              <w:rPr>
                <w:rFonts w:ascii="Arial" w:hAnsi="Arial" w:cs="Arial"/>
                <w:bCs/>
                <w:sz w:val="20"/>
                <w:szCs w:val="20"/>
              </w:rPr>
            </w:pPr>
            <w:r w:rsidRPr="00FC7F9B">
              <w:rPr>
                <w:rFonts w:ascii="Arial" w:hAnsi="Arial" w:cs="Arial"/>
                <w:bCs/>
                <w:sz w:val="20"/>
                <w:szCs w:val="20"/>
              </w:rPr>
              <w:t>Fachspezifische Software (Tabellenkalkulation, einfache Computeralgebrasysteme)</w:t>
            </w:r>
          </w:p>
          <w:p w14:paraId="323386F7" w14:textId="6391A3C1" w:rsidR="00F56D84" w:rsidRPr="00F56D84" w:rsidRDefault="00FC7F9B" w:rsidP="00D9243B">
            <w:pPr>
              <w:numPr>
                <w:ilvl w:val="0"/>
                <w:numId w:val="33"/>
              </w:numPr>
              <w:spacing w:after="120" w:line="240" w:lineRule="auto"/>
              <w:rPr>
                <w:rFonts w:ascii="Arial" w:hAnsi="Arial" w:cs="Arial"/>
                <w:bCs/>
                <w:sz w:val="20"/>
                <w:szCs w:val="20"/>
              </w:rPr>
            </w:pPr>
            <w:r w:rsidRPr="00FC7F9B">
              <w:rPr>
                <w:rFonts w:ascii="Arial" w:hAnsi="Arial" w:cs="Arial"/>
                <w:bCs/>
                <w:sz w:val="20"/>
                <w:szCs w:val="20"/>
              </w:rPr>
              <w:t>Umsetzung und Visualisierung arithmetischer und algebraischer Algorithmen, auch mittels grundlegender Programmierkonzepte.</w:t>
            </w:r>
          </w:p>
        </w:tc>
      </w:tr>
      <w:tr w:rsidR="00F56D84" w:rsidRPr="00F56D84" w14:paraId="351D2F9D"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061FDDE" w14:textId="77777777" w:rsidR="00F56D84" w:rsidRPr="00F56D84" w:rsidRDefault="00F56D84" w:rsidP="00FF0F7D">
            <w:pPr>
              <w:keepNext/>
              <w:spacing w:before="120" w:after="120"/>
              <w:rPr>
                <w:rFonts w:ascii="Arial" w:hAnsi="Arial" w:cs="Arial"/>
                <w:b/>
                <w:sz w:val="20"/>
                <w:szCs w:val="20"/>
              </w:rPr>
            </w:pPr>
            <w:r w:rsidRPr="00F56D84">
              <w:rPr>
                <w:rFonts w:ascii="Arial" w:hAnsi="Arial" w:cs="Arial"/>
                <w:b/>
                <w:sz w:val="20"/>
                <w:szCs w:val="20"/>
              </w:rPr>
              <w:lastRenderedPageBreak/>
              <w:t>Lehrveranstaltungen:</w:t>
            </w:r>
          </w:p>
          <w:p w14:paraId="5A550AC8" w14:textId="77777777" w:rsidR="00F56D84" w:rsidRPr="00F56D84" w:rsidRDefault="00F56D84" w:rsidP="00F56D84">
            <w:pPr>
              <w:rPr>
                <w:rFonts w:ascii="Arial" w:hAnsi="Arial" w:cs="Arial"/>
                <w:b/>
                <w:sz w:val="20"/>
                <w:szCs w:val="20"/>
              </w:rPr>
            </w:pPr>
            <w:r w:rsidRPr="00F56D84">
              <w:rPr>
                <w:rFonts w:ascii="Arial" w:hAnsi="Arial" w:cs="Arial"/>
                <w:b/>
                <w:sz w:val="20"/>
                <w:szCs w:val="20"/>
              </w:rPr>
              <w:t>Fachwissenschaft:</w:t>
            </w:r>
          </w:p>
          <w:p w14:paraId="0B8B9265" w14:textId="5EADE401" w:rsidR="00F56D84" w:rsidRPr="00F56D84" w:rsidRDefault="00F56D84" w:rsidP="00F56D84">
            <w:pPr>
              <w:spacing w:after="0"/>
              <w:rPr>
                <w:rFonts w:ascii="Arial" w:hAnsi="Arial" w:cs="Arial"/>
                <w:sz w:val="20"/>
                <w:szCs w:val="20"/>
              </w:rPr>
            </w:pPr>
            <w:r w:rsidRPr="00F56D84">
              <w:rPr>
                <w:rFonts w:ascii="Arial" w:hAnsi="Arial" w:cs="Arial"/>
                <w:sz w:val="20"/>
                <w:szCs w:val="20"/>
              </w:rPr>
              <w:t>3.1 Arithmetik &amp; Algebra (4 SWS Vorlesung; 6 EC</w:t>
            </w:r>
            <w:r w:rsidR="00FC7F9B">
              <w:rPr>
                <w:rFonts w:ascii="Arial" w:hAnsi="Arial" w:cs="Arial"/>
                <w:sz w:val="20"/>
                <w:szCs w:val="20"/>
              </w:rPr>
              <w:t>TSP</w:t>
            </w:r>
            <w:r w:rsidRPr="00F56D84">
              <w:rPr>
                <w:rFonts w:ascii="Arial" w:hAnsi="Arial" w:cs="Arial"/>
                <w:sz w:val="20"/>
                <w:szCs w:val="20"/>
              </w:rPr>
              <w:t>)</w:t>
            </w:r>
          </w:p>
          <w:p w14:paraId="047BEA36" w14:textId="007438D4" w:rsidR="00F56D84" w:rsidRPr="00F56D84" w:rsidRDefault="00F56D84" w:rsidP="00F56D84">
            <w:pPr>
              <w:spacing w:after="0"/>
              <w:rPr>
                <w:rFonts w:ascii="Arial" w:hAnsi="Arial" w:cs="Arial"/>
                <w:sz w:val="20"/>
                <w:szCs w:val="20"/>
              </w:rPr>
            </w:pPr>
            <w:r w:rsidRPr="00F56D84">
              <w:rPr>
                <w:rFonts w:ascii="Arial" w:hAnsi="Arial" w:cs="Arial"/>
                <w:sz w:val="20"/>
                <w:szCs w:val="20"/>
              </w:rPr>
              <w:t>3.2 Übungen zur Arithmetik &amp; Algebra (3 EC</w:t>
            </w:r>
            <w:r w:rsidR="00FC7F9B">
              <w:rPr>
                <w:rFonts w:ascii="Arial" w:hAnsi="Arial" w:cs="Arial"/>
                <w:sz w:val="20"/>
                <w:szCs w:val="20"/>
              </w:rPr>
              <w:t>TSP</w:t>
            </w:r>
            <w:r w:rsidRPr="00F56D84">
              <w:rPr>
                <w:rFonts w:ascii="Arial" w:hAnsi="Arial" w:cs="Arial"/>
                <w:sz w:val="20"/>
                <w:szCs w:val="20"/>
              </w:rPr>
              <w:t>)</w:t>
            </w:r>
          </w:p>
          <w:p w14:paraId="20D4D1F7" w14:textId="77777777" w:rsidR="00F56D84" w:rsidRPr="00F56D84" w:rsidRDefault="00F56D84" w:rsidP="00F56D84">
            <w:pPr>
              <w:rPr>
                <w:rFonts w:ascii="Arial" w:hAnsi="Arial" w:cs="Arial"/>
                <w:b/>
                <w:sz w:val="20"/>
                <w:szCs w:val="20"/>
              </w:rPr>
            </w:pPr>
            <w:r w:rsidRPr="00F56D84">
              <w:rPr>
                <w:rFonts w:ascii="Arial" w:hAnsi="Arial" w:cs="Arial"/>
                <w:b/>
                <w:sz w:val="20"/>
                <w:szCs w:val="20"/>
              </w:rPr>
              <w:t>Fachdidaktik:</w:t>
            </w:r>
          </w:p>
          <w:p w14:paraId="1F87BAFD" w14:textId="4936EAA9" w:rsidR="00F56D84" w:rsidRPr="00F56D84" w:rsidRDefault="00F56D84" w:rsidP="00F56D84">
            <w:pPr>
              <w:spacing w:after="120"/>
              <w:rPr>
                <w:rFonts w:ascii="Arial" w:hAnsi="Arial" w:cs="Arial"/>
                <w:sz w:val="20"/>
                <w:szCs w:val="20"/>
              </w:rPr>
            </w:pPr>
            <w:r w:rsidRPr="00F56D84">
              <w:rPr>
                <w:rFonts w:ascii="Arial" w:hAnsi="Arial" w:cs="Arial"/>
                <w:sz w:val="20"/>
                <w:szCs w:val="20"/>
              </w:rPr>
              <w:t>3.3 Einführung in die Didaktik der Arithmetik &amp; Algebra (</w:t>
            </w:r>
            <w:r w:rsidR="00FC7F9B">
              <w:rPr>
                <w:rFonts w:ascii="Arial" w:hAnsi="Arial" w:cs="Arial"/>
                <w:sz w:val="20"/>
                <w:szCs w:val="20"/>
              </w:rPr>
              <w:t xml:space="preserve">2 SWS Vorlesung oder Seminar, </w:t>
            </w:r>
            <w:r w:rsidRPr="00F56D84">
              <w:rPr>
                <w:rFonts w:ascii="Arial" w:hAnsi="Arial" w:cs="Arial"/>
                <w:sz w:val="20"/>
                <w:szCs w:val="20"/>
              </w:rPr>
              <w:t>3 EC</w:t>
            </w:r>
            <w:r w:rsidR="00FC7F9B">
              <w:rPr>
                <w:rFonts w:ascii="Arial" w:hAnsi="Arial" w:cs="Arial"/>
                <w:sz w:val="20"/>
                <w:szCs w:val="20"/>
              </w:rPr>
              <w:t>TSP</w:t>
            </w:r>
            <w:r w:rsidRPr="00F56D84">
              <w:rPr>
                <w:rFonts w:ascii="Arial" w:hAnsi="Arial" w:cs="Arial"/>
                <w:sz w:val="20"/>
                <w:szCs w:val="20"/>
              </w:rPr>
              <w:t>)</w:t>
            </w:r>
          </w:p>
        </w:tc>
      </w:tr>
      <w:tr w:rsidR="00F56D84" w:rsidRPr="00F56D84" w14:paraId="34FB59A1"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A6B1647" w14:textId="2A129483" w:rsidR="00F56D84" w:rsidRPr="00F56D84" w:rsidRDefault="00F56D84" w:rsidP="00F56D84">
            <w:pPr>
              <w:spacing w:before="120" w:after="120"/>
              <w:rPr>
                <w:rFonts w:ascii="Arial" w:hAnsi="Arial" w:cs="Arial"/>
                <w:b/>
                <w:sz w:val="20"/>
                <w:szCs w:val="20"/>
              </w:rPr>
            </w:pPr>
            <w:r w:rsidRPr="00F56D84">
              <w:br w:type="page"/>
            </w:r>
            <w:r w:rsidRPr="00F56D84">
              <w:rPr>
                <w:rFonts w:ascii="Arial" w:hAnsi="Arial" w:cs="Arial"/>
                <w:b/>
                <w:sz w:val="20"/>
                <w:szCs w:val="20"/>
              </w:rPr>
              <w:t xml:space="preserve">Benotete Modulprüfung: </w:t>
            </w:r>
          </w:p>
          <w:p w14:paraId="776FC046" w14:textId="77777777" w:rsidR="00F56D84" w:rsidRDefault="00F56D84" w:rsidP="00F56D84">
            <w:pPr>
              <w:spacing w:after="120"/>
              <w:rPr>
                <w:rFonts w:ascii="Arial" w:hAnsi="Arial" w:cs="Arial"/>
                <w:sz w:val="20"/>
                <w:szCs w:val="20"/>
              </w:rPr>
            </w:pPr>
            <w:r w:rsidRPr="00F56D84">
              <w:rPr>
                <w:rFonts w:ascii="Arial" w:hAnsi="Arial" w:cs="Arial"/>
                <w:sz w:val="20"/>
                <w:szCs w:val="20"/>
              </w:rPr>
              <w:t xml:space="preserve">Die Modulprüfung besteht in der Regel aus einer 90-minütigen Klausur über Inhalte aus den Veranstaltungen 3.1, 3.2 und 3.3. Der Workload für die Prüfung ist in den ECTSP der Lehrveranstaltungen enthalten. </w:t>
            </w:r>
          </w:p>
          <w:p w14:paraId="0F7DE4E2" w14:textId="77777777" w:rsidR="009F5847" w:rsidRPr="00F56D84" w:rsidRDefault="009F5847" w:rsidP="009F5847">
            <w:pPr>
              <w:rPr>
                <w:rFonts w:ascii="Arial" w:hAnsi="Arial" w:cs="Arial"/>
                <w:sz w:val="20"/>
                <w:szCs w:val="20"/>
              </w:rPr>
            </w:pPr>
            <w:r>
              <w:rPr>
                <w:rFonts w:ascii="Arial" w:hAnsi="Arial" w:cs="Arial"/>
                <w:sz w:val="20"/>
                <w:szCs w:val="20"/>
              </w:rPr>
              <w:t>Der Drittversuch findet als 20-minütige mündliche Prüfung statt.</w:t>
            </w:r>
          </w:p>
          <w:p w14:paraId="69427124" w14:textId="77777777" w:rsidR="009F5847" w:rsidRPr="00F56D84" w:rsidRDefault="009F5847" w:rsidP="00F56D84">
            <w:pPr>
              <w:spacing w:after="120"/>
              <w:rPr>
                <w:rFonts w:ascii="Arial" w:hAnsi="Arial" w:cs="Arial"/>
                <w:sz w:val="20"/>
                <w:szCs w:val="20"/>
              </w:rPr>
            </w:pPr>
          </w:p>
        </w:tc>
      </w:tr>
    </w:tbl>
    <w:p w14:paraId="29AA5061" w14:textId="5AF59BB6" w:rsidR="00F56D84" w:rsidRDefault="00F56D84" w:rsidP="00F56D84">
      <w:pPr>
        <w:spacing w:after="0"/>
        <w:rPr>
          <w:rFonts w:ascii="Arial" w:hAnsi="Arial" w:cs="Arial"/>
          <w:sz w:val="20"/>
          <w:szCs w:val="20"/>
        </w:rPr>
      </w:pPr>
    </w:p>
    <w:p w14:paraId="05DA5961"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24A3A44C"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Mathematik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0C3F1039" w14:textId="77777777" w:rsidTr="003637E2">
        <w:trPr>
          <w:trHeight w:val="482"/>
        </w:trPr>
        <w:tc>
          <w:tcPr>
            <w:tcW w:w="3794" w:type="dxa"/>
            <w:vMerge w:val="restart"/>
            <w:shd w:val="clear" w:color="auto" w:fill="auto"/>
          </w:tcPr>
          <w:p w14:paraId="34E2CB15" w14:textId="55AD4D7B"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58D9A8FA" wp14:editId="15D98AC4">
                  <wp:extent cx="2200275" cy="828675"/>
                  <wp:effectExtent l="0" t="0" r="9525" b="9525"/>
                  <wp:docPr id="548" name="Grafik 54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418" w:type="dxa"/>
            <w:gridSpan w:val="2"/>
            <w:shd w:val="clear" w:color="auto" w:fill="auto"/>
          </w:tcPr>
          <w:p w14:paraId="7B95A570"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36F8BE7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 xml:space="preserve">Lehramt Sekundarstufe I </w:t>
            </w:r>
          </w:p>
          <w:p w14:paraId="7FAF899C"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Mathematik</w:t>
            </w:r>
          </w:p>
        </w:tc>
      </w:tr>
      <w:tr w:rsidR="00F56D84" w:rsidRPr="00F56D84" w14:paraId="3F24D957" w14:textId="77777777" w:rsidTr="003637E2">
        <w:trPr>
          <w:trHeight w:val="633"/>
        </w:trPr>
        <w:tc>
          <w:tcPr>
            <w:tcW w:w="3794" w:type="dxa"/>
            <w:vMerge/>
            <w:shd w:val="clear" w:color="auto" w:fill="auto"/>
          </w:tcPr>
          <w:p w14:paraId="6A5E1992"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3707DF17"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4</w:t>
            </w:r>
          </w:p>
          <w:p w14:paraId="44064228"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Anwendungsbezogene Mathematik</w:t>
            </w:r>
          </w:p>
        </w:tc>
      </w:tr>
      <w:tr w:rsidR="00F56D84" w:rsidRPr="00F56D84" w14:paraId="49D684A6" w14:textId="77777777" w:rsidTr="003637E2">
        <w:trPr>
          <w:trHeight w:val="470"/>
        </w:trPr>
        <w:tc>
          <w:tcPr>
            <w:tcW w:w="3794" w:type="dxa"/>
            <w:shd w:val="clear" w:color="auto" w:fill="auto"/>
          </w:tcPr>
          <w:p w14:paraId="03B2AC29"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69" w:type="dxa"/>
            <w:shd w:val="clear" w:color="auto" w:fill="auto"/>
          </w:tcPr>
          <w:p w14:paraId="7883544B"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I-Mat-M4</w:t>
            </w:r>
          </w:p>
        </w:tc>
        <w:tc>
          <w:tcPr>
            <w:tcW w:w="1449" w:type="dxa"/>
            <w:shd w:val="clear" w:color="auto" w:fill="auto"/>
          </w:tcPr>
          <w:p w14:paraId="6145B25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1428D0E5"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5ABA92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6583FBC7" w14:textId="77777777" w:rsidR="00F56D84" w:rsidRPr="00F56D84" w:rsidRDefault="00F56D84" w:rsidP="00F56D84">
            <w:pPr>
              <w:widowControl w:val="0"/>
              <w:spacing w:before="120" w:after="120" w:line="276" w:lineRule="auto"/>
              <w:rPr>
                <w:rFonts w:ascii="Arial" w:hAnsi="Arial" w:cs="Arial"/>
                <w:sz w:val="20"/>
                <w:szCs w:val="20"/>
              </w:rPr>
            </w:pPr>
            <w:r w:rsidRPr="00F56D84">
              <w:rPr>
                <w:rFonts w:ascii="Arial" w:hAnsi="Arial" w:cs="Arial"/>
                <w:bCs/>
                <w:sz w:val="20"/>
                <w:szCs w:val="20"/>
              </w:rPr>
              <w:t xml:space="preserve">Die </w:t>
            </w:r>
            <w:r w:rsidRPr="00F56D84">
              <w:rPr>
                <w:rFonts w:ascii="Arial" w:hAnsi="Arial" w:cs="Arial"/>
                <w:sz w:val="20"/>
                <w:szCs w:val="20"/>
              </w:rPr>
              <w:t>Studentinnen und Studenten</w:t>
            </w:r>
          </w:p>
          <w:p w14:paraId="6089AEE0" w14:textId="77777777" w:rsidR="009F251B" w:rsidRPr="009F251B" w:rsidRDefault="009F251B" w:rsidP="00D9243B">
            <w:pPr>
              <w:widowControl w:val="0"/>
              <w:numPr>
                <w:ilvl w:val="0"/>
                <w:numId w:val="33"/>
              </w:numPr>
              <w:spacing w:after="0" w:line="276" w:lineRule="auto"/>
              <w:rPr>
                <w:rFonts w:ascii="Arial" w:hAnsi="Arial" w:cs="Arial"/>
                <w:sz w:val="20"/>
                <w:szCs w:val="20"/>
              </w:rPr>
            </w:pPr>
            <w:r w:rsidRPr="009F251B">
              <w:rPr>
                <w:rFonts w:ascii="Arial" w:hAnsi="Arial" w:cs="Arial"/>
                <w:sz w:val="20"/>
                <w:szCs w:val="20"/>
              </w:rPr>
              <w:t>explorieren funktionale Zusammenhänge in inner- und außermathematischen Situationen und beschreiben diese mit verschiedenen Darstellungen (Tabelle, Graph, Term, verbal),</w:t>
            </w:r>
          </w:p>
          <w:p w14:paraId="1D06AD0E" w14:textId="77777777" w:rsidR="009F251B" w:rsidRPr="009F251B" w:rsidRDefault="009F251B" w:rsidP="00D9243B">
            <w:pPr>
              <w:widowControl w:val="0"/>
              <w:numPr>
                <w:ilvl w:val="0"/>
                <w:numId w:val="33"/>
              </w:numPr>
              <w:spacing w:after="0" w:line="276" w:lineRule="auto"/>
              <w:rPr>
                <w:rFonts w:ascii="Arial" w:hAnsi="Arial" w:cs="Arial"/>
                <w:sz w:val="20"/>
                <w:szCs w:val="20"/>
              </w:rPr>
            </w:pPr>
            <w:r w:rsidRPr="009F251B">
              <w:rPr>
                <w:rFonts w:ascii="Arial" w:hAnsi="Arial" w:cs="Arial"/>
                <w:sz w:val="20"/>
                <w:szCs w:val="20"/>
              </w:rPr>
              <w:t>erklären Gesetzmäßigkeiten u.a. bei Wachstumsprozessen (z. B. Potenz-, Exponential- und Logarithmusfunktionen) und beschreiben Funktionen mit Begriffen einer inhaltlich-anschaulichen Analysis,</w:t>
            </w:r>
          </w:p>
          <w:p w14:paraId="2429B839" w14:textId="77777777" w:rsidR="009F251B" w:rsidRPr="009F251B" w:rsidRDefault="009F251B" w:rsidP="00D9243B">
            <w:pPr>
              <w:widowControl w:val="0"/>
              <w:numPr>
                <w:ilvl w:val="0"/>
                <w:numId w:val="33"/>
              </w:numPr>
              <w:spacing w:after="0" w:line="276" w:lineRule="auto"/>
              <w:rPr>
                <w:rFonts w:ascii="Arial" w:hAnsi="Arial" w:cs="Arial"/>
                <w:sz w:val="20"/>
                <w:szCs w:val="20"/>
              </w:rPr>
            </w:pPr>
            <w:r w:rsidRPr="009F251B">
              <w:rPr>
                <w:rFonts w:ascii="Arial" w:hAnsi="Arial" w:cs="Arial"/>
                <w:sz w:val="20"/>
                <w:szCs w:val="20"/>
              </w:rPr>
              <w:t>analysieren und charakterisieren Funktionen anhand grundlegender Eigenschaften und mit infinitesimalen Konzepten,</w:t>
            </w:r>
          </w:p>
          <w:p w14:paraId="6F8D16C8" w14:textId="77777777" w:rsidR="009F251B" w:rsidRPr="009F251B" w:rsidRDefault="009F251B" w:rsidP="00D9243B">
            <w:pPr>
              <w:widowControl w:val="0"/>
              <w:numPr>
                <w:ilvl w:val="0"/>
                <w:numId w:val="33"/>
              </w:numPr>
              <w:spacing w:after="0" w:line="276" w:lineRule="auto"/>
              <w:rPr>
                <w:rFonts w:ascii="Arial" w:hAnsi="Arial" w:cs="Arial"/>
                <w:sz w:val="20"/>
                <w:szCs w:val="20"/>
              </w:rPr>
            </w:pPr>
            <w:r w:rsidRPr="009F251B">
              <w:rPr>
                <w:rFonts w:ascii="Arial" w:hAnsi="Arial" w:cs="Arial"/>
                <w:sz w:val="20"/>
                <w:szCs w:val="20"/>
              </w:rPr>
              <w:t>entwickeln, nutzen und modifizieren mathematische Modelle zu realen Phänomenen und bewerten sie hinsichtlich ihrer Grenzen und modifizieren</w:t>
            </w:r>
            <w:r w:rsidRPr="009F251B" w:rsidDel="0004625C">
              <w:rPr>
                <w:rFonts w:ascii="Arial" w:hAnsi="Arial" w:cs="Arial"/>
                <w:sz w:val="20"/>
                <w:szCs w:val="20"/>
              </w:rPr>
              <w:t xml:space="preserve"> </w:t>
            </w:r>
            <w:r w:rsidRPr="009F251B">
              <w:rPr>
                <w:rFonts w:ascii="Arial" w:hAnsi="Arial" w:cs="Arial"/>
                <w:sz w:val="20"/>
                <w:szCs w:val="20"/>
              </w:rPr>
              <w:t>diese,</w:t>
            </w:r>
          </w:p>
          <w:p w14:paraId="12AFD9B7" w14:textId="77777777" w:rsidR="009F251B" w:rsidRPr="009F251B" w:rsidRDefault="009F251B" w:rsidP="00D9243B">
            <w:pPr>
              <w:widowControl w:val="0"/>
              <w:numPr>
                <w:ilvl w:val="0"/>
                <w:numId w:val="33"/>
              </w:numPr>
              <w:spacing w:after="0" w:line="276" w:lineRule="auto"/>
              <w:rPr>
                <w:rFonts w:ascii="Arial" w:hAnsi="Arial" w:cs="Arial"/>
                <w:sz w:val="20"/>
                <w:szCs w:val="20"/>
              </w:rPr>
            </w:pPr>
            <w:r w:rsidRPr="009F251B">
              <w:rPr>
                <w:rFonts w:ascii="Arial" w:hAnsi="Arial" w:cs="Arial"/>
                <w:sz w:val="20"/>
                <w:szCs w:val="20"/>
              </w:rPr>
              <w:t>nutzen Software zur Darstellung und Exploration mathematischer Modellierungen und als heuristisches Werkzeug zur Lösung von Anwendungsproblemen,</w:t>
            </w:r>
          </w:p>
          <w:p w14:paraId="7F3FFA0C" w14:textId="77777777" w:rsidR="009F251B" w:rsidRPr="009F251B" w:rsidRDefault="009F251B" w:rsidP="00D9243B">
            <w:pPr>
              <w:widowControl w:val="0"/>
              <w:numPr>
                <w:ilvl w:val="0"/>
                <w:numId w:val="33"/>
              </w:numPr>
              <w:spacing w:after="0" w:line="276" w:lineRule="auto"/>
              <w:rPr>
                <w:rFonts w:ascii="Arial" w:hAnsi="Arial" w:cs="Arial"/>
                <w:sz w:val="20"/>
                <w:szCs w:val="20"/>
              </w:rPr>
            </w:pPr>
            <w:r w:rsidRPr="009F251B">
              <w:rPr>
                <w:rFonts w:ascii="Arial" w:hAnsi="Arial" w:cs="Arial"/>
                <w:sz w:val="20"/>
                <w:szCs w:val="20"/>
              </w:rPr>
              <w:t xml:space="preserve">kennen und beschreiben Anwendungsfelder von Mathematik in Bereichen wie Wissenschaft und Technik und charakterisieren darin exemplarisch Modellierungsprozesse, </w:t>
            </w:r>
          </w:p>
          <w:p w14:paraId="5468A3E1" w14:textId="77777777" w:rsidR="009F251B" w:rsidRPr="009F251B" w:rsidRDefault="009F251B" w:rsidP="00D9243B">
            <w:pPr>
              <w:numPr>
                <w:ilvl w:val="0"/>
                <w:numId w:val="33"/>
              </w:numPr>
              <w:spacing w:after="0" w:line="240" w:lineRule="auto"/>
              <w:rPr>
                <w:rFonts w:ascii="Arial" w:hAnsi="Arial" w:cs="Arial"/>
                <w:sz w:val="20"/>
                <w:szCs w:val="20"/>
              </w:rPr>
            </w:pPr>
            <w:r w:rsidRPr="009F251B">
              <w:rPr>
                <w:rFonts w:ascii="Arial" w:hAnsi="Arial" w:cs="Arial"/>
                <w:sz w:val="20"/>
                <w:szCs w:val="20"/>
              </w:rPr>
              <w:t>kennen insbesondere zur Leitidee Funktionaler Zusammenhang verschiedene Zugangsweisen, Grundvorstellungen und paradigmatische Beispiele, typische Präkonzepte und Verstehenshürden und beschreiben begriffliche Vernetzungen,</w:t>
            </w:r>
          </w:p>
          <w:p w14:paraId="4D63E2F4" w14:textId="77777777" w:rsidR="009F251B" w:rsidRPr="009F251B" w:rsidRDefault="009F251B" w:rsidP="00D9243B">
            <w:pPr>
              <w:numPr>
                <w:ilvl w:val="0"/>
                <w:numId w:val="33"/>
              </w:numPr>
              <w:spacing w:after="0" w:line="240" w:lineRule="auto"/>
              <w:rPr>
                <w:rFonts w:ascii="Arial" w:hAnsi="Arial" w:cs="Arial"/>
                <w:sz w:val="20"/>
                <w:szCs w:val="20"/>
              </w:rPr>
            </w:pPr>
            <w:r w:rsidRPr="009F251B">
              <w:rPr>
                <w:rFonts w:ascii="Arial" w:hAnsi="Arial" w:cs="Arial"/>
                <w:sz w:val="20"/>
                <w:szCs w:val="20"/>
              </w:rPr>
              <w:t>kennen und reflektieren theoretische Konzepte zu zentralen mathematischen Denkhandlungen wie Begriffsbilden, Modellieren, Problemlösen und Argumentieren,</w:t>
            </w:r>
          </w:p>
          <w:p w14:paraId="3F7F5D3D" w14:textId="0C0679EB" w:rsidR="00F56D84" w:rsidRPr="00F56D84" w:rsidRDefault="009F251B" w:rsidP="00D9243B">
            <w:pPr>
              <w:widowControl w:val="0"/>
              <w:numPr>
                <w:ilvl w:val="0"/>
                <w:numId w:val="33"/>
              </w:numPr>
              <w:spacing w:after="120" w:line="276" w:lineRule="auto"/>
              <w:rPr>
                <w:rFonts w:ascii="Arial" w:hAnsi="Arial" w:cs="Arial"/>
                <w:bCs/>
                <w:sz w:val="20"/>
                <w:szCs w:val="20"/>
              </w:rPr>
            </w:pPr>
            <w:r w:rsidRPr="009F251B">
              <w:rPr>
                <w:rFonts w:ascii="Arial" w:hAnsi="Arial" w:cs="Arial"/>
                <w:sz w:val="20"/>
                <w:szCs w:val="20"/>
              </w:rPr>
              <w:t>kennen und beschreiben Stufen der begrifflichen Strenge und Formalisierungen sowie deren altersgemäße Umsetzungen.</w:t>
            </w:r>
          </w:p>
        </w:tc>
      </w:tr>
      <w:tr w:rsidR="00F56D84" w:rsidRPr="00F56D84" w14:paraId="499218C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CE28B9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51B61F8D" w14:textId="77777777" w:rsidR="009F251B" w:rsidRPr="009F251B" w:rsidRDefault="009F251B" w:rsidP="009F251B">
            <w:pPr>
              <w:spacing w:after="120"/>
              <w:rPr>
                <w:rFonts w:ascii="Arial" w:hAnsi="Arial" w:cs="Arial"/>
                <w:sz w:val="20"/>
                <w:szCs w:val="20"/>
              </w:rPr>
            </w:pPr>
            <w:r w:rsidRPr="009F251B">
              <w:rPr>
                <w:rFonts w:ascii="Arial" w:hAnsi="Arial" w:cs="Arial"/>
                <w:sz w:val="20"/>
                <w:szCs w:val="20"/>
              </w:rPr>
              <w:t>Fachwissenschaft:</w:t>
            </w:r>
          </w:p>
          <w:p w14:paraId="52E533A5" w14:textId="77777777" w:rsidR="009F251B" w:rsidRPr="009F251B" w:rsidRDefault="009F251B" w:rsidP="00D9243B">
            <w:pPr>
              <w:numPr>
                <w:ilvl w:val="0"/>
                <w:numId w:val="211"/>
              </w:numPr>
              <w:spacing w:after="0" w:line="240" w:lineRule="auto"/>
              <w:rPr>
                <w:rFonts w:ascii="Arial" w:hAnsi="Arial" w:cs="Arial"/>
                <w:sz w:val="20"/>
                <w:szCs w:val="20"/>
              </w:rPr>
            </w:pPr>
            <w:r w:rsidRPr="009F251B">
              <w:rPr>
                <w:rFonts w:ascii="Arial" w:hAnsi="Arial" w:cs="Arial"/>
                <w:sz w:val="20"/>
                <w:szCs w:val="20"/>
              </w:rPr>
              <w:t>Elementare reelle Funktionen und ihre grundlegenden Eigenschaften (u. a. Polynome, Exponentialfunktion, Logarithmus, trigonometrische Funktionen, Wachstumsfunktionen)</w:t>
            </w:r>
          </w:p>
          <w:p w14:paraId="3DFB2F76" w14:textId="77777777" w:rsidR="009F251B" w:rsidRPr="009F251B" w:rsidRDefault="009F251B" w:rsidP="00D9243B">
            <w:pPr>
              <w:numPr>
                <w:ilvl w:val="0"/>
                <w:numId w:val="211"/>
              </w:numPr>
              <w:spacing w:after="0" w:line="240" w:lineRule="auto"/>
              <w:rPr>
                <w:rFonts w:ascii="Arial" w:hAnsi="Arial" w:cs="Arial"/>
                <w:sz w:val="20"/>
                <w:szCs w:val="20"/>
              </w:rPr>
            </w:pPr>
            <w:r w:rsidRPr="009F251B">
              <w:rPr>
                <w:rFonts w:ascii="Arial" w:hAnsi="Arial" w:cs="Arial"/>
                <w:sz w:val="20"/>
                <w:szCs w:val="20"/>
              </w:rPr>
              <w:t>Parameterabhängige Funktionen</w:t>
            </w:r>
          </w:p>
          <w:p w14:paraId="685898A2" w14:textId="77777777" w:rsidR="009F251B" w:rsidRPr="009F251B" w:rsidRDefault="009F251B" w:rsidP="00D9243B">
            <w:pPr>
              <w:numPr>
                <w:ilvl w:val="0"/>
                <w:numId w:val="211"/>
              </w:numPr>
              <w:spacing w:after="0" w:line="240" w:lineRule="auto"/>
              <w:rPr>
                <w:rFonts w:ascii="Arial" w:hAnsi="Arial" w:cs="Arial"/>
                <w:sz w:val="20"/>
                <w:szCs w:val="20"/>
              </w:rPr>
            </w:pPr>
            <w:r w:rsidRPr="009F251B">
              <w:rPr>
                <w:rFonts w:ascii="Arial" w:hAnsi="Arial" w:cs="Arial"/>
                <w:sz w:val="20"/>
                <w:szCs w:val="20"/>
              </w:rPr>
              <w:t>Änderungsraten durch lokale Approximation</w:t>
            </w:r>
          </w:p>
          <w:p w14:paraId="29E465BB" w14:textId="77777777" w:rsidR="009F251B" w:rsidRPr="009F251B" w:rsidRDefault="009F251B" w:rsidP="00D9243B">
            <w:pPr>
              <w:numPr>
                <w:ilvl w:val="0"/>
                <w:numId w:val="211"/>
              </w:numPr>
              <w:spacing w:after="0" w:line="240" w:lineRule="auto"/>
              <w:rPr>
                <w:rFonts w:ascii="Arial" w:hAnsi="Arial" w:cs="Arial"/>
                <w:sz w:val="20"/>
                <w:szCs w:val="20"/>
              </w:rPr>
            </w:pPr>
            <w:r w:rsidRPr="009F251B">
              <w:rPr>
                <w:rFonts w:ascii="Arial" w:hAnsi="Arial" w:cs="Arial"/>
                <w:sz w:val="20"/>
                <w:szCs w:val="20"/>
              </w:rPr>
              <w:t>Flächenmessung und Kumulation von Effekten durch Ausschöpfung</w:t>
            </w:r>
          </w:p>
          <w:p w14:paraId="3A1F7978" w14:textId="77777777" w:rsidR="009F251B" w:rsidRPr="009F251B" w:rsidRDefault="009F251B" w:rsidP="00D9243B">
            <w:pPr>
              <w:numPr>
                <w:ilvl w:val="0"/>
                <w:numId w:val="211"/>
              </w:numPr>
              <w:spacing w:after="0" w:line="240" w:lineRule="auto"/>
              <w:rPr>
                <w:rFonts w:ascii="Arial" w:hAnsi="Arial" w:cs="Arial"/>
                <w:sz w:val="20"/>
                <w:szCs w:val="20"/>
              </w:rPr>
            </w:pPr>
            <w:r w:rsidRPr="009F251B">
              <w:rPr>
                <w:rFonts w:ascii="Arial" w:hAnsi="Arial" w:cs="Arial"/>
                <w:sz w:val="20"/>
                <w:szCs w:val="20"/>
              </w:rPr>
              <w:t>Reelle Zahlen</w:t>
            </w:r>
          </w:p>
          <w:p w14:paraId="6483D5D2" w14:textId="77777777" w:rsidR="009F251B" w:rsidRPr="009F251B" w:rsidRDefault="009F251B" w:rsidP="00D9243B">
            <w:pPr>
              <w:numPr>
                <w:ilvl w:val="0"/>
                <w:numId w:val="211"/>
              </w:numPr>
              <w:spacing w:after="0" w:line="240" w:lineRule="auto"/>
              <w:rPr>
                <w:rFonts w:ascii="Arial" w:hAnsi="Arial" w:cs="Arial"/>
                <w:sz w:val="20"/>
                <w:szCs w:val="20"/>
              </w:rPr>
            </w:pPr>
            <w:r w:rsidRPr="009F251B">
              <w:rPr>
                <w:rFonts w:ascii="Arial" w:hAnsi="Arial" w:cs="Arial"/>
                <w:sz w:val="20"/>
                <w:szCs w:val="20"/>
              </w:rPr>
              <w:t>Optimierungsprobleme (z. B. Extremwertprobleme)</w:t>
            </w:r>
          </w:p>
          <w:p w14:paraId="30AEC257" w14:textId="77777777" w:rsidR="009F251B" w:rsidRPr="009F251B" w:rsidRDefault="009F251B" w:rsidP="00D9243B">
            <w:pPr>
              <w:numPr>
                <w:ilvl w:val="0"/>
                <w:numId w:val="211"/>
              </w:numPr>
              <w:spacing w:after="0" w:line="240" w:lineRule="auto"/>
              <w:rPr>
                <w:rFonts w:ascii="Arial" w:hAnsi="Arial" w:cs="Arial"/>
                <w:sz w:val="20"/>
                <w:szCs w:val="20"/>
              </w:rPr>
            </w:pPr>
            <w:r w:rsidRPr="009F251B">
              <w:rPr>
                <w:rFonts w:ascii="Arial" w:hAnsi="Arial" w:cs="Arial"/>
                <w:sz w:val="20"/>
                <w:szCs w:val="20"/>
              </w:rPr>
              <w:t>Mathematisches Modellieren, z. B. mit Funktionen</w:t>
            </w:r>
          </w:p>
          <w:p w14:paraId="3B625068" w14:textId="77777777" w:rsidR="009F251B" w:rsidRPr="009F251B" w:rsidRDefault="009F251B" w:rsidP="00D9243B">
            <w:pPr>
              <w:numPr>
                <w:ilvl w:val="0"/>
                <w:numId w:val="211"/>
              </w:numPr>
              <w:spacing w:after="120" w:line="240" w:lineRule="auto"/>
              <w:rPr>
                <w:rFonts w:ascii="Arial" w:hAnsi="Arial" w:cs="Arial"/>
                <w:sz w:val="20"/>
                <w:szCs w:val="20"/>
              </w:rPr>
            </w:pPr>
            <w:r w:rsidRPr="009F251B">
              <w:rPr>
                <w:rFonts w:ascii="Arial" w:hAnsi="Arial" w:cs="Arial"/>
                <w:sz w:val="20"/>
                <w:szCs w:val="20"/>
              </w:rPr>
              <w:t xml:space="preserve">Modellieren und einfache numerische Verfahren in Anwendungen aus Natur- und Humanwissenschaften oder Technik </w:t>
            </w:r>
          </w:p>
          <w:p w14:paraId="45B38697" w14:textId="77777777" w:rsidR="009F251B" w:rsidRPr="009F251B" w:rsidRDefault="009F251B" w:rsidP="009F251B">
            <w:pPr>
              <w:spacing w:after="120"/>
              <w:rPr>
                <w:rFonts w:ascii="Arial" w:hAnsi="Arial" w:cs="Arial"/>
                <w:sz w:val="20"/>
                <w:szCs w:val="20"/>
              </w:rPr>
            </w:pPr>
            <w:r w:rsidRPr="009F251B">
              <w:rPr>
                <w:rFonts w:ascii="Arial" w:hAnsi="Arial" w:cs="Arial"/>
                <w:sz w:val="20"/>
                <w:szCs w:val="20"/>
              </w:rPr>
              <w:t>Fachdidaktik:</w:t>
            </w:r>
          </w:p>
          <w:p w14:paraId="133F1C69" w14:textId="77777777" w:rsidR="009F251B" w:rsidRPr="009F251B" w:rsidRDefault="009F251B" w:rsidP="00D9243B">
            <w:pPr>
              <w:numPr>
                <w:ilvl w:val="0"/>
                <w:numId w:val="211"/>
              </w:numPr>
              <w:spacing w:after="0" w:line="240" w:lineRule="auto"/>
              <w:rPr>
                <w:rFonts w:ascii="Arial" w:hAnsi="Arial" w:cs="Arial"/>
                <w:sz w:val="20"/>
                <w:szCs w:val="20"/>
              </w:rPr>
            </w:pPr>
            <w:r w:rsidRPr="009F251B">
              <w:rPr>
                <w:rFonts w:ascii="Arial" w:hAnsi="Arial" w:cs="Arial"/>
                <w:sz w:val="20"/>
                <w:szCs w:val="20"/>
              </w:rPr>
              <w:t>Konzepte und schulbezogene Zugangsweisen im anwendungsorientierten Unterricht, insbesondere im Kontext des funktionalen Denkens und des Prozent- und Zinsrechnens</w:t>
            </w:r>
          </w:p>
          <w:p w14:paraId="77319B8B" w14:textId="77777777" w:rsidR="009F251B" w:rsidRPr="009F251B" w:rsidRDefault="009F251B" w:rsidP="00D9243B">
            <w:pPr>
              <w:numPr>
                <w:ilvl w:val="0"/>
                <w:numId w:val="211"/>
              </w:numPr>
              <w:spacing w:after="0" w:line="240" w:lineRule="auto"/>
              <w:rPr>
                <w:rFonts w:ascii="Arial" w:hAnsi="Arial" w:cs="Arial"/>
                <w:sz w:val="20"/>
                <w:szCs w:val="20"/>
              </w:rPr>
            </w:pPr>
            <w:r w:rsidRPr="009F251B">
              <w:rPr>
                <w:rFonts w:ascii="Arial" w:hAnsi="Arial" w:cs="Arial"/>
                <w:sz w:val="20"/>
                <w:szCs w:val="20"/>
              </w:rPr>
              <w:t>Analyse von Aufgaben</w:t>
            </w:r>
          </w:p>
          <w:p w14:paraId="45291490" w14:textId="77777777" w:rsidR="009F251B" w:rsidRPr="009F251B" w:rsidRDefault="009F251B" w:rsidP="00D9243B">
            <w:pPr>
              <w:numPr>
                <w:ilvl w:val="0"/>
                <w:numId w:val="211"/>
              </w:numPr>
              <w:spacing w:after="0" w:line="240" w:lineRule="auto"/>
              <w:rPr>
                <w:rFonts w:ascii="Arial" w:hAnsi="Arial" w:cs="Arial"/>
                <w:sz w:val="20"/>
                <w:szCs w:val="20"/>
              </w:rPr>
            </w:pPr>
            <w:r w:rsidRPr="009F251B">
              <w:rPr>
                <w:rFonts w:ascii="Arial" w:hAnsi="Arial" w:cs="Arial"/>
                <w:sz w:val="20"/>
                <w:szCs w:val="20"/>
              </w:rPr>
              <w:t>Probemlösen</w:t>
            </w:r>
          </w:p>
          <w:p w14:paraId="5406B5E6" w14:textId="77777777" w:rsidR="009F251B" w:rsidRPr="009F251B" w:rsidRDefault="009F251B" w:rsidP="00D9243B">
            <w:pPr>
              <w:numPr>
                <w:ilvl w:val="0"/>
                <w:numId w:val="211"/>
              </w:numPr>
              <w:spacing w:after="120" w:line="240" w:lineRule="auto"/>
              <w:rPr>
                <w:rFonts w:ascii="Arial" w:hAnsi="Arial" w:cs="Arial"/>
                <w:sz w:val="20"/>
                <w:szCs w:val="20"/>
              </w:rPr>
            </w:pPr>
            <w:r w:rsidRPr="009F251B">
              <w:rPr>
                <w:rFonts w:ascii="Arial" w:hAnsi="Arial" w:cs="Arial"/>
                <w:sz w:val="20"/>
                <w:szCs w:val="20"/>
              </w:rPr>
              <w:t>Modellieren</w:t>
            </w:r>
          </w:p>
          <w:p w14:paraId="207D0D60" w14:textId="77777777" w:rsidR="009F251B" w:rsidRPr="009F251B" w:rsidRDefault="009F251B" w:rsidP="00FF0F7D">
            <w:pPr>
              <w:keepNext/>
              <w:spacing w:after="120"/>
              <w:rPr>
                <w:rFonts w:ascii="Arial" w:hAnsi="Arial" w:cs="Arial"/>
                <w:sz w:val="20"/>
                <w:szCs w:val="20"/>
              </w:rPr>
            </w:pPr>
            <w:r w:rsidRPr="009F251B">
              <w:rPr>
                <w:rFonts w:ascii="Arial" w:hAnsi="Arial" w:cs="Arial"/>
                <w:sz w:val="20"/>
                <w:szCs w:val="20"/>
              </w:rPr>
              <w:lastRenderedPageBreak/>
              <w:t>Computereinsatz:</w:t>
            </w:r>
          </w:p>
          <w:p w14:paraId="06641BFB" w14:textId="7876E706" w:rsidR="00F56D84" w:rsidRPr="00F56D84" w:rsidRDefault="009F251B" w:rsidP="00D9243B">
            <w:pPr>
              <w:numPr>
                <w:ilvl w:val="0"/>
                <w:numId w:val="211"/>
              </w:numPr>
              <w:spacing w:after="120" w:line="240" w:lineRule="auto"/>
              <w:rPr>
                <w:rFonts w:ascii="Arial" w:hAnsi="Arial" w:cs="Arial"/>
                <w:sz w:val="20"/>
                <w:szCs w:val="20"/>
              </w:rPr>
            </w:pPr>
            <w:r w:rsidRPr="009F251B">
              <w:rPr>
                <w:rFonts w:ascii="Arial" w:hAnsi="Arial" w:cs="Arial"/>
                <w:sz w:val="20"/>
                <w:szCs w:val="20"/>
              </w:rPr>
              <w:t>Fachspezifische Software (Tabellenkalkulation, einfache Computeralgebrasysteme, Software zur Darstellung und Visualisierung funktionaler Zusammenhänge)</w:t>
            </w:r>
          </w:p>
        </w:tc>
      </w:tr>
      <w:tr w:rsidR="00F56D84" w:rsidRPr="00F56D84" w14:paraId="78296189"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4CCF3F8"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lastRenderedPageBreak/>
              <w:t>Lehrveranstaltungen:</w:t>
            </w:r>
          </w:p>
          <w:p w14:paraId="34DE6715" w14:textId="77777777" w:rsidR="009F251B" w:rsidRPr="009F251B" w:rsidRDefault="009F251B" w:rsidP="00F20A4E">
            <w:pPr>
              <w:spacing w:after="120"/>
              <w:rPr>
                <w:rFonts w:ascii="Arial" w:hAnsi="Arial" w:cs="Arial"/>
                <w:sz w:val="20"/>
                <w:szCs w:val="20"/>
              </w:rPr>
            </w:pPr>
            <w:r w:rsidRPr="009F251B">
              <w:rPr>
                <w:rFonts w:ascii="Arial" w:hAnsi="Arial" w:cs="Arial"/>
                <w:sz w:val="20"/>
                <w:szCs w:val="20"/>
              </w:rPr>
              <w:t>Fachwissenschaft:</w:t>
            </w:r>
          </w:p>
          <w:p w14:paraId="53256586" w14:textId="77777777" w:rsidR="009F251B" w:rsidRPr="009F251B" w:rsidRDefault="009F251B" w:rsidP="009F251B">
            <w:pPr>
              <w:spacing w:after="0"/>
              <w:rPr>
                <w:rFonts w:ascii="Arial" w:hAnsi="Arial" w:cs="Arial"/>
                <w:sz w:val="20"/>
                <w:szCs w:val="20"/>
              </w:rPr>
            </w:pPr>
            <w:r w:rsidRPr="009F251B">
              <w:rPr>
                <w:rFonts w:ascii="Arial" w:hAnsi="Arial" w:cs="Arial"/>
                <w:sz w:val="20"/>
                <w:szCs w:val="20"/>
              </w:rPr>
              <w:t>4.1 Mathematisches Modellieren mit Funktionen (4 SWS Vorlesung; 6 ECTSP)</w:t>
            </w:r>
          </w:p>
          <w:p w14:paraId="5CB497CD" w14:textId="77777777" w:rsidR="009F251B" w:rsidRPr="009F251B" w:rsidRDefault="009F251B" w:rsidP="009F251B">
            <w:pPr>
              <w:spacing w:after="120"/>
              <w:rPr>
                <w:rFonts w:ascii="Arial" w:hAnsi="Arial" w:cs="Arial"/>
                <w:sz w:val="20"/>
                <w:szCs w:val="20"/>
              </w:rPr>
            </w:pPr>
            <w:r w:rsidRPr="009F251B">
              <w:rPr>
                <w:rFonts w:ascii="Arial" w:hAnsi="Arial" w:cs="Arial"/>
                <w:sz w:val="20"/>
                <w:szCs w:val="20"/>
              </w:rPr>
              <w:t xml:space="preserve">4.2 Übungen zu Mathematisches Modellieren mit Funktionen (2 SWS, 3 ECTSP) </w:t>
            </w:r>
          </w:p>
          <w:p w14:paraId="38516290" w14:textId="77777777" w:rsidR="009F251B" w:rsidRPr="009F251B" w:rsidRDefault="009F251B" w:rsidP="009F251B">
            <w:pPr>
              <w:spacing w:after="120"/>
              <w:rPr>
                <w:rFonts w:ascii="Arial" w:hAnsi="Arial" w:cs="Arial"/>
                <w:sz w:val="20"/>
                <w:szCs w:val="20"/>
              </w:rPr>
            </w:pPr>
            <w:r w:rsidRPr="009F251B">
              <w:rPr>
                <w:rFonts w:ascii="Arial" w:hAnsi="Arial" w:cs="Arial"/>
                <w:sz w:val="20"/>
                <w:szCs w:val="20"/>
              </w:rPr>
              <w:t>Fachdidaktik:</w:t>
            </w:r>
          </w:p>
          <w:p w14:paraId="32015512" w14:textId="253EFC51" w:rsidR="00F56D84" w:rsidRPr="00F56D84" w:rsidRDefault="009F251B" w:rsidP="009F251B">
            <w:pPr>
              <w:spacing w:after="120"/>
              <w:rPr>
                <w:rFonts w:ascii="Arial" w:hAnsi="Arial" w:cs="Arial"/>
                <w:bCs/>
                <w:sz w:val="20"/>
                <w:szCs w:val="20"/>
              </w:rPr>
            </w:pPr>
            <w:r w:rsidRPr="009F251B">
              <w:rPr>
                <w:rFonts w:ascii="Arial" w:hAnsi="Arial" w:cs="Arial"/>
                <w:sz w:val="20"/>
                <w:szCs w:val="20"/>
              </w:rPr>
              <w:t>4.3 Didaktik der anwendungsbezogenen Mathematik (2 SWS Vorlesung oder Seminar; 3 ECTSP)</w:t>
            </w:r>
          </w:p>
        </w:tc>
      </w:tr>
      <w:tr w:rsidR="00F56D84" w:rsidRPr="00F56D84" w14:paraId="63EA5B83"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1DA2896"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012A0BD3" w14:textId="77777777" w:rsidR="00F56D84" w:rsidRDefault="00F56D84" w:rsidP="00F56D84">
            <w:pPr>
              <w:spacing w:before="120" w:after="120"/>
              <w:rPr>
                <w:rFonts w:ascii="Arial" w:hAnsi="Arial" w:cs="Arial"/>
                <w:sz w:val="20"/>
                <w:szCs w:val="20"/>
              </w:rPr>
            </w:pPr>
            <w:r w:rsidRPr="00F56D84">
              <w:rPr>
                <w:rFonts w:ascii="Arial" w:hAnsi="Arial" w:cs="Arial"/>
                <w:sz w:val="20"/>
                <w:szCs w:val="20"/>
              </w:rPr>
              <w:t xml:space="preserve">Die Modulprüfung besteht </w:t>
            </w:r>
            <w:r w:rsidR="009F251B">
              <w:rPr>
                <w:rFonts w:ascii="Arial" w:hAnsi="Arial" w:cs="Arial"/>
                <w:sz w:val="20"/>
                <w:szCs w:val="20"/>
              </w:rPr>
              <w:t>in der Regel aus einer 90-minütigen Klausur über die Inhalte der Veranstaltungen 4.1, 4.2 und 4.3. Der Workload für die Prüfung ist in den ECTSP der Lehrveranstaltungen enthalten.</w:t>
            </w:r>
            <w:r w:rsidRPr="00F56D84">
              <w:rPr>
                <w:rFonts w:ascii="Arial" w:hAnsi="Arial" w:cs="Arial"/>
                <w:sz w:val="20"/>
                <w:szCs w:val="20"/>
              </w:rPr>
              <w:t xml:space="preserve"> </w:t>
            </w:r>
          </w:p>
          <w:p w14:paraId="6CE70AB1" w14:textId="77777777" w:rsidR="009F5847" w:rsidRPr="00F56D84" w:rsidRDefault="009F5847" w:rsidP="009F5847">
            <w:pPr>
              <w:rPr>
                <w:rFonts w:ascii="Arial" w:hAnsi="Arial" w:cs="Arial"/>
                <w:sz w:val="20"/>
                <w:szCs w:val="20"/>
              </w:rPr>
            </w:pPr>
            <w:r>
              <w:rPr>
                <w:rFonts w:ascii="Arial" w:hAnsi="Arial" w:cs="Arial"/>
                <w:sz w:val="20"/>
                <w:szCs w:val="20"/>
              </w:rPr>
              <w:t>Der Drittversuch findet als 20-minütige mündliche Prüfung statt.</w:t>
            </w:r>
          </w:p>
          <w:p w14:paraId="3953EE51" w14:textId="163C23F0" w:rsidR="009F5847" w:rsidRPr="00F56D84" w:rsidRDefault="009F5847" w:rsidP="00F56D84">
            <w:pPr>
              <w:spacing w:before="120" w:after="120"/>
              <w:rPr>
                <w:rFonts w:ascii="Arial" w:hAnsi="Arial" w:cs="Arial"/>
                <w:sz w:val="20"/>
                <w:szCs w:val="20"/>
              </w:rPr>
            </w:pPr>
          </w:p>
        </w:tc>
      </w:tr>
    </w:tbl>
    <w:p w14:paraId="30C5925F" w14:textId="33FFA092" w:rsidR="00F56D84" w:rsidRDefault="00F56D84" w:rsidP="00F56D84">
      <w:pPr>
        <w:rPr>
          <w:rFonts w:ascii="Arial" w:hAnsi="Arial" w:cs="Arial"/>
          <w:sz w:val="20"/>
          <w:szCs w:val="20"/>
        </w:rPr>
      </w:pPr>
    </w:p>
    <w:p w14:paraId="268D21ED"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0F5B4BA8"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Mathematik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395A1447" w14:textId="77777777" w:rsidTr="003637E2">
        <w:trPr>
          <w:trHeight w:val="482"/>
        </w:trPr>
        <w:tc>
          <w:tcPr>
            <w:tcW w:w="3794" w:type="dxa"/>
            <w:vMerge w:val="restart"/>
            <w:shd w:val="clear" w:color="auto" w:fill="auto"/>
          </w:tcPr>
          <w:p w14:paraId="3C72153E" w14:textId="7A8CF5F3"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3134543D" wp14:editId="0946C1FE">
                  <wp:extent cx="2200275" cy="828675"/>
                  <wp:effectExtent l="0" t="0" r="9525" b="9525"/>
                  <wp:docPr id="547" name="Grafik 54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418" w:type="dxa"/>
            <w:gridSpan w:val="2"/>
            <w:shd w:val="clear" w:color="auto" w:fill="auto"/>
          </w:tcPr>
          <w:p w14:paraId="7FA5C19D"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150198ED"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79547D5B"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Mathematik</w:t>
            </w:r>
          </w:p>
        </w:tc>
      </w:tr>
      <w:tr w:rsidR="00F56D84" w:rsidRPr="00F56D84" w14:paraId="6B79EB48" w14:textId="77777777" w:rsidTr="003637E2">
        <w:trPr>
          <w:trHeight w:val="633"/>
        </w:trPr>
        <w:tc>
          <w:tcPr>
            <w:tcW w:w="3794" w:type="dxa"/>
            <w:vMerge/>
            <w:shd w:val="clear" w:color="auto" w:fill="auto"/>
          </w:tcPr>
          <w:p w14:paraId="4FC8CA53"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6506A685"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5</w:t>
            </w:r>
          </w:p>
          <w:p w14:paraId="4B2F2A63"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Stochastik</w:t>
            </w:r>
          </w:p>
        </w:tc>
      </w:tr>
      <w:tr w:rsidR="00F56D84" w:rsidRPr="00F56D84" w14:paraId="0D89D2AB" w14:textId="77777777" w:rsidTr="003637E2">
        <w:trPr>
          <w:trHeight w:val="470"/>
        </w:trPr>
        <w:tc>
          <w:tcPr>
            <w:tcW w:w="3794" w:type="dxa"/>
            <w:shd w:val="clear" w:color="auto" w:fill="auto"/>
          </w:tcPr>
          <w:p w14:paraId="3F4428C2"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69" w:type="dxa"/>
            <w:shd w:val="clear" w:color="auto" w:fill="auto"/>
          </w:tcPr>
          <w:p w14:paraId="34DC8134"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I-Mat-M5</w:t>
            </w:r>
          </w:p>
        </w:tc>
        <w:tc>
          <w:tcPr>
            <w:tcW w:w="1449" w:type="dxa"/>
            <w:shd w:val="clear" w:color="auto" w:fill="auto"/>
          </w:tcPr>
          <w:p w14:paraId="0A5582D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5BF00BC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B63AC0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39CC8F4B"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2C911388" w14:textId="77777777" w:rsidR="000745CE" w:rsidRPr="000745CE" w:rsidRDefault="000745CE" w:rsidP="00D9243B">
            <w:pPr>
              <w:numPr>
                <w:ilvl w:val="0"/>
                <w:numId w:val="33"/>
              </w:numPr>
              <w:spacing w:after="0" w:line="240" w:lineRule="auto"/>
              <w:rPr>
                <w:rFonts w:ascii="Arial" w:hAnsi="Arial" w:cs="Arial"/>
                <w:bCs/>
                <w:sz w:val="20"/>
                <w:szCs w:val="20"/>
              </w:rPr>
            </w:pPr>
            <w:r w:rsidRPr="000745CE">
              <w:rPr>
                <w:rFonts w:ascii="Arial" w:hAnsi="Arial" w:cs="Arial"/>
                <w:bCs/>
                <w:sz w:val="20"/>
                <w:szCs w:val="20"/>
              </w:rPr>
              <w:t>explorieren stochastische Situationen, generieren und überprüfen Vermutungen und entwickeln dazu schlüssige Argumentationen und Modellierungen,</w:t>
            </w:r>
          </w:p>
          <w:p w14:paraId="54A71847" w14:textId="77777777" w:rsidR="000745CE" w:rsidRPr="000745CE" w:rsidRDefault="000745CE" w:rsidP="00D9243B">
            <w:pPr>
              <w:numPr>
                <w:ilvl w:val="0"/>
                <w:numId w:val="33"/>
              </w:numPr>
              <w:spacing w:after="0" w:line="240" w:lineRule="auto"/>
              <w:rPr>
                <w:rFonts w:ascii="Arial" w:hAnsi="Arial" w:cs="Arial"/>
                <w:bCs/>
                <w:sz w:val="20"/>
                <w:szCs w:val="20"/>
              </w:rPr>
            </w:pPr>
            <w:r w:rsidRPr="000745CE">
              <w:rPr>
                <w:rFonts w:ascii="Arial" w:hAnsi="Arial" w:cs="Arial"/>
                <w:bCs/>
                <w:sz w:val="20"/>
                <w:szCs w:val="20"/>
              </w:rPr>
              <w:t>nutzen Medien, insbesondere den Computer, als heuristisches und exploratives Werkzeug für stochastische Phänomene,</w:t>
            </w:r>
          </w:p>
          <w:p w14:paraId="295B4DC3" w14:textId="77777777" w:rsidR="000745CE" w:rsidRPr="000745CE" w:rsidRDefault="000745CE" w:rsidP="00D9243B">
            <w:pPr>
              <w:numPr>
                <w:ilvl w:val="0"/>
                <w:numId w:val="33"/>
              </w:numPr>
              <w:spacing w:after="0" w:line="240" w:lineRule="auto"/>
              <w:rPr>
                <w:rFonts w:ascii="Arial" w:hAnsi="Arial" w:cs="Arial"/>
                <w:bCs/>
                <w:sz w:val="20"/>
                <w:szCs w:val="20"/>
              </w:rPr>
            </w:pPr>
            <w:r w:rsidRPr="000745CE">
              <w:rPr>
                <w:rFonts w:ascii="Arial" w:hAnsi="Arial" w:cs="Arial"/>
                <w:bCs/>
                <w:sz w:val="20"/>
                <w:szCs w:val="20"/>
              </w:rPr>
              <w:t>planen Verfahren der Datenerhebung und -auswertung, führen diese durch und reflektieren sie,</w:t>
            </w:r>
          </w:p>
          <w:p w14:paraId="2EC2EFE2" w14:textId="77777777" w:rsidR="000745CE" w:rsidRPr="000745CE" w:rsidRDefault="000745CE" w:rsidP="00D9243B">
            <w:pPr>
              <w:numPr>
                <w:ilvl w:val="0"/>
                <w:numId w:val="33"/>
              </w:numPr>
              <w:spacing w:after="0" w:line="240" w:lineRule="auto"/>
              <w:rPr>
                <w:rFonts w:ascii="Arial" w:hAnsi="Arial" w:cs="Arial"/>
                <w:bCs/>
                <w:sz w:val="20"/>
                <w:szCs w:val="20"/>
              </w:rPr>
            </w:pPr>
            <w:r w:rsidRPr="000745CE">
              <w:rPr>
                <w:rFonts w:ascii="Arial" w:hAnsi="Arial" w:cs="Arial"/>
                <w:bCs/>
                <w:sz w:val="20"/>
                <w:szCs w:val="20"/>
              </w:rPr>
              <w:t>verwenden und interpretieren grafische Darstellungen und statistische Kennwerte,</w:t>
            </w:r>
          </w:p>
          <w:p w14:paraId="077973DE" w14:textId="77777777" w:rsidR="000745CE" w:rsidRPr="000745CE" w:rsidRDefault="000745CE" w:rsidP="00D9243B">
            <w:pPr>
              <w:numPr>
                <w:ilvl w:val="0"/>
                <w:numId w:val="33"/>
              </w:numPr>
              <w:spacing w:after="0" w:line="240" w:lineRule="auto"/>
              <w:rPr>
                <w:rFonts w:ascii="Arial" w:hAnsi="Arial" w:cs="Arial"/>
                <w:bCs/>
                <w:sz w:val="20"/>
                <w:szCs w:val="20"/>
              </w:rPr>
            </w:pPr>
            <w:r w:rsidRPr="000745CE">
              <w:rPr>
                <w:rFonts w:ascii="Arial" w:hAnsi="Arial" w:cs="Arial"/>
                <w:bCs/>
                <w:sz w:val="20"/>
                <w:szCs w:val="20"/>
              </w:rPr>
              <w:t>kennen und unterscheiden verschiedene Wahrscheinlichkeitsbegriffe (frequentistisch, klassisch, subjektiv, axiomatisch) und beschreiben typische Verständnisschwierigkeiten dazu,</w:t>
            </w:r>
          </w:p>
          <w:p w14:paraId="595EB90E" w14:textId="77777777" w:rsidR="000745CE" w:rsidRPr="000745CE" w:rsidRDefault="000745CE" w:rsidP="00D9243B">
            <w:pPr>
              <w:numPr>
                <w:ilvl w:val="0"/>
                <w:numId w:val="33"/>
              </w:numPr>
              <w:spacing w:after="0" w:line="240" w:lineRule="auto"/>
              <w:rPr>
                <w:rFonts w:ascii="Arial" w:hAnsi="Arial" w:cs="Arial"/>
                <w:bCs/>
                <w:sz w:val="20"/>
                <w:szCs w:val="20"/>
              </w:rPr>
            </w:pPr>
            <w:r w:rsidRPr="000745CE">
              <w:rPr>
                <w:rFonts w:ascii="Arial" w:hAnsi="Arial" w:cs="Arial"/>
                <w:bCs/>
                <w:sz w:val="20"/>
                <w:szCs w:val="20"/>
              </w:rPr>
              <w:t>modellieren und argumentieren mithilfe von Verteilungen und Wahrscheinlichkeiten und verwenden und erläutern Verfahren der Inferenzstatistik,</w:t>
            </w:r>
          </w:p>
          <w:p w14:paraId="21EE2AC6" w14:textId="77777777" w:rsidR="000745CE" w:rsidRPr="000745CE" w:rsidRDefault="000745CE" w:rsidP="00D9243B">
            <w:pPr>
              <w:numPr>
                <w:ilvl w:val="0"/>
                <w:numId w:val="33"/>
              </w:numPr>
              <w:spacing w:after="0" w:line="240" w:lineRule="auto"/>
              <w:rPr>
                <w:rFonts w:ascii="Arial" w:hAnsi="Arial" w:cs="Arial"/>
                <w:bCs/>
                <w:sz w:val="20"/>
                <w:szCs w:val="20"/>
              </w:rPr>
            </w:pPr>
            <w:r w:rsidRPr="000745CE">
              <w:rPr>
                <w:rFonts w:ascii="Arial" w:hAnsi="Arial" w:cs="Arial"/>
                <w:bCs/>
                <w:sz w:val="20"/>
                <w:szCs w:val="20"/>
              </w:rPr>
              <w:t>erstellen Simulationsmodelle und implementieren diese mit Hilfe von Software,</w:t>
            </w:r>
          </w:p>
          <w:p w14:paraId="48EBBBDB" w14:textId="77777777" w:rsidR="000745CE" w:rsidRPr="000745CE" w:rsidRDefault="000745CE" w:rsidP="00D9243B">
            <w:pPr>
              <w:numPr>
                <w:ilvl w:val="0"/>
                <w:numId w:val="33"/>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hAnsi="Arial" w:cs="Arial"/>
                <w:bCs/>
                <w:sz w:val="20"/>
                <w:szCs w:val="20"/>
              </w:rPr>
            </w:pPr>
            <w:r w:rsidRPr="000745CE">
              <w:rPr>
                <w:rFonts w:ascii="Arial" w:hAnsi="Arial" w:cs="Arial"/>
                <w:bCs/>
                <w:sz w:val="20"/>
                <w:szCs w:val="20"/>
              </w:rPr>
              <w:t>kennen zu der Leitidee Daten und Zufall verschiedene Zugangsweisen, Grundvorstellungen und paradigmatische Beispiele, typische Präkonzepte, Verstehenshürden, Fehlvorstellungen und typische Fehler,</w:t>
            </w:r>
          </w:p>
          <w:p w14:paraId="47211A05" w14:textId="169296CE" w:rsidR="00F56D84" w:rsidRPr="00F56D84" w:rsidRDefault="000745CE" w:rsidP="00D9243B">
            <w:pPr>
              <w:numPr>
                <w:ilvl w:val="0"/>
                <w:numId w:val="33"/>
              </w:numPr>
              <w:spacing w:after="120" w:line="240" w:lineRule="auto"/>
              <w:rPr>
                <w:rFonts w:ascii="Arial" w:hAnsi="Arial" w:cs="Arial"/>
                <w:bCs/>
                <w:sz w:val="20"/>
                <w:szCs w:val="20"/>
              </w:rPr>
            </w:pPr>
            <w:r w:rsidRPr="000745CE">
              <w:rPr>
                <w:rFonts w:ascii="Arial" w:hAnsi="Arial" w:cs="Arial"/>
                <w:bCs/>
                <w:sz w:val="20"/>
                <w:szCs w:val="20"/>
              </w:rPr>
              <w:t>arbeiten sich selbständig in ein mathematisches Themengebiet ein, stellen dieses in einen schulischen Kontext und präsentieren es adäquat.</w:t>
            </w:r>
          </w:p>
        </w:tc>
      </w:tr>
      <w:tr w:rsidR="00F56D84" w:rsidRPr="00F56D84" w14:paraId="416FEB52"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3004D8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14C537D8" w14:textId="77777777" w:rsidR="006011B8" w:rsidRPr="006011B8" w:rsidRDefault="006011B8" w:rsidP="006011B8">
            <w:pPr>
              <w:spacing w:after="120"/>
              <w:rPr>
                <w:rFonts w:ascii="Arial" w:hAnsi="Arial" w:cs="Arial"/>
                <w:bCs/>
                <w:sz w:val="20"/>
                <w:szCs w:val="20"/>
              </w:rPr>
            </w:pPr>
            <w:r w:rsidRPr="006011B8">
              <w:rPr>
                <w:rFonts w:ascii="Arial" w:hAnsi="Arial" w:cs="Arial"/>
                <w:bCs/>
                <w:sz w:val="20"/>
                <w:szCs w:val="20"/>
              </w:rPr>
              <w:t>Fachwissenschaft:</w:t>
            </w:r>
          </w:p>
          <w:p w14:paraId="6CFC1509" w14:textId="77777777" w:rsidR="006011B8" w:rsidRPr="006011B8" w:rsidRDefault="006011B8" w:rsidP="00D9243B">
            <w:pPr>
              <w:numPr>
                <w:ilvl w:val="0"/>
                <w:numId w:val="33"/>
              </w:numPr>
              <w:spacing w:after="0" w:line="240" w:lineRule="auto"/>
              <w:rPr>
                <w:rFonts w:ascii="Arial" w:hAnsi="Arial" w:cs="Arial"/>
                <w:bCs/>
                <w:sz w:val="20"/>
                <w:szCs w:val="20"/>
              </w:rPr>
            </w:pPr>
            <w:r w:rsidRPr="006011B8">
              <w:rPr>
                <w:rFonts w:ascii="Arial" w:hAnsi="Arial" w:cs="Arial"/>
                <w:bCs/>
                <w:sz w:val="20"/>
                <w:szCs w:val="20"/>
              </w:rPr>
              <w:t>Wahrscheinlichkeitsrechnung in diskreten Ereignisräumen: bedingte Wahrscheinlichkeit, Erwartungswert, Varianz, stochastische Unabhängigkeit, Verteilungen, Gesetz der großen Zahl</w:t>
            </w:r>
          </w:p>
          <w:p w14:paraId="1DBFE39F" w14:textId="77777777" w:rsidR="006011B8" w:rsidRPr="006011B8" w:rsidRDefault="006011B8" w:rsidP="00D9243B">
            <w:pPr>
              <w:numPr>
                <w:ilvl w:val="0"/>
                <w:numId w:val="33"/>
              </w:numPr>
              <w:spacing w:after="0" w:line="240" w:lineRule="auto"/>
              <w:rPr>
                <w:rFonts w:ascii="Arial" w:hAnsi="Arial" w:cs="Arial"/>
                <w:bCs/>
                <w:sz w:val="20"/>
                <w:szCs w:val="20"/>
              </w:rPr>
            </w:pPr>
            <w:r w:rsidRPr="006011B8">
              <w:rPr>
                <w:rFonts w:ascii="Arial" w:hAnsi="Arial" w:cs="Arial"/>
                <w:bCs/>
                <w:sz w:val="20"/>
                <w:szCs w:val="20"/>
              </w:rPr>
              <w:t>Grundlagen der beschreibenden Statistik (univariate und bivariate Kennwerte) und explorativen Datenanalyse; Visualisierung und Exploration multivariater Daten</w:t>
            </w:r>
          </w:p>
          <w:p w14:paraId="658C0D39" w14:textId="77777777" w:rsidR="006011B8" w:rsidRPr="006011B8" w:rsidRDefault="006011B8" w:rsidP="00D9243B">
            <w:pPr>
              <w:numPr>
                <w:ilvl w:val="0"/>
                <w:numId w:val="33"/>
              </w:numPr>
              <w:spacing w:after="0" w:line="240" w:lineRule="auto"/>
              <w:rPr>
                <w:rFonts w:ascii="Arial" w:hAnsi="Arial" w:cs="Arial"/>
                <w:bCs/>
                <w:sz w:val="20"/>
                <w:szCs w:val="20"/>
              </w:rPr>
            </w:pPr>
            <w:r w:rsidRPr="006011B8">
              <w:rPr>
                <w:rFonts w:ascii="Arial" w:hAnsi="Arial" w:cs="Arial"/>
                <w:bCs/>
                <w:sz w:val="20"/>
                <w:szCs w:val="20"/>
              </w:rPr>
              <w:t>Beispiele für Anwendungen der Stochastik</w:t>
            </w:r>
          </w:p>
          <w:p w14:paraId="48E421F7" w14:textId="294DBBAC" w:rsidR="006011B8" w:rsidRPr="006011B8" w:rsidRDefault="006011B8" w:rsidP="00D9243B">
            <w:pPr>
              <w:numPr>
                <w:ilvl w:val="0"/>
                <w:numId w:val="33"/>
              </w:numPr>
              <w:spacing w:after="0" w:line="240" w:lineRule="auto"/>
              <w:rPr>
                <w:rFonts w:ascii="Arial" w:hAnsi="Arial" w:cs="Arial"/>
                <w:bCs/>
                <w:sz w:val="20"/>
                <w:szCs w:val="20"/>
              </w:rPr>
            </w:pPr>
            <w:r w:rsidRPr="006011B8">
              <w:rPr>
                <w:rFonts w:ascii="Arial" w:hAnsi="Arial" w:cs="Arial"/>
                <w:bCs/>
                <w:sz w:val="20"/>
                <w:szCs w:val="20"/>
              </w:rPr>
              <w:t>Elementare Kombinatorik (u.</w:t>
            </w:r>
            <w:r w:rsidR="00FF0F7D">
              <w:rPr>
                <w:rFonts w:ascii="Arial" w:hAnsi="Arial" w:cs="Arial"/>
                <w:bCs/>
                <w:sz w:val="20"/>
                <w:szCs w:val="20"/>
              </w:rPr>
              <w:t> </w:t>
            </w:r>
            <w:r w:rsidRPr="006011B8">
              <w:rPr>
                <w:rFonts w:ascii="Arial" w:hAnsi="Arial" w:cs="Arial"/>
                <w:bCs/>
                <w:sz w:val="20"/>
                <w:szCs w:val="20"/>
              </w:rPr>
              <w:t>a. Zählprinzipien, Urnenmodell)</w:t>
            </w:r>
          </w:p>
          <w:p w14:paraId="72F7EDE6" w14:textId="77777777" w:rsidR="006011B8" w:rsidRPr="006011B8" w:rsidRDefault="006011B8" w:rsidP="00D9243B">
            <w:pPr>
              <w:numPr>
                <w:ilvl w:val="0"/>
                <w:numId w:val="33"/>
              </w:numPr>
              <w:spacing w:after="0" w:line="240" w:lineRule="auto"/>
              <w:rPr>
                <w:rFonts w:ascii="Arial" w:hAnsi="Arial" w:cs="Arial"/>
                <w:bCs/>
                <w:sz w:val="20"/>
                <w:szCs w:val="20"/>
              </w:rPr>
            </w:pPr>
            <w:r w:rsidRPr="006011B8">
              <w:rPr>
                <w:rFonts w:ascii="Arial" w:hAnsi="Arial" w:cs="Arial"/>
                <w:bCs/>
                <w:sz w:val="20"/>
                <w:szCs w:val="20"/>
              </w:rPr>
              <w:t>Grundkonzepte der Inferenzstatistik (auch unter Einsatz von Simulationen)</w:t>
            </w:r>
          </w:p>
          <w:p w14:paraId="2C6E8359" w14:textId="77777777" w:rsidR="006011B8" w:rsidRPr="006011B8" w:rsidRDefault="006011B8" w:rsidP="00D9243B">
            <w:pPr>
              <w:numPr>
                <w:ilvl w:val="0"/>
                <w:numId w:val="33"/>
              </w:numPr>
              <w:spacing w:after="120" w:line="240" w:lineRule="auto"/>
              <w:rPr>
                <w:rFonts w:ascii="Arial" w:hAnsi="Arial" w:cs="Arial"/>
                <w:bCs/>
                <w:sz w:val="20"/>
                <w:szCs w:val="20"/>
              </w:rPr>
            </w:pPr>
            <w:r w:rsidRPr="006011B8">
              <w:rPr>
                <w:rFonts w:ascii="Arial" w:hAnsi="Arial" w:cs="Arial"/>
                <w:bCs/>
                <w:sz w:val="20"/>
                <w:szCs w:val="20"/>
              </w:rPr>
              <w:t xml:space="preserve">Inhalte eines Proseminars zu einem mathematischen Vertiefungsgebiet, auch unter Einbeziehung fachdidaktischer und schulmathematischer Aspekte </w:t>
            </w:r>
          </w:p>
          <w:p w14:paraId="26B1AB4D" w14:textId="77777777" w:rsidR="006011B8" w:rsidRPr="006011B8" w:rsidRDefault="006011B8" w:rsidP="006011B8">
            <w:pPr>
              <w:spacing w:after="120"/>
              <w:rPr>
                <w:rFonts w:ascii="Arial" w:hAnsi="Arial" w:cs="Arial"/>
                <w:bCs/>
                <w:sz w:val="20"/>
                <w:szCs w:val="20"/>
              </w:rPr>
            </w:pPr>
            <w:r w:rsidRPr="006011B8">
              <w:rPr>
                <w:rFonts w:ascii="Arial" w:hAnsi="Arial" w:cs="Arial"/>
                <w:bCs/>
                <w:sz w:val="20"/>
                <w:szCs w:val="20"/>
              </w:rPr>
              <w:t>Fachdidaktik:</w:t>
            </w:r>
          </w:p>
          <w:p w14:paraId="090564C5" w14:textId="77777777" w:rsidR="006011B8" w:rsidRPr="006011B8" w:rsidRDefault="006011B8" w:rsidP="00D9243B">
            <w:pPr>
              <w:numPr>
                <w:ilvl w:val="0"/>
                <w:numId w:val="33"/>
              </w:numPr>
              <w:spacing w:after="120" w:line="240" w:lineRule="auto"/>
              <w:rPr>
                <w:rFonts w:ascii="Arial" w:hAnsi="Arial" w:cs="Arial"/>
                <w:bCs/>
                <w:sz w:val="20"/>
                <w:szCs w:val="20"/>
              </w:rPr>
            </w:pPr>
            <w:r w:rsidRPr="006011B8">
              <w:rPr>
                <w:rFonts w:ascii="Arial" w:hAnsi="Arial" w:cs="Arial"/>
                <w:bCs/>
                <w:sz w:val="20"/>
                <w:szCs w:val="20"/>
              </w:rPr>
              <w:t>Konzepte und schulbezogene Zugangsweisen zu Daten und Zufall</w:t>
            </w:r>
          </w:p>
          <w:p w14:paraId="2EF78B18" w14:textId="77777777" w:rsidR="006011B8" w:rsidRPr="006011B8" w:rsidRDefault="006011B8" w:rsidP="006011B8">
            <w:pPr>
              <w:spacing w:after="120"/>
              <w:rPr>
                <w:rFonts w:ascii="Arial" w:hAnsi="Arial" w:cs="Arial"/>
                <w:bCs/>
                <w:sz w:val="20"/>
                <w:szCs w:val="20"/>
              </w:rPr>
            </w:pPr>
            <w:r w:rsidRPr="006011B8">
              <w:rPr>
                <w:rFonts w:ascii="Arial" w:hAnsi="Arial" w:cs="Arial"/>
                <w:bCs/>
                <w:sz w:val="20"/>
                <w:szCs w:val="20"/>
              </w:rPr>
              <w:t>Computereinsatz:</w:t>
            </w:r>
          </w:p>
          <w:p w14:paraId="699FF407" w14:textId="77777777" w:rsidR="006011B8" w:rsidRPr="006011B8" w:rsidRDefault="006011B8" w:rsidP="00D9243B">
            <w:pPr>
              <w:numPr>
                <w:ilvl w:val="0"/>
                <w:numId w:val="33"/>
              </w:numPr>
              <w:spacing w:after="0" w:line="240" w:lineRule="auto"/>
              <w:rPr>
                <w:rFonts w:ascii="Arial" w:hAnsi="Arial" w:cs="Arial"/>
                <w:bCs/>
                <w:sz w:val="20"/>
                <w:szCs w:val="20"/>
              </w:rPr>
            </w:pPr>
            <w:r w:rsidRPr="006011B8">
              <w:rPr>
                <w:rFonts w:ascii="Arial" w:hAnsi="Arial" w:cs="Arial"/>
                <w:bCs/>
                <w:sz w:val="20"/>
                <w:szCs w:val="20"/>
              </w:rPr>
              <w:t>Fachspezifische Software (Tabellenkalkulation, stochastische Simulationssoftware)</w:t>
            </w:r>
          </w:p>
          <w:p w14:paraId="3861A85B" w14:textId="77777777" w:rsidR="006011B8" w:rsidRPr="006011B8" w:rsidRDefault="006011B8" w:rsidP="00D9243B">
            <w:pPr>
              <w:numPr>
                <w:ilvl w:val="0"/>
                <w:numId w:val="33"/>
              </w:numPr>
              <w:spacing w:after="0" w:line="240" w:lineRule="auto"/>
              <w:rPr>
                <w:rFonts w:ascii="Arial" w:hAnsi="Arial" w:cs="Arial"/>
                <w:bCs/>
                <w:sz w:val="20"/>
                <w:szCs w:val="20"/>
              </w:rPr>
            </w:pPr>
            <w:r w:rsidRPr="006011B8">
              <w:rPr>
                <w:rFonts w:ascii="Arial" w:hAnsi="Arial" w:cs="Arial"/>
                <w:bCs/>
                <w:sz w:val="20"/>
                <w:szCs w:val="20"/>
              </w:rPr>
              <w:t>Darstellung von Daten und Visualisierung durch Diagramme mittels geeigneter Software</w:t>
            </w:r>
          </w:p>
          <w:p w14:paraId="3953083D" w14:textId="719551A4" w:rsidR="00F56D84" w:rsidRPr="00F56D84" w:rsidRDefault="006011B8" w:rsidP="006011B8">
            <w:pPr>
              <w:spacing w:after="120" w:line="240" w:lineRule="auto"/>
              <w:ind w:left="720"/>
              <w:rPr>
                <w:rFonts w:ascii="Arial" w:hAnsi="Arial" w:cs="Arial"/>
                <w:b/>
                <w:sz w:val="20"/>
                <w:szCs w:val="20"/>
              </w:rPr>
            </w:pPr>
            <w:r w:rsidRPr="006011B8">
              <w:rPr>
                <w:rFonts w:ascii="Arial" w:hAnsi="Arial" w:cs="Arial"/>
                <w:bCs/>
                <w:sz w:val="20"/>
                <w:szCs w:val="20"/>
              </w:rPr>
              <w:t>Einsatz von Präsentationssoftware</w:t>
            </w:r>
          </w:p>
        </w:tc>
      </w:tr>
      <w:tr w:rsidR="00F56D84" w:rsidRPr="00F56D84" w14:paraId="42198C21"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DA3767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0305811D" w14:textId="77777777" w:rsidR="00F56D84" w:rsidRPr="00F56D84" w:rsidRDefault="00F56D84" w:rsidP="00F56D84">
            <w:pPr>
              <w:rPr>
                <w:rFonts w:ascii="Arial" w:hAnsi="Arial" w:cs="Arial"/>
                <w:b/>
                <w:sz w:val="20"/>
                <w:szCs w:val="20"/>
              </w:rPr>
            </w:pPr>
            <w:r w:rsidRPr="00F56D84">
              <w:rPr>
                <w:rFonts w:ascii="Arial" w:hAnsi="Arial" w:cs="Arial"/>
                <w:b/>
                <w:sz w:val="20"/>
                <w:szCs w:val="20"/>
              </w:rPr>
              <w:t>Fachwissenschaft:</w:t>
            </w:r>
          </w:p>
          <w:p w14:paraId="0536F800" w14:textId="384F23DE" w:rsidR="00F56D84" w:rsidRPr="00F56D84" w:rsidRDefault="00F56D84" w:rsidP="00F56D84">
            <w:pPr>
              <w:spacing w:after="0"/>
              <w:rPr>
                <w:rFonts w:ascii="Arial" w:hAnsi="Arial" w:cs="Arial"/>
                <w:sz w:val="20"/>
                <w:szCs w:val="20"/>
              </w:rPr>
            </w:pPr>
            <w:r w:rsidRPr="00F56D84">
              <w:rPr>
                <w:rFonts w:ascii="Arial" w:hAnsi="Arial" w:cs="Arial"/>
                <w:sz w:val="20"/>
                <w:szCs w:val="20"/>
              </w:rPr>
              <w:t xml:space="preserve">5.1 Stochastik (4 SWS Vorlesung; </w:t>
            </w:r>
            <w:r w:rsidR="0090243E">
              <w:rPr>
                <w:rFonts w:ascii="Arial" w:hAnsi="Arial" w:cs="Arial"/>
                <w:sz w:val="20"/>
                <w:szCs w:val="20"/>
              </w:rPr>
              <w:t>5</w:t>
            </w:r>
            <w:r w:rsidRPr="00F56D84">
              <w:rPr>
                <w:rFonts w:ascii="Arial" w:hAnsi="Arial" w:cs="Arial"/>
                <w:sz w:val="20"/>
                <w:szCs w:val="20"/>
              </w:rPr>
              <w:t xml:space="preserve"> E</w:t>
            </w:r>
            <w:r w:rsidR="0090243E">
              <w:rPr>
                <w:rFonts w:ascii="Arial" w:hAnsi="Arial" w:cs="Arial"/>
                <w:sz w:val="20"/>
                <w:szCs w:val="20"/>
              </w:rPr>
              <w:t>CTSP</w:t>
            </w:r>
            <w:r w:rsidRPr="00F56D84">
              <w:rPr>
                <w:rFonts w:ascii="Arial" w:hAnsi="Arial" w:cs="Arial"/>
                <w:sz w:val="20"/>
                <w:szCs w:val="20"/>
              </w:rPr>
              <w:t>)</w:t>
            </w:r>
          </w:p>
          <w:p w14:paraId="091046D5" w14:textId="52D053F7" w:rsidR="0090243E" w:rsidRDefault="00F56D84" w:rsidP="00F56D84">
            <w:pPr>
              <w:spacing w:after="0"/>
              <w:rPr>
                <w:rFonts w:ascii="Arial" w:hAnsi="Arial" w:cs="Arial"/>
                <w:sz w:val="20"/>
                <w:szCs w:val="20"/>
              </w:rPr>
            </w:pPr>
            <w:r w:rsidRPr="00F56D84">
              <w:rPr>
                <w:rFonts w:ascii="Arial" w:hAnsi="Arial" w:cs="Arial"/>
                <w:sz w:val="20"/>
                <w:szCs w:val="20"/>
              </w:rPr>
              <w:t>5.2 Übungen zur Stochastik (</w:t>
            </w:r>
            <w:r w:rsidR="0090243E">
              <w:rPr>
                <w:rFonts w:ascii="Arial" w:hAnsi="Arial" w:cs="Arial"/>
                <w:sz w:val="20"/>
                <w:szCs w:val="20"/>
              </w:rPr>
              <w:t>2 SWS, 2 ECTSP)</w:t>
            </w:r>
          </w:p>
          <w:p w14:paraId="1ED3E589" w14:textId="60B3BC69" w:rsidR="00F56D84" w:rsidRPr="0090243E" w:rsidRDefault="0090243E" w:rsidP="0090243E">
            <w:pPr>
              <w:spacing w:after="0"/>
              <w:rPr>
                <w:rFonts w:ascii="Arial" w:hAnsi="Arial" w:cs="Arial"/>
                <w:b/>
                <w:sz w:val="20"/>
                <w:szCs w:val="20"/>
              </w:rPr>
            </w:pPr>
            <w:r>
              <w:rPr>
                <w:rFonts w:ascii="Arial" w:hAnsi="Arial" w:cs="Arial"/>
                <w:sz w:val="20"/>
                <w:szCs w:val="20"/>
              </w:rPr>
              <w:t>5.3 Proseminar (2 SWS, 5 ECTSP)</w:t>
            </w:r>
          </w:p>
        </w:tc>
      </w:tr>
      <w:tr w:rsidR="00F56D84" w:rsidRPr="00F56D84" w14:paraId="334848E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0877BE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lastRenderedPageBreak/>
              <w:t xml:space="preserve">Benotete Modulprüfung: </w:t>
            </w:r>
          </w:p>
          <w:p w14:paraId="48A9C06F" w14:textId="063CC3FC" w:rsidR="009F5847" w:rsidRPr="00F56D84" w:rsidRDefault="00F56D84" w:rsidP="009F5847">
            <w:pPr>
              <w:spacing w:after="0" w:line="240" w:lineRule="auto"/>
              <w:rPr>
                <w:rFonts w:ascii="Arial" w:hAnsi="Arial" w:cs="Arial"/>
                <w:sz w:val="20"/>
                <w:szCs w:val="20"/>
              </w:rPr>
            </w:pPr>
            <w:r w:rsidRPr="00F56D84">
              <w:rPr>
                <w:rFonts w:ascii="Arial" w:hAnsi="Arial" w:cs="Arial"/>
                <w:sz w:val="20"/>
                <w:szCs w:val="20"/>
              </w:rPr>
              <w:t xml:space="preserve">Die Modulprüfung besteht </w:t>
            </w:r>
            <w:r w:rsidR="0090243E">
              <w:rPr>
                <w:rFonts w:ascii="Arial" w:hAnsi="Arial" w:cs="Arial"/>
                <w:sz w:val="20"/>
                <w:szCs w:val="20"/>
              </w:rPr>
              <w:t>aus einer Präsentation und dazugehöriger schriftlicher Ausarbeitung zu einem Thema aus der Veranstaltung 5.3. Der Workload für die Prüfung ist in den ECTSP der Lehrveranstaltungen enthalten. Die aktive Teilnahme an den Veranstaltungen 5.1 und 5.2 ist gemäß § 5 Abs.</w:t>
            </w:r>
            <w:r w:rsidR="00FF0F7D">
              <w:rPr>
                <w:rFonts w:ascii="Arial" w:hAnsi="Arial" w:cs="Arial"/>
                <w:sz w:val="20"/>
                <w:szCs w:val="20"/>
              </w:rPr>
              <w:t> </w:t>
            </w:r>
            <w:r w:rsidR="006F3008">
              <w:rPr>
                <w:rFonts w:ascii="Arial" w:hAnsi="Arial" w:cs="Arial"/>
                <w:sz w:val="20"/>
                <w:szCs w:val="20"/>
              </w:rPr>
              <w:t>5 der Studien- und Prüfungsordnung MA Lehramt Sek. I durch Studienleistungen zu dokumentieren.</w:t>
            </w:r>
          </w:p>
        </w:tc>
      </w:tr>
    </w:tbl>
    <w:p w14:paraId="772192F1" w14:textId="5E13BC5E" w:rsidR="00F56D84" w:rsidRDefault="00F56D84" w:rsidP="00F56D84">
      <w:pPr>
        <w:spacing w:after="0"/>
        <w:rPr>
          <w:rFonts w:ascii="Arial" w:hAnsi="Arial" w:cs="Arial"/>
          <w:sz w:val="20"/>
          <w:szCs w:val="20"/>
        </w:rPr>
      </w:pPr>
    </w:p>
    <w:p w14:paraId="5E0F1D43"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04E27AF8"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Mathematik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F56D84" w:rsidRPr="00F56D84" w14:paraId="06363124" w14:textId="77777777" w:rsidTr="003637E2">
        <w:trPr>
          <w:trHeight w:val="482"/>
        </w:trPr>
        <w:tc>
          <w:tcPr>
            <w:tcW w:w="3794" w:type="dxa"/>
            <w:vMerge w:val="restart"/>
            <w:shd w:val="clear" w:color="auto" w:fill="auto"/>
          </w:tcPr>
          <w:p w14:paraId="7F943795" w14:textId="492DF2FD"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3F9084B2" wp14:editId="1C1ABF69">
                  <wp:extent cx="2200275" cy="828675"/>
                  <wp:effectExtent l="0" t="0" r="9525" b="9525"/>
                  <wp:docPr id="546" name="Grafik 54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418" w:type="dxa"/>
            <w:gridSpan w:val="2"/>
            <w:shd w:val="clear" w:color="auto" w:fill="auto"/>
          </w:tcPr>
          <w:p w14:paraId="742557DF"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57A8F2E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077A9F19"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Mathematik</w:t>
            </w:r>
          </w:p>
        </w:tc>
      </w:tr>
      <w:tr w:rsidR="00F56D84" w:rsidRPr="00F56D84" w14:paraId="5C70EEAC" w14:textId="77777777" w:rsidTr="003637E2">
        <w:trPr>
          <w:trHeight w:val="633"/>
        </w:trPr>
        <w:tc>
          <w:tcPr>
            <w:tcW w:w="3794" w:type="dxa"/>
            <w:vMerge/>
            <w:shd w:val="clear" w:color="auto" w:fill="auto"/>
          </w:tcPr>
          <w:p w14:paraId="6807E840" w14:textId="77777777" w:rsidR="00F56D84" w:rsidRPr="00F56D84" w:rsidRDefault="00F56D84" w:rsidP="00F56D84">
            <w:pPr>
              <w:spacing w:after="120"/>
              <w:jc w:val="center"/>
              <w:rPr>
                <w:rFonts w:ascii="Arial" w:hAnsi="Arial" w:cs="Arial"/>
                <w:sz w:val="20"/>
                <w:szCs w:val="20"/>
              </w:rPr>
            </w:pPr>
          </w:p>
        </w:tc>
        <w:tc>
          <w:tcPr>
            <w:tcW w:w="5418" w:type="dxa"/>
            <w:gridSpan w:val="2"/>
            <w:shd w:val="clear" w:color="auto" w:fill="auto"/>
          </w:tcPr>
          <w:p w14:paraId="1265C59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6</w:t>
            </w:r>
          </w:p>
          <w:p w14:paraId="655A836E" w14:textId="2B663534"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 xml:space="preserve">Lineare Algebra &amp; </w:t>
            </w:r>
            <w:r w:rsidRPr="00F56D84">
              <w:rPr>
                <w:rFonts w:ascii="Arial" w:hAnsi="Arial" w:cs="Arial"/>
                <w:sz w:val="20"/>
                <w:szCs w:val="20"/>
              </w:rPr>
              <w:br/>
            </w:r>
            <w:r w:rsidR="006F3008">
              <w:rPr>
                <w:rFonts w:ascii="Arial" w:hAnsi="Arial" w:cs="Arial"/>
                <w:sz w:val="20"/>
                <w:szCs w:val="20"/>
              </w:rPr>
              <w:t>Schulmathematik vom höheren Standpunkt</w:t>
            </w:r>
          </w:p>
        </w:tc>
      </w:tr>
      <w:tr w:rsidR="00F56D84" w:rsidRPr="00F56D84" w14:paraId="65A6E506" w14:textId="77777777" w:rsidTr="003637E2">
        <w:trPr>
          <w:trHeight w:val="470"/>
        </w:trPr>
        <w:tc>
          <w:tcPr>
            <w:tcW w:w="3794" w:type="dxa"/>
            <w:shd w:val="clear" w:color="auto" w:fill="auto"/>
          </w:tcPr>
          <w:p w14:paraId="738122E9"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969" w:type="dxa"/>
            <w:shd w:val="clear" w:color="auto" w:fill="auto"/>
          </w:tcPr>
          <w:p w14:paraId="3C252A19"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I-Mat-M6</w:t>
            </w:r>
          </w:p>
        </w:tc>
        <w:tc>
          <w:tcPr>
            <w:tcW w:w="1449" w:type="dxa"/>
            <w:shd w:val="clear" w:color="auto" w:fill="auto"/>
          </w:tcPr>
          <w:p w14:paraId="78CCD8D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41DBC6E6"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EAD176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6166DC46"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421D42D2"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nutzen Werkzeuge der Linearen Algebra zur Bearbeitung von Problemen verschiedener mathematischer Gebiete, </w:t>
            </w:r>
          </w:p>
          <w:p w14:paraId="7799408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nutzen das Koordinatisieren geometrischer Situationen,</w:t>
            </w:r>
          </w:p>
          <w:p w14:paraId="4D4CD3B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bestimmen Längen, Winkel und Volumen in euklidischen Vektorräumen,</w:t>
            </w:r>
          </w:p>
          <w:p w14:paraId="40CCD831" w14:textId="77777777" w:rsidR="006F3008" w:rsidRDefault="006F3008" w:rsidP="00D9243B">
            <w:pPr>
              <w:numPr>
                <w:ilvl w:val="0"/>
                <w:numId w:val="33"/>
              </w:numPr>
              <w:spacing w:after="0" w:line="240" w:lineRule="auto"/>
              <w:rPr>
                <w:rFonts w:ascii="Arial" w:hAnsi="Arial" w:cs="Arial"/>
                <w:bCs/>
                <w:sz w:val="20"/>
                <w:szCs w:val="20"/>
              </w:rPr>
            </w:pPr>
            <w:r>
              <w:rPr>
                <w:rFonts w:ascii="Arial" w:hAnsi="Arial" w:cs="Arial"/>
                <w:bCs/>
                <w:sz w:val="20"/>
                <w:szCs w:val="20"/>
              </w:rPr>
              <w:t>vernetzen mathematische Inhaltsbereiche,</w:t>
            </w:r>
          </w:p>
          <w:p w14:paraId="76FF7942" w14:textId="79E214BB" w:rsidR="006F3008" w:rsidRPr="006F3008" w:rsidRDefault="006F3008" w:rsidP="00D9243B">
            <w:pPr>
              <w:numPr>
                <w:ilvl w:val="0"/>
                <w:numId w:val="33"/>
              </w:numPr>
              <w:spacing w:after="120" w:line="240" w:lineRule="auto"/>
              <w:rPr>
                <w:rFonts w:ascii="Arial" w:hAnsi="Arial" w:cs="Arial"/>
                <w:bCs/>
                <w:sz w:val="20"/>
                <w:szCs w:val="20"/>
              </w:rPr>
            </w:pPr>
            <w:r>
              <w:rPr>
                <w:rFonts w:ascii="Arial" w:hAnsi="Arial" w:cs="Arial"/>
                <w:bCs/>
                <w:sz w:val="20"/>
                <w:szCs w:val="20"/>
              </w:rPr>
              <w:t>wenden vielfältige mathematische Kenntnisse und Methoden zur Problemlösung in variablen Situationen an.</w:t>
            </w:r>
          </w:p>
        </w:tc>
      </w:tr>
      <w:tr w:rsidR="00F56D84" w:rsidRPr="00F56D84" w14:paraId="1D0EC25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76A2B0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2F00FA8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Analytische Geometrie und Koordinatisierung</w:t>
            </w:r>
          </w:p>
          <w:p w14:paraId="539861EA"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Lineare Gleichungssysteme und Gauß-Algorithmus</w:t>
            </w:r>
          </w:p>
          <w:p w14:paraId="17F1296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R</w:t>
            </w:r>
            <w:r w:rsidRPr="00F56D84">
              <w:rPr>
                <w:rFonts w:ascii="Arial" w:hAnsi="Arial" w:cs="Arial"/>
                <w:bCs/>
                <w:sz w:val="20"/>
                <w:szCs w:val="20"/>
                <w:vertAlign w:val="superscript"/>
              </w:rPr>
              <w:t>n</w:t>
            </w:r>
            <w:r w:rsidRPr="00F56D84">
              <w:rPr>
                <w:rFonts w:ascii="Arial" w:hAnsi="Arial" w:cs="Arial"/>
                <w:bCs/>
                <w:sz w:val="20"/>
                <w:szCs w:val="20"/>
              </w:rPr>
              <w:t xml:space="preserve"> mit kanonischem Skalarprodukt als Beispiel eines Euklidischen Vektorraums.</w:t>
            </w:r>
          </w:p>
          <w:p w14:paraId="19CEDECA"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Matrizenrechnung</w:t>
            </w:r>
          </w:p>
          <w:p w14:paraId="3045BAF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Anwendung der Vektorrechnung auf geometrische Fragestellungen</w:t>
            </w:r>
          </w:p>
          <w:p w14:paraId="05C6AEDB" w14:textId="77777777" w:rsidR="00F56D84" w:rsidRDefault="006F3008" w:rsidP="00D9243B">
            <w:pPr>
              <w:numPr>
                <w:ilvl w:val="0"/>
                <w:numId w:val="33"/>
              </w:numPr>
              <w:spacing w:after="0" w:line="240" w:lineRule="auto"/>
              <w:rPr>
                <w:rFonts w:ascii="Arial" w:hAnsi="Arial" w:cs="Arial"/>
                <w:bCs/>
                <w:sz w:val="20"/>
                <w:szCs w:val="20"/>
              </w:rPr>
            </w:pPr>
            <w:r>
              <w:rPr>
                <w:rFonts w:ascii="Arial" w:hAnsi="Arial" w:cs="Arial"/>
                <w:bCs/>
                <w:sz w:val="20"/>
                <w:szCs w:val="20"/>
              </w:rPr>
              <w:t>Einbettung schulrelevanter Mathematikinhalte in ihre fachmathematischen Kontexte und Grundlagen</w:t>
            </w:r>
          </w:p>
          <w:p w14:paraId="6CEEB7D1" w14:textId="4303DC7C" w:rsidR="006F3008" w:rsidRPr="00F56D84" w:rsidRDefault="006F3008" w:rsidP="00D9243B">
            <w:pPr>
              <w:numPr>
                <w:ilvl w:val="0"/>
                <w:numId w:val="33"/>
              </w:numPr>
              <w:spacing w:after="0" w:line="240" w:lineRule="auto"/>
              <w:rPr>
                <w:rFonts w:ascii="Arial" w:hAnsi="Arial" w:cs="Arial"/>
                <w:bCs/>
                <w:sz w:val="20"/>
                <w:szCs w:val="20"/>
              </w:rPr>
            </w:pPr>
            <w:r>
              <w:rPr>
                <w:rFonts w:ascii="Arial" w:hAnsi="Arial" w:cs="Arial"/>
                <w:bCs/>
                <w:sz w:val="20"/>
                <w:szCs w:val="20"/>
              </w:rPr>
              <w:t>Fachwissenschaftliche Hintergründe schulmathematischer Themenbereiche</w:t>
            </w:r>
          </w:p>
        </w:tc>
      </w:tr>
      <w:tr w:rsidR="00F56D84" w:rsidRPr="00F56D84" w14:paraId="3D3D4D66"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A424F5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3CEB4866" w14:textId="77777777" w:rsidR="00F56D84" w:rsidRPr="00F56D84" w:rsidRDefault="00F56D84" w:rsidP="00F56D84">
            <w:pPr>
              <w:rPr>
                <w:rFonts w:ascii="Arial" w:hAnsi="Arial" w:cs="Arial"/>
                <w:b/>
                <w:sz w:val="20"/>
                <w:szCs w:val="20"/>
              </w:rPr>
            </w:pPr>
            <w:r w:rsidRPr="00F56D84">
              <w:rPr>
                <w:rFonts w:ascii="Arial" w:hAnsi="Arial" w:cs="Arial"/>
                <w:b/>
                <w:sz w:val="20"/>
                <w:szCs w:val="20"/>
              </w:rPr>
              <w:t>Fachwissenschaft:</w:t>
            </w:r>
          </w:p>
          <w:p w14:paraId="294551F0" w14:textId="0D89ECAF" w:rsidR="00F56D84" w:rsidRPr="00F56D84" w:rsidRDefault="00F56D84" w:rsidP="00F56D84">
            <w:pPr>
              <w:spacing w:after="0"/>
              <w:rPr>
                <w:rFonts w:ascii="Arial" w:hAnsi="Arial" w:cs="Arial"/>
                <w:sz w:val="20"/>
                <w:szCs w:val="20"/>
              </w:rPr>
            </w:pPr>
            <w:r w:rsidRPr="00F56D84">
              <w:rPr>
                <w:rFonts w:ascii="Arial" w:hAnsi="Arial" w:cs="Arial"/>
                <w:sz w:val="20"/>
                <w:szCs w:val="20"/>
              </w:rPr>
              <w:t xml:space="preserve">6.1 Analytische Geometrie &amp; Lineare Algebra (4 SWS Vorlesung mit integrierter Übung; </w:t>
            </w:r>
            <w:r w:rsidR="006F3008">
              <w:rPr>
                <w:rFonts w:ascii="Arial" w:hAnsi="Arial" w:cs="Arial"/>
                <w:sz w:val="20"/>
                <w:szCs w:val="20"/>
              </w:rPr>
              <w:t>5</w:t>
            </w:r>
            <w:r w:rsidRPr="00F56D84">
              <w:rPr>
                <w:rFonts w:ascii="Arial" w:hAnsi="Arial" w:cs="Arial"/>
                <w:sz w:val="20"/>
                <w:szCs w:val="20"/>
              </w:rPr>
              <w:t xml:space="preserve"> E</w:t>
            </w:r>
            <w:r w:rsidR="006F3008">
              <w:rPr>
                <w:rFonts w:ascii="Arial" w:hAnsi="Arial" w:cs="Arial"/>
                <w:sz w:val="20"/>
                <w:szCs w:val="20"/>
              </w:rPr>
              <w:t>CTSP</w:t>
            </w:r>
            <w:r w:rsidRPr="00F56D84">
              <w:rPr>
                <w:rFonts w:ascii="Arial" w:hAnsi="Arial" w:cs="Arial"/>
                <w:sz w:val="20"/>
                <w:szCs w:val="20"/>
              </w:rPr>
              <w:t>)</w:t>
            </w:r>
          </w:p>
          <w:p w14:paraId="636538B4" w14:textId="6C06E940" w:rsidR="00F56D84" w:rsidRPr="00F56D84" w:rsidRDefault="00F56D84" w:rsidP="00F56D84">
            <w:pPr>
              <w:spacing w:after="120"/>
              <w:rPr>
                <w:rFonts w:ascii="Arial" w:hAnsi="Arial" w:cs="Arial"/>
                <w:sz w:val="20"/>
                <w:szCs w:val="20"/>
              </w:rPr>
            </w:pPr>
            <w:r w:rsidRPr="00F56D84">
              <w:rPr>
                <w:rFonts w:ascii="Arial" w:hAnsi="Arial" w:cs="Arial"/>
                <w:sz w:val="20"/>
                <w:szCs w:val="20"/>
              </w:rPr>
              <w:t xml:space="preserve">6.2 </w:t>
            </w:r>
            <w:r w:rsidR="006F3008">
              <w:rPr>
                <w:rFonts w:ascii="Arial" w:hAnsi="Arial" w:cs="Arial"/>
                <w:sz w:val="20"/>
                <w:szCs w:val="20"/>
              </w:rPr>
              <w:t>Schulmathematik vom höheren Standpunkt</w:t>
            </w:r>
            <w:r w:rsidRPr="00F56D84">
              <w:rPr>
                <w:rFonts w:ascii="Arial" w:hAnsi="Arial" w:cs="Arial"/>
                <w:sz w:val="20"/>
                <w:szCs w:val="20"/>
              </w:rPr>
              <w:t xml:space="preserve"> (4 SWS Vorlesung mit integrierter Übung; </w:t>
            </w:r>
            <w:r w:rsidR="006F3008">
              <w:rPr>
                <w:rFonts w:ascii="Arial" w:hAnsi="Arial" w:cs="Arial"/>
                <w:sz w:val="20"/>
                <w:szCs w:val="20"/>
              </w:rPr>
              <w:t>7</w:t>
            </w:r>
            <w:r w:rsidRPr="00F56D84">
              <w:rPr>
                <w:rFonts w:ascii="Arial" w:hAnsi="Arial" w:cs="Arial"/>
                <w:sz w:val="20"/>
                <w:szCs w:val="20"/>
              </w:rPr>
              <w:t xml:space="preserve"> EC</w:t>
            </w:r>
            <w:r w:rsidR="006F3008">
              <w:rPr>
                <w:rFonts w:ascii="Arial" w:hAnsi="Arial" w:cs="Arial"/>
                <w:sz w:val="20"/>
                <w:szCs w:val="20"/>
              </w:rPr>
              <w:t>TSP</w:t>
            </w:r>
            <w:r w:rsidRPr="00F56D84">
              <w:rPr>
                <w:rFonts w:ascii="Arial" w:hAnsi="Arial" w:cs="Arial"/>
                <w:sz w:val="20"/>
                <w:szCs w:val="20"/>
              </w:rPr>
              <w:t>)</w:t>
            </w:r>
          </w:p>
        </w:tc>
      </w:tr>
      <w:tr w:rsidR="00F56D84" w:rsidRPr="00F56D84" w14:paraId="0B58CA8E"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C43E5DB" w14:textId="602F2A3E" w:rsidR="00F56D84" w:rsidRPr="00F56D84" w:rsidRDefault="00F56D84" w:rsidP="00F56D84">
            <w:pPr>
              <w:spacing w:before="120" w:after="120"/>
              <w:rPr>
                <w:rFonts w:ascii="Arial" w:hAnsi="Arial" w:cs="Arial"/>
                <w:b/>
                <w:sz w:val="20"/>
                <w:szCs w:val="20"/>
              </w:rPr>
            </w:pPr>
            <w:r w:rsidRPr="00F56D84">
              <w:br w:type="page"/>
            </w:r>
            <w:r w:rsidRPr="00F56D84">
              <w:rPr>
                <w:rFonts w:ascii="Arial" w:hAnsi="Arial" w:cs="Arial"/>
                <w:b/>
                <w:sz w:val="20"/>
                <w:szCs w:val="20"/>
              </w:rPr>
              <w:t xml:space="preserve">Benotete Modulprüfung: </w:t>
            </w:r>
          </w:p>
          <w:p w14:paraId="0DB406DA" w14:textId="77777777" w:rsidR="00F56D84" w:rsidRDefault="00F56D84" w:rsidP="00F56D84">
            <w:pPr>
              <w:spacing w:before="120" w:after="120"/>
              <w:rPr>
                <w:rFonts w:ascii="Arial" w:hAnsi="Arial" w:cs="Arial"/>
                <w:sz w:val="20"/>
                <w:szCs w:val="20"/>
              </w:rPr>
            </w:pPr>
            <w:r w:rsidRPr="00F56D84">
              <w:rPr>
                <w:rFonts w:ascii="Arial" w:hAnsi="Arial" w:cs="Arial"/>
                <w:sz w:val="20"/>
                <w:szCs w:val="20"/>
              </w:rPr>
              <w:t xml:space="preserve">Die Modulprüfung besteht in der Regel aus einer </w:t>
            </w:r>
            <w:r w:rsidR="006F3008">
              <w:rPr>
                <w:rFonts w:ascii="Arial" w:hAnsi="Arial" w:cs="Arial"/>
                <w:sz w:val="20"/>
                <w:szCs w:val="20"/>
              </w:rPr>
              <w:t>20-minütigen mündlichen Prüfung über die Inhalte der Veranstaltung 6.2. Der Workload für die Prüfung ist in den ECTSP der Lehrveranstaltungen enthalten.</w:t>
            </w:r>
          </w:p>
          <w:p w14:paraId="13D5C7A5" w14:textId="23E697E7" w:rsidR="009F5847" w:rsidRPr="00F56D84" w:rsidRDefault="006F3008" w:rsidP="00F56D84">
            <w:pPr>
              <w:spacing w:before="120" w:after="120"/>
              <w:rPr>
                <w:rFonts w:ascii="Arial" w:hAnsi="Arial" w:cs="Arial"/>
                <w:sz w:val="20"/>
                <w:szCs w:val="20"/>
              </w:rPr>
            </w:pPr>
            <w:r>
              <w:rPr>
                <w:rFonts w:ascii="Arial" w:hAnsi="Arial" w:cs="Arial"/>
                <w:sz w:val="20"/>
                <w:szCs w:val="20"/>
              </w:rPr>
              <w:t>Die aktive Teilnahme an der Veranstaltung 6.1 ist gemäß § 5 Abs. 5 der Studien- und Prüfungsordnung MA Lehramt Sek. I durch Studienleistungen zu dokumentieren.</w:t>
            </w:r>
          </w:p>
        </w:tc>
      </w:tr>
    </w:tbl>
    <w:p w14:paraId="685F533E" w14:textId="326BA55A" w:rsidR="00F56D84" w:rsidRDefault="00F56D84" w:rsidP="00F56D84">
      <w:pPr>
        <w:rPr>
          <w:rFonts w:ascii="Arial" w:hAnsi="Arial" w:cs="Arial"/>
          <w:sz w:val="20"/>
          <w:szCs w:val="20"/>
        </w:rPr>
      </w:pPr>
    </w:p>
    <w:p w14:paraId="452BC2AB" w14:textId="77777777" w:rsidR="00FF0F7D" w:rsidRDefault="00FF0F7D" w:rsidP="00F56D84">
      <w:pPr>
        <w:spacing w:after="0"/>
        <w:rPr>
          <w:rFonts w:ascii="Arial" w:hAnsi="Arial" w:cs="Arial"/>
          <w:sz w:val="20"/>
          <w:szCs w:val="20"/>
        </w:rPr>
      </w:pPr>
      <w:r>
        <w:rPr>
          <w:rFonts w:ascii="Arial" w:hAnsi="Arial" w:cs="Arial"/>
          <w:sz w:val="20"/>
          <w:szCs w:val="20"/>
        </w:rPr>
        <w:br w:type="page"/>
      </w:r>
    </w:p>
    <w:p w14:paraId="01513EC3" w14:textId="0F40D4AE"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Mathematik</w:t>
      </w: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8"/>
        <w:gridCol w:w="3157"/>
        <w:gridCol w:w="1390"/>
      </w:tblGrid>
      <w:tr w:rsidR="00F56D84" w:rsidRPr="00F56D84" w14:paraId="782B06D5" w14:textId="77777777" w:rsidTr="003637E2">
        <w:trPr>
          <w:trHeight w:val="482"/>
        </w:trPr>
        <w:tc>
          <w:tcPr>
            <w:tcW w:w="4668" w:type="dxa"/>
            <w:vMerge w:val="restart"/>
            <w:shd w:val="clear" w:color="auto" w:fill="auto"/>
          </w:tcPr>
          <w:p w14:paraId="24E1825A" w14:textId="77777777" w:rsidR="00F56D84" w:rsidRPr="00F56D84" w:rsidRDefault="00F56D84" w:rsidP="00F56D84">
            <w:pPr>
              <w:spacing w:before="240" w:after="120"/>
              <w:jc w:val="both"/>
              <w:rPr>
                <w:rFonts w:ascii="Arial" w:hAnsi="Arial" w:cs="Arial"/>
                <w:b/>
              </w:rPr>
            </w:pPr>
            <w:r w:rsidRPr="00F56D84">
              <w:rPr>
                <w:rFonts w:ascii="Arial" w:hAnsi="Arial" w:cs="Arial"/>
                <w:noProof/>
                <w:lang w:eastAsia="de-DE"/>
              </w:rPr>
              <w:drawing>
                <wp:inline distT="0" distB="0" distL="0" distR="0" wp14:anchorId="4F5ACE40" wp14:editId="69A75EEA">
                  <wp:extent cx="2047875" cy="742950"/>
                  <wp:effectExtent l="0" t="0" r="9525" b="0"/>
                  <wp:docPr id="472" name="Grafik 47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ph-logo_print_hauptversion_gruen_groß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4547" w:type="dxa"/>
            <w:gridSpan w:val="2"/>
            <w:shd w:val="clear" w:color="auto" w:fill="auto"/>
          </w:tcPr>
          <w:p w14:paraId="7A52836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A88AB93"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Lehramt Sekundarstufe I – Fach Mathematik</w:t>
            </w:r>
          </w:p>
        </w:tc>
      </w:tr>
      <w:tr w:rsidR="00F56D84" w:rsidRPr="00F56D84" w14:paraId="231F4F92" w14:textId="77777777" w:rsidTr="003637E2">
        <w:trPr>
          <w:trHeight w:val="633"/>
        </w:trPr>
        <w:tc>
          <w:tcPr>
            <w:tcW w:w="4668" w:type="dxa"/>
            <w:vMerge/>
            <w:shd w:val="clear" w:color="auto" w:fill="auto"/>
          </w:tcPr>
          <w:p w14:paraId="25B210D1" w14:textId="77777777" w:rsidR="00F56D84" w:rsidRPr="00F56D84" w:rsidRDefault="00F56D84" w:rsidP="00F56D84">
            <w:pPr>
              <w:spacing w:after="120"/>
              <w:jc w:val="both"/>
              <w:rPr>
                <w:rFonts w:ascii="Arial" w:hAnsi="Arial" w:cs="Arial"/>
              </w:rPr>
            </w:pPr>
          </w:p>
        </w:tc>
        <w:tc>
          <w:tcPr>
            <w:tcW w:w="4547" w:type="dxa"/>
            <w:gridSpan w:val="2"/>
            <w:shd w:val="clear" w:color="auto" w:fill="auto"/>
          </w:tcPr>
          <w:p w14:paraId="3B3BEA15"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7</w:t>
            </w:r>
          </w:p>
          <w:p w14:paraId="048FFE66" w14:textId="14DFCA54"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Ma</w:t>
            </w:r>
            <w:r w:rsidR="0083240A">
              <w:rPr>
                <w:rFonts w:ascii="Arial" w:hAnsi="Arial" w:cs="Arial"/>
                <w:sz w:val="20"/>
                <w:szCs w:val="20"/>
              </w:rPr>
              <w:t>thematische Vertiefungen</w:t>
            </w:r>
          </w:p>
        </w:tc>
      </w:tr>
      <w:tr w:rsidR="00F56D84" w:rsidRPr="00F56D84" w14:paraId="36F0D0F0" w14:textId="77777777" w:rsidTr="003637E2">
        <w:trPr>
          <w:trHeight w:val="470"/>
        </w:trPr>
        <w:tc>
          <w:tcPr>
            <w:tcW w:w="4668" w:type="dxa"/>
            <w:shd w:val="clear" w:color="auto" w:fill="auto"/>
          </w:tcPr>
          <w:p w14:paraId="033C5694" w14:textId="77777777" w:rsidR="00F56D84" w:rsidRPr="00F56D84" w:rsidRDefault="00F56D84" w:rsidP="00F56D84">
            <w:pPr>
              <w:spacing w:before="120" w:after="120"/>
              <w:jc w:val="both"/>
              <w:rPr>
                <w:rFonts w:ascii="Arial" w:hAnsi="Arial" w:cs="Arial"/>
              </w:rPr>
            </w:pPr>
            <w:r w:rsidRPr="00F56D84">
              <w:rPr>
                <w:rFonts w:ascii="Arial" w:hAnsi="Arial" w:cs="Arial"/>
                <w:b/>
              </w:rPr>
              <w:t>Teaching Load</w:t>
            </w:r>
            <w:r w:rsidRPr="00F56D84">
              <w:rPr>
                <w:rFonts w:ascii="Arial" w:hAnsi="Arial" w:cs="Arial"/>
              </w:rPr>
              <w:t xml:space="preserve"> 6 SWS</w:t>
            </w:r>
          </w:p>
        </w:tc>
        <w:tc>
          <w:tcPr>
            <w:tcW w:w="3157" w:type="dxa"/>
            <w:shd w:val="clear" w:color="auto" w:fill="auto"/>
          </w:tcPr>
          <w:p w14:paraId="3CD22AA2"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 xml:space="preserve">Modul: </w:t>
            </w:r>
            <w:r w:rsidRPr="00F56D84">
              <w:rPr>
                <w:rFonts w:ascii="Arial" w:hAnsi="Arial" w:cs="Arial"/>
                <w:sz w:val="20"/>
                <w:szCs w:val="20"/>
              </w:rPr>
              <w:t>ErMA-Sek-I-Mat-M7</w:t>
            </w:r>
          </w:p>
        </w:tc>
        <w:tc>
          <w:tcPr>
            <w:tcW w:w="1390" w:type="dxa"/>
            <w:shd w:val="clear" w:color="auto" w:fill="auto"/>
          </w:tcPr>
          <w:p w14:paraId="65BA4B8A"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ECTSP:</w:t>
            </w:r>
            <w:r w:rsidRPr="00F56D84">
              <w:rPr>
                <w:rFonts w:ascii="Arial" w:hAnsi="Arial" w:cs="Arial"/>
                <w:sz w:val="20"/>
                <w:szCs w:val="20"/>
              </w:rPr>
              <w:t xml:space="preserve"> 9</w:t>
            </w:r>
          </w:p>
        </w:tc>
      </w:tr>
      <w:tr w:rsidR="00F56D84" w:rsidRPr="00F56D84" w14:paraId="0659CC3E" w14:textId="77777777" w:rsidTr="003637E2">
        <w:tc>
          <w:tcPr>
            <w:tcW w:w="9215" w:type="dxa"/>
            <w:gridSpan w:val="3"/>
            <w:tcBorders>
              <w:top w:val="single" w:sz="4" w:space="0" w:color="auto"/>
              <w:left w:val="single" w:sz="4" w:space="0" w:color="auto"/>
              <w:bottom w:val="single" w:sz="4" w:space="0" w:color="auto"/>
              <w:right w:val="single" w:sz="4" w:space="0" w:color="auto"/>
            </w:tcBorders>
          </w:tcPr>
          <w:p w14:paraId="4F8C5EEE" w14:textId="77777777" w:rsidR="00F56D84" w:rsidRPr="00F56D84" w:rsidRDefault="00F56D84" w:rsidP="00F56D84">
            <w:pPr>
              <w:spacing w:before="120" w:after="120"/>
              <w:jc w:val="both"/>
              <w:rPr>
                <w:rFonts w:ascii="Arial" w:hAnsi="Arial" w:cs="Arial"/>
                <w:b/>
              </w:rPr>
            </w:pPr>
            <w:r w:rsidRPr="00F56D84">
              <w:rPr>
                <w:rFonts w:ascii="Arial" w:hAnsi="Arial" w:cs="Arial"/>
                <w:b/>
              </w:rPr>
              <w:t>Kompetenzen:</w:t>
            </w:r>
          </w:p>
          <w:p w14:paraId="57229ED6" w14:textId="77777777" w:rsidR="00F56D84" w:rsidRPr="00F56D84" w:rsidRDefault="00F56D84" w:rsidP="00F56D84">
            <w:pPr>
              <w:spacing w:before="120" w:after="120"/>
              <w:jc w:val="both"/>
              <w:rPr>
                <w:rFonts w:ascii="Arial" w:eastAsia="Batang" w:hAnsi="Arial" w:cs="Arial"/>
                <w:sz w:val="20"/>
                <w:szCs w:val="20"/>
                <w:lang w:eastAsia="de-DE"/>
              </w:rPr>
            </w:pPr>
            <w:r w:rsidRPr="00F56D84">
              <w:rPr>
                <w:rFonts w:ascii="Arial" w:eastAsia="Batang" w:hAnsi="Arial" w:cs="Arial"/>
                <w:sz w:val="20"/>
                <w:szCs w:val="20"/>
                <w:lang w:eastAsia="de-DE"/>
              </w:rPr>
              <w:t>Die Studentinnen und Studenten</w:t>
            </w:r>
          </w:p>
          <w:p w14:paraId="6634516E"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können Lösungspläne und Werkzeuge zur Lösung mathematischer Probleme entwickeln.</w:t>
            </w:r>
          </w:p>
          <w:p w14:paraId="0024D310"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können mathematische Beweise auch von komplexeren mathematischen Aussagen nachvollziehen und entwickeln.</w:t>
            </w:r>
          </w:p>
          <w:p w14:paraId="1FC1C815"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können mathematische Problemlösestrategien und Problemprozesse analysieren und bewerten.</w:t>
            </w:r>
          </w:p>
          <w:p w14:paraId="68259B1B"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können mathematische Sachverhalte adäquat mündlich und schriftlich und unter Verwendung geeigneter Medien darstellen sowie zentrale Fragestellungen mathematischer Gebiete erläutern.</w:t>
            </w:r>
          </w:p>
          <w:p w14:paraId="2156494E"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 xml:space="preserve">können Medien, u.a. auch computergestützte mathematische Werkzeuge nutzen und ihre Möglichkeiten und Grenzen reflektieren. </w:t>
            </w:r>
          </w:p>
          <w:p w14:paraId="0646FA80"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können den allgemeinbildenden Gehalt mathematischer Inhalte und Methoden und die gesellschaftliche Bedeutung der Mathematik begründen und in den Zusammenhang mit Zielen und Inhalten des Mathematikunterrichts stellen,</w:t>
            </w:r>
          </w:p>
          <w:p w14:paraId="6C04A6B6"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können die Mathematik als Wissenschaftsdisziplin charakterisieren sowie die Rolle und das Bild der Wissenschaft Mathematik in der Gesellschaft reflektieren.</w:t>
            </w:r>
          </w:p>
          <w:p w14:paraId="097C8663" w14:textId="77777777" w:rsidR="00F56D84" w:rsidRPr="00F56D84" w:rsidRDefault="00F56D84" w:rsidP="00F56D84">
            <w:pPr>
              <w:spacing w:after="0" w:line="240" w:lineRule="auto"/>
              <w:ind w:left="360"/>
              <w:rPr>
                <w:rFonts w:ascii="Arial" w:eastAsia="Batang" w:hAnsi="Arial" w:cs="Arial"/>
                <w:bCs/>
                <w:sz w:val="20"/>
                <w:szCs w:val="20"/>
                <w:lang w:eastAsia="de-DE"/>
              </w:rPr>
            </w:pPr>
          </w:p>
          <w:p w14:paraId="093C3798" w14:textId="5B499C47" w:rsidR="00F56D84" w:rsidRPr="00F56D84" w:rsidRDefault="005A6C8E" w:rsidP="00F56D84">
            <w:pPr>
              <w:spacing w:after="0" w:line="240" w:lineRule="auto"/>
              <w:rPr>
                <w:rFonts w:ascii="Arial" w:eastAsia="Batang" w:hAnsi="Arial" w:cs="Arial"/>
                <w:bCs/>
                <w:sz w:val="20"/>
                <w:szCs w:val="20"/>
                <w:lang w:eastAsia="de-DE"/>
              </w:rPr>
            </w:pPr>
            <w:r>
              <w:rPr>
                <w:rFonts w:ascii="Arial" w:eastAsia="Batang" w:hAnsi="Arial" w:cs="Arial"/>
                <w:bCs/>
                <w:sz w:val="20"/>
                <w:szCs w:val="20"/>
                <w:lang w:eastAsia="de-DE"/>
              </w:rPr>
              <w:t>Je nach Vertiefungsfach</w:t>
            </w:r>
          </w:p>
          <w:p w14:paraId="662D7B76"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können mathematische Situationen generieren und auf ihren Wahrheitsgehalt prüfen sowie Vermutungen und schlüssige Argumentationen formulieren.</w:t>
            </w:r>
          </w:p>
          <w:p w14:paraId="79E65560"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kennen abstrakte mathematische Strukturierungskonzepte und können diese auf verschiedene mathematische Bereiche übertragen.</w:t>
            </w:r>
          </w:p>
          <w:p w14:paraId="14663937"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können symbolische und formale Darstellungen mathematischer Situationen entwickeln.</w:t>
            </w:r>
          </w:p>
          <w:p w14:paraId="30ADB7D7" w14:textId="77777777" w:rsidR="00F56D84" w:rsidRPr="00F56D84" w:rsidRDefault="00F56D84" w:rsidP="00F56D84">
            <w:pPr>
              <w:spacing w:after="0" w:line="240" w:lineRule="auto"/>
              <w:ind w:left="720"/>
              <w:rPr>
                <w:rFonts w:ascii="Arial" w:eastAsia="Batang" w:hAnsi="Arial" w:cs="Arial"/>
                <w:bCs/>
                <w:sz w:val="20"/>
                <w:szCs w:val="20"/>
                <w:lang w:eastAsia="de-DE"/>
              </w:rPr>
            </w:pPr>
          </w:p>
          <w:p w14:paraId="2C2B965F"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können Probleme aus dem Alltag mathematisch adäquat modellieren und lösen.</w:t>
            </w:r>
          </w:p>
          <w:p w14:paraId="1F3492EE"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können mathematische Denkmuster und Darstellungsmittel auf praktische Probleme anwenden.</w:t>
            </w:r>
          </w:p>
          <w:p w14:paraId="3EF574D3"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kennen Anwendungsfelder von Mathematik in Wissenschaft und Technik und beschreiben darin exemplarisch Modellierungsprozesse.</w:t>
            </w:r>
          </w:p>
          <w:p w14:paraId="698F9D9D" w14:textId="77777777" w:rsidR="00F56D84" w:rsidRPr="00F56D84" w:rsidRDefault="00F56D84" w:rsidP="00F56D84">
            <w:pPr>
              <w:spacing w:after="0" w:line="240" w:lineRule="auto"/>
              <w:ind w:left="601"/>
              <w:rPr>
                <w:rFonts w:ascii="Arial" w:eastAsia="Batang" w:hAnsi="Arial" w:cs="Arial"/>
                <w:bCs/>
                <w:sz w:val="20"/>
                <w:szCs w:val="20"/>
                <w:lang w:eastAsia="de-DE"/>
              </w:rPr>
            </w:pPr>
          </w:p>
          <w:p w14:paraId="459E7D81"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kennen theoretische Konzepte zu zentralen mathematischen Denkhandlungen wie Begriffsbilden, Modellieren, Problemlösen und Argumentieren und können diese in Lehr-/Lernsituationen anwenden.</w:t>
            </w:r>
          </w:p>
          <w:p w14:paraId="6C41A629"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können Stufen der begrifflichen Strenge und Formalisierungen und deren altersgemäße Umsetzungen beschreiben und daraus mathematische Lernszenarien generieren.</w:t>
            </w:r>
          </w:p>
          <w:p w14:paraId="2D906D1B"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kennen und vergleichen Konzepte für schulisches Mathematiklernen und -lehren (z. B. genetisches Lernen, entdeckendes Lernen, Prinzip der fortschreitenden Schematisierung, anwendungsbezogenes Lernen, fächerverbindendes Lernen) und können damit angemessene Lehr-/Lernarrangements entwickeln.</w:t>
            </w:r>
          </w:p>
          <w:p w14:paraId="18B6622D"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können Formen des Umgangs mit Heterogenität im Mathematikunterricht beschreiben und bewerten (z. B. natürliche Differenzierung) und im Unterricht umsetzen.</w:t>
            </w:r>
          </w:p>
          <w:p w14:paraId="27E1291F"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kennen die Paradigmen mathematikdidaktischer Ansätze zur Diagnose und Förderung sowie Leistungsmessung und können diese auch in konkreten Situationen anwenden.</w:t>
            </w:r>
            <w:r w:rsidRPr="00F56D84">
              <w:rPr>
                <w:rFonts w:ascii="Arial" w:eastAsia="Batang" w:hAnsi="Arial" w:cs="Arial"/>
                <w:bCs/>
                <w:sz w:val="20"/>
                <w:szCs w:val="20"/>
                <w:lang w:eastAsia="de-DE"/>
              </w:rPr>
              <w:tab/>
              <w:t xml:space="preserve"> </w:t>
            </w:r>
          </w:p>
          <w:p w14:paraId="03F35CC3"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kennen und bewerten Konzepte von mathematischer Bildung und können die Bedeutung des Schulfachs Mathematik für die Lernenden, die Schule und die Gesellschaft begründen.</w:t>
            </w:r>
          </w:p>
          <w:p w14:paraId="2A3A57CB" w14:textId="77777777" w:rsidR="00F56D84" w:rsidRPr="00F56D84" w:rsidRDefault="00F56D84" w:rsidP="00D9243B">
            <w:pPr>
              <w:numPr>
                <w:ilvl w:val="0"/>
                <w:numId w:val="85"/>
              </w:numPr>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kennen grundlegende Methoden zur Erforschung von mathematikbezogenen Lernprozessen und können diese in umrissenen Forschungsfeldern exemplarisch anwenden.</w:t>
            </w:r>
          </w:p>
          <w:p w14:paraId="1B46CE01" w14:textId="77777777" w:rsidR="00F56D84" w:rsidRPr="00F56D84" w:rsidRDefault="00F56D84" w:rsidP="00D9243B">
            <w:pPr>
              <w:numPr>
                <w:ilvl w:val="0"/>
                <w:numId w:val="85"/>
              </w:numPr>
              <w:spacing w:after="12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lastRenderedPageBreak/>
              <w:t>kennen Verfahren qualitativer und quantitativer empirischer Unterrichtsforschung und können deren Ergebnisse bei der Gestaltung von fachlichen Lernprozessen berücksichtigen.</w:t>
            </w:r>
          </w:p>
        </w:tc>
      </w:tr>
      <w:tr w:rsidR="00F56D84" w:rsidRPr="00F56D84" w14:paraId="0FE51E87" w14:textId="77777777" w:rsidTr="003637E2">
        <w:tc>
          <w:tcPr>
            <w:tcW w:w="9215" w:type="dxa"/>
            <w:gridSpan w:val="3"/>
            <w:tcBorders>
              <w:top w:val="single" w:sz="4" w:space="0" w:color="auto"/>
              <w:left w:val="single" w:sz="4" w:space="0" w:color="auto"/>
              <w:bottom w:val="single" w:sz="4" w:space="0" w:color="auto"/>
              <w:right w:val="single" w:sz="4" w:space="0" w:color="auto"/>
            </w:tcBorders>
          </w:tcPr>
          <w:p w14:paraId="3DFD0BC3" w14:textId="77777777" w:rsidR="00F56D84" w:rsidRPr="00F56D84" w:rsidRDefault="00F56D84" w:rsidP="00F56D84">
            <w:pPr>
              <w:spacing w:before="120" w:after="120"/>
              <w:jc w:val="both"/>
              <w:rPr>
                <w:rFonts w:ascii="Arial" w:hAnsi="Arial" w:cs="Arial"/>
                <w:bCs/>
              </w:rPr>
            </w:pPr>
            <w:r w:rsidRPr="00F56D84">
              <w:rPr>
                <w:rFonts w:ascii="Arial" w:hAnsi="Arial" w:cs="Arial"/>
                <w:b/>
              </w:rPr>
              <w:lastRenderedPageBreak/>
              <w:t xml:space="preserve">Studieninhalte: </w:t>
            </w:r>
            <w:r w:rsidRPr="00F56D84">
              <w:rPr>
                <w:rFonts w:ascii="Arial" w:hAnsi="Arial" w:cs="Arial"/>
                <w:bCs/>
              </w:rPr>
              <w:t xml:space="preserve"> </w:t>
            </w:r>
          </w:p>
          <w:p w14:paraId="46B99568" w14:textId="77777777" w:rsidR="0083240A" w:rsidRPr="0083240A" w:rsidRDefault="0083240A" w:rsidP="00D9243B">
            <w:pPr>
              <w:numPr>
                <w:ilvl w:val="0"/>
                <w:numId w:val="85"/>
              </w:numPr>
              <w:spacing w:after="0" w:line="240" w:lineRule="auto"/>
              <w:ind w:left="601" w:hanging="357"/>
              <w:rPr>
                <w:rFonts w:ascii="Arial" w:eastAsia="Batang" w:hAnsi="Arial" w:cs="Arial"/>
                <w:bCs/>
                <w:sz w:val="20"/>
                <w:szCs w:val="20"/>
                <w:lang w:eastAsia="de-DE"/>
              </w:rPr>
            </w:pPr>
            <w:r w:rsidRPr="0083240A">
              <w:rPr>
                <w:rFonts w:ascii="Arial" w:eastAsia="Batang" w:hAnsi="Arial" w:cs="Arial"/>
                <w:bCs/>
                <w:sz w:val="20"/>
                <w:szCs w:val="20"/>
                <w:lang w:eastAsia="de-DE"/>
              </w:rPr>
              <w:t>Wahl von fachwissenschaftlichen Vertiefungsveranstaltungen: z. B. Algebra, Zahlentheorie, Komplexe Zahlen und ebene Geometrie, Analysis, Statistik, Kombinatorische Optimierung, Graphentheorie, Computerorientierte Mathematik, Numerik, Gewöhnliche Differentialgleichungen, ...</w:t>
            </w:r>
          </w:p>
          <w:p w14:paraId="58A5829C" w14:textId="77777777" w:rsidR="0083240A" w:rsidRPr="0083240A" w:rsidRDefault="0083240A" w:rsidP="00D9243B">
            <w:pPr>
              <w:numPr>
                <w:ilvl w:val="0"/>
                <w:numId w:val="85"/>
              </w:numPr>
              <w:spacing w:after="0" w:line="240" w:lineRule="auto"/>
              <w:ind w:left="601" w:hanging="357"/>
              <w:rPr>
                <w:rFonts w:ascii="Arial" w:eastAsia="Batang" w:hAnsi="Arial" w:cs="Arial"/>
                <w:bCs/>
                <w:sz w:val="20"/>
                <w:szCs w:val="20"/>
                <w:lang w:eastAsia="de-DE"/>
              </w:rPr>
            </w:pPr>
            <w:r w:rsidRPr="0083240A">
              <w:rPr>
                <w:rFonts w:ascii="Arial" w:eastAsia="Batang" w:hAnsi="Arial" w:cs="Arial"/>
                <w:bCs/>
                <w:sz w:val="20"/>
                <w:szCs w:val="20"/>
                <w:lang w:eastAsia="de-DE"/>
              </w:rPr>
              <w:t>Das Seminar zur mathematikdidaktischen Vertiefung bietet einen Überblick über spezifische Fragestellungen und Forschungsergebnisse der Mathematikdidaktik, z. B. zur Relevanz ausgewählter Lernvoraussetzungen wie Schülerinteressen und Schülervorstellungen, zu grundlegenden Konzepten für schulisches Mathematiklernen usw., auch in Form von Umsetzungen in konkrete Lehr-/Lernarrangements bzw. ermöglicht eine Spezialisierung in spezifischen Fragestellungen der Mathematikdidaktik (z. B. experimentelle Arbeitsweisen im Mathematikunterricht, kompetenzorientierter Mathematikunterricht, Schülervorstellungen, Heterogenität im Mathematikunterricht, sprachsensibler Mathematikunterricht, Digitalisierung im Mathematikunterricht, …).</w:t>
            </w:r>
          </w:p>
          <w:p w14:paraId="660CB0BD" w14:textId="6861C2D8" w:rsidR="00F56D84" w:rsidRPr="00F56D84" w:rsidRDefault="00F56D84" w:rsidP="00F56D84">
            <w:pPr>
              <w:spacing w:after="0" w:line="240" w:lineRule="auto"/>
              <w:jc w:val="both"/>
              <w:rPr>
                <w:rFonts w:ascii="Arial" w:eastAsia="Batang" w:hAnsi="Arial" w:cs="Arial"/>
                <w:bCs/>
                <w:sz w:val="20"/>
                <w:szCs w:val="20"/>
                <w:lang w:eastAsia="de-DE"/>
              </w:rPr>
            </w:pPr>
          </w:p>
        </w:tc>
      </w:tr>
      <w:tr w:rsidR="00F56D84" w:rsidRPr="00F56D84" w14:paraId="0D7545BB" w14:textId="77777777" w:rsidTr="003637E2">
        <w:tc>
          <w:tcPr>
            <w:tcW w:w="9215" w:type="dxa"/>
            <w:gridSpan w:val="3"/>
            <w:tcBorders>
              <w:top w:val="single" w:sz="4" w:space="0" w:color="auto"/>
              <w:left w:val="single" w:sz="4" w:space="0" w:color="auto"/>
              <w:bottom w:val="single" w:sz="4" w:space="0" w:color="auto"/>
              <w:right w:val="single" w:sz="4" w:space="0" w:color="auto"/>
            </w:tcBorders>
          </w:tcPr>
          <w:p w14:paraId="63D0C8AE" w14:textId="77777777" w:rsidR="00F56D84" w:rsidRPr="00F56D84" w:rsidRDefault="00F56D84" w:rsidP="00F56D84">
            <w:pPr>
              <w:spacing w:before="120" w:after="120"/>
              <w:jc w:val="both"/>
              <w:rPr>
                <w:rFonts w:ascii="Arial" w:hAnsi="Arial" w:cs="Arial"/>
                <w:b/>
              </w:rPr>
            </w:pPr>
            <w:r w:rsidRPr="00F56D84">
              <w:rPr>
                <w:rFonts w:ascii="Arial" w:hAnsi="Arial" w:cs="Arial"/>
                <w:b/>
              </w:rPr>
              <w:t>Lehrveranstaltungen:</w:t>
            </w:r>
          </w:p>
          <w:p w14:paraId="5BAF986C"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Fachwissenschaft:</w:t>
            </w:r>
          </w:p>
          <w:p w14:paraId="572E6621" w14:textId="57754343" w:rsidR="00F56D84" w:rsidRPr="00F56D84" w:rsidRDefault="00F56D84" w:rsidP="00F56D84">
            <w:pPr>
              <w:spacing w:after="0" w:line="240" w:lineRule="auto"/>
              <w:rPr>
                <w:rFonts w:ascii="Arial" w:eastAsia="Batang" w:hAnsi="Arial" w:cs="Arial"/>
                <w:sz w:val="20"/>
                <w:szCs w:val="20"/>
                <w:lang w:eastAsia="de-DE"/>
              </w:rPr>
            </w:pPr>
            <w:r w:rsidRPr="00F56D84">
              <w:rPr>
                <w:rFonts w:ascii="Arial" w:eastAsia="Batang" w:hAnsi="Arial" w:cs="Arial"/>
                <w:sz w:val="20"/>
                <w:szCs w:val="20"/>
                <w:lang w:eastAsia="de-DE"/>
              </w:rPr>
              <w:t>MA7.1 Fachwissenschaftliche Vertiefung</w:t>
            </w:r>
            <w:r w:rsidR="0083240A">
              <w:rPr>
                <w:rFonts w:ascii="Arial" w:eastAsia="Batang" w:hAnsi="Arial" w:cs="Arial"/>
                <w:sz w:val="20"/>
                <w:szCs w:val="20"/>
                <w:lang w:eastAsia="de-DE"/>
              </w:rPr>
              <w:t xml:space="preserve"> I</w:t>
            </w:r>
            <w:r w:rsidRPr="00F56D84">
              <w:rPr>
                <w:rFonts w:ascii="Arial" w:eastAsia="Batang" w:hAnsi="Arial" w:cs="Arial"/>
                <w:sz w:val="20"/>
                <w:szCs w:val="20"/>
                <w:lang w:eastAsia="de-DE"/>
              </w:rPr>
              <w:t xml:space="preserve"> (2 SWS, 3 ECTSP)</w:t>
            </w:r>
          </w:p>
          <w:p w14:paraId="2A10D4A9" w14:textId="78038C3C" w:rsidR="00F56D84" w:rsidRPr="00F56D84" w:rsidRDefault="00F56D84" w:rsidP="00F56D84">
            <w:pPr>
              <w:spacing w:after="0" w:line="240" w:lineRule="auto"/>
              <w:rPr>
                <w:rFonts w:ascii="Arial" w:eastAsia="Batang" w:hAnsi="Arial" w:cs="Arial"/>
                <w:sz w:val="20"/>
                <w:szCs w:val="20"/>
                <w:lang w:eastAsia="de-DE"/>
              </w:rPr>
            </w:pPr>
            <w:r w:rsidRPr="00F56D84">
              <w:rPr>
                <w:rFonts w:ascii="Arial" w:eastAsia="Batang" w:hAnsi="Arial" w:cs="Arial"/>
                <w:sz w:val="20"/>
                <w:szCs w:val="20"/>
                <w:lang w:eastAsia="de-DE"/>
              </w:rPr>
              <w:t>MA7.</w:t>
            </w:r>
            <w:r w:rsidR="0083240A">
              <w:rPr>
                <w:rFonts w:ascii="Arial" w:eastAsia="Batang" w:hAnsi="Arial" w:cs="Arial"/>
                <w:sz w:val="20"/>
                <w:szCs w:val="20"/>
                <w:lang w:eastAsia="de-DE"/>
              </w:rPr>
              <w:t>2</w:t>
            </w:r>
            <w:r w:rsidRPr="00F56D84">
              <w:rPr>
                <w:rFonts w:ascii="Arial" w:eastAsia="Batang" w:hAnsi="Arial" w:cs="Arial"/>
                <w:sz w:val="20"/>
                <w:szCs w:val="20"/>
                <w:lang w:eastAsia="de-DE"/>
              </w:rPr>
              <w:t xml:space="preserve"> Fachwissenschaftliche Vertiefung </w:t>
            </w:r>
            <w:r w:rsidR="0083240A">
              <w:rPr>
                <w:rFonts w:ascii="Arial" w:eastAsia="Batang" w:hAnsi="Arial" w:cs="Arial"/>
                <w:sz w:val="20"/>
                <w:szCs w:val="20"/>
                <w:lang w:eastAsia="de-DE"/>
              </w:rPr>
              <w:t>II (</w:t>
            </w:r>
            <w:r w:rsidRPr="00F56D84">
              <w:rPr>
                <w:rFonts w:ascii="Arial" w:eastAsia="Batang" w:hAnsi="Arial" w:cs="Arial"/>
                <w:sz w:val="20"/>
                <w:szCs w:val="20"/>
                <w:lang w:eastAsia="de-DE"/>
              </w:rPr>
              <w:t>2 SWS, 3 ECTSP)</w:t>
            </w:r>
          </w:p>
          <w:p w14:paraId="62BB149C" w14:textId="77777777" w:rsidR="00F56D84" w:rsidRPr="00F56D84" w:rsidRDefault="00F56D84" w:rsidP="00F56D84">
            <w:pPr>
              <w:spacing w:after="0" w:line="240" w:lineRule="auto"/>
              <w:rPr>
                <w:rFonts w:ascii="Arial" w:eastAsia="Batang" w:hAnsi="Arial" w:cs="Arial"/>
                <w:sz w:val="20"/>
                <w:szCs w:val="20"/>
                <w:lang w:eastAsia="de-DE"/>
              </w:rPr>
            </w:pPr>
          </w:p>
          <w:p w14:paraId="3E128DDF" w14:textId="77777777" w:rsidR="00F56D84" w:rsidRPr="00F56D84" w:rsidRDefault="00F56D84" w:rsidP="00F56D84">
            <w:pPr>
              <w:spacing w:after="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Fachdidaktik</w:t>
            </w:r>
          </w:p>
          <w:p w14:paraId="68D97EBF" w14:textId="23FD2398" w:rsidR="00F56D84" w:rsidRPr="00F56D84" w:rsidRDefault="00F56D84" w:rsidP="00F56D84">
            <w:pPr>
              <w:spacing w:after="0" w:line="240" w:lineRule="auto"/>
              <w:rPr>
                <w:rFonts w:ascii="Arial" w:eastAsia="Batang" w:hAnsi="Arial" w:cs="Arial"/>
                <w:sz w:val="20"/>
                <w:szCs w:val="20"/>
                <w:lang w:eastAsia="de-DE"/>
              </w:rPr>
            </w:pPr>
            <w:r w:rsidRPr="00F56D84">
              <w:rPr>
                <w:rFonts w:ascii="Arial" w:eastAsia="Batang" w:hAnsi="Arial" w:cs="Arial"/>
                <w:sz w:val="20"/>
                <w:szCs w:val="20"/>
                <w:lang w:eastAsia="de-DE"/>
              </w:rPr>
              <w:t>MA7.</w:t>
            </w:r>
            <w:r w:rsidR="0083240A">
              <w:rPr>
                <w:rFonts w:ascii="Arial" w:eastAsia="Batang" w:hAnsi="Arial" w:cs="Arial"/>
                <w:sz w:val="20"/>
                <w:szCs w:val="20"/>
                <w:lang w:eastAsia="de-DE"/>
              </w:rPr>
              <w:t>3 Mathema</w:t>
            </w:r>
            <w:r w:rsidR="0000040F">
              <w:rPr>
                <w:rFonts w:ascii="Arial" w:eastAsia="Batang" w:hAnsi="Arial" w:cs="Arial"/>
                <w:sz w:val="20"/>
                <w:szCs w:val="20"/>
                <w:lang w:eastAsia="de-DE"/>
              </w:rPr>
              <w:t>tikdidatkische</w:t>
            </w:r>
            <w:r w:rsidR="0083240A">
              <w:rPr>
                <w:rFonts w:ascii="Arial" w:eastAsia="Batang" w:hAnsi="Arial" w:cs="Arial"/>
                <w:sz w:val="20"/>
                <w:szCs w:val="20"/>
                <w:lang w:eastAsia="de-DE"/>
              </w:rPr>
              <w:t xml:space="preserve"> Vertiefung</w:t>
            </w:r>
            <w:r w:rsidRPr="00F56D84">
              <w:rPr>
                <w:rFonts w:ascii="Arial" w:eastAsia="Batang" w:hAnsi="Arial" w:cs="Arial"/>
                <w:sz w:val="20"/>
                <w:szCs w:val="20"/>
                <w:lang w:eastAsia="de-DE"/>
              </w:rPr>
              <w:t xml:space="preserve"> (2 SWS, 3 ECTSP)</w:t>
            </w:r>
          </w:p>
          <w:p w14:paraId="7AE06450" w14:textId="77777777" w:rsidR="00F56D84" w:rsidRPr="00F56D84" w:rsidRDefault="00F56D84" w:rsidP="00F56D84">
            <w:pPr>
              <w:spacing w:after="0" w:line="240" w:lineRule="auto"/>
              <w:rPr>
                <w:rFonts w:ascii="Arial" w:eastAsia="Batang" w:hAnsi="Arial" w:cs="Arial"/>
                <w:sz w:val="20"/>
                <w:szCs w:val="20"/>
                <w:lang w:eastAsia="de-DE"/>
              </w:rPr>
            </w:pPr>
          </w:p>
        </w:tc>
      </w:tr>
      <w:tr w:rsidR="00F56D84" w:rsidRPr="00F56D84" w14:paraId="5E5F1C97" w14:textId="77777777" w:rsidTr="003637E2">
        <w:tc>
          <w:tcPr>
            <w:tcW w:w="9215" w:type="dxa"/>
            <w:gridSpan w:val="3"/>
            <w:tcBorders>
              <w:top w:val="single" w:sz="4" w:space="0" w:color="auto"/>
              <w:left w:val="single" w:sz="4" w:space="0" w:color="auto"/>
              <w:bottom w:val="single" w:sz="4" w:space="0" w:color="auto"/>
              <w:right w:val="single" w:sz="4" w:space="0" w:color="auto"/>
            </w:tcBorders>
          </w:tcPr>
          <w:p w14:paraId="6700C35D" w14:textId="77777777" w:rsidR="00F56D84" w:rsidRPr="00F56D84" w:rsidRDefault="00F56D84" w:rsidP="00F56D84">
            <w:pPr>
              <w:spacing w:before="120" w:after="120"/>
              <w:jc w:val="both"/>
              <w:rPr>
                <w:rFonts w:ascii="Arial" w:hAnsi="Arial" w:cs="Arial"/>
                <w:b/>
              </w:rPr>
            </w:pPr>
            <w:r w:rsidRPr="00F56D84">
              <w:rPr>
                <w:rFonts w:ascii="Arial" w:hAnsi="Arial" w:cs="Arial"/>
                <w:b/>
              </w:rPr>
              <w:t xml:space="preserve">Benotete Modulprüfung: </w:t>
            </w:r>
          </w:p>
          <w:p w14:paraId="62B4C009" w14:textId="77777777" w:rsidR="00F56D84" w:rsidRDefault="00F56D84" w:rsidP="00F56D84">
            <w:pPr>
              <w:spacing w:after="120" w:line="240" w:lineRule="auto"/>
              <w:rPr>
                <w:rFonts w:ascii="Arial" w:eastAsia="Batang" w:hAnsi="Arial" w:cs="Arial"/>
                <w:sz w:val="20"/>
                <w:szCs w:val="20"/>
                <w:lang w:eastAsia="de-DE"/>
              </w:rPr>
            </w:pPr>
            <w:r w:rsidRPr="00F56D84">
              <w:rPr>
                <w:rFonts w:ascii="Arial" w:eastAsia="Batang" w:hAnsi="Arial" w:cs="Arial"/>
                <w:sz w:val="20"/>
                <w:szCs w:val="20"/>
                <w:lang w:eastAsia="de-DE"/>
              </w:rPr>
              <w:t xml:space="preserve">Die Modulprüfung besteht in der Regel aus einer 20-minütigen mündlichen Prüfung über </w:t>
            </w:r>
            <w:r w:rsidR="0083240A">
              <w:rPr>
                <w:rFonts w:ascii="Arial" w:eastAsia="Batang" w:hAnsi="Arial" w:cs="Arial"/>
                <w:sz w:val="20"/>
                <w:szCs w:val="20"/>
                <w:lang w:eastAsia="de-DE"/>
              </w:rPr>
              <w:t>eine fachwissenschaftliche und eine mathematikdidaktische Vertiefungsveranstaltung nach Wahl. Die Themen sind spätestens zur Prüfungsanmeldung mit den Prüfer*innen abzusprechen.</w:t>
            </w:r>
          </w:p>
          <w:p w14:paraId="2353BBFA" w14:textId="22E6105B" w:rsidR="0083240A" w:rsidRPr="00F56D84" w:rsidRDefault="0083240A" w:rsidP="00F56D84">
            <w:pPr>
              <w:spacing w:after="120" w:line="240" w:lineRule="auto"/>
              <w:rPr>
                <w:rFonts w:ascii="Arial" w:eastAsia="Batang" w:hAnsi="Arial" w:cs="Arial"/>
                <w:sz w:val="20"/>
                <w:szCs w:val="20"/>
                <w:lang w:eastAsia="de-DE"/>
              </w:rPr>
            </w:pPr>
            <w:r>
              <w:rPr>
                <w:rFonts w:ascii="Arial" w:eastAsia="Batang" w:hAnsi="Arial" w:cs="Arial"/>
                <w:sz w:val="20"/>
                <w:szCs w:val="20"/>
                <w:lang w:eastAsia="de-DE"/>
              </w:rPr>
              <w:t>Die aktive Teilnahme an den Veranstaltungen ist gemäß § 5 Abs. 5 der Studien- und Prüfungsordnung MA Lehramt Sek. I durch Studienleistungen zu dokumentieren.</w:t>
            </w:r>
          </w:p>
        </w:tc>
      </w:tr>
    </w:tbl>
    <w:p w14:paraId="01D8C498" w14:textId="1B469DB5" w:rsidR="00F56D84" w:rsidRDefault="00F56D84" w:rsidP="00F56D84">
      <w:pPr>
        <w:rPr>
          <w:rFonts w:ascii="Arial" w:hAnsi="Arial" w:cs="Arial"/>
          <w:sz w:val="20"/>
          <w:szCs w:val="20"/>
        </w:rPr>
      </w:pPr>
    </w:p>
    <w:p w14:paraId="73FAB8BB"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748DE301" w14:textId="77777777" w:rsidR="00F56D84" w:rsidRPr="00F56D84" w:rsidRDefault="00F56D84" w:rsidP="00782737">
      <w:pPr>
        <w:pStyle w:val="berschrift2"/>
      </w:pPr>
      <w:bookmarkStart w:id="409" w:name="_Toc426023868"/>
      <w:bookmarkStart w:id="410" w:name="_Toc516477869"/>
      <w:bookmarkStart w:id="411" w:name="_Toc162340171"/>
      <w:r w:rsidRPr="00F56D84">
        <w:lastRenderedPageBreak/>
        <w:t>Musik</w:t>
      </w:r>
      <w:bookmarkEnd w:id="409"/>
      <w:bookmarkEnd w:id="410"/>
      <w:bookmarkEnd w:id="4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F56D84" w:rsidRPr="00F56D84" w14:paraId="34D6D681" w14:textId="77777777" w:rsidTr="003637E2">
        <w:trPr>
          <w:trHeight w:val="482"/>
        </w:trPr>
        <w:tc>
          <w:tcPr>
            <w:tcW w:w="3936" w:type="dxa"/>
            <w:vMerge w:val="restart"/>
            <w:shd w:val="clear" w:color="auto" w:fill="auto"/>
          </w:tcPr>
          <w:p w14:paraId="024AA510" w14:textId="68469984"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263F8705" wp14:editId="46633DCC">
                  <wp:extent cx="2200275" cy="828675"/>
                  <wp:effectExtent l="0" t="0" r="9525" b="9525"/>
                  <wp:docPr id="545" name="Grafik 54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276" w:type="dxa"/>
            <w:gridSpan w:val="2"/>
            <w:shd w:val="clear" w:color="auto" w:fill="auto"/>
          </w:tcPr>
          <w:p w14:paraId="04AB087E"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30718DA9"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0F546C99"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Musik</w:t>
            </w:r>
          </w:p>
        </w:tc>
      </w:tr>
      <w:tr w:rsidR="00F56D84" w:rsidRPr="00F56D84" w14:paraId="62E01162" w14:textId="77777777" w:rsidTr="003637E2">
        <w:trPr>
          <w:trHeight w:val="633"/>
        </w:trPr>
        <w:tc>
          <w:tcPr>
            <w:tcW w:w="3936" w:type="dxa"/>
            <w:vMerge/>
            <w:shd w:val="clear" w:color="auto" w:fill="auto"/>
          </w:tcPr>
          <w:p w14:paraId="30EFD570"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7BDBFF37" w14:textId="77777777" w:rsidR="00F56D84" w:rsidRPr="00F56D84" w:rsidRDefault="00F56D84" w:rsidP="00F56D84">
            <w:pPr>
              <w:spacing w:before="120" w:after="120"/>
              <w:ind w:left="1138" w:right="-76" w:hanging="1138"/>
              <w:jc w:val="center"/>
              <w:rPr>
                <w:rFonts w:ascii="Arial" w:hAnsi="Arial" w:cs="Arial"/>
                <w:b/>
                <w:sz w:val="20"/>
                <w:szCs w:val="20"/>
              </w:rPr>
            </w:pPr>
            <w:r w:rsidRPr="00F56D84">
              <w:rPr>
                <w:rFonts w:ascii="Arial" w:hAnsi="Arial" w:cs="Arial"/>
                <w:b/>
                <w:sz w:val="20"/>
                <w:szCs w:val="20"/>
              </w:rPr>
              <w:t>Modul 1</w:t>
            </w:r>
          </w:p>
          <w:p w14:paraId="41DADB27" w14:textId="77777777" w:rsidR="00F56D84" w:rsidRPr="00F56D84" w:rsidRDefault="00F56D84" w:rsidP="00F56D84">
            <w:pPr>
              <w:spacing w:before="120" w:after="120"/>
              <w:ind w:left="1138" w:right="-76" w:hanging="1138"/>
              <w:jc w:val="center"/>
              <w:rPr>
                <w:rFonts w:ascii="Arial" w:hAnsi="Arial" w:cs="Arial"/>
                <w:sz w:val="20"/>
                <w:szCs w:val="20"/>
              </w:rPr>
            </w:pPr>
            <w:r w:rsidRPr="00F56D84">
              <w:rPr>
                <w:rFonts w:ascii="Arial" w:hAnsi="Arial" w:cs="Arial"/>
                <w:sz w:val="20"/>
                <w:szCs w:val="20"/>
              </w:rPr>
              <w:t>Musikdidaktik und Musikwissenschaft</w:t>
            </w:r>
          </w:p>
          <w:p w14:paraId="04163446" w14:textId="77777777" w:rsidR="00F56D84" w:rsidRPr="00F56D84" w:rsidRDefault="00F56D84" w:rsidP="00F56D84">
            <w:pPr>
              <w:spacing w:before="120" w:after="120"/>
              <w:ind w:left="1138" w:right="-76" w:hanging="1138"/>
              <w:jc w:val="center"/>
              <w:rPr>
                <w:rFonts w:ascii="Arial" w:hAnsi="Arial" w:cs="Arial"/>
                <w:b/>
                <w:sz w:val="20"/>
                <w:szCs w:val="20"/>
              </w:rPr>
            </w:pPr>
            <w:r w:rsidRPr="00F56D84">
              <w:rPr>
                <w:rFonts w:ascii="Arial" w:hAnsi="Arial" w:cs="Arial"/>
                <w:sz w:val="20"/>
                <w:szCs w:val="20"/>
              </w:rPr>
              <w:t>Grundlagen</w:t>
            </w:r>
          </w:p>
        </w:tc>
      </w:tr>
      <w:tr w:rsidR="00F56D84" w:rsidRPr="00F56D84" w14:paraId="1B272DC4" w14:textId="77777777" w:rsidTr="003637E2">
        <w:trPr>
          <w:trHeight w:val="470"/>
        </w:trPr>
        <w:tc>
          <w:tcPr>
            <w:tcW w:w="3936" w:type="dxa"/>
            <w:shd w:val="clear" w:color="auto" w:fill="auto"/>
          </w:tcPr>
          <w:p w14:paraId="4907C008"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 xml:space="preserve">Teaching Load </w:t>
            </w:r>
            <w:r w:rsidRPr="00F56D84">
              <w:rPr>
                <w:rFonts w:ascii="Arial" w:hAnsi="Arial" w:cs="Arial"/>
                <w:sz w:val="20"/>
                <w:szCs w:val="20"/>
              </w:rPr>
              <w:t>in SWS 4</w:t>
            </w:r>
          </w:p>
        </w:tc>
        <w:tc>
          <w:tcPr>
            <w:tcW w:w="3685" w:type="dxa"/>
            <w:shd w:val="clear" w:color="auto" w:fill="auto"/>
          </w:tcPr>
          <w:p w14:paraId="495ECE2B"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I-Mus-M1</w:t>
            </w:r>
          </w:p>
        </w:tc>
        <w:tc>
          <w:tcPr>
            <w:tcW w:w="1591" w:type="dxa"/>
            <w:shd w:val="clear" w:color="auto" w:fill="auto"/>
          </w:tcPr>
          <w:p w14:paraId="55182A9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6</w:t>
            </w:r>
          </w:p>
        </w:tc>
      </w:tr>
      <w:tr w:rsidR="00F56D84" w:rsidRPr="00F56D84" w14:paraId="1DFF4C30"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913672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086A4BA5" w14:textId="77777777" w:rsidR="00F56D84" w:rsidRPr="00F56D84" w:rsidRDefault="00F56D84" w:rsidP="00F56D84">
            <w:pPr>
              <w:spacing w:before="120" w:after="120"/>
              <w:rPr>
                <w:rFonts w:ascii="Arial" w:hAnsi="Arial" w:cs="Arial"/>
                <w:b/>
                <w:sz w:val="20"/>
                <w:szCs w:val="20"/>
              </w:rPr>
            </w:pPr>
            <w:r w:rsidRPr="00F56D84">
              <w:rPr>
                <w:rFonts w:ascii="Arial" w:hAnsi="Arial" w:cs="Arial"/>
                <w:sz w:val="20"/>
                <w:szCs w:val="20"/>
              </w:rPr>
              <w:t>(Musikdidaktik = 1, Musikwissenschaft = 2)</w:t>
            </w:r>
          </w:p>
          <w:p w14:paraId="70E4BD0C"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123579D6" w14:textId="77777777" w:rsidR="00F56D84" w:rsidRPr="00F56D84" w:rsidRDefault="00F56D84" w:rsidP="00D9243B">
            <w:pPr>
              <w:numPr>
                <w:ilvl w:val="0"/>
                <w:numId w:val="212"/>
              </w:numPr>
              <w:spacing w:after="0" w:line="240" w:lineRule="auto"/>
              <w:rPr>
                <w:rFonts w:ascii="Arial" w:hAnsi="Arial" w:cs="Arial"/>
                <w:bCs/>
                <w:sz w:val="20"/>
                <w:szCs w:val="20"/>
              </w:rPr>
            </w:pPr>
            <w:r w:rsidRPr="00F56D84">
              <w:rPr>
                <w:rFonts w:ascii="Arial" w:hAnsi="Arial" w:cs="Arial"/>
                <w:bCs/>
                <w:sz w:val="20"/>
                <w:szCs w:val="20"/>
              </w:rPr>
              <w:t>kennen grundlegende fachspezifische und fächerübergreifende Konzeptionen, Modelle und Methoden der Musikdidaktik und können diese reflektieren (1),</w:t>
            </w:r>
          </w:p>
          <w:p w14:paraId="288FBF9D" w14:textId="77777777" w:rsidR="00F56D84" w:rsidRPr="00F56D84" w:rsidRDefault="00F56D84" w:rsidP="00D9243B">
            <w:pPr>
              <w:numPr>
                <w:ilvl w:val="0"/>
                <w:numId w:val="212"/>
              </w:numPr>
              <w:spacing w:after="0" w:line="240" w:lineRule="auto"/>
              <w:rPr>
                <w:rFonts w:ascii="Arial" w:hAnsi="Arial" w:cs="Arial"/>
                <w:bCs/>
                <w:sz w:val="20"/>
                <w:szCs w:val="20"/>
              </w:rPr>
            </w:pPr>
            <w:r w:rsidRPr="00F56D84">
              <w:rPr>
                <w:rFonts w:ascii="Arial" w:hAnsi="Arial" w:cs="Arial"/>
                <w:bCs/>
                <w:sz w:val="20"/>
                <w:szCs w:val="20"/>
              </w:rPr>
              <w:t>können die Bildungsstandards und Unterrichtsmaterialien bewerten und sie in Bezug zu didaktischen Konzepten und zur Unterrichtspraxis setzen (1),</w:t>
            </w:r>
          </w:p>
          <w:p w14:paraId="2DB6BEB5" w14:textId="77777777" w:rsidR="00F56D84" w:rsidRPr="00F56D84" w:rsidRDefault="00F56D84" w:rsidP="00D9243B">
            <w:pPr>
              <w:numPr>
                <w:ilvl w:val="0"/>
                <w:numId w:val="212"/>
              </w:numPr>
              <w:spacing w:after="0" w:line="240" w:lineRule="auto"/>
              <w:rPr>
                <w:rFonts w:ascii="Arial" w:hAnsi="Arial" w:cs="Arial"/>
                <w:b/>
                <w:bCs/>
                <w:sz w:val="20"/>
                <w:szCs w:val="20"/>
              </w:rPr>
            </w:pPr>
            <w:r w:rsidRPr="00F56D84">
              <w:rPr>
                <w:rFonts w:ascii="Arial" w:hAnsi="Arial" w:cs="Arial"/>
                <w:bCs/>
                <w:sz w:val="20"/>
                <w:szCs w:val="20"/>
              </w:rPr>
              <w:t>kennen wichtige fachbezogene Forschungsergebnisse und können sie mit ihren Kenntnissen vernetzen (1),</w:t>
            </w:r>
          </w:p>
          <w:p w14:paraId="56BEE2F8" w14:textId="77777777" w:rsidR="00F56D84" w:rsidRPr="00F56D84" w:rsidRDefault="00F56D84" w:rsidP="00D9243B">
            <w:pPr>
              <w:numPr>
                <w:ilvl w:val="0"/>
                <w:numId w:val="212"/>
              </w:numPr>
              <w:autoSpaceDE w:val="0"/>
              <w:autoSpaceDN w:val="0"/>
              <w:adjustRightInd w:val="0"/>
              <w:spacing w:after="0" w:line="276" w:lineRule="auto"/>
              <w:contextualSpacing/>
              <w:rPr>
                <w:rFonts w:ascii="Arial" w:eastAsia="Cambria" w:hAnsi="Arial" w:cs="Arial"/>
                <w:sz w:val="20"/>
                <w:szCs w:val="20"/>
              </w:rPr>
            </w:pPr>
            <w:r w:rsidRPr="00F56D84">
              <w:rPr>
                <w:rFonts w:ascii="Arial" w:eastAsia="Cambria" w:hAnsi="Arial" w:cs="Arial"/>
                <w:sz w:val="20"/>
                <w:szCs w:val="20"/>
              </w:rPr>
              <w:t>verfügen über grundlegende Kenntnisse in Gegenstandsbereichen, Theorien und Arbeitsmethoden der historischen und systematischen Musikwissenschaft und der Musikethnologie (2),</w:t>
            </w:r>
          </w:p>
          <w:p w14:paraId="74162D4A" w14:textId="77777777" w:rsidR="00F56D84" w:rsidRPr="00F56D84" w:rsidRDefault="00F56D84" w:rsidP="00D9243B">
            <w:pPr>
              <w:numPr>
                <w:ilvl w:val="0"/>
                <w:numId w:val="212"/>
              </w:numPr>
              <w:autoSpaceDE w:val="0"/>
              <w:autoSpaceDN w:val="0"/>
              <w:adjustRightInd w:val="0"/>
              <w:spacing w:after="0" w:line="276" w:lineRule="auto"/>
              <w:contextualSpacing/>
              <w:rPr>
                <w:rFonts w:ascii="Arial" w:eastAsia="Cambria" w:hAnsi="Arial" w:cs="Arial"/>
                <w:sz w:val="20"/>
                <w:szCs w:val="20"/>
              </w:rPr>
            </w:pPr>
            <w:r w:rsidRPr="00F56D84">
              <w:rPr>
                <w:rFonts w:ascii="Arial" w:eastAsia="Cambria" w:hAnsi="Arial" w:cs="Arial"/>
                <w:sz w:val="20"/>
                <w:szCs w:val="20"/>
              </w:rPr>
              <w:t>können aktuelle musikalische Entwicklungen und Themenstellungen wissenschaftlich aufbereiten (2),</w:t>
            </w:r>
          </w:p>
          <w:p w14:paraId="11D470FD" w14:textId="77777777" w:rsidR="00F56D84" w:rsidRPr="00F56D84" w:rsidRDefault="00F56D84" w:rsidP="00D9243B">
            <w:pPr>
              <w:numPr>
                <w:ilvl w:val="0"/>
                <w:numId w:val="212"/>
              </w:numPr>
              <w:autoSpaceDE w:val="0"/>
              <w:autoSpaceDN w:val="0"/>
              <w:adjustRightInd w:val="0"/>
              <w:spacing w:after="120" w:line="276" w:lineRule="auto"/>
              <w:ind w:left="714" w:hanging="357"/>
              <w:rPr>
                <w:rFonts w:ascii="Arial" w:eastAsia="Cambria" w:hAnsi="Arial" w:cs="Arial"/>
                <w:sz w:val="20"/>
                <w:szCs w:val="20"/>
              </w:rPr>
            </w:pPr>
            <w:r w:rsidRPr="00F56D84">
              <w:rPr>
                <w:rFonts w:ascii="Arial" w:eastAsia="Cambria" w:hAnsi="Arial" w:cs="Arial"/>
                <w:sz w:val="20"/>
                <w:szCs w:val="20"/>
              </w:rPr>
              <w:t>können musikalische Sachverhalte in mündlicher, schriftlicher und mediengestützter Form strukturiert kommunizieren, kritisch reflektieren und adressatengerecht präsentieren (2).</w:t>
            </w:r>
          </w:p>
        </w:tc>
      </w:tr>
      <w:tr w:rsidR="00F56D84" w:rsidRPr="00F56D84" w14:paraId="13829AEC"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61AA2B4"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26E0C85B" w14:textId="77777777" w:rsidR="00F56D84" w:rsidRPr="00F56D84" w:rsidRDefault="00F56D84" w:rsidP="00D9243B">
            <w:pPr>
              <w:numPr>
                <w:ilvl w:val="0"/>
                <w:numId w:val="213"/>
              </w:numPr>
              <w:spacing w:after="0" w:line="240" w:lineRule="auto"/>
              <w:rPr>
                <w:rFonts w:ascii="Arial" w:hAnsi="Arial" w:cs="Arial"/>
                <w:bCs/>
                <w:sz w:val="20"/>
                <w:szCs w:val="20"/>
              </w:rPr>
            </w:pPr>
            <w:r w:rsidRPr="00F56D84">
              <w:rPr>
                <w:rFonts w:ascii="Arial" w:hAnsi="Arial" w:cs="Arial"/>
                <w:bCs/>
                <w:sz w:val="20"/>
                <w:szCs w:val="20"/>
              </w:rPr>
              <w:t>Wesentliche Begründungsaspekte des Musikunterrichts (Bildungswert von Musik, angenommene und tatsächliche Transfereffekte, Bedeutung von Musik für das Schulleben usw.) (1)</w:t>
            </w:r>
          </w:p>
          <w:p w14:paraId="1873134B" w14:textId="77777777" w:rsidR="00F56D84" w:rsidRPr="00F56D84" w:rsidRDefault="00F56D84" w:rsidP="00D9243B">
            <w:pPr>
              <w:numPr>
                <w:ilvl w:val="0"/>
                <w:numId w:val="213"/>
              </w:numPr>
              <w:spacing w:after="0" w:line="240" w:lineRule="auto"/>
              <w:rPr>
                <w:rFonts w:ascii="Arial" w:hAnsi="Arial" w:cs="Arial"/>
                <w:bCs/>
                <w:sz w:val="20"/>
                <w:szCs w:val="20"/>
              </w:rPr>
            </w:pPr>
            <w:r w:rsidRPr="00F56D84">
              <w:rPr>
                <w:rFonts w:ascii="Arial" w:hAnsi="Arial" w:cs="Arial"/>
                <w:bCs/>
                <w:sz w:val="20"/>
                <w:szCs w:val="20"/>
              </w:rPr>
              <w:t>Grundzüge der Geschichte der Musikpädagogik, historische und aktuelle Vorstellungen von Musikunterricht</w:t>
            </w:r>
          </w:p>
          <w:p w14:paraId="11B7DB9F" w14:textId="3AD80173" w:rsidR="00F56D84" w:rsidRPr="00F56D84" w:rsidRDefault="00F56D84" w:rsidP="00D9243B">
            <w:pPr>
              <w:numPr>
                <w:ilvl w:val="0"/>
                <w:numId w:val="213"/>
              </w:numPr>
              <w:spacing w:after="0" w:line="240" w:lineRule="auto"/>
              <w:rPr>
                <w:rFonts w:ascii="Arial" w:hAnsi="Arial" w:cs="Arial"/>
                <w:bCs/>
                <w:sz w:val="20"/>
                <w:szCs w:val="20"/>
              </w:rPr>
            </w:pPr>
            <w:r w:rsidRPr="00F56D84">
              <w:rPr>
                <w:rFonts w:ascii="Arial" w:hAnsi="Arial" w:cs="Arial"/>
                <w:bCs/>
                <w:sz w:val="20"/>
                <w:szCs w:val="20"/>
              </w:rPr>
              <w:t>Erprobung altersgerechter Lernarrangements auf der Basis fachdidaktischer Theorien und Unterrichtsmethoden unter Einbeziehung vielfältiger Umgangsweisen mit Musik, einschließlich geeigneter Instrumente und Medien (1)</w:t>
            </w:r>
          </w:p>
          <w:p w14:paraId="55711F27" w14:textId="77777777" w:rsidR="00F56D84" w:rsidRPr="00F56D84" w:rsidRDefault="00F56D84" w:rsidP="00D9243B">
            <w:pPr>
              <w:numPr>
                <w:ilvl w:val="0"/>
                <w:numId w:val="213"/>
              </w:numPr>
              <w:spacing w:after="0" w:line="240" w:lineRule="auto"/>
              <w:rPr>
                <w:rFonts w:ascii="Arial" w:hAnsi="Arial" w:cs="Arial"/>
                <w:bCs/>
                <w:sz w:val="20"/>
                <w:szCs w:val="20"/>
              </w:rPr>
            </w:pPr>
            <w:r w:rsidRPr="00F56D84">
              <w:rPr>
                <w:rFonts w:ascii="Arial" w:hAnsi="Arial" w:cs="Arial"/>
                <w:bCs/>
                <w:sz w:val="20"/>
                <w:szCs w:val="20"/>
              </w:rPr>
              <w:t>Entstehung musikalischer Ausprägungen (kompositorische Mittel, Stile, Gattungen usw.) im zeitlichen Kontext (2)</w:t>
            </w:r>
          </w:p>
          <w:p w14:paraId="6FC50471" w14:textId="77777777" w:rsidR="00F56D84" w:rsidRPr="00F56D84" w:rsidRDefault="00F56D84" w:rsidP="00D9243B">
            <w:pPr>
              <w:numPr>
                <w:ilvl w:val="0"/>
                <w:numId w:val="213"/>
              </w:numPr>
              <w:spacing w:after="0" w:line="240" w:lineRule="auto"/>
              <w:rPr>
                <w:rFonts w:ascii="Arial" w:hAnsi="Arial" w:cs="Arial"/>
                <w:bCs/>
                <w:sz w:val="20"/>
                <w:szCs w:val="20"/>
              </w:rPr>
            </w:pPr>
            <w:r w:rsidRPr="00F56D84">
              <w:rPr>
                <w:rFonts w:ascii="Arial" w:hAnsi="Arial" w:cs="Arial"/>
                <w:bCs/>
                <w:sz w:val="20"/>
                <w:szCs w:val="20"/>
              </w:rPr>
              <w:t>Forschungsmethoden, Fachterminologien und ausgewählte Gegenstände der Musikpsychologie, der Musiksoziologie und der Musikethnologie (2)</w:t>
            </w:r>
          </w:p>
          <w:p w14:paraId="744844C1" w14:textId="77777777" w:rsidR="00F56D84" w:rsidRPr="00F56D84" w:rsidRDefault="00F56D84" w:rsidP="00D9243B">
            <w:pPr>
              <w:numPr>
                <w:ilvl w:val="0"/>
                <w:numId w:val="213"/>
              </w:numPr>
              <w:spacing w:after="120" w:line="240" w:lineRule="auto"/>
              <w:rPr>
                <w:rFonts w:ascii="Arial" w:hAnsi="Arial" w:cs="Arial"/>
                <w:bCs/>
                <w:sz w:val="20"/>
                <w:szCs w:val="20"/>
              </w:rPr>
            </w:pPr>
            <w:r w:rsidRPr="00F56D84">
              <w:rPr>
                <w:rFonts w:ascii="Arial" w:hAnsi="Arial" w:cs="Arial"/>
                <w:bCs/>
                <w:sz w:val="20"/>
                <w:szCs w:val="20"/>
              </w:rPr>
              <w:t>Analyse und Interpretation historischer und aktueller Fachpublikationen (2)</w:t>
            </w:r>
          </w:p>
        </w:tc>
      </w:tr>
      <w:tr w:rsidR="00F56D84" w:rsidRPr="00F56D84" w14:paraId="0D29857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47E1E7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5645137" w14:textId="77777777" w:rsidR="00F56D84" w:rsidRPr="00F56D84" w:rsidRDefault="00F56D84" w:rsidP="00F56D84">
            <w:pPr>
              <w:tabs>
                <w:tab w:val="left" w:pos="3828"/>
              </w:tabs>
              <w:spacing w:after="0"/>
              <w:rPr>
                <w:rFonts w:ascii="Arial" w:hAnsi="Arial" w:cs="Arial"/>
                <w:sz w:val="20"/>
                <w:szCs w:val="20"/>
              </w:rPr>
            </w:pPr>
            <w:r w:rsidRPr="00F56D84">
              <w:rPr>
                <w:rFonts w:ascii="Arial" w:hAnsi="Arial" w:cs="Arial"/>
                <w:sz w:val="20"/>
                <w:szCs w:val="20"/>
              </w:rPr>
              <w:t>1.1 Grundlagen der Musikdidaktik (3 ECTSP)</w:t>
            </w:r>
          </w:p>
          <w:p w14:paraId="348C807A" w14:textId="77777777" w:rsidR="00F56D84" w:rsidRPr="00F56D84" w:rsidRDefault="00F56D84" w:rsidP="00F56D84">
            <w:pPr>
              <w:tabs>
                <w:tab w:val="left" w:pos="3828"/>
              </w:tabs>
              <w:spacing w:after="120"/>
              <w:rPr>
                <w:rFonts w:ascii="Arial" w:hAnsi="Arial" w:cs="Arial"/>
                <w:sz w:val="20"/>
                <w:szCs w:val="20"/>
              </w:rPr>
            </w:pPr>
            <w:r w:rsidRPr="00F56D84">
              <w:rPr>
                <w:rFonts w:ascii="Arial" w:hAnsi="Arial" w:cs="Arial"/>
                <w:sz w:val="20"/>
                <w:szCs w:val="20"/>
              </w:rPr>
              <w:t>1.2 Grundlagen der Musikwissenschaft (3 ECTSP)</w:t>
            </w:r>
          </w:p>
        </w:tc>
      </w:tr>
      <w:tr w:rsidR="00F56D84" w:rsidRPr="00F56D84" w14:paraId="434C70BE"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CF1E21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Unbenotete Modulprüfung: </w:t>
            </w:r>
          </w:p>
          <w:p w14:paraId="367BB7F1" w14:textId="77777777" w:rsidR="00F56D84" w:rsidRPr="00F56D84" w:rsidRDefault="00F56D84" w:rsidP="00F56D84">
            <w:pPr>
              <w:spacing w:after="120"/>
              <w:rPr>
                <w:rFonts w:ascii="Arial" w:eastAsia="Times New Roman" w:hAnsi="Arial" w:cs="Arial"/>
                <w:sz w:val="20"/>
                <w:szCs w:val="20"/>
                <w:lang w:bidi="he-IL"/>
              </w:rPr>
            </w:pPr>
            <w:r w:rsidRPr="00F56D84">
              <w:rPr>
                <w:rFonts w:ascii="Arial" w:hAnsi="Arial" w:cs="Arial"/>
                <w:sz w:val="20"/>
                <w:szCs w:val="20"/>
              </w:rPr>
              <w:t xml:space="preserve">Klausur, wahlweise in Musikdidaktik oder Musikwissenschaft. Der Workload für die Prüfung ist in den ECTSP der Lehrveranstaltungen enthalten. </w:t>
            </w:r>
            <w:r w:rsidRPr="00F56D84">
              <w:rPr>
                <w:rFonts w:ascii="Arial" w:eastAsia="Times New Roman" w:hAnsi="Arial" w:cs="Arial"/>
                <w:sz w:val="20"/>
                <w:szCs w:val="20"/>
                <w:lang w:bidi="he-IL"/>
              </w:rPr>
              <w:t xml:space="preserve">Das Modul muss spätestens bis zum Ende des 4. Fachsemesters abgeschlossen sein. </w:t>
            </w:r>
          </w:p>
        </w:tc>
      </w:tr>
    </w:tbl>
    <w:p w14:paraId="668DFAD8"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6FDD17C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Musik</w:t>
      </w:r>
    </w:p>
    <w:tbl>
      <w:tblPr>
        <w:tblW w:w="0" w:type="auto"/>
        <w:tblInd w:w="-25" w:type="dxa"/>
        <w:tblLayout w:type="fixed"/>
        <w:tblLook w:val="0000" w:firstRow="0" w:lastRow="0" w:firstColumn="0" w:lastColumn="0" w:noHBand="0" w:noVBand="0"/>
      </w:tblPr>
      <w:tblGrid>
        <w:gridCol w:w="3961"/>
        <w:gridCol w:w="3685"/>
        <w:gridCol w:w="1616"/>
      </w:tblGrid>
      <w:tr w:rsidR="00F56D84" w:rsidRPr="00F56D84" w14:paraId="3FC22FB5" w14:textId="77777777" w:rsidTr="003637E2">
        <w:trPr>
          <w:trHeight w:val="482"/>
        </w:trPr>
        <w:tc>
          <w:tcPr>
            <w:tcW w:w="3961" w:type="dxa"/>
            <w:vMerge w:val="restart"/>
            <w:tcBorders>
              <w:top w:val="single" w:sz="4" w:space="0" w:color="000000"/>
              <w:left w:val="single" w:sz="4" w:space="0" w:color="000000"/>
              <w:bottom w:val="single" w:sz="4" w:space="0" w:color="000000"/>
            </w:tcBorders>
            <w:shd w:val="clear" w:color="auto" w:fill="auto"/>
          </w:tcPr>
          <w:p w14:paraId="0FE6B318" w14:textId="2C4A44CC"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6E2B82EF" wp14:editId="511BA308">
                  <wp:extent cx="2200275" cy="828675"/>
                  <wp:effectExtent l="0" t="0" r="9525" b="9525"/>
                  <wp:docPr id="544" name="Grafik 54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301" w:type="dxa"/>
            <w:gridSpan w:val="2"/>
            <w:tcBorders>
              <w:top w:val="single" w:sz="4" w:space="0" w:color="000000"/>
              <w:left w:val="single" w:sz="4" w:space="0" w:color="000000"/>
              <w:bottom w:val="single" w:sz="4" w:space="0" w:color="000000"/>
              <w:right w:val="single" w:sz="4" w:space="0" w:color="000000"/>
            </w:tcBorders>
            <w:shd w:val="clear" w:color="auto" w:fill="auto"/>
          </w:tcPr>
          <w:p w14:paraId="20716C5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b/>
                <w:sz w:val="20"/>
                <w:szCs w:val="20"/>
              </w:rPr>
              <w:t>ErMA-Studiengang</w:t>
            </w:r>
          </w:p>
          <w:p w14:paraId="3A574B6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41F3C465"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Musik</w:t>
            </w:r>
          </w:p>
        </w:tc>
      </w:tr>
      <w:tr w:rsidR="00F56D84" w:rsidRPr="00F56D84" w14:paraId="67D1E2F0" w14:textId="77777777" w:rsidTr="003637E2">
        <w:trPr>
          <w:trHeight w:val="633"/>
        </w:trPr>
        <w:tc>
          <w:tcPr>
            <w:tcW w:w="3961" w:type="dxa"/>
            <w:vMerge/>
            <w:tcBorders>
              <w:top w:val="single" w:sz="4" w:space="0" w:color="000000"/>
              <w:left w:val="single" w:sz="4" w:space="0" w:color="000000"/>
              <w:bottom w:val="single" w:sz="4" w:space="0" w:color="000000"/>
            </w:tcBorders>
            <w:shd w:val="clear" w:color="auto" w:fill="auto"/>
          </w:tcPr>
          <w:p w14:paraId="17AD0481" w14:textId="77777777" w:rsidR="00F56D84" w:rsidRPr="00F56D84" w:rsidRDefault="00F56D84" w:rsidP="00F56D84">
            <w:pPr>
              <w:snapToGrid w:val="0"/>
              <w:spacing w:after="120"/>
              <w:jc w:val="center"/>
              <w:rPr>
                <w:rFonts w:ascii="Arial" w:hAnsi="Arial" w:cs="Arial"/>
                <w:b/>
                <w:sz w:val="20"/>
                <w:szCs w:val="20"/>
              </w:rPr>
            </w:pPr>
          </w:p>
        </w:tc>
        <w:tc>
          <w:tcPr>
            <w:tcW w:w="5301" w:type="dxa"/>
            <w:gridSpan w:val="2"/>
            <w:tcBorders>
              <w:top w:val="single" w:sz="4" w:space="0" w:color="000000"/>
              <w:left w:val="single" w:sz="4" w:space="0" w:color="000000"/>
              <w:bottom w:val="single" w:sz="4" w:space="0" w:color="000000"/>
              <w:right w:val="single" w:sz="4" w:space="0" w:color="000000"/>
            </w:tcBorders>
            <w:shd w:val="clear" w:color="auto" w:fill="auto"/>
          </w:tcPr>
          <w:p w14:paraId="639282D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2</w:t>
            </w:r>
          </w:p>
          <w:p w14:paraId="06B2FC08"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 xml:space="preserve">Musikpraxis </w:t>
            </w:r>
          </w:p>
          <w:p w14:paraId="1B7B64AC"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Grundlagen</w:t>
            </w:r>
          </w:p>
        </w:tc>
      </w:tr>
      <w:tr w:rsidR="00F56D84" w:rsidRPr="00F56D84" w14:paraId="5629DDB9" w14:textId="77777777" w:rsidTr="003637E2">
        <w:trPr>
          <w:trHeight w:val="470"/>
        </w:trPr>
        <w:tc>
          <w:tcPr>
            <w:tcW w:w="3961" w:type="dxa"/>
            <w:tcBorders>
              <w:top w:val="single" w:sz="4" w:space="0" w:color="000000"/>
              <w:left w:val="single" w:sz="4" w:space="0" w:color="000000"/>
              <w:bottom w:val="single" w:sz="4" w:space="0" w:color="000000"/>
            </w:tcBorders>
            <w:shd w:val="clear" w:color="auto" w:fill="auto"/>
          </w:tcPr>
          <w:p w14:paraId="79FC03D3"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12</w:t>
            </w:r>
          </w:p>
        </w:tc>
        <w:tc>
          <w:tcPr>
            <w:tcW w:w="3685" w:type="dxa"/>
            <w:tcBorders>
              <w:top w:val="single" w:sz="4" w:space="0" w:color="000000"/>
              <w:left w:val="single" w:sz="4" w:space="0" w:color="000000"/>
              <w:bottom w:val="single" w:sz="4" w:space="0" w:color="000000"/>
            </w:tcBorders>
            <w:shd w:val="clear" w:color="auto" w:fill="auto"/>
          </w:tcPr>
          <w:p w14:paraId="542BB268" w14:textId="77777777" w:rsidR="00F56D84" w:rsidRPr="00F56D84" w:rsidRDefault="00F56D84" w:rsidP="00F56D84">
            <w:pPr>
              <w:spacing w:before="120" w:after="100" w:afterAutospacing="1"/>
              <w:rPr>
                <w:rFonts w:ascii="Arial" w:hAnsi="Arial" w:cs="Arial"/>
                <w:b/>
                <w:sz w:val="20"/>
                <w:szCs w:val="20"/>
              </w:rPr>
            </w:pPr>
            <w:r w:rsidRPr="00F56D84">
              <w:rPr>
                <w:rFonts w:ascii="Arial" w:hAnsi="Arial" w:cs="Arial"/>
                <w:b/>
                <w:sz w:val="20"/>
                <w:szCs w:val="20"/>
              </w:rPr>
              <w:t>Modul:</w:t>
            </w:r>
            <w:r w:rsidRPr="00F56D84">
              <w:rPr>
                <w:rFonts w:ascii="Arial" w:hAnsi="Arial" w:cs="Arial"/>
                <w:sz w:val="20"/>
                <w:szCs w:val="20"/>
              </w:rPr>
              <w:t xml:space="preserve"> ErMA-Sek I-Mus-M2</w:t>
            </w: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2B682A42"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067A683A" w14:textId="77777777" w:rsidTr="003637E2">
        <w:tc>
          <w:tcPr>
            <w:tcW w:w="9262" w:type="dxa"/>
            <w:gridSpan w:val="3"/>
            <w:tcBorders>
              <w:top w:val="single" w:sz="4" w:space="0" w:color="000000"/>
              <w:left w:val="single" w:sz="4" w:space="0" w:color="000000"/>
              <w:bottom w:val="single" w:sz="4" w:space="0" w:color="000000"/>
              <w:right w:val="single" w:sz="4" w:space="0" w:color="000000"/>
            </w:tcBorders>
            <w:shd w:val="clear" w:color="auto" w:fill="auto"/>
          </w:tcPr>
          <w:p w14:paraId="1F2BE17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717480B8"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1D7AF66D" w14:textId="77777777" w:rsidR="00F56D84" w:rsidRPr="00F56D84" w:rsidRDefault="00F56D84" w:rsidP="00D9243B">
            <w:pPr>
              <w:numPr>
                <w:ilvl w:val="0"/>
                <w:numId w:val="90"/>
              </w:numPr>
              <w:suppressAutoHyphens/>
              <w:spacing w:after="0" w:line="276" w:lineRule="auto"/>
              <w:rPr>
                <w:rFonts w:ascii="Arial" w:eastAsia="Batang" w:hAnsi="Arial" w:cs="Arial"/>
                <w:sz w:val="20"/>
                <w:szCs w:val="20"/>
                <w:lang w:eastAsia="ar-SA"/>
              </w:rPr>
            </w:pPr>
            <w:r w:rsidRPr="00F56D84">
              <w:rPr>
                <w:rFonts w:ascii="Arial" w:eastAsia="Batang" w:hAnsi="Arial" w:cs="Arial"/>
                <w:sz w:val="20"/>
                <w:szCs w:val="20"/>
                <w:lang w:eastAsia="ar-SA"/>
              </w:rPr>
              <w:t>verfügen über Grundlagen im Bereich künstlerischer Praxis,</w:t>
            </w:r>
          </w:p>
          <w:p w14:paraId="114C7683" w14:textId="77777777" w:rsidR="00F56D84" w:rsidRPr="00F56D84" w:rsidRDefault="00F56D84" w:rsidP="00D9243B">
            <w:pPr>
              <w:numPr>
                <w:ilvl w:val="0"/>
                <w:numId w:val="90"/>
              </w:numPr>
              <w:suppressAutoHyphens/>
              <w:spacing w:after="0" w:line="276" w:lineRule="auto"/>
              <w:rPr>
                <w:rFonts w:ascii="Arial" w:eastAsia="Batang" w:hAnsi="Arial" w:cs="Arial"/>
                <w:bCs/>
                <w:sz w:val="20"/>
                <w:szCs w:val="20"/>
                <w:lang w:eastAsia="ar-SA"/>
              </w:rPr>
            </w:pPr>
            <w:r w:rsidRPr="00F56D84">
              <w:rPr>
                <w:rFonts w:ascii="Arial" w:eastAsia="Batang" w:hAnsi="Arial" w:cs="Arial"/>
                <w:sz w:val="20"/>
                <w:szCs w:val="20"/>
                <w:lang w:eastAsia="ar-SA"/>
              </w:rPr>
              <w:t>verfügen über grundlegende Repertoirekenntnis und –praxis,</w:t>
            </w:r>
          </w:p>
          <w:p w14:paraId="3D6B3AEF" w14:textId="77777777" w:rsidR="00F56D84" w:rsidRPr="00F56D84" w:rsidRDefault="00F56D84" w:rsidP="00D9243B">
            <w:pPr>
              <w:numPr>
                <w:ilvl w:val="0"/>
                <w:numId w:val="90"/>
              </w:numPr>
              <w:suppressAutoHyphens/>
              <w:spacing w:after="0" w:line="276" w:lineRule="auto"/>
              <w:rPr>
                <w:rFonts w:ascii="Arial" w:eastAsia="Batang" w:hAnsi="Arial" w:cs="Arial"/>
                <w:bCs/>
                <w:sz w:val="20"/>
                <w:szCs w:val="20"/>
                <w:lang w:eastAsia="ar-SA"/>
              </w:rPr>
            </w:pPr>
            <w:r w:rsidRPr="00F56D84">
              <w:rPr>
                <w:rFonts w:ascii="Arial" w:eastAsia="Batang" w:hAnsi="Arial" w:cs="Arial"/>
                <w:bCs/>
                <w:sz w:val="20"/>
                <w:szCs w:val="20"/>
                <w:lang w:eastAsia="ar-SA"/>
              </w:rPr>
              <w:t>Verfügen über Grundlagen in der Ensembleleitung,</w:t>
            </w:r>
          </w:p>
          <w:p w14:paraId="55C0B744" w14:textId="77777777" w:rsidR="00F56D84" w:rsidRPr="00F56D84" w:rsidRDefault="00F56D84" w:rsidP="00D9243B">
            <w:pPr>
              <w:numPr>
                <w:ilvl w:val="0"/>
                <w:numId w:val="90"/>
              </w:numPr>
              <w:suppressAutoHyphens/>
              <w:spacing w:after="0" w:line="240" w:lineRule="auto"/>
              <w:rPr>
                <w:rFonts w:ascii="Arial" w:hAnsi="Arial" w:cs="Arial"/>
                <w:bCs/>
                <w:sz w:val="20"/>
                <w:szCs w:val="20"/>
              </w:rPr>
            </w:pPr>
            <w:r w:rsidRPr="00F56D84">
              <w:rPr>
                <w:rFonts w:ascii="Arial" w:hAnsi="Arial" w:cs="Arial"/>
                <w:bCs/>
                <w:sz w:val="20"/>
                <w:szCs w:val="20"/>
              </w:rPr>
              <w:t>verfügen über grundlegende Fähigkeiten und Fertigkeiten im schul- und chorpraktischen Instrumentalspiel (Akkordinstrument),</w:t>
            </w:r>
          </w:p>
          <w:p w14:paraId="5D43A0BD" w14:textId="77777777" w:rsidR="00F56D84" w:rsidRPr="00F56D84" w:rsidRDefault="00F56D84" w:rsidP="00D9243B">
            <w:pPr>
              <w:numPr>
                <w:ilvl w:val="0"/>
                <w:numId w:val="90"/>
              </w:numPr>
              <w:suppressAutoHyphens/>
              <w:spacing w:after="120" w:line="240" w:lineRule="auto"/>
              <w:rPr>
                <w:rFonts w:ascii="Arial" w:hAnsi="Arial" w:cs="Arial"/>
                <w:bCs/>
                <w:sz w:val="20"/>
                <w:szCs w:val="20"/>
              </w:rPr>
            </w:pPr>
            <w:r w:rsidRPr="00F56D84">
              <w:rPr>
                <w:rFonts w:ascii="Arial" w:hAnsi="Arial" w:cs="Arial"/>
                <w:bCs/>
                <w:sz w:val="20"/>
                <w:szCs w:val="20"/>
              </w:rPr>
              <w:t>verfügen über Grundlagen der Stimmbildung und Stimmphysiologie.</w:t>
            </w:r>
          </w:p>
        </w:tc>
      </w:tr>
      <w:tr w:rsidR="00F56D84" w:rsidRPr="00F56D84" w14:paraId="036B89BB" w14:textId="77777777" w:rsidTr="003637E2">
        <w:tc>
          <w:tcPr>
            <w:tcW w:w="9262" w:type="dxa"/>
            <w:gridSpan w:val="3"/>
            <w:tcBorders>
              <w:top w:val="single" w:sz="4" w:space="0" w:color="000000"/>
              <w:left w:val="single" w:sz="4" w:space="0" w:color="000000"/>
              <w:bottom w:val="single" w:sz="4" w:space="0" w:color="000000"/>
              <w:right w:val="single" w:sz="4" w:space="0" w:color="000000"/>
            </w:tcBorders>
            <w:shd w:val="clear" w:color="auto" w:fill="auto"/>
          </w:tcPr>
          <w:p w14:paraId="20FD2C5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2B9A28EC" w14:textId="3286D713" w:rsidR="00F56D84" w:rsidRPr="00F56D84" w:rsidRDefault="00F56D84" w:rsidP="00D9243B">
            <w:pPr>
              <w:numPr>
                <w:ilvl w:val="0"/>
                <w:numId w:val="218"/>
              </w:numPr>
              <w:suppressAutoHyphens/>
              <w:spacing w:after="0" w:line="100" w:lineRule="atLeast"/>
              <w:rPr>
                <w:rFonts w:ascii="Arial" w:eastAsia="Batang" w:hAnsi="Arial" w:cs="Arial"/>
                <w:bCs/>
                <w:sz w:val="20"/>
                <w:szCs w:val="20"/>
                <w:lang w:eastAsia="ar-SA"/>
              </w:rPr>
            </w:pPr>
            <w:r w:rsidRPr="00F56D84">
              <w:rPr>
                <w:rFonts w:ascii="Arial" w:eastAsia="Batang" w:hAnsi="Arial" w:cs="Arial"/>
                <w:bCs/>
                <w:sz w:val="20"/>
                <w:szCs w:val="20"/>
                <w:lang w:eastAsia="ar-SA"/>
              </w:rPr>
              <w:t>Stimmbildung/Stimmphysiologie, Gesang, Schulpraktisches Instrumentalspiel, rhythmische Grundschulung: solistisch und im Ensemble (z.</w:t>
            </w:r>
            <w:r w:rsidR="006740A1">
              <w:rPr>
                <w:rFonts w:ascii="Arial" w:eastAsia="Batang" w:hAnsi="Arial" w:cs="Arial"/>
                <w:bCs/>
                <w:sz w:val="20"/>
                <w:szCs w:val="20"/>
                <w:lang w:eastAsia="ar-SA"/>
              </w:rPr>
              <w:t> </w:t>
            </w:r>
            <w:r w:rsidRPr="00F56D84">
              <w:rPr>
                <w:rFonts w:ascii="Arial" w:eastAsia="Batang" w:hAnsi="Arial" w:cs="Arial"/>
                <w:bCs/>
                <w:sz w:val="20"/>
                <w:szCs w:val="20"/>
                <w:lang w:eastAsia="ar-SA"/>
              </w:rPr>
              <w:t>B. Orchester, Chor)</w:t>
            </w:r>
          </w:p>
          <w:p w14:paraId="5420A51F" w14:textId="1D8C82E9" w:rsidR="00F56D84" w:rsidRPr="00F56D84" w:rsidRDefault="00F56D84" w:rsidP="00D9243B">
            <w:pPr>
              <w:numPr>
                <w:ilvl w:val="0"/>
                <w:numId w:val="218"/>
              </w:numPr>
              <w:suppressAutoHyphens/>
              <w:spacing w:after="120" w:line="100" w:lineRule="atLeast"/>
              <w:rPr>
                <w:rFonts w:ascii="Arial" w:eastAsia="Batang" w:hAnsi="Arial" w:cs="Arial"/>
                <w:bCs/>
                <w:sz w:val="20"/>
                <w:szCs w:val="20"/>
                <w:lang w:eastAsia="ar-SA"/>
              </w:rPr>
            </w:pPr>
            <w:r w:rsidRPr="00F56D84">
              <w:rPr>
                <w:rFonts w:ascii="Arial" w:eastAsia="Batang" w:hAnsi="Arial" w:cs="Arial"/>
                <w:bCs/>
                <w:sz w:val="20"/>
                <w:szCs w:val="20"/>
                <w:lang w:eastAsia="ar-SA"/>
              </w:rPr>
              <w:t>Methoden und Techniken der Ensembleleitung (instrumental, vokal, Kinderstimmbildung)</w:t>
            </w:r>
          </w:p>
        </w:tc>
      </w:tr>
      <w:tr w:rsidR="00F56D84" w:rsidRPr="00F56D84" w14:paraId="6881FAAC" w14:textId="77777777" w:rsidTr="003637E2">
        <w:tc>
          <w:tcPr>
            <w:tcW w:w="9262" w:type="dxa"/>
            <w:gridSpan w:val="3"/>
            <w:tcBorders>
              <w:top w:val="single" w:sz="4" w:space="0" w:color="000000"/>
              <w:left w:val="single" w:sz="4" w:space="0" w:color="000000"/>
              <w:bottom w:val="single" w:sz="4" w:space="0" w:color="000000"/>
              <w:right w:val="single" w:sz="4" w:space="0" w:color="000000"/>
            </w:tcBorders>
            <w:shd w:val="clear" w:color="auto" w:fill="auto"/>
          </w:tcPr>
          <w:p w14:paraId="4F8F7AE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E6A39E5" w14:textId="77777777" w:rsidR="00F56D84" w:rsidRPr="00F56D84" w:rsidRDefault="00F56D84" w:rsidP="00D9243B">
            <w:pPr>
              <w:numPr>
                <w:ilvl w:val="1"/>
                <w:numId w:val="216"/>
              </w:numPr>
              <w:suppressAutoHyphens/>
              <w:spacing w:after="0" w:line="240" w:lineRule="auto"/>
              <w:rPr>
                <w:rFonts w:ascii="Arial" w:hAnsi="Arial" w:cs="Arial"/>
                <w:sz w:val="20"/>
                <w:szCs w:val="20"/>
              </w:rPr>
            </w:pPr>
            <w:r w:rsidRPr="00F56D84">
              <w:rPr>
                <w:rFonts w:ascii="Arial" w:hAnsi="Arial" w:cs="Arial"/>
                <w:sz w:val="20"/>
                <w:szCs w:val="20"/>
              </w:rPr>
              <w:t>Vokalpraktischer Grundkurs (1 SWS Gruppe) (1 ECTSP)</w:t>
            </w:r>
          </w:p>
          <w:p w14:paraId="5C3BE174" w14:textId="79F5B0BE" w:rsidR="00F56D84" w:rsidRPr="00F56D84" w:rsidRDefault="00F56D84" w:rsidP="00D9243B">
            <w:pPr>
              <w:numPr>
                <w:ilvl w:val="1"/>
                <w:numId w:val="217"/>
              </w:numPr>
              <w:suppressAutoHyphens/>
              <w:spacing w:after="0" w:line="240" w:lineRule="auto"/>
              <w:rPr>
                <w:rFonts w:ascii="Arial" w:hAnsi="Arial" w:cs="Arial"/>
                <w:sz w:val="20"/>
                <w:szCs w:val="20"/>
              </w:rPr>
            </w:pPr>
            <w:r w:rsidRPr="00F56D84">
              <w:rPr>
                <w:rFonts w:ascii="Arial" w:hAnsi="Arial" w:cs="Arial"/>
                <w:sz w:val="20"/>
                <w:szCs w:val="20"/>
              </w:rPr>
              <w:t>Schulpraktisches Klavierspiel (1 SWS Gruppe) (1 ECTSP)</w:t>
            </w:r>
          </w:p>
          <w:p w14:paraId="00450220" w14:textId="77777777" w:rsidR="00F56D84" w:rsidRPr="00F56D84" w:rsidRDefault="00F56D84" w:rsidP="00D9243B">
            <w:pPr>
              <w:numPr>
                <w:ilvl w:val="1"/>
                <w:numId w:val="217"/>
              </w:numPr>
              <w:suppressAutoHyphens/>
              <w:spacing w:after="0" w:line="240" w:lineRule="auto"/>
              <w:rPr>
                <w:rFonts w:ascii="Arial" w:hAnsi="Arial" w:cs="Arial"/>
                <w:sz w:val="20"/>
                <w:szCs w:val="20"/>
              </w:rPr>
            </w:pPr>
            <w:r w:rsidRPr="00F56D84">
              <w:rPr>
                <w:rFonts w:ascii="Arial" w:hAnsi="Arial" w:cs="Arial"/>
                <w:sz w:val="20"/>
                <w:szCs w:val="20"/>
              </w:rPr>
              <w:t>Ensembleleitung I (2 SWS Gruppe) (3 ECTSP)</w:t>
            </w:r>
          </w:p>
          <w:p w14:paraId="726F3713" w14:textId="77777777" w:rsidR="00F56D84" w:rsidRPr="00F56D84" w:rsidRDefault="00F56D84" w:rsidP="00D9243B">
            <w:pPr>
              <w:numPr>
                <w:ilvl w:val="1"/>
                <w:numId w:val="217"/>
              </w:numPr>
              <w:suppressAutoHyphens/>
              <w:spacing w:after="0" w:line="240" w:lineRule="auto"/>
              <w:ind w:left="357" w:hanging="357"/>
              <w:rPr>
                <w:rFonts w:ascii="Arial" w:hAnsi="Arial" w:cs="Arial"/>
                <w:sz w:val="20"/>
                <w:szCs w:val="20"/>
              </w:rPr>
            </w:pPr>
            <w:r w:rsidRPr="00F56D84">
              <w:rPr>
                <w:rFonts w:ascii="Arial" w:hAnsi="Arial" w:cs="Arial"/>
                <w:sz w:val="20"/>
                <w:szCs w:val="20"/>
              </w:rPr>
              <w:t>Chor/Orchester (2 SWS Gruppe) (2 ECTSP)</w:t>
            </w:r>
          </w:p>
          <w:p w14:paraId="2FA0CF9D" w14:textId="77777777" w:rsidR="00F56D84" w:rsidRPr="00F56D84" w:rsidRDefault="00F56D84" w:rsidP="00D9243B">
            <w:pPr>
              <w:numPr>
                <w:ilvl w:val="1"/>
                <w:numId w:val="217"/>
              </w:numPr>
              <w:suppressAutoHyphens/>
              <w:spacing w:after="0" w:line="240" w:lineRule="auto"/>
              <w:ind w:left="357" w:hanging="357"/>
              <w:rPr>
                <w:rFonts w:ascii="Arial" w:hAnsi="Arial" w:cs="Arial"/>
                <w:sz w:val="20"/>
                <w:szCs w:val="20"/>
              </w:rPr>
            </w:pPr>
            <w:r w:rsidRPr="00F56D84">
              <w:rPr>
                <w:rFonts w:ascii="Arial" w:hAnsi="Arial" w:cs="Arial"/>
                <w:sz w:val="20"/>
                <w:szCs w:val="20"/>
              </w:rPr>
              <w:t>Einzelunterricht fachpraktische Grundlagen I (3 ECTSP)</w:t>
            </w:r>
          </w:p>
          <w:p w14:paraId="474977B3" w14:textId="77777777" w:rsidR="00F56D84" w:rsidRPr="00F56D84" w:rsidRDefault="00F56D84" w:rsidP="00D9243B">
            <w:pPr>
              <w:numPr>
                <w:ilvl w:val="1"/>
                <w:numId w:val="217"/>
              </w:numPr>
              <w:suppressAutoHyphens/>
              <w:spacing w:after="120" w:line="240" w:lineRule="auto"/>
              <w:rPr>
                <w:rFonts w:ascii="Arial" w:hAnsi="Arial" w:cs="Arial"/>
                <w:b/>
                <w:sz w:val="20"/>
                <w:szCs w:val="20"/>
              </w:rPr>
            </w:pPr>
            <w:r w:rsidRPr="00F56D84">
              <w:rPr>
                <w:rFonts w:ascii="Arial" w:hAnsi="Arial" w:cs="Arial"/>
                <w:sz w:val="20"/>
                <w:szCs w:val="20"/>
              </w:rPr>
              <w:t>Einzelunterricht fachpraktische Grundlagen II (2 ECTSP)</w:t>
            </w:r>
          </w:p>
        </w:tc>
      </w:tr>
      <w:tr w:rsidR="00F56D84" w:rsidRPr="00F56D84" w14:paraId="1002FEA5" w14:textId="77777777" w:rsidTr="003637E2">
        <w:tc>
          <w:tcPr>
            <w:tcW w:w="9262" w:type="dxa"/>
            <w:gridSpan w:val="3"/>
            <w:tcBorders>
              <w:top w:val="single" w:sz="4" w:space="0" w:color="000000"/>
              <w:left w:val="single" w:sz="4" w:space="0" w:color="000000"/>
              <w:bottom w:val="single" w:sz="4" w:space="0" w:color="000000"/>
              <w:right w:val="single" w:sz="4" w:space="0" w:color="000000"/>
            </w:tcBorders>
            <w:shd w:val="clear" w:color="auto" w:fill="auto"/>
          </w:tcPr>
          <w:p w14:paraId="5D7A80D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3FAE52BC" w14:textId="77777777" w:rsidR="00F56D84" w:rsidRPr="00F56D84" w:rsidRDefault="00F56D84" w:rsidP="00F56D84">
            <w:pPr>
              <w:spacing w:before="120" w:after="120"/>
              <w:rPr>
                <w:rFonts w:ascii="Arial" w:hAnsi="Arial" w:cs="Arial"/>
                <w:b/>
                <w:bCs/>
                <w:sz w:val="20"/>
                <w:szCs w:val="20"/>
              </w:rPr>
            </w:pPr>
            <w:r w:rsidRPr="00F56D84">
              <w:rPr>
                <w:rFonts w:ascii="Arial" w:hAnsi="Arial" w:cs="Arial"/>
                <w:sz w:val="20"/>
                <w:szCs w:val="20"/>
              </w:rPr>
              <w:t>Die erfolgreiche Teilnahme an allen Lehrveranstaltungen ist nachzuweisen.</w:t>
            </w:r>
          </w:p>
          <w:p w14:paraId="1DA8D5D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Prüfungen:</w:t>
            </w:r>
          </w:p>
          <w:p w14:paraId="7120168E" w14:textId="618A55BE" w:rsidR="00F56D84" w:rsidRPr="00F56D84" w:rsidRDefault="00F56D84" w:rsidP="00F56D84">
            <w:pPr>
              <w:spacing w:after="0"/>
              <w:rPr>
                <w:rFonts w:ascii="Arial" w:hAnsi="Arial" w:cs="Arial"/>
                <w:sz w:val="20"/>
                <w:szCs w:val="20"/>
              </w:rPr>
            </w:pPr>
            <w:r w:rsidRPr="00F56D84">
              <w:rPr>
                <w:rFonts w:ascii="Arial" w:hAnsi="Arial" w:cs="Arial"/>
                <w:sz w:val="20"/>
                <w:szCs w:val="20"/>
              </w:rPr>
              <w:t>Fachpraktische Grundlagenprüfung (ca. 10 – 15 Min. Einzelvortrag)</w:t>
            </w:r>
          </w:p>
          <w:p w14:paraId="770E3F0B" w14:textId="13084972" w:rsidR="00F56D84" w:rsidRPr="00F56D84" w:rsidRDefault="00F56D84" w:rsidP="00F56D84">
            <w:pPr>
              <w:spacing w:after="0"/>
              <w:rPr>
                <w:rFonts w:ascii="Arial" w:hAnsi="Arial" w:cs="Arial"/>
                <w:sz w:val="20"/>
                <w:szCs w:val="20"/>
              </w:rPr>
            </w:pPr>
            <w:r w:rsidRPr="00F56D84">
              <w:rPr>
                <w:rFonts w:ascii="Arial" w:hAnsi="Arial" w:cs="Arial"/>
                <w:sz w:val="20"/>
                <w:szCs w:val="20"/>
              </w:rPr>
              <w:t xml:space="preserve">je nach Wahl des </w:t>
            </w:r>
            <w:r w:rsidRPr="00F56D84">
              <w:rPr>
                <w:rFonts w:ascii="Arial" w:hAnsi="Arial" w:cs="Arial"/>
                <w:bCs/>
                <w:sz w:val="20"/>
                <w:szCs w:val="20"/>
              </w:rPr>
              <w:t>Leistungsfaches</w:t>
            </w:r>
            <w:r w:rsidRPr="00F56D84">
              <w:rPr>
                <w:rFonts w:ascii="Arial" w:hAnsi="Arial" w:cs="Arial"/>
                <w:sz w:val="20"/>
                <w:szCs w:val="20"/>
              </w:rPr>
              <w:t xml:space="preserve"> in Modul 3:  </w:t>
            </w:r>
          </w:p>
          <w:p w14:paraId="789573C4" w14:textId="3FF651B6" w:rsidR="00F56D84" w:rsidRPr="00F56D84" w:rsidRDefault="00F56D84" w:rsidP="00F56D84">
            <w:pPr>
              <w:spacing w:after="0"/>
              <w:rPr>
                <w:rFonts w:ascii="Arial" w:hAnsi="Arial" w:cs="Arial"/>
                <w:i/>
                <w:iCs/>
                <w:sz w:val="20"/>
                <w:szCs w:val="20"/>
              </w:rPr>
            </w:pPr>
            <w:r w:rsidRPr="00F56D84">
              <w:rPr>
                <w:rFonts w:ascii="Arial" w:hAnsi="Arial" w:cs="Arial"/>
                <w:sz w:val="20"/>
                <w:szCs w:val="20"/>
              </w:rPr>
              <w:t>a) Akkordinstrument b) Gesang c) Melodieinstrument d) Ensembleleitung</w:t>
            </w:r>
            <w:r w:rsidRPr="00F56D84">
              <w:rPr>
                <w:rFonts w:ascii="Arial" w:hAnsi="Arial" w:cs="Arial"/>
                <w:i/>
                <w:iCs/>
                <w:sz w:val="20"/>
                <w:szCs w:val="20"/>
              </w:rPr>
              <w:t xml:space="preserve"> </w:t>
            </w:r>
          </w:p>
          <w:p w14:paraId="18872044" w14:textId="77777777" w:rsidR="00F56D84" w:rsidRPr="00F56D84" w:rsidRDefault="00F56D84" w:rsidP="00F56D84">
            <w:pPr>
              <w:spacing w:after="0"/>
              <w:rPr>
                <w:rFonts w:ascii="Arial" w:hAnsi="Arial" w:cs="Arial"/>
                <w:i/>
                <w:iCs/>
                <w:sz w:val="20"/>
                <w:szCs w:val="20"/>
              </w:rPr>
            </w:pPr>
            <w:r w:rsidRPr="00F56D84">
              <w:rPr>
                <w:rFonts w:ascii="Arial" w:hAnsi="Arial" w:cs="Arial"/>
                <w:i/>
                <w:iCs/>
                <w:sz w:val="20"/>
                <w:szCs w:val="20"/>
              </w:rPr>
              <w:t>eine</w:t>
            </w:r>
            <w:r w:rsidRPr="00F56D84">
              <w:rPr>
                <w:rFonts w:ascii="Arial" w:hAnsi="Arial" w:cs="Arial"/>
                <w:sz w:val="20"/>
                <w:szCs w:val="20"/>
              </w:rPr>
              <w:t xml:space="preserve"> fachpraktische Grundlagenprüfung in a) oder b) oder c) oder d)</w:t>
            </w:r>
          </w:p>
          <w:p w14:paraId="12ED8023" w14:textId="6EDC2150" w:rsidR="00F56D84" w:rsidRPr="00F56D84" w:rsidRDefault="00F56D84" w:rsidP="00F56D84">
            <w:pPr>
              <w:keepNext/>
              <w:keepLines/>
              <w:spacing w:after="0" w:line="100" w:lineRule="atLeast"/>
              <w:ind w:left="451" w:hanging="451"/>
              <w:rPr>
                <w:rFonts w:ascii="Arial" w:hAnsi="Arial" w:cs="Arial"/>
                <w:sz w:val="20"/>
                <w:szCs w:val="20"/>
              </w:rPr>
            </w:pPr>
            <w:r w:rsidRPr="00F56D84">
              <w:rPr>
                <w:rFonts w:ascii="Arial" w:hAnsi="Arial" w:cs="Arial"/>
                <w:sz w:val="20"/>
                <w:szCs w:val="20"/>
              </w:rPr>
              <w:t xml:space="preserve">a) </w:t>
            </w:r>
            <w:r w:rsidRPr="00F56D84">
              <w:rPr>
                <w:rFonts w:ascii="Arial" w:hAnsi="Arial" w:cs="Arial"/>
                <w:sz w:val="20"/>
                <w:szCs w:val="20"/>
              </w:rPr>
              <w:tab/>
              <w:t xml:space="preserve"> Grundlagenprüfung in Gesang (wenn Leistungsfach in Modul 3 = Akkordinstrument)</w:t>
            </w:r>
          </w:p>
          <w:p w14:paraId="3C59715E" w14:textId="0899B065" w:rsidR="00F56D84" w:rsidRPr="00F56D84" w:rsidRDefault="00F56D84" w:rsidP="00F56D84">
            <w:pPr>
              <w:keepNext/>
              <w:keepLines/>
              <w:spacing w:after="0" w:line="100" w:lineRule="atLeast"/>
              <w:ind w:left="451" w:hanging="451"/>
              <w:rPr>
                <w:rFonts w:ascii="Arial" w:hAnsi="Arial" w:cs="Arial"/>
                <w:sz w:val="20"/>
                <w:szCs w:val="20"/>
              </w:rPr>
            </w:pPr>
            <w:r w:rsidRPr="00F56D84">
              <w:rPr>
                <w:rFonts w:ascii="Arial" w:hAnsi="Arial" w:cs="Arial"/>
                <w:sz w:val="20"/>
                <w:szCs w:val="20"/>
              </w:rPr>
              <w:t xml:space="preserve">b) </w:t>
            </w:r>
            <w:r w:rsidRPr="00F56D84">
              <w:rPr>
                <w:rFonts w:ascii="Arial" w:hAnsi="Arial" w:cs="Arial"/>
                <w:sz w:val="20"/>
                <w:szCs w:val="20"/>
              </w:rPr>
              <w:tab/>
              <w:t xml:space="preserve"> Grundlagenprüfung im Schulpraktischen Akkordinstrument (wenn Leistungsfach in Modul 3 = Gesang</w:t>
            </w:r>
          </w:p>
          <w:p w14:paraId="4E5EF4E5" w14:textId="36EFB52F" w:rsidR="00F56D84" w:rsidRPr="00F56D84" w:rsidRDefault="00F56D84" w:rsidP="00F56D84">
            <w:pPr>
              <w:spacing w:after="0"/>
              <w:ind w:left="451" w:hanging="451"/>
              <w:rPr>
                <w:rFonts w:ascii="Arial" w:hAnsi="Arial" w:cs="Arial"/>
                <w:sz w:val="20"/>
                <w:szCs w:val="20"/>
              </w:rPr>
            </w:pPr>
            <w:r w:rsidRPr="00F56D84">
              <w:rPr>
                <w:rFonts w:ascii="Arial" w:hAnsi="Arial" w:cs="Arial"/>
                <w:bCs/>
                <w:sz w:val="20"/>
                <w:szCs w:val="20"/>
              </w:rPr>
              <w:t>c)+d)</w:t>
            </w:r>
            <w:r w:rsidRPr="00F56D84">
              <w:rPr>
                <w:rFonts w:ascii="Arial" w:hAnsi="Arial" w:cs="Arial"/>
                <w:sz w:val="20"/>
                <w:szCs w:val="20"/>
              </w:rPr>
              <w:t xml:space="preserve"> Grundlagenprüfung im Schulpraktischen Musizieren* (wenn Leistungsfach in Modul 3 = Melodieinstrument oder Ensembleleitung). </w:t>
            </w:r>
          </w:p>
          <w:p w14:paraId="2BE5D58D" w14:textId="25069548" w:rsidR="00F56D84" w:rsidRPr="00F56D84" w:rsidRDefault="00F56D84" w:rsidP="00F56D84">
            <w:pPr>
              <w:spacing w:after="0"/>
              <w:ind w:left="451" w:hanging="451"/>
              <w:rPr>
                <w:rFonts w:ascii="Arial" w:hAnsi="Arial" w:cs="Arial"/>
                <w:sz w:val="20"/>
                <w:szCs w:val="20"/>
              </w:rPr>
            </w:pPr>
            <w:r w:rsidRPr="00F56D84">
              <w:rPr>
                <w:rFonts w:ascii="Arial" w:hAnsi="Arial" w:cs="Arial"/>
                <w:sz w:val="20"/>
                <w:szCs w:val="20"/>
              </w:rPr>
              <w:t>* Schulpraktisches Musizieren = Gesang + Schulpraktisches Akkordinstrument kombiniert</w:t>
            </w:r>
          </w:p>
          <w:p w14:paraId="2B3E4C54" w14:textId="77777777" w:rsidR="00F56D84" w:rsidRPr="00F56D84" w:rsidRDefault="00F56D84" w:rsidP="00F56D84">
            <w:pPr>
              <w:spacing w:after="120"/>
              <w:ind w:left="454" w:hanging="454"/>
              <w:rPr>
                <w:rFonts w:ascii="Arial" w:hAnsi="Arial" w:cs="Arial"/>
                <w:sz w:val="20"/>
                <w:szCs w:val="20"/>
              </w:rPr>
            </w:pPr>
            <w:r w:rsidRPr="00F56D84">
              <w:rPr>
                <w:rFonts w:ascii="Arial" w:hAnsi="Arial" w:cs="Arial"/>
                <w:sz w:val="20"/>
                <w:szCs w:val="20"/>
              </w:rPr>
              <w:t>Der Workload für die Prüfung ist in den ECTSP der Lehrveranstaltungen enthalten.</w:t>
            </w:r>
          </w:p>
        </w:tc>
      </w:tr>
    </w:tbl>
    <w:p w14:paraId="5DEFC865" w14:textId="77777777" w:rsidR="00F56D84" w:rsidRPr="00F56D84" w:rsidRDefault="00F56D84" w:rsidP="00F56D84">
      <w:pPr>
        <w:rPr>
          <w:rFonts w:ascii="Arial" w:hAnsi="Arial" w:cs="Arial"/>
          <w:sz w:val="20"/>
          <w:szCs w:val="20"/>
        </w:rPr>
      </w:pPr>
    </w:p>
    <w:p w14:paraId="52E7BD55"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1F573C46"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Musik</w:t>
      </w:r>
    </w:p>
    <w:tbl>
      <w:tblPr>
        <w:tblW w:w="0" w:type="auto"/>
        <w:tblInd w:w="-20" w:type="dxa"/>
        <w:tblLayout w:type="fixed"/>
        <w:tblLook w:val="0000" w:firstRow="0" w:lastRow="0" w:firstColumn="0" w:lastColumn="0" w:noHBand="0" w:noVBand="0"/>
      </w:tblPr>
      <w:tblGrid>
        <w:gridCol w:w="3956"/>
        <w:gridCol w:w="3685"/>
        <w:gridCol w:w="1611"/>
      </w:tblGrid>
      <w:tr w:rsidR="00F56D84" w:rsidRPr="00F56D84" w14:paraId="66E3768A" w14:textId="77777777" w:rsidTr="003637E2">
        <w:trPr>
          <w:trHeight w:val="482"/>
        </w:trPr>
        <w:tc>
          <w:tcPr>
            <w:tcW w:w="3956" w:type="dxa"/>
            <w:vMerge w:val="restart"/>
            <w:tcBorders>
              <w:top w:val="single" w:sz="4" w:space="0" w:color="000000"/>
              <w:left w:val="single" w:sz="4" w:space="0" w:color="000000"/>
              <w:bottom w:val="single" w:sz="4" w:space="0" w:color="000000"/>
            </w:tcBorders>
            <w:shd w:val="clear" w:color="auto" w:fill="auto"/>
          </w:tcPr>
          <w:p w14:paraId="70B00D76" w14:textId="795645DC"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164B0CE7" wp14:editId="35AE433D">
                  <wp:extent cx="2200275" cy="828675"/>
                  <wp:effectExtent l="0" t="0" r="9525" b="9525"/>
                  <wp:docPr id="543" name="Grafik 54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296" w:type="dxa"/>
            <w:gridSpan w:val="2"/>
            <w:tcBorders>
              <w:top w:val="single" w:sz="4" w:space="0" w:color="000000"/>
              <w:left w:val="single" w:sz="4" w:space="0" w:color="000000"/>
              <w:bottom w:val="single" w:sz="4" w:space="0" w:color="000000"/>
              <w:right w:val="single" w:sz="4" w:space="0" w:color="000000"/>
            </w:tcBorders>
            <w:shd w:val="clear" w:color="auto" w:fill="auto"/>
          </w:tcPr>
          <w:p w14:paraId="2D016560"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b/>
                <w:sz w:val="20"/>
                <w:szCs w:val="20"/>
              </w:rPr>
              <w:t>ErMA-Studiengang</w:t>
            </w:r>
          </w:p>
          <w:p w14:paraId="299AD0F1"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334E88D1"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Musik</w:t>
            </w:r>
          </w:p>
        </w:tc>
      </w:tr>
      <w:tr w:rsidR="00F56D84" w:rsidRPr="00F56D84" w14:paraId="520BB3CE" w14:textId="77777777" w:rsidTr="003637E2">
        <w:trPr>
          <w:trHeight w:val="633"/>
        </w:trPr>
        <w:tc>
          <w:tcPr>
            <w:tcW w:w="3956" w:type="dxa"/>
            <w:vMerge/>
            <w:tcBorders>
              <w:top w:val="single" w:sz="4" w:space="0" w:color="000000"/>
              <w:left w:val="single" w:sz="4" w:space="0" w:color="000000"/>
              <w:bottom w:val="single" w:sz="4" w:space="0" w:color="000000"/>
            </w:tcBorders>
            <w:shd w:val="clear" w:color="auto" w:fill="auto"/>
          </w:tcPr>
          <w:p w14:paraId="3F478A50" w14:textId="77777777" w:rsidR="00F56D84" w:rsidRPr="00F56D84" w:rsidRDefault="00F56D84" w:rsidP="00F56D84">
            <w:pPr>
              <w:snapToGrid w:val="0"/>
              <w:spacing w:after="120"/>
              <w:jc w:val="center"/>
              <w:rPr>
                <w:rFonts w:ascii="Arial" w:hAnsi="Arial" w:cs="Arial"/>
                <w:b/>
                <w:sz w:val="20"/>
                <w:szCs w:val="20"/>
              </w:rPr>
            </w:pPr>
          </w:p>
        </w:tc>
        <w:tc>
          <w:tcPr>
            <w:tcW w:w="5296" w:type="dxa"/>
            <w:gridSpan w:val="2"/>
            <w:tcBorders>
              <w:top w:val="single" w:sz="4" w:space="0" w:color="000000"/>
              <w:left w:val="single" w:sz="4" w:space="0" w:color="000000"/>
              <w:bottom w:val="single" w:sz="4" w:space="0" w:color="000000"/>
              <w:right w:val="single" w:sz="4" w:space="0" w:color="000000"/>
            </w:tcBorders>
            <w:shd w:val="clear" w:color="auto" w:fill="auto"/>
          </w:tcPr>
          <w:p w14:paraId="3691F468"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3</w:t>
            </w:r>
          </w:p>
          <w:p w14:paraId="185A0F5A"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Musikpraxis - Vertiefung</w:t>
            </w:r>
          </w:p>
        </w:tc>
      </w:tr>
      <w:tr w:rsidR="00F56D84" w:rsidRPr="00F56D84" w14:paraId="2575FD8A" w14:textId="77777777" w:rsidTr="003637E2">
        <w:trPr>
          <w:trHeight w:val="470"/>
        </w:trPr>
        <w:tc>
          <w:tcPr>
            <w:tcW w:w="3956" w:type="dxa"/>
            <w:tcBorders>
              <w:top w:val="single" w:sz="4" w:space="0" w:color="000000"/>
              <w:left w:val="single" w:sz="4" w:space="0" w:color="000000"/>
              <w:bottom w:val="single" w:sz="4" w:space="0" w:color="000000"/>
            </w:tcBorders>
            <w:shd w:val="clear" w:color="auto" w:fill="auto"/>
          </w:tcPr>
          <w:p w14:paraId="25FDC3F3"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11</w:t>
            </w:r>
          </w:p>
        </w:tc>
        <w:tc>
          <w:tcPr>
            <w:tcW w:w="3685" w:type="dxa"/>
            <w:tcBorders>
              <w:top w:val="single" w:sz="4" w:space="0" w:color="000000"/>
              <w:left w:val="single" w:sz="4" w:space="0" w:color="000000"/>
              <w:bottom w:val="single" w:sz="4" w:space="0" w:color="000000"/>
            </w:tcBorders>
            <w:shd w:val="clear" w:color="auto" w:fill="auto"/>
          </w:tcPr>
          <w:p w14:paraId="1352FA2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Modul:</w:t>
            </w:r>
            <w:r w:rsidRPr="00F56D84">
              <w:rPr>
                <w:rFonts w:ascii="Arial" w:hAnsi="Arial" w:cs="Arial"/>
                <w:sz w:val="20"/>
                <w:szCs w:val="20"/>
              </w:rPr>
              <w:t xml:space="preserve"> ErMA-Sek I-Mus-M3</w:t>
            </w:r>
          </w:p>
        </w:tc>
        <w:tc>
          <w:tcPr>
            <w:tcW w:w="1611" w:type="dxa"/>
            <w:tcBorders>
              <w:top w:val="single" w:sz="4" w:space="0" w:color="000000"/>
              <w:left w:val="single" w:sz="4" w:space="0" w:color="000000"/>
              <w:bottom w:val="single" w:sz="4" w:space="0" w:color="000000"/>
              <w:right w:val="single" w:sz="4" w:space="0" w:color="000000"/>
            </w:tcBorders>
            <w:shd w:val="clear" w:color="auto" w:fill="auto"/>
          </w:tcPr>
          <w:p w14:paraId="71535879"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2315965D" w14:textId="77777777" w:rsidTr="003637E2">
        <w:tc>
          <w:tcPr>
            <w:tcW w:w="9252" w:type="dxa"/>
            <w:gridSpan w:val="3"/>
            <w:tcBorders>
              <w:top w:val="single" w:sz="4" w:space="0" w:color="000000"/>
              <w:left w:val="single" w:sz="4" w:space="0" w:color="000000"/>
              <w:bottom w:val="single" w:sz="4" w:space="0" w:color="000000"/>
              <w:right w:val="single" w:sz="4" w:space="0" w:color="000000"/>
            </w:tcBorders>
            <w:shd w:val="clear" w:color="auto" w:fill="auto"/>
          </w:tcPr>
          <w:p w14:paraId="3A8C5A0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356739B4" w14:textId="77777777" w:rsidR="00F56D84" w:rsidRPr="00F56D84" w:rsidRDefault="00F56D84" w:rsidP="00F56D84">
            <w:pPr>
              <w:spacing w:before="120" w:after="120"/>
              <w:rPr>
                <w:rFonts w:ascii="Arial" w:hAnsi="Arial" w:cs="Arial"/>
                <w:sz w:val="20"/>
                <w:szCs w:val="20"/>
              </w:rPr>
            </w:pPr>
            <w:r w:rsidRPr="00F56D84">
              <w:rPr>
                <w:rFonts w:ascii="Arial" w:hAnsi="Arial" w:cs="Arial"/>
                <w:bCs/>
                <w:sz w:val="20"/>
                <w:szCs w:val="20"/>
              </w:rPr>
              <w:t xml:space="preserve">Die Studentinnen und Studenten </w:t>
            </w:r>
          </w:p>
          <w:p w14:paraId="541D82D5" w14:textId="77777777" w:rsidR="00F56D84" w:rsidRPr="00F56D84" w:rsidRDefault="00F56D84" w:rsidP="00D9243B">
            <w:pPr>
              <w:numPr>
                <w:ilvl w:val="0"/>
                <w:numId w:val="90"/>
              </w:numPr>
              <w:suppressAutoHyphens/>
              <w:spacing w:after="0" w:line="276" w:lineRule="auto"/>
              <w:ind w:left="284" w:hanging="284"/>
              <w:rPr>
                <w:rFonts w:ascii="Arial" w:eastAsia="Batang" w:hAnsi="Arial" w:cs="Arial"/>
                <w:sz w:val="20"/>
                <w:szCs w:val="20"/>
                <w:lang w:eastAsia="ar-SA"/>
              </w:rPr>
            </w:pPr>
            <w:r w:rsidRPr="00F56D84">
              <w:rPr>
                <w:rFonts w:ascii="Arial" w:eastAsia="Batang" w:hAnsi="Arial" w:cs="Arial"/>
                <w:sz w:val="20"/>
                <w:szCs w:val="20"/>
                <w:lang w:eastAsia="ar-SA"/>
              </w:rPr>
              <w:t>verfügen über vielfältige Erfahrungen und Fähigkeiten im Bereich künstlerischer Praxis: professionell gestaltete, stilistisch versierte und technisch angemessene Produktion und Reproduktion von Musik,</w:t>
            </w:r>
          </w:p>
          <w:p w14:paraId="0B311A6C" w14:textId="77777777" w:rsidR="00F56D84" w:rsidRPr="00F56D84" w:rsidRDefault="00F56D84" w:rsidP="00D9243B">
            <w:pPr>
              <w:numPr>
                <w:ilvl w:val="0"/>
                <w:numId w:val="90"/>
              </w:numPr>
              <w:suppressAutoHyphens/>
              <w:spacing w:after="0" w:line="276" w:lineRule="auto"/>
              <w:ind w:left="284" w:hanging="284"/>
              <w:rPr>
                <w:rFonts w:ascii="Arial" w:eastAsia="Batang" w:hAnsi="Arial" w:cs="Arial"/>
                <w:sz w:val="20"/>
                <w:szCs w:val="20"/>
                <w:lang w:eastAsia="ar-SA"/>
              </w:rPr>
            </w:pPr>
            <w:r w:rsidRPr="00F56D84">
              <w:rPr>
                <w:rFonts w:ascii="Arial" w:eastAsia="Batang" w:hAnsi="Arial" w:cs="Arial"/>
                <w:sz w:val="20"/>
                <w:szCs w:val="20"/>
                <w:lang w:eastAsia="ar-SA"/>
              </w:rPr>
              <w:t>verfügen über breit gefächerte, reflektierte Repertoirekenntnis und –praxis,</w:t>
            </w:r>
          </w:p>
          <w:p w14:paraId="75CF4A11" w14:textId="77777777" w:rsidR="00F56D84" w:rsidRPr="00F56D84" w:rsidRDefault="00F56D84" w:rsidP="00D9243B">
            <w:pPr>
              <w:numPr>
                <w:ilvl w:val="0"/>
                <w:numId w:val="90"/>
              </w:numPr>
              <w:suppressAutoHyphens/>
              <w:spacing w:after="0" w:line="276" w:lineRule="auto"/>
              <w:ind w:left="284" w:hanging="284"/>
              <w:rPr>
                <w:rFonts w:ascii="Arial" w:eastAsia="Batang" w:hAnsi="Arial" w:cs="Arial"/>
                <w:sz w:val="20"/>
                <w:szCs w:val="20"/>
                <w:lang w:eastAsia="ar-SA"/>
              </w:rPr>
            </w:pPr>
            <w:r w:rsidRPr="00F56D84">
              <w:rPr>
                <w:rFonts w:ascii="Arial" w:eastAsia="Batang" w:hAnsi="Arial" w:cs="Arial"/>
                <w:sz w:val="20"/>
                <w:szCs w:val="20"/>
                <w:lang w:eastAsia="ar-SA"/>
              </w:rPr>
              <w:t>können vokale und instrumentale Ensembles leiten,</w:t>
            </w:r>
          </w:p>
          <w:p w14:paraId="2C596E28" w14:textId="77777777" w:rsidR="00F56D84" w:rsidRPr="00F56D84" w:rsidRDefault="00F56D84" w:rsidP="00D9243B">
            <w:pPr>
              <w:numPr>
                <w:ilvl w:val="0"/>
                <w:numId w:val="90"/>
              </w:numPr>
              <w:suppressAutoHyphens/>
              <w:spacing w:after="0" w:line="276" w:lineRule="auto"/>
              <w:ind w:left="284" w:hanging="284"/>
              <w:rPr>
                <w:rFonts w:ascii="Arial" w:eastAsia="Batang" w:hAnsi="Arial" w:cs="Arial"/>
                <w:sz w:val="20"/>
                <w:szCs w:val="20"/>
                <w:lang w:eastAsia="ar-SA"/>
              </w:rPr>
            </w:pPr>
            <w:r w:rsidRPr="00F56D84">
              <w:rPr>
                <w:rFonts w:ascii="Arial" w:eastAsia="Batang" w:hAnsi="Arial" w:cs="Arial"/>
                <w:sz w:val="20"/>
                <w:szCs w:val="20"/>
                <w:lang w:eastAsia="ar-SA"/>
              </w:rPr>
              <w:t>verfügen über fundierte Fähigkeiten und Fertigkeiten im schul- und chorpraktischen Instrumentalspiel (Akkordinstrument),</w:t>
            </w:r>
          </w:p>
          <w:p w14:paraId="7DE3B14B" w14:textId="77777777" w:rsidR="00F56D84" w:rsidRPr="00F56D84" w:rsidRDefault="00F56D84" w:rsidP="00D9243B">
            <w:pPr>
              <w:numPr>
                <w:ilvl w:val="0"/>
                <w:numId w:val="90"/>
              </w:numPr>
              <w:suppressAutoHyphens/>
              <w:spacing w:after="120" w:line="276" w:lineRule="auto"/>
              <w:ind w:left="284" w:hanging="284"/>
              <w:rPr>
                <w:rFonts w:ascii="Arial" w:eastAsia="Batang" w:hAnsi="Arial" w:cs="Arial"/>
                <w:bCs/>
                <w:sz w:val="20"/>
                <w:szCs w:val="20"/>
                <w:lang w:eastAsia="ar-SA"/>
              </w:rPr>
            </w:pPr>
            <w:r w:rsidRPr="00F56D84">
              <w:rPr>
                <w:rFonts w:ascii="Arial" w:eastAsia="Batang" w:hAnsi="Arial" w:cs="Arial"/>
                <w:sz w:val="20"/>
                <w:szCs w:val="20"/>
                <w:lang w:eastAsia="ar-SA"/>
              </w:rPr>
              <w:t>verfügen über die Fähigkeit Konzertformate in Konzeption, Proben und Präsentation zu entwickeln und durchzuführen.</w:t>
            </w:r>
          </w:p>
        </w:tc>
      </w:tr>
      <w:tr w:rsidR="00F56D84" w:rsidRPr="00F56D84" w14:paraId="2DD9DBD9" w14:textId="77777777" w:rsidTr="003637E2">
        <w:tc>
          <w:tcPr>
            <w:tcW w:w="9252" w:type="dxa"/>
            <w:gridSpan w:val="3"/>
            <w:tcBorders>
              <w:top w:val="single" w:sz="4" w:space="0" w:color="000000"/>
              <w:left w:val="single" w:sz="4" w:space="0" w:color="000000"/>
              <w:bottom w:val="single" w:sz="4" w:space="0" w:color="000000"/>
              <w:right w:val="single" w:sz="4" w:space="0" w:color="000000"/>
            </w:tcBorders>
            <w:shd w:val="clear" w:color="auto" w:fill="auto"/>
          </w:tcPr>
          <w:p w14:paraId="0E363B0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5183AC86" w14:textId="77777777" w:rsidR="00F56D84" w:rsidRPr="00F56D84" w:rsidRDefault="00F56D84" w:rsidP="00D9243B">
            <w:pPr>
              <w:numPr>
                <w:ilvl w:val="0"/>
                <w:numId w:val="90"/>
              </w:numPr>
              <w:suppressAutoHyphens/>
              <w:spacing w:after="0" w:line="100" w:lineRule="atLeast"/>
              <w:ind w:left="301" w:hanging="284"/>
              <w:rPr>
                <w:rFonts w:ascii="Arial" w:eastAsia="Batang" w:hAnsi="Arial" w:cs="Arial"/>
                <w:sz w:val="20"/>
                <w:szCs w:val="20"/>
                <w:lang w:eastAsia="ar-SA"/>
              </w:rPr>
            </w:pPr>
            <w:r w:rsidRPr="00F56D84">
              <w:rPr>
                <w:rFonts w:ascii="Arial" w:eastAsia="Batang" w:hAnsi="Arial" w:cs="Arial"/>
                <w:sz w:val="20"/>
                <w:szCs w:val="20"/>
                <w:lang w:eastAsia="ar-SA"/>
              </w:rPr>
              <w:t xml:space="preserve">Gesang </w:t>
            </w:r>
          </w:p>
          <w:p w14:paraId="437E6BDE" w14:textId="77777777" w:rsidR="00F56D84" w:rsidRPr="00F56D84" w:rsidRDefault="00F56D84" w:rsidP="00D9243B">
            <w:pPr>
              <w:numPr>
                <w:ilvl w:val="0"/>
                <w:numId w:val="90"/>
              </w:numPr>
              <w:suppressAutoHyphens/>
              <w:spacing w:after="0" w:line="100" w:lineRule="atLeast"/>
              <w:ind w:left="301" w:hanging="284"/>
              <w:rPr>
                <w:rFonts w:ascii="Arial" w:eastAsia="Batang" w:hAnsi="Arial" w:cs="Arial"/>
                <w:sz w:val="20"/>
                <w:szCs w:val="20"/>
                <w:lang w:eastAsia="ar-SA"/>
              </w:rPr>
            </w:pPr>
            <w:r w:rsidRPr="00F56D84">
              <w:rPr>
                <w:rFonts w:ascii="Arial" w:eastAsia="Batang" w:hAnsi="Arial" w:cs="Arial"/>
                <w:sz w:val="20"/>
                <w:szCs w:val="20"/>
                <w:lang w:eastAsia="ar-SA"/>
              </w:rPr>
              <w:t xml:space="preserve">Instrumentalspiel </w:t>
            </w:r>
          </w:p>
          <w:p w14:paraId="63FCFFA9" w14:textId="0B10BFE0" w:rsidR="00F56D84" w:rsidRPr="00F56D84" w:rsidRDefault="00F56D84" w:rsidP="00D9243B">
            <w:pPr>
              <w:numPr>
                <w:ilvl w:val="0"/>
                <w:numId w:val="90"/>
              </w:numPr>
              <w:suppressAutoHyphens/>
              <w:spacing w:after="0" w:line="100" w:lineRule="atLeast"/>
              <w:ind w:left="301" w:hanging="284"/>
              <w:rPr>
                <w:rFonts w:ascii="Arial" w:eastAsia="Batang" w:hAnsi="Arial" w:cs="Arial"/>
                <w:bCs/>
                <w:sz w:val="20"/>
                <w:szCs w:val="20"/>
                <w:lang w:eastAsia="ar-SA"/>
              </w:rPr>
            </w:pPr>
            <w:r w:rsidRPr="00F56D84">
              <w:rPr>
                <w:rFonts w:ascii="Arial" w:eastAsia="Batang" w:hAnsi="Arial" w:cs="Arial"/>
                <w:sz w:val="20"/>
                <w:szCs w:val="20"/>
                <w:lang w:eastAsia="ar-SA"/>
              </w:rPr>
              <w:t xml:space="preserve">Orchester oder Chor  </w:t>
            </w:r>
          </w:p>
          <w:p w14:paraId="7BE8D254" w14:textId="6CB96168" w:rsidR="00F56D84" w:rsidRPr="00F56D84" w:rsidRDefault="00F56D84" w:rsidP="00D9243B">
            <w:pPr>
              <w:numPr>
                <w:ilvl w:val="0"/>
                <w:numId w:val="90"/>
              </w:numPr>
              <w:suppressAutoHyphens/>
              <w:spacing w:after="120" w:line="100" w:lineRule="atLeast"/>
              <w:ind w:left="301" w:hanging="284"/>
              <w:rPr>
                <w:rFonts w:ascii="Arial" w:eastAsia="Batang" w:hAnsi="Arial" w:cs="Arial"/>
                <w:bCs/>
                <w:sz w:val="20"/>
                <w:szCs w:val="20"/>
                <w:lang w:eastAsia="ar-SA"/>
              </w:rPr>
            </w:pPr>
            <w:r w:rsidRPr="00F56D84">
              <w:rPr>
                <w:rFonts w:ascii="Arial" w:eastAsia="Batang" w:hAnsi="Arial" w:cs="Arial"/>
                <w:bCs/>
                <w:sz w:val="20"/>
                <w:szCs w:val="20"/>
                <w:lang w:eastAsia="ar-SA"/>
              </w:rPr>
              <w:t>Methoden und Techniken der Ensembleleitun</w:t>
            </w:r>
            <w:r w:rsidR="006740A1">
              <w:rPr>
                <w:rFonts w:ascii="Arial" w:eastAsia="Batang" w:hAnsi="Arial" w:cs="Arial"/>
                <w:bCs/>
                <w:sz w:val="20"/>
                <w:szCs w:val="20"/>
                <w:lang w:eastAsia="ar-SA"/>
              </w:rPr>
              <w:t>g</w:t>
            </w:r>
            <w:r w:rsidRPr="00F56D84">
              <w:rPr>
                <w:rFonts w:ascii="Arial" w:eastAsia="Batang" w:hAnsi="Arial" w:cs="Arial"/>
                <w:bCs/>
                <w:sz w:val="20"/>
                <w:szCs w:val="20"/>
                <w:lang w:eastAsia="ar-SA"/>
              </w:rPr>
              <w:t xml:space="preserve"> (instrumental, vokal, Kinderstimmbildung)</w:t>
            </w:r>
          </w:p>
        </w:tc>
      </w:tr>
      <w:tr w:rsidR="00F56D84" w:rsidRPr="00F56D84" w14:paraId="17A34D16" w14:textId="77777777" w:rsidTr="003637E2">
        <w:tc>
          <w:tcPr>
            <w:tcW w:w="9252" w:type="dxa"/>
            <w:gridSpan w:val="3"/>
            <w:tcBorders>
              <w:top w:val="single" w:sz="4" w:space="0" w:color="000000"/>
              <w:left w:val="single" w:sz="4" w:space="0" w:color="000000"/>
              <w:bottom w:val="single" w:sz="4" w:space="0" w:color="000000"/>
              <w:right w:val="single" w:sz="4" w:space="0" w:color="000000"/>
            </w:tcBorders>
            <w:shd w:val="clear" w:color="auto" w:fill="auto"/>
          </w:tcPr>
          <w:p w14:paraId="19D3ED1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723AB230" w14:textId="48170ABF" w:rsidR="00F56D84" w:rsidRPr="00F56D84" w:rsidRDefault="00F56D84" w:rsidP="006740A1">
            <w:pPr>
              <w:suppressAutoHyphens/>
              <w:spacing w:after="0"/>
              <w:ind w:left="472" w:hanging="472"/>
              <w:rPr>
                <w:rFonts w:ascii="Arial" w:hAnsi="Arial" w:cs="Arial"/>
                <w:sz w:val="20"/>
                <w:szCs w:val="20"/>
              </w:rPr>
            </w:pPr>
            <w:r w:rsidRPr="00F56D84">
              <w:rPr>
                <w:rFonts w:ascii="Arial" w:hAnsi="Arial" w:cs="Arial"/>
                <w:sz w:val="20"/>
                <w:szCs w:val="20"/>
              </w:rPr>
              <w:t>3.1.</w:t>
            </w:r>
            <w:r w:rsidR="006740A1">
              <w:rPr>
                <w:rFonts w:ascii="Arial" w:hAnsi="Arial" w:cs="Arial"/>
                <w:sz w:val="20"/>
                <w:szCs w:val="20"/>
              </w:rPr>
              <w:tab/>
            </w:r>
            <w:r w:rsidRPr="00F56D84">
              <w:rPr>
                <w:rFonts w:ascii="Arial" w:hAnsi="Arial" w:cs="Arial"/>
                <w:sz w:val="20"/>
                <w:szCs w:val="20"/>
              </w:rPr>
              <w:t>Leistungsfach I: a) Akkordinstrument oder b) Gesang oder c) Melodieinstrument (3x 1 SWS Einzelunterricht) (3 ECTSP)</w:t>
            </w:r>
          </w:p>
          <w:p w14:paraId="50D2D5CB" w14:textId="35196049" w:rsidR="00F56D84" w:rsidRPr="00F56D84" w:rsidRDefault="00F56D84" w:rsidP="006740A1">
            <w:pPr>
              <w:suppressAutoHyphens/>
              <w:spacing w:after="0"/>
              <w:ind w:left="472" w:hanging="472"/>
              <w:rPr>
                <w:rFonts w:ascii="Arial" w:hAnsi="Arial" w:cs="Arial"/>
                <w:sz w:val="20"/>
                <w:szCs w:val="20"/>
              </w:rPr>
            </w:pPr>
            <w:r w:rsidRPr="00F56D84">
              <w:rPr>
                <w:rFonts w:ascii="Arial" w:hAnsi="Arial" w:cs="Arial"/>
                <w:sz w:val="20"/>
                <w:szCs w:val="20"/>
              </w:rPr>
              <w:t>3.2.</w:t>
            </w:r>
            <w:r w:rsidR="006740A1">
              <w:rPr>
                <w:rFonts w:ascii="Arial" w:hAnsi="Arial" w:cs="Arial"/>
                <w:sz w:val="20"/>
                <w:szCs w:val="20"/>
              </w:rPr>
              <w:tab/>
            </w:r>
            <w:r w:rsidRPr="00F56D84">
              <w:rPr>
                <w:rFonts w:ascii="Arial" w:hAnsi="Arial" w:cs="Arial"/>
                <w:sz w:val="20"/>
                <w:szCs w:val="20"/>
              </w:rPr>
              <w:t>Ensembleleitung II (2 SWS Gruppe) (2 ECTSP)</w:t>
            </w:r>
          </w:p>
          <w:p w14:paraId="4360BE6A" w14:textId="04935F1C" w:rsidR="00F56D84" w:rsidRPr="00F56D84" w:rsidRDefault="00F56D84" w:rsidP="006740A1">
            <w:pPr>
              <w:suppressAutoHyphens/>
              <w:spacing w:after="0"/>
              <w:ind w:left="472" w:hanging="472"/>
              <w:rPr>
                <w:rFonts w:ascii="Arial" w:hAnsi="Arial" w:cs="Arial"/>
                <w:sz w:val="20"/>
                <w:szCs w:val="20"/>
              </w:rPr>
            </w:pPr>
            <w:r w:rsidRPr="00F56D84">
              <w:rPr>
                <w:rFonts w:ascii="Arial" w:hAnsi="Arial" w:cs="Arial"/>
                <w:sz w:val="20"/>
                <w:szCs w:val="20"/>
              </w:rPr>
              <w:t>3.3.</w:t>
            </w:r>
            <w:r w:rsidR="006740A1">
              <w:rPr>
                <w:rFonts w:ascii="Arial" w:hAnsi="Arial" w:cs="Arial"/>
                <w:sz w:val="20"/>
                <w:szCs w:val="20"/>
              </w:rPr>
              <w:tab/>
            </w:r>
            <w:r w:rsidRPr="00F56D84">
              <w:rPr>
                <w:rFonts w:ascii="Arial" w:hAnsi="Arial" w:cs="Arial"/>
                <w:sz w:val="20"/>
                <w:szCs w:val="20"/>
              </w:rPr>
              <w:t>Ensembleleitung III 2 SWS Gruppe) (3 ECTSP)</w:t>
            </w:r>
          </w:p>
          <w:p w14:paraId="7175B109" w14:textId="39810A12" w:rsidR="00F56D84" w:rsidRPr="00F56D84" w:rsidRDefault="00F56D84" w:rsidP="006740A1">
            <w:pPr>
              <w:suppressAutoHyphens/>
              <w:spacing w:after="0"/>
              <w:ind w:left="472" w:hanging="472"/>
              <w:rPr>
                <w:rFonts w:ascii="Arial" w:hAnsi="Arial" w:cs="Arial"/>
                <w:sz w:val="20"/>
                <w:szCs w:val="20"/>
              </w:rPr>
            </w:pPr>
            <w:r w:rsidRPr="00F56D84">
              <w:rPr>
                <w:rFonts w:ascii="Arial" w:hAnsi="Arial" w:cs="Arial"/>
                <w:sz w:val="20"/>
                <w:szCs w:val="20"/>
              </w:rPr>
              <w:t>3.4.</w:t>
            </w:r>
            <w:r w:rsidR="006740A1">
              <w:rPr>
                <w:rFonts w:ascii="Arial" w:hAnsi="Arial" w:cs="Arial"/>
                <w:sz w:val="20"/>
                <w:szCs w:val="20"/>
              </w:rPr>
              <w:tab/>
            </w:r>
            <w:r w:rsidRPr="00F56D84">
              <w:rPr>
                <w:rFonts w:ascii="Arial" w:hAnsi="Arial" w:cs="Arial"/>
                <w:sz w:val="20"/>
                <w:szCs w:val="20"/>
              </w:rPr>
              <w:t>Chor/Orchester II (2 SWS Gruppe) (2 ECTSP)</w:t>
            </w:r>
          </w:p>
          <w:p w14:paraId="4B159FE1" w14:textId="6B4C3C83" w:rsidR="00F56D84" w:rsidRPr="00F56D84" w:rsidRDefault="00F56D84" w:rsidP="006740A1">
            <w:pPr>
              <w:suppressAutoHyphens/>
              <w:spacing w:after="120"/>
              <w:ind w:left="472" w:hanging="472"/>
              <w:rPr>
                <w:rFonts w:ascii="Arial" w:hAnsi="Arial" w:cs="Arial"/>
                <w:sz w:val="20"/>
                <w:szCs w:val="20"/>
              </w:rPr>
            </w:pPr>
            <w:r w:rsidRPr="00F56D84">
              <w:rPr>
                <w:rFonts w:ascii="Arial" w:hAnsi="Arial" w:cs="Arial"/>
                <w:sz w:val="20"/>
                <w:szCs w:val="20"/>
              </w:rPr>
              <w:t>3.5.</w:t>
            </w:r>
            <w:r w:rsidR="006740A1">
              <w:rPr>
                <w:rFonts w:ascii="Arial" w:hAnsi="Arial" w:cs="Arial"/>
                <w:sz w:val="20"/>
                <w:szCs w:val="20"/>
              </w:rPr>
              <w:tab/>
            </w:r>
            <w:r w:rsidRPr="00F56D84">
              <w:rPr>
                <w:rFonts w:ascii="Arial" w:hAnsi="Arial" w:cs="Arial"/>
                <w:sz w:val="20"/>
                <w:szCs w:val="20"/>
              </w:rPr>
              <w:t>Leistungsfach II: a) Akkordinstrument oder b) Gesang oder c) Melodieinstrument oder d)</w:t>
            </w:r>
            <w:r w:rsidR="006740A1">
              <w:rPr>
                <w:rFonts w:ascii="Arial" w:hAnsi="Arial" w:cs="Arial"/>
                <w:sz w:val="20"/>
                <w:szCs w:val="20"/>
              </w:rPr>
              <w:t> </w:t>
            </w:r>
            <w:r w:rsidRPr="00F56D84">
              <w:rPr>
                <w:rFonts w:ascii="Arial" w:hAnsi="Arial" w:cs="Arial"/>
                <w:sz w:val="20"/>
                <w:szCs w:val="20"/>
              </w:rPr>
              <w:t>Ensembleleitung (1 SWS Einzelunterricht oder Gruppenunterricht) (2 ECTSP)</w:t>
            </w:r>
          </w:p>
        </w:tc>
      </w:tr>
      <w:tr w:rsidR="00F56D84" w:rsidRPr="00F56D84" w14:paraId="429E2E4A" w14:textId="77777777" w:rsidTr="003637E2">
        <w:tc>
          <w:tcPr>
            <w:tcW w:w="9252" w:type="dxa"/>
            <w:gridSpan w:val="3"/>
            <w:tcBorders>
              <w:top w:val="single" w:sz="4" w:space="0" w:color="000000"/>
              <w:left w:val="single" w:sz="4" w:space="0" w:color="000000"/>
              <w:bottom w:val="single" w:sz="4" w:space="0" w:color="000000"/>
              <w:right w:val="single" w:sz="4" w:space="0" w:color="000000"/>
            </w:tcBorders>
            <w:shd w:val="clear" w:color="auto" w:fill="auto"/>
          </w:tcPr>
          <w:p w14:paraId="6ED1105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656DDC02" w14:textId="15E83AF7" w:rsidR="00F56D84" w:rsidRPr="00F56D84" w:rsidRDefault="00F56D84" w:rsidP="00F56D84">
            <w:pPr>
              <w:spacing w:after="120"/>
              <w:rPr>
                <w:rFonts w:ascii="Arial" w:hAnsi="Arial" w:cs="Arial"/>
                <w:sz w:val="20"/>
                <w:szCs w:val="20"/>
              </w:rPr>
            </w:pPr>
            <w:r w:rsidRPr="00F56D84">
              <w:rPr>
                <w:rFonts w:ascii="Arial" w:hAnsi="Arial" w:cs="Arial"/>
                <w:kern w:val="1"/>
                <w:sz w:val="20"/>
                <w:szCs w:val="20"/>
                <w:u w:color="000000"/>
              </w:rPr>
              <w:t>Fachpraktische Prüfung: Vertiefte Musikpraxis in einem gewählten Leistungsfach (15 – 20 Min. Einzelleistung)</w:t>
            </w:r>
            <w:r w:rsidRPr="00F56D84">
              <w:rPr>
                <w:rFonts w:ascii="Arial" w:eastAsia="Times New Roman Bold" w:hAnsi="Arial" w:cs="Arial"/>
                <w:kern w:val="1"/>
                <w:sz w:val="20"/>
                <w:szCs w:val="20"/>
                <w:u w:color="000000"/>
              </w:rPr>
              <w:t xml:space="preserve">. </w:t>
            </w:r>
            <w:r w:rsidRPr="00F56D84">
              <w:rPr>
                <w:rFonts w:ascii="Arial" w:hAnsi="Arial" w:cs="Arial"/>
                <w:kern w:val="1"/>
                <w:sz w:val="20"/>
                <w:szCs w:val="20"/>
                <w:u w:color="000000"/>
              </w:rPr>
              <w:t xml:space="preserve">Leistungsfach kann sein: a) Akkordinstr. oder b) Gesang oder c) Melodieinstr. oder d) Ensembleleitung. </w:t>
            </w:r>
            <w:r w:rsidRPr="00F56D84">
              <w:rPr>
                <w:rFonts w:ascii="Arial" w:hAnsi="Arial" w:cs="Arial"/>
                <w:sz w:val="20"/>
                <w:szCs w:val="20"/>
              </w:rPr>
              <w:t>Der Workload für die Prüfung ist in den ECTSP der Lehrveranstaltungen enthalten.</w:t>
            </w:r>
          </w:p>
        </w:tc>
      </w:tr>
    </w:tbl>
    <w:p w14:paraId="4962A67F" w14:textId="77777777" w:rsidR="00F56D84" w:rsidRPr="00F56D84" w:rsidRDefault="00F56D84" w:rsidP="00F56D84">
      <w:pPr>
        <w:rPr>
          <w:rFonts w:ascii="Arial" w:hAnsi="Arial" w:cs="Arial"/>
          <w:sz w:val="20"/>
          <w:szCs w:val="20"/>
        </w:rPr>
      </w:pPr>
    </w:p>
    <w:p w14:paraId="7F93CB74"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63F1149A"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Musik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F56D84" w:rsidRPr="00F56D84" w14:paraId="6C9CDCBF" w14:textId="77777777" w:rsidTr="003637E2">
        <w:trPr>
          <w:trHeight w:val="482"/>
        </w:trPr>
        <w:tc>
          <w:tcPr>
            <w:tcW w:w="3936" w:type="dxa"/>
            <w:vMerge w:val="restart"/>
            <w:shd w:val="clear" w:color="auto" w:fill="auto"/>
          </w:tcPr>
          <w:p w14:paraId="32B054B4" w14:textId="3FACDC38"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583AB9FB" wp14:editId="4BCAD727">
                  <wp:extent cx="2200275" cy="828675"/>
                  <wp:effectExtent l="0" t="0" r="9525" b="9525"/>
                  <wp:docPr id="542" name="Grafik 54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276" w:type="dxa"/>
            <w:gridSpan w:val="2"/>
            <w:shd w:val="clear" w:color="auto" w:fill="auto"/>
          </w:tcPr>
          <w:p w14:paraId="31AE416D"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0510C9BE"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70183B03"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Musik</w:t>
            </w:r>
          </w:p>
        </w:tc>
      </w:tr>
      <w:tr w:rsidR="00F56D84" w:rsidRPr="00F56D84" w14:paraId="172058F0" w14:textId="77777777" w:rsidTr="003637E2">
        <w:trPr>
          <w:trHeight w:val="633"/>
        </w:trPr>
        <w:tc>
          <w:tcPr>
            <w:tcW w:w="3936" w:type="dxa"/>
            <w:vMerge/>
            <w:shd w:val="clear" w:color="auto" w:fill="auto"/>
          </w:tcPr>
          <w:p w14:paraId="58CD7290"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5CB0DCCC" w14:textId="77777777" w:rsidR="00F56D84" w:rsidRPr="00F56D84" w:rsidRDefault="00F56D84" w:rsidP="00F56D84">
            <w:pPr>
              <w:spacing w:before="120" w:after="120"/>
              <w:ind w:left="1138" w:right="-76" w:hanging="1138"/>
              <w:jc w:val="center"/>
              <w:rPr>
                <w:rFonts w:ascii="Arial" w:hAnsi="Arial" w:cs="Arial"/>
                <w:b/>
                <w:sz w:val="20"/>
                <w:szCs w:val="20"/>
              </w:rPr>
            </w:pPr>
            <w:r w:rsidRPr="00F56D84">
              <w:rPr>
                <w:rFonts w:ascii="Arial" w:hAnsi="Arial" w:cs="Arial"/>
                <w:b/>
                <w:sz w:val="20"/>
                <w:szCs w:val="20"/>
              </w:rPr>
              <w:t>Modul 4</w:t>
            </w:r>
          </w:p>
          <w:p w14:paraId="081359D3" w14:textId="77777777" w:rsidR="00F56D84" w:rsidRPr="00F56D84" w:rsidRDefault="00F56D84" w:rsidP="00F56D84">
            <w:pPr>
              <w:spacing w:before="120" w:after="120"/>
              <w:ind w:left="1138" w:right="-76" w:hanging="1138"/>
              <w:jc w:val="center"/>
              <w:rPr>
                <w:rFonts w:ascii="Arial" w:hAnsi="Arial" w:cs="Arial"/>
                <w:sz w:val="20"/>
                <w:szCs w:val="20"/>
              </w:rPr>
            </w:pPr>
            <w:r w:rsidRPr="00F56D84">
              <w:rPr>
                <w:rFonts w:ascii="Arial" w:hAnsi="Arial" w:cs="Arial"/>
                <w:sz w:val="20"/>
                <w:szCs w:val="20"/>
              </w:rPr>
              <w:t>Musikdidaktik und Musikwissenschaft</w:t>
            </w:r>
          </w:p>
          <w:p w14:paraId="6969B3B7" w14:textId="77777777" w:rsidR="00F56D84" w:rsidRPr="00F56D84" w:rsidRDefault="00F56D84" w:rsidP="00F56D84">
            <w:pPr>
              <w:spacing w:before="120" w:after="120"/>
              <w:ind w:left="1138" w:right="-76" w:hanging="1138"/>
              <w:jc w:val="center"/>
              <w:rPr>
                <w:rFonts w:ascii="Arial" w:hAnsi="Arial" w:cs="Arial"/>
                <w:b/>
                <w:sz w:val="20"/>
                <w:szCs w:val="20"/>
              </w:rPr>
            </w:pPr>
            <w:r w:rsidRPr="00F56D84">
              <w:rPr>
                <w:rFonts w:ascii="Arial" w:hAnsi="Arial" w:cs="Arial"/>
                <w:sz w:val="20"/>
                <w:szCs w:val="20"/>
              </w:rPr>
              <w:t>Vertiefung</w:t>
            </w:r>
          </w:p>
        </w:tc>
      </w:tr>
      <w:tr w:rsidR="00F56D84" w:rsidRPr="00F56D84" w14:paraId="0771D2D7" w14:textId="77777777" w:rsidTr="003637E2">
        <w:trPr>
          <w:trHeight w:val="470"/>
        </w:trPr>
        <w:tc>
          <w:tcPr>
            <w:tcW w:w="3936" w:type="dxa"/>
            <w:shd w:val="clear" w:color="auto" w:fill="auto"/>
          </w:tcPr>
          <w:p w14:paraId="4F00A06A"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685" w:type="dxa"/>
            <w:shd w:val="clear" w:color="auto" w:fill="auto"/>
          </w:tcPr>
          <w:p w14:paraId="6616E94F"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I-Mus-M4</w:t>
            </w:r>
          </w:p>
        </w:tc>
        <w:tc>
          <w:tcPr>
            <w:tcW w:w="1591" w:type="dxa"/>
            <w:shd w:val="clear" w:color="auto" w:fill="auto"/>
          </w:tcPr>
          <w:p w14:paraId="18015DA2"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4DC1955D"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4B2446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35F78D32" w14:textId="77777777" w:rsidR="00F56D84" w:rsidRPr="00F56D84" w:rsidRDefault="00F56D84" w:rsidP="00F56D84">
            <w:pPr>
              <w:spacing w:before="120" w:after="120"/>
              <w:rPr>
                <w:rFonts w:ascii="Arial" w:hAnsi="Arial" w:cs="Arial"/>
                <w:sz w:val="20"/>
                <w:szCs w:val="20"/>
              </w:rPr>
            </w:pPr>
            <w:r w:rsidRPr="00F56D84">
              <w:rPr>
                <w:rFonts w:ascii="Arial" w:hAnsi="Arial" w:cs="Arial"/>
                <w:sz w:val="20"/>
                <w:szCs w:val="20"/>
              </w:rPr>
              <w:t>(Musikdidaktik = 1, Musikwissenschaft = 2)</w:t>
            </w:r>
          </w:p>
          <w:p w14:paraId="74F08636"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4A59B7A8" w14:textId="77777777" w:rsidR="00F56D84" w:rsidRPr="00F56D84" w:rsidRDefault="00F56D84" w:rsidP="00D9243B">
            <w:pPr>
              <w:numPr>
                <w:ilvl w:val="0"/>
                <w:numId w:val="212"/>
              </w:numPr>
              <w:spacing w:after="0" w:line="240" w:lineRule="auto"/>
              <w:rPr>
                <w:rFonts w:ascii="Arial" w:hAnsi="Arial" w:cs="Arial"/>
                <w:bCs/>
                <w:sz w:val="20"/>
                <w:szCs w:val="20"/>
              </w:rPr>
            </w:pPr>
            <w:r w:rsidRPr="00F56D84">
              <w:rPr>
                <w:rFonts w:ascii="Arial" w:hAnsi="Arial" w:cs="Arial"/>
                <w:bCs/>
                <w:sz w:val="20"/>
                <w:szCs w:val="20"/>
              </w:rPr>
              <w:t>können musikdidaktische Konzeptionen und Modelle im Diskurs musikalischer Bildung beschreiben und reflektieren (1),</w:t>
            </w:r>
          </w:p>
          <w:p w14:paraId="6EE7938D" w14:textId="77777777" w:rsidR="00F56D84" w:rsidRPr="00F56D84" w:rsidRDefault="00F56D84" w:rsidP="00D9243B">
            <w:pPr>
              <w:numPr>
                <w:ilvl w:val="0"/>
                <w:numId w:val="212"/>
              </w:numPr>
              <w:spacing w:after="0" w:line="240" w:lineRule="auto"/>
              <w:rPr>
                <w:rFonts w:ascii="Arial" w:hAnsi="Arial" w:cs="Arial"/>
                <w:bCs/>
                <w:sz w:val="20"/>
                <w:szCs w:val="20"/>
              </w:rPr>
            </w:pPr>
            <w:r w:rsidRPr="00F56D84">
              <w:rPr>
                <w:rFonts w:ascii="Arial" w:hAnsi="Arial" w:cs="Arial"/>
                <w:bCs/>
                <w:sz w:val="20"/>
                <w:szCs w:val="20"/>
              </w:rPr>
              <w:t>kennen und nutzen Theorien und Modelle fachspezifischer Forschung zum musikalischen Lehren und Lernen (1),</w:t>
            </w:r>
          </w:p>
          <w:p w14:paraId="45147B2A" w14:textId="77777777" w:rsidR="00F56D84" w:rsidRPr="00F56D84" w:rsidRDefault="00F56D84" w:rsidP="00D9243B">
            <w:pPr>
              <w:numPr>
                <w:ilvl w:val="0"/>
                <w:numId w:val="212"/>
              </w:numPr>
              <w:spacing w:after="0" w:line="240" w:lineRule="auto"/>
              <w:rPr>
                <w:rFonts w:ascii="Arial" w:hAnsi="Arial" w:cs="Arial"/>
                <w:bCs/>
                <w:sz w:val="20"/>
                <w:szCs w:val="20"/>
              </w:rPr>
            </w:pPr>
            <w:r w:rsidRPr="00F56D84">
              <w:rPr>
                <w:rFonts w:ascii="Arial" w:hAnsi="Arial" w:cs="Arial"/>
                <w:bCs/>
                <w:sz w:val="20"/>
                <w:szCs w:val="20"/>
              </w:rPr>
              <w:t>verfügen über unterrichtsbezogene Handlungskompetenzen (Planung, Umsetzung, Diagnose, Förderung, Heterogenität, Leistungsbewertung, Begleitung von schulischen Übergängen) (1),</w:t>
            </w:r>
          </w:p>
          <w:p w14:paraId="3DC5C64F" w14:textId="77777777" w:rsidR="00F56D84" w:rsidRPr="00F56D84" w:rsidRDefault="00F56D84" w:rsidP="00D9243B">
            <w:pPr>
              <w:numPr>
                <w:ilvl w:val="0"/>
                <w:numId w:val="212"/>
              </w:numPr>
              <w:spacing w:after="0" w:line="240" w:lineRule="auto"/>
              <w:rPr>
                <w:rFonts w:ascii="Arial" w:hAnsi="Arial" w:cs="Arial"/>
                <w:bCs/>
                <w:sz w:val="20"/>
                <w:szCs w:val="20"/>
              </w:rPr>
            </w:pPr>
            <w:r w:rsidRPr="00F56D84">
              <w:rPr>
                <w:rFonts w:ascii="Arial" w:hAnsi="Arial" w:cs="Arial"/>
                <w:bCs/>
                <w:sz w:val="20"/>
                <w:szCs w:val="20"/>
              </w:rPr>
              <w:t>können ästhetisch-biografische Erfahrungen reflektieren (einschließlich der eigenen), besonders unter dem Aspekt unterschiedlicher geschlechtstypischer und kulturspezifischer Sozialisationsverläufe (1),</w:t>
            </w:r>
          </w:p>
          <w:p w14:paraId="6755AC8C" w14:textId="77777777" w:rsidR="00F56D84" w:rsidRPr="00F56D84" w:rsidRDefault="00F56D84" w:rsidP="00D9243B">
            <w:pPr>
              <w:numPr>
                <w:ilvl w:val="0"/>
                <w:numId w:val="212"/>
              </w:numPr>
              <w:autoSpaceDE w:val="0"/>
              <w:autoSpaceDN w:val="0"/>
              <w:adjustRightInd w:val="0"/>
              <w:spacing w:after="0" w:line="276" w:lineRule="auto"/>
              <w:contextualSpacing/>
              <w:rPr>
                <w:rFonts w:ascii="Arial" w:eastAsia="Cambria" w:hAnsi="Arial" w:cs="Arial"/>
                <w:sz w:val="20"/>
                <w:szCs w:val="20"/>
              </w:rPr>
            </w:pPr>
            <w:r w:rsidRPr="00F56D84">
              <w:rPr>
                <w:rFonts w:ascii="Arial" w:eastAsia="Cambria" w:hAnsi="Arial" w:cs="Arial"/>
                <w:sz w:val="20"/>
                <w:szCs w:val="20"/>
              </w:rPr>
              <w:t>verfügen über vertiefte Kenntnisse in Gegenstandsbereichen, Theorien und Arbeitsmethoden der historischen und systematischen Musikwissenschaft (2),</w:t>
            </w:r>
          </w:p>
          <w:p w14:paraId="5CC96D9F" w14:textId="77777777" w:rsidR="00F56D84" w:rsidRPr="00F56D84" w:rsidRDefault="00F56D84" w:rsidP="00D9243B">
            <w:pPr>
              <w:numPr>
                <w:ilvl w:val="0"/>
                <w:numId w:val="212"/>
              </w:numPr>
              <w:autoSpaceDE w:val="0"/>
              <w:autoSpaceDN w:val="0"/>
              <w:adjustRightInd w:val="0"/>
              <w:spacing w:after="0" w:line="276" w:lineRule="auto"/>
              <w:contextualSpacing/>
              <w:rPr>
                <w:rFonts w:ascii="Arial" w:eastAsia="Cambria" w:hAnsi="Arial" w:cs="Arial"/>
                <w:sz w:val="20"/>
                <w:szCs w:val="20"/>
              </w:rPr>
            </w:pPr>
            <w:r w:rsidRPr="00F56D84">
              <w:rPr>
                <w:rFonts w:ascii="Arial" w:eastAsia="Cambria" w:hAnsi="Arial" w:cs="Arial"/>
                <w:sz w:val="20"/>
                <w:szCs w:val="20"/>
              </w:rPr>
              <w:t>können historische und aktuelle musikalische Entwicklungen und Themenstellungen wissenschaftlich aufbereiten (2),</w:t>
            </w:r>
          </w:p>
          <w:p w14:paraId="367F42C8" w14:textId="77777777" w:rsidR="00F56D84" w:rsidRPr="00F56D84" w:rsidRDefault="00F56D84" w:rsidP="00D9243B">
            <w:pPr>
              <w:numPr>
                <w:ilvl w:val="0"/>
                <w:numId w:val="212"/>
              </w:numPr>
              <w:autoSpaceDE w:val="0"/>
              <w:autoSpaceDN w:val="0"/>
              <w:adjustRightInd w:val="0"/>
              <w:spacing w:after="0" w:line="276" w:lineRule="auto"/>
              <w:contextualSpacing/>
              <w:rPr>
                <w:rFonts w:ascii="Arial" w:eastAsia="Cambria" w:hAnsi="Arial" w:cs="Arial"/>
                <w:sz w:val="20"/>
                <w:szCs w:val="20"/>
              </w:rPr>
            </w:pPr>
            <w:r w:rsidRPr="00F56D84">
              <w:rPr>
                <w:rFonts w:ascii="Arial" w:eastAsia="Cambria" w:hAnsi="Arial" w:cs="Arial"/>
                <w:sz w:val="20"/>
                <w:szCs w:val="20"/>
              </w:rPr>
              <w:t>können musikalische Sachverhalte in mündlicher, schriftlicher und mediengestützter Form strukturiert kommunizieren, kritisch reflektieren und adressatengerecht präsentieren (2),</w:t>
            </w:r>
          </w:p>
          <w:p w14:paraId="4B31BA36" w14:textId="77777777" w:rsidR="00F56D84" w:rsidRPr="00F56D84" w:rsidRDefault="00F56D84" w:rsidP="00D9243B">
            <w:pPr>
              <w:numPr>
                <w:ilvl w:val="0"/>
                <w:numId w:val="212"/>
              </w:numPr>
              <w:autoSpaceDE w:val="0"/>
              <w:autoSpaceDN w:val="0"/>
              <w:adjustRightInd w:val="0"/>
              <w:spacing w:after="120" w:line="276" w:lineRule="auto"/>
              <w:ind w:left="714" w:hanging="357"/>
              <w:rPr>
                <w:rFonts w:ascii="Arial" w:eastAsia="Cambria" w:hAnsi="Arial" w:cs="Arial"/>
                <w:sz w:val="20"/>
                <w:szCs w:val="20"/>
              </w:rPr>
            </w:pPr>
            <w:r w:rsidRPr="00F56D84">
              <w:rPr>
                <w:rFonts w:ascii="Arial" w:eastAsia="Cambria" w:hAnsi="Arial" w:cs="Arial"/>
                <w:sz w:val="20"/>
                <w:szCs w:val="20"/>
              </w:rPr>
              <w:t>sind in der Lage, Anlage und Qualität wissenschaftlicher Arbeiten kritisch zu bewerten und eigene Arbeiten an wissenschaftlichen Standards zu orientieren (2).</w:t>
            </w:r>
          </w:p>
        </w:tc>
      </w:tr>
      <w:tr w:rsidR="00F56D84" w:rsidRPr="00F56D84" w14:paraId="39454CFF"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68BF245"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11DA009C" w14:textId="77777777" w:rsidR="00F56D84" w:rsidRPr="00F56D84" w:rsidRDefault="00F56D84" w:rsidP="00D9243B">
            <w:pPr>
              <w:numPr>
                <w:ilvl w:val="0"/>
                <w:numId w:val="213"/>
              </w:numPr>
              <w:spacing w:after="0" w:line="240" w:lineRule="auto"/>
              <w:rPr>
                <w:rFonts w:ascii="Arial" w:hAnsi="Arial" w:cs="Arial"/>
                <w:bCs/>
                <w:sz w:val="20"/>
                <w:szCs w:val="20"/>
              </w:rPr>
            </w:pPr>
            <w:r w:rsidRPr="00F56D84">
              <w:rPr>
                <w:rFonts w:ascii="Arial" w:hAnsi="Arial" w:cs="Arial"/>
                <w:bCs/>
                <w:sz w:val="20"/>
                <w:szCs w:val="20"/>
              </w:rPr>
              <w:t>Begründungsaspekte des Musikunterrichts (Bildungswert von Musik, angenommene und tatsächliche Transfereffekte, Bedeutung von Musik für das Schulleben usw.) (1)</w:t>
            </w:r>
          </w:p>
          <w:p w14:paraId="73561558" w14:textId="77777777" w:rsidR="00F56D84" w:rsidRPr="00F56D84" w:rsidRDefault="00F56D84" w:rsidP="00D9243B">
            <w:pPr>
              <w:numPr>
                <w:ilvl w:val="0"/>
                <w:numId w:val="213"/>
              </w:numPr>
              <w:spacing w:after="0" w:line="240" w:lineRule="auto"/>
              <w:rPr>
                <w:rFonts w:ascii="Arial" w:hAnsi="Arial" w:cs="Arial"/>
                <w:bCs/>
                <w:sz w:val="20"/>
                <w:szCs w:val="20"/>
              </w:rPr>
            </w:pPr>
            <w:r w:rsidRPr="00F56D84">
              <w:rPr>
                <w:rFonts w:ascii="Arial" w:hAnsi="Arial" w:cs="Arial"/>
                <w:bCs/>
                <w:sz w:val="20"/>
                <w:szCs w:val="20"/>
              </w:rPr>
              <w:t>Geschichte der Musikpädagogik, historische und aktuelle Konzeptionen / Modelle von Musikunterricht (1)</w:t>
            </w:r>
          </w:p>
          <w:p w14:paraId="487DC568" w14:textId="77777777" w:rsidR="00F56D84" w:rsidRPr="00F56D84" w:rsidRDefault="00F56D84" w:rsidP="00D9243B">
            <w:pPr>
              <w:numPr>
                <w:ilvl w:val="0"/>
                <w:numId w:val="213"/>
              </w:numPr>
              <w:spacing w:after="0" w:line="240" w:lineRule="auto"/>
              <w:rPr>
                <w:rFonts w:ascii="Arial" w:hAnsi="Arial" w:cs="Arial"/>
                <w:bCs/>
                <w:sz w:val="20"/>
                <w:szCs w:val="20"/>
              </w:rPr>
            </w:pPr>
            <w:r w:rsidRPr="00F56D84">
              <w:rPr>
                <w:rFonts w:ascii="Arial" w:hAnsi="Arial" w:cs="Arial"/>
                <w:bCs/>
                <w:sz w:val="20"/>
                <w:szCs w:val="20"/>
              </w:rPr>
              <w:t>Ergebnisse fachspezifischer Unterrichts-, Sozialisations-, Präferenz-, Medienforschung etc. (1)</w:t>
            </w:r>
          </w:p>
          <w:p w14:paraId="1C0B0B1D" w14:textId="77777777" w:rsidR="00F56D84" w:rsidRPr="00F56D84" w:rsidRDefault="00F56D84" w:rsidP="00D9243B">
            <w:pPr>
              <w:numPr>
                <w:ilvl w:val="0"/>
                <w:numId w:val="213"/>
              </w:numPr>
              <w:spacing w:after="0" w:line="240" w:lineRule="auto"/>
              <w:rPr>
                <w:rFonts w:ascii="Arial" w:hAnsi="Arial" w:cs="Arial"/>
                <w:bCs/>
                <w:sz w:val="20"/>
                <w:szCs w:val="20"/>
              </w:rPr>
            </w:pPr>
            <w:r w:rsidRPr="00F56D84">
              <w:rPr>
                <w:rFonts w:ascii="Arial" w:hAnsi="Arial" w:cs="Arial"/>
                <w:bCs/>
                <w:sz w:val="20"/>
                <w:szCs w:val="20"/>
              </w:rPr>
              <w:t>Altersgerechte Lernarrangements auf der Basis fachdidaktischer Theorien und Unterrichtsmethoden unter Einbeziehung vielfältiger musikalischer Umgangsweisen, geeigneter Instrumente und Medien (1)</w:t>
            </w:r>
          </w:p>
          <w:p w14:paraId="6EB61353" w14:textId="77777777" w:rsidR="00F56D84" w:rsidRPr="00F56D84" w:rsidRDefault="00F56D84" w:rsidP="00D9243B">
            <w:pPr>
              <w:numPr>
                <w:ilvl w:val="0"/>
                <w:numId w:val="213"/>
              </w:numPr>
              <w:spacing w:after="0" w:line="240" w:lineRule="auto"/>
              <w:rPr>
                <w:rFonts w:ascii="Arial" w:hAnsi="Arial" w:cs="Arial"/>
                <w:bCs/>
                <w:sz w:val="20"/>
                <w:szCs w:val="20"/>
              </w:rPr>
            </w:pPr>
            <w:r w:rsidRPr="00F56D84">
              <w:rPr>
                <w:rFonts w:ascii="Arial" w:hAnsi="Arial" w:cs="Arial"/>
                <w:bCs/>
                <w:sz w:val="20"/>
                <w:szCs w:val="20"/>
              </w:rPr>
              <w:t>Konkretisierung von Musikwissenschaft als Zeit- und Raumwissenschaft in kulturellen Kontexten (2)</w:t>
            </w:r>
          </w:p>
          <w:p w14:paraId="5A105568" w14:textId="77777777" w:rsidR="00F56D84" w:rsidRPr="00F56D84" w:rsidRDefault="00F56D84" w:rsidP="00D9243B">
            <w:pPr>
              <w:numPr>
                <w:ilvl w:val="0"/>
                <w:numId w:val="213"/>
              </w:numPr>
              <w:spacing w:after="0" w:line="240" w:lineRule="auto"/>
              <w:rPr>
                <w:rFonts w:ascii="Arial" w:hAnsi="Arial" w:cs="Arial"/>
                <w:bCs/>
                <w:sz w:val="20"/>
                <w:szCs w:val="20"/>
              </w:rPr>
            </w:pPr>
            <w:r w:rsidRPr="00F56D84">
              <w:rPr>
                <w:rFonts w:ascii="Arial" w:hAnsi="Arial" w:cs="Arial"/>
                <w:bCs/>
                <w:sz w:val="20"/>
                <w:szCs w:val="20"/>
              </w:rPr>
              <w:t>Klassische und populäre Musikstile (2)</w:t>
            </w:r>
          </w:p>
          <w:p w14:paraId="3FA9532B" w14:textId="77777777" w:rsidR="00F56D84" w:rsidRPr="00F56D84" w:rsidRDefault="00F56D84" w:rsidP="00D9243B">
            <w:pPr>
              <w:numPr>
                <w:ilvl w:val="0"/>
                <w:numId w:val="213"/>
              </w:numPr>
              <w:spacing w:after="0" w:line="240" w:lineRule="auto"/>
              <w:rPr>
                <w:rFonts w:ascii="Arial" w:hAnsi="Arial" w:cs="Arial"/>
                <w:bCs/>
                <w:sz w:val="20"/>
                <w:szCs w:val="20"/>
              </w:rPr>
            </w:pPr>
            <w:r w:rsidRPr="00F56D84">
              <w:rPr>
                <w:rFonts w:ascii="Arial" w:hAnsi="Arial" w:cs="Arial"/>
                <w:bCs/>
                <w:sz w:val="20"/>
                <w:szCs w:val="20"/>
              </w:rPr>
              <w:t>Instrumentenkunde, Biografik und Quellenkunde (2)</w:t>
            </w:r>
          </w:p>
          <w:p w14:paraId="5DE87109" w14:textId="77777777" w:rsidR="00F56D84" w:rsidRPr="00F56D84" w:rsidRDefault="00F56D84" w:rsidP="00D9243B">
            <w:pPr>
              <w:numPr>
                <w:ilvl w:val="0"/>
                <w:numId w:val="213"/>
              </w:numPr>
              <w:spacing w:after="120" w:line="240" w:lineRule="auto"/>
              <w:rPr>
                <w:rFonts w:ascii="Arial" w:hAnsi="Arial" w:cs="Arial"/>
                <w:bCs/>
                <w:sz w:val="20"/>
                <w:szCs w:val="20"/>
              </w:rPr>
            </w:pPr>
            <w:r w:rsidRPr="00F56D84">
              <w:rPr>
                <w:rFonts w:ascii="Arial" w:hAnsi="Arial" w:cs="Arial"/>
                <w:bCs/>
                <w:sz w:val="20"/>
                <w:szCs w:val="20"/>
              </w:rPr>
              <w:t>Analyse und Interpretation historischer und aktueller Musik sowie musikwissenschaftlicher Fachpublikationen (2)</w:t>
            </w:r>
          </w:p>
        </w:tc>
      </w:tr>
      <w:tr w:rsidR="00F56D84" w:rsidRPr="00F56D84" w14:paraId="64399D06"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2A7AD9A" w14:textId="77777777" w:rsidR="00F56D84" w:rsidRPr="00F56D84" w:rsidRDefault="00F56D84" w:rsidP="006740A1">
            <w:pPr>
              <w:keepNext/>
              <w:spacing w:before="120" w:after="120"/>
              <w:rPr>
                <w:rFonts w:ascii="Arial" w:hAnsi="Arial" w:cs="Arial"/>
                <w:b/>
                <w:sz w:val="20"/>
                <w:szCs w:val="20"/>
              </w:rPr>
            </w:pPr>
            <w:r w:rsidRPr="00F56D84">
              <w:rPr>
                <w:rFonts w:ascii="Arial" w:hAnsi="Arial" w:cs="Arial"/>
                <w:b/>
                <w:sz w:val="20"/>
                <w:szCs w:val="20"/>
              </w:rPr>
              <w:lastRenderedPageBreak/>
              <w:t>Lehrveranstaltungen:</w:t>
            </w:r>
          </w:p>
          <w:p w14:paraId="65BBB40D" w14:textId="1FDBEC2E" w:rsidR="00F56D84" w:rsidRPr="00143166" w:rsidRDefault="00F56D84" w:rsidP="00D9243B">
            <w:pPr>
              <w:pStyle w:val="Listenabsatz"/>
              <w:keepNext/>
              <w:numPr>
                <w:ilvl w:val="1"/>
                <w:numId w:val="140"/>
              </w:numPr>
              <w:tabs>
                <w:tab w:val="left" w:pos="3828"/>
                <w:tab w:val="left" w:pos="6663"/>
              </w:tabs>
              <w:spacing w:after="0"/>
              <w:rPr>
                <w:rFonts w:cs="Arial"/>
                <w:sz w:val="20"/>
              </w:rPr>
            </w:pPr>
            <w:r w:rsidRPr="00143166">
              <w:rPr>
                <w:rFonts w:cs="Arial"/>
                <w:sz w:val="20"/>
              </w:rPr>
              <w:t>Themen aus der Musikpädagogik und Musikdidaktik</w:t>
            </w:r>
            <w:r w:rsidR="008D4265">
              <w:rPr>
                <w:rFonts w:cs="Arial"/>
                <w:sz w:val="20"/>
              </w:rPr>
              <w:t xml:space="preserve"> I</w:t>
            </w:r>
            <w:r w:rsidRPr="00143166">
              <w:rPr>
                <w:rFonts w:cs="Arial"/>
                <w:sz w:val="20"/>
              </w:rPr>
              <w:t xml:space="preserve"> (3 ECTSP)</w:t>
            </w:r>
          </w:p>
          <w:p w14:paraId="5A9CF135" w14:textId="22782D29" w:rsidR="00143166" w:rsidRPr="00143166" w:rsidRDefault="00143166" w:rsidP="00D9243B">
            <w:pPr>
              <w:pStyle w:val="Listenabsatz"/>
              <w:keepNext/>
              <w:numPr>
                <w:ilvl w:val="1"/>
                <w:numId w:val="140"/>
              </w:numPr>
              <w:tabs>
                <w:tab w:val="left" w:pos="3828"/>
                <w:tab w:val="left" w:pos="6663"/>
              </w:tabs>
              <w:spacing w:after="0"/>
              <w:rPr>
                <w:rFonts w:cs="Arial"/>
                <w:sz w:val="20"/>
              </w:rPr>
            </w:pPr>
            <w:r>
              <w:rPr>
                <w:rFonts w:cs="Arial"/>
                <w:sz w:val="20"/>
              </w:rPr>
              <w:t>Themen aus der Musikpädagogik und Musikdidaktik II (3 ECTSP)</w:t>
            </w:r>
          </w:p>
          <w:p w14:paraId="38B98BCF" w14:textId="41354A08" w:rsidR="00F56D84" w:rsidRPr="00143166" w:rsidRDefault="00F56D84" w:rsidP="00D9243B">
            <w:pPr>
              <w:pStyle w:val="Listenabsatz"/>
              <w:keepNext/>
              <w:numPr>
                <w:ilvl w:val="1"/>
                <w:numId w:val="140"/>
              </w:numPr>
              <w:tabs>
                <w:tab w:val="left" w:pos="3828"/>
                <w:tab w:val="left" w:pos="6663"/>
              </w:tabs>
              <w:spacing w:after="0"/>
              <w:rPr>
                <w:rFonts w:cs="Arial"/>
                <w:sz w:val="20"/>
              </w:rPr>
            </w:pPr>
            <w:r w:rsidRPr="00143166">
              <w:rPr>
                <w:rFonts w:cs="Arial"/>
                <w:sz w:val="20"/>
              </w:rPr>
              <w:t>Themen aus der historischen und der systematischen Musikwissenschaft</w:t>
            </w:r>
            <w:r w:rsidR="00143166" w:rsidRPr="00143166">
              <w:rPr>
                <w:rFonts w:cs="Arial"/>
                <w:sz w:val="20"/>
              </w:rPr>
              <w:t xml:space="preserve"> I</w:t>
            </w:r>
            <w:r w:rsidRPr="00143166">
              <w:rPr>
                <w:rFonts w:cs="Arial"/>
                <w:sz w:val="20"/>
              </w:rPr>
              <w:t xml:space="preserve"> (3 ECTSP)</w:t>
            </w:r>
          </w:p>
          <w:p w14:paraId="6CF73F05" w14:textId="350B5A25" w:rsidR="00143166" w:rsidRPr="00143166" w:rsidRDefault="00143166" w:rsidP="00D9243B">
            <w:pPr>
              <w:pStyle w:val="Listenabsatz"/>
              <w:numPr>
                <w:ilvl w:val="1"/>
                <w:numId w:val="140"/>
              </w:numPr>
              <w:tabs>
                <w:tab w:val="left" w:pos="3828"/>
                <w:tab w:val="left" w:pos="6663"/>
              </w:tabs>
              <w:spacing w:after="0"/>
              <w:rPr>
                <w:rFonts w:cs="Arial"/>
                <w:sz w:val="20"/>
              </w:rPr>
            </w:pPr>
            <w:r>
              <w:rPr>
                <w:rFonts w:cs="Arial"/>
                <w:sz w:val="20"/>
              </w:rPr>
              <w:t>Themen aus der historischen und der systematischen Musikwissenschaft II (3 ECTSP)</w:t>
            </w:r>
          </w:p>
        </w:tc>
      </w:tr>
      <w:tr w:rsidR="00143166" w:rsidRPr="00F56D84" w14:paraId="2CB98C45" w14:textId="77777777" w:rsidTr="007819AC">
        <w:tc>
          <w:tcPr>
            <w:tcW w:w="9212" w:type="dxa"/>
            <w:gridSpan w:val="3"/>
            <w:tcBorders>
              <w:top w:val="single" w:sz="4" w:space="0" w:color="auto"/>
              <w:left w:val="single" w:sz="4" w:space="0" w:color="auto"/>
              <w:bottom w:val="single" w:sz="4" w:space="0" w:color="auto"/>
              <w:right w:val="single" w:sz="4" w:space="0" w:color="auto"/>
            </w:tcBorders>
          </w:tcPr>
          <w:p w14:paraId="28284A53" w14:textId="77777777" w:rsidR="00143166" w:rsidRPr="00F56D84" w:rsidRDefault="00143166" w:rsidP="007819AC">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2CB812E4" w14:textId="092ADAF8" w:rsidR="00143166" w:rsidRPr="00F56D84" w:rsidRDefault="00143166" w:rsidP="007819AC">
            <w:pPr>
              <w:spacing w:after="120"/>
              <w:rPr>
                <w:rFonts w:ascii="Arial" w:eastAsia="Times New Roman" w:hAnsi="Arial" w:cs="Arial"/>
                <w:sz w:val="20"/>
                <w:szCs w:val="20"/>
                <w:lang w:bidi="he-IL"/>
              </w:rPr>
            </w:pPr>
            <w:r w:rsidRPr="00F56D84">
              <w:rPr>
                <w:rFonts w:ascii="Arial" w:eastAsia="Times New Roman" w:hAnsi="Arial" w:cs="Arial"/>
                <w:sz w:val="20"/>
                <w:szCs w:val="20"/>
                <w:lang w:bidi="he-IL"/>
              </w:rPr>
              <w:t>Referat/Präsentation</w:t>
            </w:r>
            <w:r>
              <w:rPr>
                <w:rFonts w:ascii="Arial" w:eastAsia="Times New Roman" w:hAnsi="Arial" w:cs="Arial"/>
                <w:sz w:val="20"/>
                <w:szCs w:val="20"/>
                <w:lang w:bidi="he-IL"/>
              </w:rPr>
              <w:t xml:space="preserve">/Hausarbeit </w:t>
            </w:r>
            <w:r w:rsidRPr="00F56D84">
              <w:rPr>
                <w:rFonts w:ascii="Arial" w:eastAsia="Times New Roman" w:hAnsi="Arial" w:cs="Arial"/>
                <w:sz w:val="20"/>
                <w:szCs w:val="20"/>
                <w:lang w:bidi="he-IL"/>
              </w:rPr>
              <w:t>in einer ausgewählten Veranstaltung</w:t>
            </w:r>
            <w:r>
              <w:rPr>
                <w:rFonts w:ascii="Arial" w:eastAsia="Times New Roman" w:hAnsi="Arial" w:cs="Arial"/>
                <w:sz w:val="20"/>
                <w:szCs w:val="20"/>
                <w:lang w:bidi="he-IL"/>
              </w:rPr>
              <w:t xml:space="preserve"> 4.1 bis 4.4</w:t>
            </w:r>
            <w:r w:rsidRPr="00F56D84">
              <w:rPr>
                <w:rFonts w:ascii="Arial" w:eastAsia="Times New Roman" w:hAnsi="Arial" w:cs="Arial"/>
                <w:sz w:val="20"/>
                <w:szCs w:val="20"/>
                <w:lang w:bidi="he-IL"/>
              </w:rPr>
              <w:t xml:space="preserve">. </w:t>
            </w:r>
            <w:r w:rsidRPr="00F56D84">
              <w:rPr>
                <w:rFonts w:ascii="Arial" w:hAnsi="Arial" w:cs="Arial"/>
                <w:kern w:val="2"/>
                <w:sz w:val="20"/>
                <w:szCs w:val="20"/>
              </w:rPr>
              <w:t>Die erfolgreiche Teilnahme an allen Lehrveranstaltungen ist nachzuweisen.</w:t>
            </w:r>
          </w:p>
        </w:tc>
      </w:tr>
    </w:tbl>
    <w:p w14:paraId="70226B76" w14:textId="77777777" w:rsidR="00F56D84" w:rsidRPr="00F56D84" w:rsidRDefault="00F56D84" w:rsidP="00F56D84">
      <w:pPr>
        <w:spacing w:after="0"/>
        <w:rPr>
          <w:rFonts w:ascii="Arial" w:hAnsi="Arial" w:cs="Arial"/>
          <w:sz w:val="20"/>
          <w:szCs w:val="20"/>
        </w:rPr>
      </w:pPr>
    </w:p>
    <w:p w14:paraId="73817B7C"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496B3A5C"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Musik</w:t>
      </w:r>
    </w:p>
    <w:tbl>
      <w:tblPr>
        <w:tblW w:w="0" w:type="auto"/>
        <w:tblInd w:w="-5" w:type="dxa"/>
        <w:tblLayout w:type="fixed"/>
        <w:tblLook w:val="0000" w:firstRow="0" w:lastRow="0" w:firstColumn="0" w:lastColumn="0" w:noHBand="0" w:noVBand="0"/>
      </w:tblPr>
      <w:tblGrid>
        <w:gridCol w:w="3941"/>
        <w:gridCol w:w="3685"/>
        <w:gridCol w:w="1596"/>
      </w:tblGrid>
      <w:tr w:rsidR="00F56D84" w:rsidRPr="00F56D84" w14:paraId="71325BD7" w14:textId="77777777" w:rsidTr="003637E2">
        <w:trPr>
          <w:trHeight w:val="482"/>
        </w:trPr>
        <w:tc>
          <w:tcPr>
            <w:tcW w:w="3941" w:type="dxa"/>
            <w:vMerge w:val="restart"/>
            <w:tcBorders>
              <w:top w:val="single" w:sz="4" w:space="0" w:color="000000"/>
              <w:left w:val="single" w:sz="4" w:space="0" w:color="000000"/>
              <w:bottom w:val="single" w:sz="4" w:space="0" w:color="000000"/>
            </w:tcBorders>
            <w:shd w:val="clear" w:color="auto" w:fill="auto"/>
          </w:tcPr>
          <w:p w14:paraId="31AAAE12" w14:textId="52FD55BB"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5FFDB7A3" wp14:editId="4AA264AE">
                  <wp:extent cx="2200275" cy="828675"/>
                  <wp:effectExtent l="0" t="0" r="9525" b="9525"/>
                  <wp:docPr id="541" name="Grafik 54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281" w:type="dxa"/>
            <w:gridSpan w:val="2"/>
            <w:tcBorders>
              <w:top w:val="single" w:sz="4" w:space="0" w:color="000000"/>
              <w:left w:val="single" w:sz="4" w:space="0" w:color="000000"/>
              <w:bottom w:val="single" w:sz="4" w:space="0" w:color="000000"/>
              <w:right w:val="single" w:sz="4" w:space="0" w:color="000000"/>
            </w:tcBorders>
            <w:shd w:val="clear" w:color="auto" w:fill="auto"/>
          </w:tcPr>
          <w:p w14:paraId="7BE4A96C"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b/>
                <w:sz w:val="20"/>
                <w:szCs w:val="20"/>
              </w:rPr>
              <w:t>ErMA-Studiengang</w:t>
            </w:r>
          </w:p>
          <w:p w14:paraId="0E449FFB"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79BA0A84"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Musik</w:t>
            </w:r>
          </w:p>
        </w:tc>
      </w:tr>
      <w:tr w:rsidR="00F56D84" w:rsidRPr="00F56D84" w14:paraId="7D2E011B" w14:textId="77777777" w:rsidTr="003637E2">
        <w:trPr>
          <w:trHeight w:val="633"/>
        </w:trPr>
        <w:tc>
          <w:tcPr>
            <w:tcW w:w="3941" w:type="dxa"/>
            <w:vMerge/>
            <w:tcBorders>
              <w:top w:val="single" w:sz="4" w:space="0" w:color="000000"/>
              <w:left w:val="single" w:sz="4" w:space="0" w:color="000000"/>
              <w:bottom w:val="single" w:sz="4" w:space="0" w:color="000000"/>
            </w:tcBorders>
            <w:shd w:val="clear" w:color="auto" w:fill="auto"/>
          </w:tcPr>
          <w:p w14:paraId="33FA4AE8" w14:textId="77777777" w:rsidR="00F56D84" w:rsidRPr="00F56D84" w:rsidRDefault="00F56D84" w:rsidP="00F56D84">
            <w:pPr>
              <w:snapToGrid w:val="0"/>
              <w:spacing w:after="120"/>
              <w:jc w:val="center"/>
              <w:rPr>
                <w:rFonts w:ascii="Arial" w:hAnsi="Arial" w:cs="Arial"/>
                <w:b/>
                <w:sz w:val="20"/>
                <w:szCs w:val="20"/>
              </w:rPr>
            </w:pPr>
          </w:p>
        </w:tc>
        <w:tc>
          <w:tcPr>
            <w:tcW w:w="5281" w:type="dxa"/>
            <w:gridSpan w:val="2"/>
            <w:tcBorders>
              <w:top w:val="single" w:sz="4" w:space="0" w:color="000000"/>
              <w:left w:val="single" w:sz="4" w:space="0" w:color="000000"/>
              <w:bottom w:val="single" w:sz="4" w:space="0" w:color="000000"/>
              <w:right w:val="single" w:sz="4" w:space="0" w:color="000000"/>
            </w:tcBorders>
            <w:shd w:val="clear" w:color="auto" w:fill="auto"/>
          </w:tcPr>
          <w:p w14:paraId="24186D3E"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 xml:space="preserve">Modul 5 </w:t>
            </w:r>
          </w:p>
          <w:p w14:paraId="5823978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Musik verstehen und gestalten</w:t>
            </w:r>
          </w:p>
          <w:p w14:paraId="6878CBC4"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Grundlagen</w:t>
            </w:r>
          </w:p>
        </w:tc>
      </w:tr>
      <w:tr w:rsidR="00F56D84" w:rsidRPr="00F56D84" w14:paraId="70D4725D" w14:textId="77777777" w:rsidTr="003637E2">
        <w:trPr>
          <w:trHeight w:val="470"/>
        </w:trPr>
        <w:tc>
          <w:tcPr>
            <w:tcW w:w="3941" w:type="dxa"/>
            <w:tcBorders>
              <w:top w:val="single" w:sz="4" w:space="0" w:color="000000"/>
              <w:left w:val="single" w:sz="4" w:space="0" w:color="000000"/>
              <w:bottom w:val="single" w:sz="4" w:space="0" w:color="000000"/>
            </w:tcBorders>
            <w:shd w:val="clear" w:color="auto" w:fill="auto"/>
          </w:tcPr>
          <w:p w14:paraId="68ED6004" w14:textId="77777777" w:rsidR="00F56D84" w:rsidRPr="00F56D84" w:rsidRDefault="00F56D84" w:rsidP="00F56D84">
            <w:pPr>
              <w:spacing w:before="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6</w:t>
            </w:r>
          </w:p>
        </w:tc>
        <w:tc>
          <w:tcPr>
            <w:tcW w:w="3685" w:type="dxa"/>
            <w:tcBorders>
              <w:top w:val="single" w:sz="4" w:space="0" w:color="000000"/>
              <w:left w:val="single" w:sz="4" w:space="0" w:color="000000"/>
              <w:bottom w:val="single" w:sz="4" w:space="0" w:color="000000"/>
            </w:tcBorders>
            <w:shd w:val="clear" w:color="auto" w:fill="auto"/>
          </w:tcPr>
          <w:p w14:paraId="7589795A" w14:textId="77777777" w:rsidR="00F56D84" w:rsidRPr="00F56D84" w:rsidRDefault="00F56D84" w:rsidP="00F56D84">
            <w:pPr>
              <w:spacing w:before="120"/>
              <w:rPr>
                <w:rFonts w:ascii="Arial" w:hAnsi="Arial" w:cs="Arial"/>
                <w:b/>
                <w:sz w:val="20"/>
                <w:szCs w:val="20"/>
              </w:rPr>
            </w:pPr>
            <w:r w:rsidRPr="00F56D84">
              <w:rPr>
                <w:rFonts w:ascii="Arial" w:hAnsi="Arial" w:cs="Arial"/>
                <w:b/>
                <w:sz w:val="20"/>
                <w:szCs w:val="20"/>
              </w:rPr>
              <w:t>Modul:</w:t>
            </w:r>
            <w:r w:rsidRPr="00F56D84">
              <w:rPr>
                <w:rFonts w:ascii="Arial" w:hAnsi="Arial" w:cs="Arial"/>
                <w:sz w:val="20"/>
                <w:szCs w:val="20"/>
              </w:rPr>
              <w:t xml:space="preserve"> ErMA-Sek I-Mus-M5</w:t>
            </w: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14:paraId="36017439" w14:textId="77777777" w:rsidR="00F56D84" w:rsidRPr="00F56D84" w:rsidRDefault="00F56D84" w:rsidP="00F56D84">
            <w:pPr>
              <w:spacing w:before="120"/>
              <w:rPr>
                <w:rFonts w:ascii="Arial" w:hAnsi="Arial" w:cs="Arial"/>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30CD899D" w14:textId="77777777" w:rsidTr="003637E2">
        <w:tc>
          <w:tcPr>
            <w:tcW w:w="9222" w:type="dxa"/>
            <w:gridSpan w:val="3"/>
            <w:tcBorders>
              <w:top w:val="single" w:sz="4" w:space="0" w:color="000000"/>
              <w:left w:val="single" w:sz="4" w:space="0" w:color="000000"/>
              <w:bottom w:val="single" w:sz="4" w:space="0" w:color="000000"/>
              <w:right w:val="single" w:sz="4" w:space="0" w:color="000000"/>
            </w:tcBorders>
            <w:shd w:val="clear" w:color="auto" w:fill="auto"/>
          </w:tcPr>
          <w:p w14:paraId="21345AD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708CAF4E"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602E4A0E" w14:textId="77777777" w:rsidR="00F56D84" w:rsidRPr="00F56D84" w:rsidRDefault="00F56D84" w:rsidP="00D9243B">
            <w:pPr>
              <w:numPr>
                <w:ilvl w:val="0"/>
                <w:numId w:val="214"/>
              </w:numPr>
              <w:suppressAutoHyphens/>
              <w:spacing w:after="0" w:line="240" w:lineRule="auto"/>
              <w:rPr>
                <w:rFonts w:ascii="Arial" w:hAnsi="Arial" w:cs="Arial"/>
                <w:bCs/>
                <w:sz w:val="20"/>
                <w:szCs w:val="20"/>
              </w:rPr>
            </w:pPr>
            <w:r w:rsidRPr="00F56D84">
              <w:rPr>
                <w:rFonts w:ascii="Arial" w:hAnsi="Arial" w:cs="Arial"/>
                <w:bCs/>
                <w:sz w:val="20"/>
                <w:szCs w:val="20"/>
              </w:rPr>
              <w:t>verfügen über grundlegende Kenntnisse der Musiktheorie, insbesondere in Bezug auf Analyse und Improvisation,</w:t>
            </w:r>
          </w:p>
          <w:p w14:paraId="6ADBEBB3" w14:textId="77777777" w:rsidR="00F56D84" w:rsidRPr="00F56D84" w:rsidRDefault="00F56D84" w:rsidP="00D9243B">
            <w:pPr>
              <w:numPr>
                <w:ilvl w:val="0"/>
                <w:numId w:val="90"/>
              </w:numPr>
              <w:suppressAutoHyphens/>
              <w:spacing w:after="0" w:line="240" w:lineRule="auto"/>
              <w:rPr>
                <w:rFonts w:ascii="Arial" w:hAnsi="Arial" w:cs="Arial"/>
                <w:bCs/>
                <w:sz w:val="20"/>
                <w:szCs w:val="20"/>
              </w:rPr>
            </w:pPr>
            <w:r w:rsidRPr="00F56D84">
              <w:rPr>
                <w:rFonts w:ascii="Arial" w:hAnsi="Arial" w:cs="Arial"/>
                <w:bCs/>
                <w:sz w:val="20"/>
                <w:szCs w:val="20"/>
              </w:rPr>
              <w:t>verfügen über die Fähigkeit und Bereitschaft, Musik für altersangemessene Besetzung zu arrangieren und zu komponieren,</w:t>
            </w:r>
          </w:p>
          <w:p w14:paraId="11EE3275" w14:textId="77777777" w:rsidR="00F56D84" w:rsidRPr="00F56D84" w:rsidRDefault="00F56D84" w:rsidP="00D9243B">
            <w:pPr>
              <w:numPr>
                <w:ilvl w:val="0"/>
                <w:numId w:val="90"/>
              </w:numPr>
              <w:suppressAutoHyphens/>
              <w:spacing w:after="0" w:line="240" w:lineRule="auto"/>
              <w:rPr>
                <w:rFonts w:ascii="Arial" w:hAnsi="Arial" w:cs="Arial"/>
                <w:bCs/>
                <w:sz w:val="20"/>
                <w:szCs w:val="20"/>
              </w:rPr>
            </w:pPr>
            <w:r w:rsidRPr="00F56D84">
              <w:rPr>
                <w:rFonts w:ascii="Arial" w:hAnsi="Arial" w:cs="Arial"/>
                <w:bCs/>
                <w:sz w:val="20"/>
                <w:szCs w:val="20"/>
              </w:rPr>
              <w:t>verfügen über die Fähigkeit und Bereitschaft, Unterrichtsinhalte aufgrund musiktheoretischer Kenntnisse auszuwählen und zum Unterrichtsgegenstand für die schulische Musizierpraxis zu machen,</w:t>
            </w:r>
          </w:p>
          <w:p w14:paraId="7A1272DD" w14:textId="77777777" w:rsidR="00F56D84" w:rsidRPr="00F56D84" w:rsidRDefault="00F56D84" w:rsidP="00D9243B">
            <w:pPr>
              <w:numPr>
                <w:ilvl w:val="0"/>
                <w:numId w:val="90"/>
              </w:numPr>
              <w:suppressAutoHyphens/>
              <w:spacing w:after="120" w:line="240" w:lineRule="auto"/>
              <w:rPr>
                <w:rFonts w:ascii="Arial" w:hAnsi="Arial" w:cs="Arial"/>
                <w:bCs/>
                <w:sz w:val="20"/>
                <w:szCs w:val="20"/>
              </w:rPr>
            </w:pPr>
            <w:r w:rsidRPr="00F56D84">
              <w:rPr>
                <w:rFonts w:ascii="Arial" w:hAnsi="Arial" w:cs="Arial"/>
                <w:bCs/>
                <w:sz w:val="20"/>
                <w:szCs w:val="20"/>
              </w:rPr>
              <w:t>verfügen über die Fähigkeit und Bereitschaft, vorhandene Unterrichtsmaterialien (z. B. Arrangements für das Klassenmusizieren) kritisch zu nutzen.</w:t>
            </w:r>
          </w:p>
        </w:tc>
      </w:tr>
      <w:tr w:rsidR="00F56D84" w:rsidRPr="00F56D84" w14:paraId="45DF14DD" w14:textId="77777777" w:rsidTr="003637E2">
        <w:tc>
          <w:tcPr>
            <w:tcW w:w="9222" w:type="dxa"/>
            <w:gridSpan w:val="3"/>
            <w:tcBorders>
              <w:top w:val="single" w:sz="4" w:space="0" w:color="000000"/>
              <w:left w:val="single" w:sz="4" w:space="0" w:color="000000"/>
              <w:bottom w:val="single" w:sz="4" w:space="0" w:color="000000"/>
              <w:right w:val="single" w:sz="4" w:space="0" w:color="000000"/>
            </w:tcBorders>
            <w:shd w:val="clear" w:color="auto" w:fill="auto"/>
          </w:tcPr>
          <w:p w14:paraId="5825134A"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2161F41F" w14:textId="77777777" w:rsidR="00F56D84" w:rsidRPr="00F56D84" w:rsidRDefault="00F56D84" w:rsidP="00F56D84">
            <w:pPr>
              <w:spacing w:after="120"/>
              <w:rPr>
                <w:rFonts w:ascii="Arial" w:hAnsi="Arial" w:cs="Arial"/>
                <w:b/>
                <w:sz w:val="20"/>
                <w:szCs w:val="20"/>
              </w:rPr>
            </w:pPr>
            <w:r w:rsidRPr="00F56D84">
              <w:rPr>
                <w:rFonts w:ascii="Arial" w:hAnsi="Arial" w:cs="Arial"/>
                <w:bCs/>
                <w:sz w:val="20"/>
                <w:szCs w:val="20"/>
              </w:rPr>
              <w:t>Angebote aus folgenden Teilbereichen: Musiktheorie, Gehörbildung und Arrangement</w:t>
            </w:r>
          </w:p>
        </w:tc>
      </w:tr>
      <w:tr w:rsidR="00F56D84" w:rsidRPr="00F56D84" w14:paraId="247CE3DA" w14:textId="77777777" w:rsidTr="003637E2">
        <w:tc>
          <w:tcPr>
            <w:tcW w:w="9222" w:type="dxa"/>
            <w:gridSpan w:val="3"/>
            <w:tcBorders>
              <w:top w:val="single" w:sz="4" w:space="0" w:color="000000"/>
              <w:left w:val="single" w:sz="4" w:space="0" w:color="000000"/>
              <w:bottom w:val="single" w:sz="4" w:space="0" w:color="000000"/>
              <w:right w:val="single" w:sz="4" w:space="0" w:color="000000"/>
            </w:tcBorders>
            <w:shd w:val="clear" w:color="auto" w:fill="auto"/>
          </w:tcPr>
          <w:p w14:paraId="1A3046B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914B710" w14:textId="2A5B182C" w:rsidR="00F56D84" w:rsidRPr="00F56D84" w:rsidRDefault="00F56D84" w:rsidP="00F56D84">
            <w:pPr>
              <w:spacing w:after="0"/>
              <w:rPr>
                <w:rFonts w:ascii="Arial" w:hAnsi="Arial" w:cs="Arial"/>
                <w:sz w:val="20"/>
                <w:szCs w:val="20"/>
              </w:rPr>
            </w:pPr>
            <w:r w:rsidRPr="00F56D84">
              <w:rPr>
                <w:rFonts w:ascii="Arial" w:hAnsi="Arial" w:cs="Arial"/>
                <w:sz w:val="20"/>
                <w:szCs w:val="20"/>
              </w:rPr>
              <w:t>5.1. Musiktheorie</w:t>
            </w:r>
            <w:r w:rsidR="00143166">
              <w:rPr>
                <w:rFonts w:ascii="Arial" w:hAnsi="Arial" w:cs="Arial"/>
                <w:sz w:val="20"/>
                <w:szCs w:val="20"/>
              </w:rPr>
              <w:t xml:space="preserve"> I</w:t>
            </w:r>
            <w:r w:rsidRPr="00F56D84">
              <w:rPr>
                <w:rFonts w:ascii="Arial" w:hAnsi="Arial" w:cs="Arial"/>
                <w:sz w:val="20"/>
                <w:szCs w:val="20"/>
              </w:rPr>
              <w:t xml:space="preserve"> (</w:t>
            </w:r>
            <w:r w:rsidR="00143166">
              <w:rPr>
                <w:rFonts w:ascii="Arial" w:hAnsi="Arial" w:cs="Arial"/>
                <w:sz w:val="20"/>
                <w:szCs w:val="20"/>
              </w:rPr>
              <w:t>2</w:t>
            </w:r>
            <w:r w:rsidRPr="00F56D84">
              <w:rPr>
                <w:rFonts w:ascii="Arial" w:hAnsi="Arial" w:cs="Arial"/>
                <w:sz w:val="20"/>
                <w:szCs w:val="20"/>
              </w:rPr>
              <w:t xml:space="preserve"> ECTSP)</w:t>
            </w:r>
          </w:p>
          <w:p w14:paraId="3ABFB495" w14:textId="46CCAB5C" w:rsidR="00F56D84" w:rsidRPr="00F56D84" w:rsidRDefault="00F56D84" w:rsidP="00F56D84">
            <w:pPr>
              <w:spacing w:after="0"/>
              <w:rPr>
                <w:rFonts w:ascii="Arial" w:hAnsi="Arial" w:cs="Arial"/>
                <w:sz w:val="20"/>
                <w:szCs w:val="20"/>
              </w:rPr>
            </w:pPr>
            <w:r w:rsidRPr="00F56D84">
              <w:rPr>
                <w:rFonts w:ascii="Arial" w:hAnsi="Arial" w:cs="Arial"/>
                <w:sz w:val="20"/>
                <w:szCs w:val="20"/>
              </w:rPr>
              <w:t xml:space="preserve">5.2. </w:t>
            </w:r>
            <w:r w:rsidR="00143166">
              <w:rPr>
                <w:rFonts w:ascii="Arial" w:hAnsi="Arial" w:cs="Arial"/>
                <w:sz w:val="20"/>
                <w:szCs w:val="20"/>
              </w:rPr>
              <w:t xml:space="preserve">Musiktheorie II </w:t>
            </w:r>
            <w:r w:rsidRPr="00F56D84">
              <w:rPr>
                <w:rFonts w:ascii="Arial" w:hAnsi="Arial" w:cs="Arial"/>
                <w:sz w:val="20"/>
                <w:szCs w:val="20"/>
              </w:rPr>
              <w:t>(</w:t>
            </w:r>
            <w:r w:rsidR="00BD4AB8">
              <w:rPr>
                <w:rFonts w:ascii="Arial" w:hAnsi="Arial" w:cs="Arial"/>
                <w:sz w:val="20"/>
                <w:szCs w:val="20"/>
              </w:rPr>
              <w:t>2</w:t>
            </w:r>
            <w:r w:rsidRPr="00F56D84">
              <w:rPr>
                <w:rFonts w:ascii="Arial" w:hAnsi="Arial" w:cs="Arial"/>
                <w:sz w:val="20"/>
                <w:szCs w:val="20"/>
              </w:rPr>
              <w:t xml:space="preserve"> ECTSP)</w:t>
            </w:r>
          </w:p>
          <w:p w14:paraId="4284FA68" w14:textId="77777777" w:rsidR="00BD4AB8" w:rsidRDefault="00F56D84" w:rsidP="00BD4AB8">
            <w:pPr>
              <w:spacing w:after="0" w:line="240" w:lineRule="auto"/>
              <w:rPr>
                <w:rFonts w:ascii="Arial" w:hAnsi="Arial" w:cs="Arial"/>
                <w:sz w:val="20"/>
                <w:szCs w:val="20"/>
              </w:rPr>
            </w:pPr>
            <w:r w:rsidRPr="00F56D84">
              <w:rPr>
                <w:rFonts w:ascii="Arial" w:hAnsi="Arial" w:cs="Arial"/>
                <w:sz w:val="20"/>
                <w:szCs w:val="20"/>
              </w:rPr>
              <w:t xml:space="preserve">5.3. </w:t>
            </w:r>
            <w:r w:rsidR="00143166">
              <w:rPr>
                <w:rFonts w:ascii="Arial" w:hAnsi="Arial" w:cs="Arial"/>
                <w:sz w:val="20"/>
                <w:szCs w:val="20"/>
              </w:rPr>
              <w:t>Musiktheorie III</w:t>
            </w:r>
            <w:r w:rsidRPr="00F56D84">
              <w:rPr>
                <w:rFonts w:ascii="Arial" w:hAnsi="Arial" w:cs="Arial"/>
                <w:sz w:val="20"/>
                <w:szCs w:val="20"/>
              </w:rPr>
              <w:t xml:space="preserve"> (2 ECTSP)</w:t>
            </w:r>
          </w:p>
          <w:p w14:paraId="3B39302C" w14:textId="77777777" w:rsidR="00BD4AB8" w:rsidRDefault="00BD4AB8" w:rsidP="00BD4AB8">
            <w:pPr>
              <w:spacing w:after="0" w:line="240" w:lineRule="auto"/>
              <w:rPr>
                <w:rFonts w:ascii="Arial" w:hAnsi="Arial" w:cs="Arial"/>
                <w:sz w:val="20"/>
                <w:szCs w:val="20"/>
              </w:rPr>
            </w:pPr>
            <w:r>
              <w:rPr>
                <w:rFonts w:ascii="Arial" w:hAnsi="Arial" w:cs="Arial"/>
                <w:sz w:val="20"/>
                <w:szCs w:val="20"/>
              </w:rPr>
              <w:t>5.4. Gehörbildung I (2 ECTSP)</w:t>
            </w:r>
          </w:p>
          <w:p w14:paraId="2EB72474" w14:textId="77777777" w:rsidR="00BD4AB8" w:rsidRDefault="00BD4AB8" w:rsidP="00BD4AB8">
            <w:pPr>
              <w:spacing w:after="0" w:line="240" w:lineRule="auto"/>
              <w:rPr>
                <w:rFonts w:ascii="Arial" w:hAnsi="Arial" w:cs="Arial"/>
                <w:sz w:val="20"/>
                <w:szCs w:val="20"/>
              </w:rPr>
            </w:pPr>
            <w:r>
              <w:rPr>
                <w:rFonts w:ascii="Arial" w:hAnsi="Arial" w:cs="Arial"/>
                <w:sz w:val="20"/>
                <w:szCs w:val="20"/>
              </w:rPr>
              <w:t>5.5. Gehörbildung II (2 ECTSP)</w:t>
            </w:r>
          </w:p>
          <w:p w14:paraId="677F94D0" w14:textId="3848ECD9" w:rsidR="00BD4AB8" w:rsidRPr="00F56D84" w:rsidRDefault="00BD4AB8" w:rsidP="00BD4AB8">
            <w:pPr>
              <w:spacing w:after="0" w:line="240" w:lineRule="auto"/>
              <w:rPr>
                <w:rFonts w:ascii="Arial" w:hAnsi="Arial" w:cs="Arial"/>
                <w:sz w:val="20"/>
                <w:szCs w:val="20"/>
              </w:rPr>
            </w:pPr>
            <w:r>
              <w:rPr>
                <w:rFonts w:ascii="Arial" w:hAnsi="Arial" w:cs="Arial"/>
                <w:sz w:val="20"/>
                <w:szCs w:val="20"/>
              </w:rPr>
              <w:t>5.6. Arrangement (2 ECTSP)</w:t>
            </w:r>
          </w:p>
        </w:tc>
      </w:tr>
      <w:tr w:rsidR="00143166" w:rsidRPr="00F56D84" w14:paraId="5774F0DC" w14:textId="77777777" w:rsidTr="007819AC">
        <w:tc>
          <w:tcPr>
            <w:tcW w:w="9222" w:type="dxa"/>
            <w:gridSpan w:val="3"/>
            <w:tcBorders>
              <w:top w:val="single" w:sz="4" w:space="0" w:color="000000"/>
              <w:left w:val="single" w:sz="4" w:space="0" w:color="000000"/>
              <w:bottom w:val="single" w:sz="4" w:space="0" w:color="000000"/>
              <w:right w:val="single" w:sz="4" w:space="0" w:color="000000"/>
            </w:tcBorders>
            <w:shd w:val="clear" w:color="auto" w:fill="auto"/>
          </w:tcPr>
          <w:p w14:paraId="2D93324E" w14:textId="77777777" w:rsidR="00143166" w:rsidRPr="00F56D84" w:rsidRDefault="00143166" w:rsidP="007819AC">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02FDA378" w14:textId="7E79CECB" w:rsidR="00143166" w:rsidRPr="00F56D84" w:rsidRDefault="00143166" w:rsidP="007819AC">
            <w:pPr>
              <w:spacing w:after="120"/>
              <w:rPr>
                <w:rFonts w:ascii="Arial" w:hAnsi="Arial" w:cs="Arial"/>
                <w:b/>
                <w:sz w:val="20"/>
                <w:szCs w:val="20"/>
              </w:rPr>
            </w:pPr>
            <w:r w:rsidRPr="00F56D84">
              <w:rPr>
                <w:rFonts w:ascii="Arial" w:hAnsi="Arial" w:cs="Arial"/>
                <w:sz w:val="20"/>
                <w:szCs w:val="20"/>
              </w:rPr>
              <w:t xml:space="preserve">Bestandteile der Klausur sind die Inhalte von 5.1. </w:t>
            </w:r>
            <w:r w:rsidR="00BD4AB8">
              <w:rPr>
                <w:rFonts w:ascii="Arial" w:hAnsi="Arial" w:cs="Arial"/>
                <w:sz w:val="20"/>
                <w:szCs w:val="20"/>
              </w:rPr>
              <w:t>bis 5.3</w:t>
            </w:r>
            <w:r w:rsidRPr="00F56D84">
              <w:rPr>
                <w:rFonts w:ascii="Arial" w:hAnsi="Arial" w:cs="Arial"/>
                <w:sz w:val="20"/>
                <w:szCs w:val="20"/>
              </w:rPr>
              <w:t xml:space="preserve">. Der Workload für die Prüfung ist in den ECTSP der Lehrveranstaltungen enthalten. </w:t>
            </w:r>
            <w:r w:rsidRPr="00F56D84">
              <w:rPr>
                <w:rFonts w:ascii="Arial" w:hAnsi="Arial" w:cs="Arial"/>
                <w:kern w:val="2"/>
                <w:sz w:val="20"/>
                <w:szCs w:val="20"/>
              </w:rPr>
              <w:t>Die erfolgreiche Teilnahme an allen Lehrveranstaltungen ist nachzuweisen.</w:t>
            </w:r>
          </w:p>
        </w:tc>
      </w:tr>
    </w:tbl>
    <w:p w14:paraId="4B66261E" w14:textId="77777777" w:rsidR="00F56D84" w:rsidRPr="00F56D84" w:rsidRDefault="00F56D84" w:rsidP="00F56D84">
      <w:pPr>
        <w:rPr>
          <w:rFonts w:ascii="Arial" w:hAnsi="Arial" w:cs="Arial"/>
          <w:sz w:val="20"/>
          <w:szCs w:val="20"/>
        </w:rPr>
      </w:pPr>
    </w:p>
    <w:p w14:paraId="28D12F35" w14:textId="77777777" w:rsidR="00F56D84" w:rsidRPr="00F56D84" w:rsidRDefault="00F56D84" w:rsidP="00F56D84">
      <w:pPr>
        <w:jc w:val="right"/>
        <w:rPr>
          <w:rFonts w:ascii="Arial" w:hAnsi="Arial" w:cs="Arial"/>
          <w:sz w:val="20"/>
          <w:szCs w:val="20"/>
          <w:vertAlign w:val="superscript"/>
        </w:rPr>
      </w:pPr>
    </w:p>
    <w:p w14:paraId="7C0CC3B7"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10BD3DE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Musik</w:t>
      </w:r>
    </w:p>
    <w:tbl>
      <w:tblPr>
        <w:tblW w:w="0" w:type="auto"/>
        <w:tblInd w:w="-5" w:type="dxa"/>
        <w:tblLayout w:type="fixed"/>
        <w:tblLook w:val="0000" w:firstRow="0" w:lastRow="0" w:firstColumn="0" w:lastColumn="0" w:noHBand="0" w:noVBand="0"/>
      </w:tblPr>
      <w:tblGrid>
        <w:gridCol w:w="3941"/>
        <w:gridCol w:w="3685"/>
        <w:gridCol w:w="1596"/>
      </w:tblGrid>
      <w:tr w:rsidR="00F56D84" w:rsidRPr="00F56D84" w14:paraId="10BC90D5" w14:textId="77777777" w:rsidTr="003637E2">
        <w:trPr>
          <w:trHeight w:val="482"/>
        </w:trPr>
        <w:tc>
          <w:tcPr>
            <w:tcW w:w="3941" w:type="dxa"/>
            <w:vMerge w:val="restart"/>
            <w:tcBorders>
              <w:top w:val="single" w:sz="4" w:space="0" w:color="000000"/>
              <w:left w:val="single" w:sz="4" w:space="0" w:color="000000"/>
              <w:bottom w:val="single" w:sz="4" w:space="0" w:color="000000"/>
            </w:tcBorders>
            <w:shd w:val="clear" w:color="auto" w:fill="auto"/>
          </w:tcPr>
          <w:p w14:paraId="46FD0C5B" w14:textId="15401955" w:rsidR="00F56D84" w:rsidRPr="00F56D84" w:rsidRDefault="00F56D84" w:rsidP="00F56D84">
            <w:pPr>
              <w:spacing w:before="240" w:after="120"/>
              <w:rPr>
                <w:rFonts w:ascii="Arial" w:hAnsi="Arial" w:cs="Arial"/>
                <w:b/>
                <w:sz w:val="20"/>
                <w:szCs w:val="20"/>
              </w:rPr>
            </w:pPr>
            <w:r w:rsidRPr="00F56D84">
              <w:rPr>
                <w:rFonts w:ascii="Arial" w:eastAsia="Times New Roman" w:hAnsi="Arial" w:cs="Arial"/>
                <w:noProof/>
                <w:sz w:val="20"/>
                <w:szCs w:val="20"/>
                <w:lang w:eastAsia="de-DE"/>
              </w:rPr>
              <w:drawing>
                <wp:inline distT="0" distB="0" distL="0" distR="0" wp14:anchorId="237ABFCF" wp14:editId="1998C812">
                  <wp:extent cx="2200275" cy="828675"/>
                  <wp:effectExtent l="0" t="0" r="9525" b="9525"/>
                  <wp:docPr id="540" name="Grafik 54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828675"/>
                          </a:xfrm>
                          <a:prstGeom prst="rect">
                            <a:avLst/>
                          </a:prstGeom>
                          <a:noFill/>
                          <a:ln>
                            <a:noFill/>
                          </a:ln>
                        </pic:spPr>
                      </pic:pic>
                    </a:graphicData>
                  </a:graphic>
                </wp:inline>
              </w:drawing>
            </w:r>
          </w:p>
        </w:tc>
        <w:tc>
          <w:tcPr>
            <w:tcW w:w="5281" w:type="dxa"/>
            <w:gridSpan w:val="2"/>
            <w:tcBorders>
              <w:top w:val="single" w:sz="4" w:space="0" w:color="000000"/>
              <w:left w:val="single" w:sz="4" w:space="0" w:color="000000"/>
              <w:bottom w:val="single" w:sz="4" w:space="0" w:color="000000"/>
              <w:right w:val="single" w:sz="4" w:space="0" w:color="000000"/>
            </w:tcBorders>
            <w:shd w:val="clear" w:color="auto" w:fill="auto"/>
          </w:tcPr>
          <w:p w14:paraId="74CFCA6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b/>
                <w:sz w:val="20"/>
                <w:szCs w:val="20"/>
              </w:rPr>
              <w:t>ErMA-Studiengang</w:t>
            </w:r>
          </w:p>
          <w:p w14:paraId="6295FA2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2EABD2A3"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Musik</w:t>
            </w:r>
          </w:p>
        </w:tc>
      </w:tr>
      <w:tr w:rsidR="00F56D84" w:rsidRPr="00F56D84" w14:paraId="22C5BE40" w14:textId="77777777" w:rsidTr="003637E2">
        <w:trPr>
          <w:trHeight w:val="633"/>
        </w:trPr>
        <w:tc>
          <w:tcPr>
            <w:tcW w:w="3941" w:type="dxa"/>
            <w:vMerge/>
            <w:tcBorders>
              <w:top w:val="single" w:sz="4" w:space="0" w:color="000000"/>
              <w:left w:val="single" w:sz="4" w:space="0" w:color="000000"/>
              <w:bottom w:val="single" w:sz="4" w:space="0" w:color="000000"/>
            </w:tcBorders>
            <w:shd w:val="clear" w:color="auto" w:fill="auto"/>
          </w:tcPr>
          <w:p w14:paraId="2D0CF826" w14:textId="77777777" w:rsidR="00F56D84" w:rsidRPr="00F56D84" w:rsidRDefault="00F56D84" w:rsidP="00F56D84">
            <w:pPr>
              <w:snapToGrid w:val="0"/>
              <w:spacing w:after="120"/>
              <w:jc w:val="center"/>
              <w:rPr>
                <w:rFonts w:ascii="Arial" w:hAnsi="Arial" w:cs="Arial"/>
                <w:b/>
                <w:sz w:val="20"/>
                <w:szCs w:val="20"/>
              </w:rPr>
            </w:pPr>
          </w:p>
        </w:tc>
        <w:tc>
          <w:tcPr>
            <w:tcW w:w="5281" w:type="dxa"/>
            <w:gridSpan w:val="2"/>
            <w:tcBorders>
              <w:top w:val="single" w:sz="4" w:space="0" w:color="000000"/>
              <w:left w:val="single" w:sz="4" w:space="0" w:color="000000"/>
              <w:bottom w:val="single" w:sz="4" w:space="0" w:color="000000"/>
              <w:right w:val="single" w:sz="4" w:space="0" w:color="000000"/>
            </w:tcBorders>
            <w:shd w:val="clear" w:color="auto" w:fill="auto"/>
          </w:tcPr>
          <w:p w14:paraId="6598893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6</w:t>
            </w:r>
          </w:p>
          <w:p w14:paraId="27D41044"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 xml:space="preserve">Musik verstehen und gestalten </w:t>
            </w:r>
          </w:p>
          <w:p w14:paraId="0D80D70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Vertiefung</w:t>
            </w:r>
          </w:p>
        </w:tc>
      </w:tr>
      <w:tr w:rsidR="00F56D84" w:rsidRPr="00F56D84" w14:paraId="08D81317" w14:textId="77777777" w:rsidTr="003637E2">
        <w:trPr>
          <w:trHeight w:val="470"/>
        </w:trPr>
        <w:tc>
          <w:tcPr>
            <w:tcW w:w="3941" w:type="dxa"/>
            <w:tcBorders>
              <w:top w:val="single" w:sz="4" w:space="0" w:color="000000"/>
              <w:left w:val="single" w:sz="4" w:space="0" w:color="000000"/>
              <w:bottom w:val="single" w:sz="4" w:space="0" w:color="000000"/>
            </w:tcBorders>
            <w:shd w:val="clear" w:color="auto" w:fill="auto"/>
          </w:tcPr>
          <w:p w14:paraId="17205227"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685" w:type="dxa"/>
            <w:tcBorders>
              <w:top w:val="single" w:sz="4" w:space="0" w:color="000000"/>
              <w:left w:val="single" w:sz="4" w:space="0" w:color="000000"/>
              <w:bottom w:val="single" w:sz="4" w:space="0" w:color="000000"/>
            </w:tcBorders>
            <w:shd w:val="clear" w:color="auto" w:fill="auto"/>
          </w:tcPr>
          <w:p w14:paraId="4DFC5EC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Modul:</w:t>
            </w:r>
            <w:r w:rsidRPr="00F56D84">
              <w:rPr>
                <w:rFonts w:ascii="Arial" w:hAnsi="Arial" w:cs="Arial"/>
                <w:sz w:val="20"/>
                <w:szCs w:val="20"/>
              </w:rPr>
              <w:t xml:space="preserve"> ErMA-Sek I-Mus-M6</w:t>
            </w: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14:paraId="65CD1CD5"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4B712F5B" w14:textId="77777777" w:rsidTr="003637E2">
        <w:tc>
          <w:tcPr>
            <w:tcW w:w="9222" w:type="dxa"/>
            <w:gridSpan w:val="3"/>
            <w:tcBorders>
              <w:top w:val="single" w:sz="4" w:space="0" w:color="000000"/>
              <w:left w:val="single" w:sz="4" w:space="0" w:color="000000"/>
              <w:bottom w:val="single" w:sz="4" w:space="0" w:color="000000"/>
              <w:right w:val="single" w:sz="4" w:space="0" w:color="000000"/>
            </w:tcBorders>
            <w:shd w:val="clear" w:color="auto" w:fill="auto"/>
          </w:tcPr>
          <w:p w14:paraId="6461088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7992406B"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7ABE4D57" w14:textId="77777777" w:rsidR="00F56D84" w:rsidRPr="00F56D84" w:rsidRDefault="00F56D84" w:rsidP="00D9243B">
            <w:pPr>
              <w:numPr>
                <w:ilvl w:val="0"/>
                <w:numId w:val="215"/>
              </w:numPr>
              <w:suppressAutoHyphens/>
              <w:spacing w:after="0" w:line="240" w:lineRule="auto"/>
              <w:rPr>
                <w:rFonts w:ascii="Arial" w:hAnsi="Arial" w:cs="Arial"/>
                <w:bCs/>
                <w:sz w:val="20"/>
                <w:szCs w:val="20"/>
              </w:rPr>
            </w:pPr>
            <w:r w:rsidRPr="00F56D84">
              <w:rPr>
                <w:rFonts w:ascii="Arial" w:hAnsi="Arial" w:cs="Arial"/>
                <w:bCs/>
                <w:sz w:val="20"/>
                <w:szCs w:val="20"/>
              </w:rPr>
              <w:t>vielseitig künstlerisch-ästhetisch zu handeln,</w:t>
            </w:r>
          </w:p>
          <w:p w14:paraId="71AA0833" w14:textId="77777777" w:rsidR="00F56D84" w:rsidRPr="00F56D84" w:rsidRDefault="00F56D84" w:rsidP="00D9243B">
            <w:pPr>
              <w:numPr>
                <w:ilvl w:val="0"/>
                <w:numId w:val="215"/>
              </w:numPr>
              <w:suppressAutoHyphens/>
              <w:spacing w:after="0" w:line="240" w:lineRule="auto"/>
              <w:rPr>
                <w:rFonts w:ascii="Arial" w:hAnsi="Arial" w:cs="Arial"/>
                <w:bCs/>
                <w:sz w:val="20"/>
                <w:szCs w:val="20"/>
              </w:rPr>
            </w:pPr>
            <w:r w:rsidRPr="00F56D84">
              <w:rPr>
                <w:rFonts w:ascii="Arial" w:hAnsi="Arial" w:cs="Arial"/>
                <w:bCs/>
                <w:sz w:val="20"/>
                <w:szCs w:val="20"/>
              </w:rPr>
              <w:t>Erfahrungen mit der Musik verschiedener Kulturen und Genres zu machen,</w:t>
            </w:r>
          </w:p>
          <w:p w14:paraId="230987A3" w14:textId="77777777" w:rsidR="00F56D84" w:rsidRPr="00F56D84" w:rsidRDefault="00F56D84" w:rsidP="00D9243B">
            <w:pPr>
              <w:numPr>
                <w:ilvl w:val="0"/>
                <w:numId w:val="215"/>
              </w:numPr>
              <w:suppressAutoHyphens/>
              <w:spacing w:after="0" w:line="240" w:lineRule="auto"/>
              <w:rPr>
                <w:rFonts w:ascii="Arial" w:hAnsi="Arial" w:cs="Arial"/>
                <w:bCs/>
                <w:sz w:val="20"/>
                <w:szCs w:val="20"/>
              </w:rPr>
            </w:pPr>
            <w:r w:rsidRPr="00F56D84">
              <w:rPr>
                <w:rFonts w:ascii="Arial" w:hAnsi="Arial" w:cs="Arial"/>
                <w:bCs/>
                <w:sz w:val="20"/>
                <w:szCs w:val="20"/>
              </w:rPr>
              <w:t>Neuen Medien und elektroakustische Instrumente im musikalischen Kontext einzusetzen,</w:t>
            </w:r>
          </w:p>
          <w:p w14:paraId="3FA53C7A" w14:textId="77777777" w:rsidR="00F56D84" w:rsidRPr="00F56D84" w:rsidRDefault="00F56D84" w:rsidP="00D9243B">
            <w:pPr>
              <w:numPr>
                <w:ilvl w:val="0"/>
                <w:numId w:val="215"/>
              </w:numPr>
              <w:suppressAutoHyphens/>
              <w:spacing w:after="0" w:line="240" w:lineRule="auto"/>
              <w:rPr>
                <w:rFonts w:ascii="Arial" w:hAnsi="Arial" w:cs="Arial"/>
                <w:bCs/>
                <w:sz w:val="20"/>
                <w:szCs w:val="20"/>
              </w:rPr>
            </w:pPr>
            <w:r w:rsidRPr="00F56D84">
              <w:rPr>
                <w:rFonts w:ascii="Arial" w:hAnsi="Arial" w:cs="Arial"/>
                <w:bCs/>
                <w:sz w:val="20"/>
                <w:szCs w:val="20"/>
              </w:rPr>
              <w:t>mit unterschiedlichen musikalischen Gruppen innerhalb der Musik ausgewählter Kulturen zu arbeiten,</w:t>
            </w:r>
          </w:p>
          <w:p w14:paraId="410DDA01" w14:textId="77777777" w:rsidR="00F56D84" w:rsidRPr="00F56D84" w:rsidRDefault="00F56D84" w:rsidP="00D9243B">
            <w:pPr>
              <w:numPr>
                <w:ilvl w:val="0"/>
                <w:numId w:val="215"/>
              </w:numPr>
              <w:suppressAutoHyphens/>
              <w:spacing w:after="120" w:line="240" w:lineRule="auto"/>
              <w:rPr>
                <w:rFonts w:ascii="Arial" w:hAnsi="Arial" w:cs="Arial"/>
                <w:bCs/>
                <w:sz w:val="20"/>
                <w:szCs w:val="20"/>
              </w:rPr>
            </w:pPr>
            <w:r w:rsidRPr="00F56D84">
              <w:rPr>
                <w:rFonts w:ascii="Arial" w:hAnsi="Arial" w:cs="Arial"/>
                <w:bCs/>
                <w:sz w:val="20"/>
                <w:szCs w:val="20"/>
              </w:rPr>
              <w:t>künstlerisch-pädagogische Prozesse innerhalb der Musik- und Bewegungserziehung zu initiieren.</w:t>
            </w:r>
          </w:p>
        </w:tc>
      </w:tr>
      <w:tr w:rsidR="00F56D84" w:rsidRPr="00F56D84" w14:paraId="1223EEEA" w14:textId="77777777" w:rsidTr="003637E2">
        <w:tc>
          <w:tcPr>
            <w:tcW w:w="9222" w:type="dxa"/>
            <w:gridSpan w:val="3"/>
            <w:tcBorders>
              <w:top w:val="single" w:sz="4" w:space="0" w:color="000000"/>
              <w:left w:val="single" w:sz="4" w:space="0" w:color="000000"/>
              <w:bottom w:val="single" w:sz="4" w:space="0" w:color="000000"/>
              <w:right w:val="single" w:sz="4" w:space="0" w:color="000000"/>
            </w:tcBorders>
            <w:shd w:val="clear" w:color="auto" w:fill="auto"/>
          </w:tcPr>
          <w:p w14:paraId="50328B7A"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3E1DA3DB"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Angebote aus folgenden Teilbereichen: Musik und Medien sowie unterrichtsrelevantes Musizieren (daraus wahlweise vier Angebote).</w:t>
            </w:r>
          </w:p>
        </w:tc>
      </w:tr>
      <w:tr w:rsidR="00F56D84" w:rsidRPr="00BD4AB8" w14:paraId="0076C4ED" w14:textId="77777777" w:rsidTr="003637E2">
        <w:tc>
          <w:tcPr>
            <w:tcW w:w="9222" w:type="dxa"/>
            <w:gridSpan w:val="3"/>
            <w:tcBorders>
              <w:top w:val="single" w:sz="4" w:space="0" w:color="000000"/>
              <w:left w:val="single" w:sz="4" w:space="0" w:color="000000"/>
              <w:bottom w:val="single" w:sz="4" w:space="0" w:color="000000"/>
              <w:right w:val="single" w:sz="4" w:space="0" w:color="000000"/>
            </w:tcBorders>
            <w:shd w:val="clear" w:color="auto" w:fill="auto"/>
          </w:tcPr>
          <w:p w14:paraId="07913F2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6A2FB0B3" w14:textId="0B3AA308" w:rsidR="00F56D84" w:rsidRPr="00F56D84" w:rsidRDefault="00F56D84" w:rsidP="006740A1">
            <w:pPr>
              <w:spacing w:after="0"/>
              <w:ind w:left="460" w:hanging="460"/>
              <w:rPr>
                <w:rFonts w:ascii="Arial" w:hAnsi="Arial" w:cs="Arial"/>
                <w:sz w:val="20"/>
                <w:szCs w:val="20"/>
              </w:rPr>
            </w:pPr>
            <w:r w:rsidRPr="00F56D84">
              <w:rPr>
                <w:rFonts w:ascii="Arial" w:hAnsi="Arial" w:cs="Arial"/>
                <w:sz w:val="20"/>
                <w:szCs w:val="20"/>
              </w:rPr>
              <w:t>6.1.</w:t>
            </w:r>
            <w:r w:rsidR="006740A1">
              <w:rPr>
                <w:rFonts w:ascii="Arial" w:hAnsi="Arial" w:cs="Arial"/>
                <w:sz w:val="20"/>
                <w:szCs w:val="20"/>
              </w:rPr>
              <w:tab/>
            </w:r>
            <w:r w:rsidRPr="00F56D84">
              <w:rPr>
                <w:rFonts w:ascii="Arial" w:hAnsi="Arial" w:cs="Arial"/>
                <w:sz w:val="20"/>
                <w:szCs w:val="20"/>
              </w:rPr>
              <w:t>Musik und Medien (3 ECTSP)</w:t>
            </w:r>
          </w:p>
          <w:p w14:paraId="429AA974" w14:textId="77777777" w:rsidR="00F56D84" w:rsidRPr="00F56D84" w:rsidRDefault="00F56D84" w:rsidP="006740A1">
            <w:pPr>
              <w:spacing w:after="0"/>
              <w:ind w:left="460"/>
              <w:rPr>
                <w:rFonts w:ascii="Arial" w:hAnsi="Arial" w:cs="Arial"/>
                <w:i/>
                <w:sz w:val="20"/>
                <w:szCs w:val="20"/>
              </w:rPr>
            </w:pPr>
            <w:r w:rsidRPr="00F56D84">
              <w:rPr>
                <w:rFonts w:ascii="Arial" w:hAnsi="Arial" w:cs="Arial"/>
                <w:i/>
                <w:sz w:val="20"/>
                <w:szCs w:val="20"/>
              </w:rPr>
              <w:t>und</w:t>
            </w:r>
          </w:p>
          <w:p w14:paraId="4263AC98" w14:textId="3825C4D8" w:rsidR="00BD4AB8" w:rsidRDefault="00F56D84" w:rsidP="006740A1">
            <w:pPr>
              <w:spacing w:after="0"/>
              <w:ind w:left="460" w:hanging="460"/>
              <w:rPr>
                <w:rFonts w:ascii="Arial" w:hAnsi="Arial" w:cs="Arial"/>
                <w:sz w:val="20"/>
                <w:szCs w:val="20"/>
              </w:rPr>
            </w:pPr>
            <w:r w:rsidRPr="00BD4AB8">
              <w:rPr>
                <w:rFonts w:ascii="Arial" w:hAnsi="Arial" w:cs="Arial"/>
                <w:sz w:val="20"/>
                <w:szCs w:val="20"/>
              </w:rPr>
              <w:t>6.2.</w:t>
            </w:r>
            <w:r w:rsidR="006740A1">
              <w:rPr>
                <w:rFonts w:ascii="Arial" w:hAnsi="Arial" w:cs="Arial"/>
                <w:sz w:val="20"/>
                <w:szCs w:val="20"/>
              </w:rPr>
              <w:tab/>
            </w:r>
            <w:r w:rsidR="00BD4AB8" w:rsidRPr="00BD4AB8">
              <w:rPr>
                <w:rFonts w:ascii="Arial" w:hAnsi="Arial" w:cs="Arial"/>
                <w:sz w:val="20"/>
                <w:szCs w:val="20"/>
              </w:rPr>
              <w:t>School-Pool I (2 ECTSP), eine Lehrveranstaltung au</w:t>
            </w:r>
            <w:r w:rsidR="00BD4AB8">
              <w:rPr>
                <w:rFonts w:ascii="Arial" w:hAnsi="Arial" w:cs="Arial"/>
                <w:sz w:val="20"/>
                <w:szCs w:val="20"/>
              </w:rPr>
              <w:t>s dem aktuellen Lehrangebot, z. B.</w:t>
            </w:r>
          </w:p>
          <w:p w14:paraId="779D776C" w14:textId="6F2557EB" w:rsidR="00BD4AB8" w:rsidRPr="00BD4AB8" w:rsidRDefault="00BD4AB8" w:rsidP="00D9243B">
            <w:pPr>
              <w:pStyle w:val="Listenabsatz"/>
              <w:numPr>
                <w:ilvl w:val="0"/>
                <w:numId w:val="255"/>
              </w:numPr>
              <w:spacing w:after="0"/>
              <w:ind w:left="460" w:firstLine="0"/>
              <w:rPr>
                <w:rFonts w:cs="Arial"/>
                <w:sz w:val="20"/>
              </w:rPr>
            </w:pPr>
            <w:r w:rsidRPr="00BD4AB8">
              <w:rPr>
                <w:rFonts w:cs="Arial"/>
                <w:sz w:val="20"/>
              </w:rPr>
              <w:t>unterrichtsrelevantes Musizieren (z. B. Musik und Bewegung, Percussion, Streicher für Nichtstreicher, Musik und Medien, Kammermusik, Gitarrenkurs, Bandarbeit, Projekt Musik im Kontext).</w:t>
            </w:r>
          </w:p>
          <w:p w14:paraId="06AACD08" w14:textId="612E8707" w:rsidR="00BD4AB8" w:rsidRDefault="00BD4AB8" w:rsidP="006740A1">
            <w:pPr>
              <w:spacing w:after="0"/>
              <w:ind w:left="460" w:hanging="460"/>
              <w:rPr>
                <w:rFonts w:ascii="Arial" w:hAnsi="Arial" w:cs="Arial"/>
                <w:sz w:val="20"/>
                <w:szCs w:val="20"/>
              </w:rPr>
            </w:pPr>
            <w:r w:rsidRPr="00BD4AB8">
              <w:rPr>
                <w:rFonts w:ascii="Arial" w:hAnsi="Arial" w:cs="Arial"/>
                <w:sz w:val="20"/>
                <w:szCs w:val="20"/>
              </w:rPr>
              <w:t>6.3.</w:t>
            </w:r>
            <w:r w:rsidR="006740A1">
              <w:rPr>
                <w:rFonts w:ascii="Arial" w:hAnsi="Arial" w:cs="Arial"/>
                <w:sz w:val="20"/>
                <w:szCs w:val="20"/>
              </w:rPr>
              <w:tab/>
            </w:r>
            <w:r w:rsidRPr="00BD4AB8">
              <w:rPr>
                <w:rFonts w:ascii="Arial" w:hAnsi="Arial" w:cs="Arial"/>
                <w:sz w:val="20"/>
                <w:szCs w:val="20"/>
              </w:rPr>
              <w:t>School Pool II (2 ECTSP), eine zwei</w:t>
            </w:r>
            <w:r>
              <w:rPr>
                <w:rFonts w:ascii="Arial" w:hAnsi="Arial" w:cs="Arial"/>
                <w:sz w:val="20"/>
                <w:szCs w:val="20"/>
              </w:rPr>
              <w:t>te Lehrveranstaltung aus dem aktuellen Lehrangebot, Beispiele siehe 6.2.</w:t>
            </w:r>
          </w:p>
          <w:p w14:paraId="05EEFCD1" w14:textId="63F71ACD" w:rsidR="00BD4AB8" w:rsidRDefault="00BD4AB8" w:rsidP="006740A1">
            <w:pPr>
              <w:spacing w:after="0"/>
              <w:ind w:left="460" w:hanging="460"/>
              <w:rPr>
                <w:rFonts w:ascii="Arial" w:hAnsi="Arial" w:cs="Arial"/>
                <w:sz w:val="20"/>
                <w:szCs w:val="20"/>
              </w:rPr>
            </w:pPr>
            <w:r w:rsidRPr="00BD4AB8">
              <w:rPr>
                <w:rFonts w:ascii="Arial" w:hAnsi="Arial" w:cs="Arial"/>
                <w:sz w:val="20"/>
                <w:szCs w:val="20"/>
              </w:rPr>
              <w:t>6.4.</w:t>
            </w:r>
            <w:r w:rsidR="006740A1">
              <w:rPr>
                <w:rFonts w:ascii="Arial" w:hAnsi="Arial" w:cs="Arial"/>
                <w:sz w:val="20"/>
                <w:szCs w:val="20"/>
              </w:rPr>
              <w:tab/>
            </w:r>
            <w:r w:rsidRPr="00BD4AB8">
              <w:rPr>
                <w:rFonts w:ascii="Arial" w:hAnsi="Arial" w:cs="Arial"/>
                <w:sz w:val="20"/>
                <w:szCs w:val="20"/>
              </w:rPr>
              <w:t>School-Pool III (2 ECTSP), eine dritte Lehrveranstalt</w:t>
            </w:r>
            <w:r>
              <w:rPr>
                <w:rFonts w:ascii="Arial" w:hAnsi="Arial" w:cs="Arial"/>
                <w:sz w:val="20"/>
                <w:szCs w:val="20"/>
              </w:rPr>
              <w:t>ung aus dem aktuellen Lehrangebot, Beispiele siehe 6.2.</w:t>
            </w:r>
          </w:p>
          <w:p w14:paraId="2E252CFE" w14:textId="44273337" w:rsidR="00BD4AB8" w:rsidRPr="00BD4AB8" w:rsidRDefault="00BD4AB8" w:rsidP="006740A1">
            <w:pPr>
              <w:spacing w:after="0"/>
              <w:ind w:left="460" w:hanging="460"/>
              <w:rPr>
                <w:rFonts w:ascii="Arial" w:hAnsi="Arial" w:cs="Arial"/>
                <w:sz w:val="20"/>
                <w:szCs w:val="20"/>
              </w:rPr>
            </w:pPr>
            <w:r w:rsidRPr="00BD4AB8">
              <w:rPr>
                <w:rFonts w:ascii="Arial" w:hAnsi="Arial" w:cs="Arial"/>
                <w:sz w:val="20"/>
                <w:szCs w:val="20"/>
              </w:rPr>
              <w:t>6.5</w:t>
            </w:r>
            <w:r w:rsidR="006740A1">
              <w:rPr>
                <w:rFonts w:ascii="Arial" w:hAnsi="Arial" w:cs="Arial"/>
                <w:sz w:val="20"/>
                <w:szCs w:val="20"/>
              </w:rPr>
              <w:tab/>
            </w:r>
            <w:r w:rsidRPr="00BD4AB8">
              <w:rPr>
                <w:rFonts w:ascii="Arial" w:hAnsi="Arial" w:cs="Arial"/>
                <w:sz w:val="20"/>
                <w:szCs w:val="20"/>
              </w:rPr>
              <w:t>School-Pool IV (2 ECTSP), eine vierte</w:t>
            </w:r>
            <w:r>
              <w:rPr>
                <w:rFonts w:ascii="Arial" w:hAnsi="Arial" w:cs="Arial"/>
                <w:sz w:val="20"/>
                <w:szCs w:val="20"/>
              </w:rPr>
              <w:t xml:space="preserve"> Lehrveranstaltung aus dem aktuellen Lehrangebot, Beispiele siehe 6.2.</w:t>
            </w:r>
          </w:p>
          <w:p w14:paraId="5B08ECF1" w14:textId="31DD2199" w:rsidR="00F56D84" w:rsidRPr="00BD4AB8" w:rsidRDefault="00F56D84" w:rsidP="00F56D84">
            <w:pPr>
              <w:spacing w:after="120"/>
              <w:rPr>
                <w:rFonts w:ascii="Arial" w:hAnsi="Arial" w:cs="Arial"/>
                <w:sz w:val="20"/>
                <w:szCs w:val="20"/>
                <w:u w:val="single"/>
              </w:rPr>
            </w:pPr>
          </w:p>
        </w:tc>
      </w:tr>
      <w:tr w:rsidR="00F56D84" w:rsidRPr="00F56D84" w14:paraId="6A7AD70F" w14:textId="77777777" w:rsidTr="003637E2">
        <w:trPr>
          <w:trHeight w:val="901"/>
        </w:trPr>
        <w:tc>
          <w:tcPr>
            <w:tcW w:w="9222" w:type="dxa"/>
            <w:gridSpan w:val="3"/>
            <w:tcBorders>
              <w:top w:val="single" w:sz="4" w:space="0" w:color="000000"/>
              <w:left w:val="single" w:sz="4" w:space="0" w:color="000000"/>
              <w:bottom w:val="single" w:sz="4" w:space="0" w:color="000000"/>
              <w:right w:val="single" w:sz="4" w:space="0" w:color="000000"/>
            </w:tcBorders>
            <w:shd w:val="clear" w:color="auto" w:fill="auto"/>
          </w:tcPr>
          <w:p w14:paraId="676D76BC" w14:textId="086D3FFC"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r w:rsidR="00BD4AB8">
              <w:rPr>
                <w:rFonts w:ascii="Arial" w:hAnsi="Arial" w:cs="Arial"/>
                <w:b/>
                <w:sz w:val="20"/>
                <w:szCs w:val="20"/>
              </w:rPr>
              <w:t xml:space="preserve"> (1 ECTSP)</w:t>
            </w:r>
            <w:r w:rsidRPr="00F56D84">
              <w:rPr>
                <w:rFonts w:ascii="Arial" w:hAnsi="Arial" w:cs="Arial"/>
                <w:b/>
                <w:sz w:val="20"/>
                <w:szCs w:val="20"/>
              </w:rPr>
              <w:t xml:space="preserve">: </w:t>
            </w:r>
          </w:p>
          <w:p w14:paraId="06E2CA79" w14:textId="18E74F1F" w:rsidR="00BD4AB8" w:rsidRDefault="00F56D84" w:rsidP="00BD4AB8">
            <w:pPr>
              <w:spacing w:after="0"/>
              <w:rPr>
                <w:rFonts w:ascii="Arial" w:eastAsia="Times New Roman" w:hAnsi="Arial" w:cs="Arial"/>
                <w:sz w:val="20"/>
                <w:szCs w:val="20"/>
                <w:lang w:bidi="he-IL"/>
              </w:rPr>
            </w:pPr>
            <w:r w:rsidRPr="00F56D84">
              <w:rPr>
                <w:rFonts w:ascii="Arial" w:eastAsia="Times New Roman" w:hAnsi="Arial" w:cs="Arial"/>
                <w:sz w:val="20"/>
                <w:szCs w:val="20"/>
                <w:lang w:bidi="he-IL"/>
              </w:rPr>
              <w:t>Eine Präsentation</w:t>
            </w:r>
            <w:r w:rsidR="00BD4AB8">
              <w:rPr>
                <w:rFonts w:ascii="Arial" w:eastAsia="Times New Roman" w:hAnsi="Arial" w:cs="Arial"/>
                <w:sz w:val="20"/>
                <w:szCs w:val="20"/>
                <w:lang w:bidi="he-IL"/>
              </w:rPr>
              <w:t>, wahlweise</w:t>
            </w:r>
            <w:r w:rsidRPr="00F56D84">
              <w:rPr>
                <w:rFonts w:ascii="Arial" w:eastAsia="Times New Roman" w:hAnsi="Arial" w:cs="Arial"/>
                <w:sz w:val="20"/>
                <w:szCs w:val="20"/>
                <w:lang w:bidi="he-IL"/>
              </w:rPr>
              <w:t xml:space="preserve"> in 6.1 </w:t>
            </w:r>
            <w:r w:rsidR="00BD4AB8">
              <w:rPr>
                <w:rFonts w:ascii="Arial" w:eastAsia="Times New Roman" w:hAnsi="Arial" w:cs="Arial"/>
                <w:sz w:val="20"/>
                <w:szCs w:val="20"/>
                <w:lang w:bidi="he-IL"/>
              </w:rPr>
              <w:t>bis</w:t>
            </w:r>
            <w:r w:rsidRPr="00F56D84">
              <w:rPr>
                <w:rFonts w:ascii="Arial" w:eastAsia="Times New Roman" w:hAnsi="Arial" w:cs="Arial"/>
                <w:sz w:val="20"/>
                <w:szCs w:val="20"/>
                <w:lang w:bidi="he-IL"/>
              </w:rPr>
              <w:t xml:space="preserve"> 6.</w:t>
            </w:r>
            <w:r w:rsidR="00BD4AB8">
              <w:rPr>
                <w:rFonts w:ascii="Arial" w:eastAsia="Times New Roman" w:hAnsi="Arial" w:cs="Arial"/>
                <w:sz w:val="20"/>
                <w:szCs w:val="20"/>
                <w:lang w:bidi="he-IL"/>
              </w:rPr>
              <w:t>5</w:t>
            </w:r>
            <w:r w:rsidR="002037EF">
              <w:rPr>
                <w:rFonts w:ascii="Arial" w:eastAsia="Times New Roman" w:hAnsi="Arial" w:cs="Arial"/>
                <w:sz w:val="20"/>
                <w:szCs w:val="20"/>
                <w:lang w:bidi="he-IL"/>
              </w:rPr>
              <w:t>.</w:t>
            </w:r>
          </w:p>
          <w:p w14:paraId="50C9D846" w14:textId="3B09ED56" w:rsidR="00F56D84" w:rsidRPr="00F56D84" w:rsidRDefault="00F56D84" w:rsidP="00BD4AB8">
            <w:pPr>
              <w:spacing w:after="0"/>
              <w:rPr>
                <w:rFonts w:ascii="Arial" w:eastAsia="Times New Roman" w:hAnsi="Arial" w:cs="Arial"/>
                <w:sz w:val="20"/>
                <w:szCs w:val="20"/>
                <w:lang w:bidi="he-IL"/>
              </w:rPr>
            </w:pPr>
            <w:r w:rsidRPr="00F56D84">
              <w:rPr>
                <w:rFonts w:ascii="Arial" w:hAnsi="Arial" w:cs="Arial"/>
                <w:kern w:val="2"/>
                <w:sz w:val="20"/>
                <w:szCs w:val="20"/>
              </w:rPr>
              <w:t>Die erfolgreiche Teilnahme an allen Lehrveranstaltungen ist nachzuweisen.</w:t>
            </w:r>
          </w:p>
        </w:tc>
      </w:tr>
    </w:tbl>
    <w:p w14:paraId="05994E4B" w14:textId="77777777" w:rsidR="00F56D84" w:rsidRPr="00F56D84" w:rsidRDefault="00F56D84" w:rsidP="00F56D84">
      <w:pPr>
        <w:rPr>
          <w:rFonts w:ascii="Arial" w:hAnsi="Arial" w:cs="Arial"/>
          <w:sz w:val="20"/>
          <w:szCs w:val="20"/>
        </w:rPr>
      </w:pPr>
    </w:p>
    <w:p w14:paraId="5ACF88D7" w14:textId="77777777" w:rsidR="00BD4AB8" w:rsidRDefault="00F56D84">
      <w:pPr>
        <w:rPr>
          <w:rFonts w:ascii="Arial" w:hAnsi="Arial" w:cs="Arial"/>
          <w:sz w:val="20"/>
          <w:szCs w:val="20"/>
        </w:rPr>
      </w:pPr>
      <w:r w:rsidRPr="00F56D84">
        <w:rPr>
          <w:rFonts w:ascii="Arial" w:hAnsi="Arial" w:cs="Arial"/>
          <w:sz w:val="20"/>
          <w:szCs w:val="20"/>
        </w:rPr>
        <w:br w:type="page"/>
      </w:r>
    </w:p>
    <w:p w14:paraId="4560C509"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Musik</w:t>
      </w:r>
    </w:p>
    <w:tbl>
      <w:tblPr>
        <w:tblW w:w="10127" w:type="dxa"/>
        <w:tblInd w:w="-5" w:type="dxa"/>
        <w:tblLayout w:type="fixed"/>
        <w:tblLook w:val="0000" w:firstRow="0" w:lastRow="0" w:firstColumn="0" w:lastColumn="0" w:noHBand="0" w:noVBand="0"/>
      </w:tblPr>
      <w:tblGrid>
        <w:gridCol w:w="3799"/>
        <w:gridCol w:w="3964"/>
        <w:gridCol w:w="2364"/>
      </w:tblGrid>
      <w:tr w:rsidR="00F56D84" w:rsidRPr="00F56D84" w14:paraId="53E691AA" w14:textId="77777777" w:rsidTr="003637E2">
        <w:trPr>
          <w:trHeight w:val="482"/>
        </w:trPr>
        <w:tc>
          <w:tcPr>
            <w:tcW w:w="3799" w:type="dxa"/>
            <w:vMerge w:val="restart"/>
            <w:tcBorders>
              <w:top w:val="single" w:sz="4" w:space="0" w:color="000000"/>
              <w:left w:val="single" w:sz="4" w:space="0" w:color="000000"/>
              <w:bottom w:val="single" w:sz="4" w:space="0" w:color="000000"/>
            </w:tcBorders>
            <w:shd w:val="clear" w:color="auto" w:fill="auto"/>
          </w:tcPr>
          <w:p w14:paraId="2C73C768" w14:textId="77777777" w:rsidR="00F56D84" w:rsidRPr="00F56D84" w:rsidRDefault="00F56D84" w:rsidP="00F56D84">
            <w:pPr>
              <w:spacing w:before="240" w:after="120" w:line="240" w:lineRule="auto"/>
              <w:rPr>
                <w:rFonts w:ascii="Arial" w:eastAsia="Batang" w:hAnsi="Arial" w:cs="Arial"/>
                <w:b/>
                <w:sz w:val="20"/>
                <w:szCs w:val="20"/>
                <w:lang w:eastAsia="de-DE"/>
              </w:rPr>
            </w:pPr>
            <w:r w:rsidRPr="00F56D84">
              <w:rPr>
                <w:rFonts w:ascii="Arial" w:eastAsia="Times New Roman" w:hAnsi="Arial" w:cs="Arial"/>
                <w:noProof/>
                <w:szCs w:val="20"/>
                <w:lang w:eastAsia="de-DE"/>
              </w:rPr>
              <w:drawing>
                <wp:inline distT="0" distB="0" distL="0" distR="0" wp14:anchorId="54F125E7" wp14:editId="4247E22A">
                  <wp:extent cx="2190750" cy="800100"/>
                  <wp:effectExtent l="0" t="0" r="0" b="0"/>
                  <wp:docPr id="473" name="Grafik 47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7"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6328" w:type="dxa"/>
            <w:gridSpan w:val="2"/>
            <w:tcBorders>
              <w:top w:val="single" w:sz="4" w:space="0" w:color="000000"/>
              <w:left w:val="single" w:sz="4" w:space="0" w:color="000000"/>
              <w:bottom w:val="single" w:sz="4" w:space="0" w:color="000000"/>
              <w:right w:val="single" w:sz="4" w:space="0" w:color="000000"/>
            </w:tcBorders>
            <w:shd w:val="clear" w:color="auto" w:fill="auto"/>
          </w:tcPr>
          <w:p w14:paraId="70B5B227"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b/>
                <w:sz w:val="20"/>
                <w:szCs w:val="20"/>
                <w:lang w:eastAsia="de-DE"/>
              </w:rPr>
              <w:t>ErMA-Studiengang</w:t>
            </w:r>
          </w:p>
          <w:p w14:paraId="0580660D"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Lehramt Sekundarstufe I</w:t>
            </w:r>
          </w:p>
          <w:p w14:paraId="29D7B925"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Musik</w:t>
            </w:r>
          </w:p>
        </w:tc>
      </w:tr>
      <w:tr w:rsidR="00F56D84" w:rsidRPr="00F56D84" w14:paraId="1A6A7C1F" w14:textId="77777777" w:rsidTr="003637E2">
        <w:trPr>
          <w:trHeight w:val="633"/>
        </w:trPr>
        <w:tc>
          <w:tcPr>
            <w:tcW w:w="3799" w:type="dxa"/>
            <w:vMerge/>
            <w:tcBorders>
              <w:top w:val="single" w:sz="4" w:space="0" w:color="000000"/>
              <w:left w:val="single" w:sz="4" w:space="0" w:color="000000"/>
              <w:bottom w:val="single" w:sz="4" w:space="0" w:color="000000"/>
            </w:tcBorders>
            <w:shd w:val="clear" w:color="auto" w:fill="auto"/>
          </w:tcPr>
          <w:p w14:paraId="4F6EFCB3" w14:textId="77777777" w:rsidR="00F56D84" w:rsidRPr="00F56D84" w:rsidRDefault="00F56D84" w:rsidP="00F56D84">
            <w:pPr>
              <w:snapToGrid w:val="0"/>
              <w:spacing w:after="120" w:line="240" w:lineRule="auto"/>
              <w:jc w:val="center"/>
              <w:rPr>
                <w:rFonts w:ascii="Arial" w:eastAsia="Batang" w:hAnsi="Arial" w:cs="Arial"/>
                <w:b/>
                <w:sz w:val="20"/>
                <w:szCs w:val="20"/>
                <w:lang w:eastAsia="de-DE"/>
              </w:rPr>
            </w:pPr>
          </w:p>
        </w:tc>
        <w:tc>
          <w:tcPr>
            <w:tcW w:w="6328" w:type="dxa"/>
            <w:gridSpan w:val="2"/>
            <w:tcBorders>
              <w:top w:val="single" w:sz="4" w:space="0" w:color="000000"/>
              <w:left w:val="single" w:sz="4" w:space="0" w:color="000000"/>
              <w:bottom w:val="single" w:sz="4" w:space="0" w:color="000000"/>
              <w:right w:val="single" w:sz="4" w:space="0" w:color="000000"/>
            </w:tcBorders>
            <w:shd w:val="clear" w:color="auto" w:fill="auto"/>
          </w:tcPr>
          <w:p w14:paraId="6FE145FA"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Modul 7</w:t>
            </w:r>
          </w:p>
          <w:p w14:paraId="304677B1"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Ensemble</w:t>
            </w:r>
          </w:p>
        </w:tc>
      </w:tr>
      <w:tr w:rsidR="00F56D84" w:rsidRPr="00F56D84" w14:paraId="342C3F54" w14:textId="77777777" w:rsidTr="003637E2">
        <w:trPr>
          <w:trHeight w:val="470"/>
        </w:trPr>
        <w:tc>
          <w:tcPr>
            <w:tcW w:w="3799" w:type="dxa"/>
            <w:tcBorders>
              <w:top w:val="single" w:sz="4" w:space="0" w:color="000000"/>
              <w:left w:val="single" w:sz="4" w:space="0" w:color="000000"/>
              <w:bottom w:val="single" w:sz="4" w:space="0" w:color="000000"/>
            </w:tcBorders>
            <w:shd w:val="clear" w:color="auto" w:fill="auto"/>
          </w:tcPr>
          <w:p w14:paraId="02287B4C"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Teaching Load</w:t>
            </w:r>
            <w:r w:rsidRPr="00F56D84">
              <w:rPr>
                <w:rFonts w:ascii="Arial" w:eastAsia="Batang" w:hAnsi="Arial" w:cs="Arial"/>
                <w:sz w:val="20"/>
                <w:szCs w:val="20"/>
                <w:lang w:eastAsia="de-DE"/>
              </w:rPr>
              <w:t xml:space="preserve"> in SWS 6</w:t>
            </w:r>
          </w:p>
        </w:tc>
        <w:tc>
          <w:tcPr>
            <w:tcW w:w="3964" w:type="dxa"/>
            <w:tcBorders>
              <w:top w:val="single" w:sz="4" w:space="0" w:color="000000"/>
              <w:left w:val="single" w:sz="4" w:space="0" w:color="000000"/>
              <w:bottom w:val="single" w:sz="4" w:space="0" w:color="000000"/>
            </w:tcBorders>
            <w:shd w:val="clear" w:color="auto" w:fill="auto"/>
          </w:tcPr>
          <w:p w14:paraId="660EB167"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Modul:</w:t>
            </w:r>
            <w:r w:rsidRPr="00F56D84">
              <w:rPr>
                <w:rFonts w:ascii="Arial" w:eastAsia="Batang" w:hAnsi="Arial" w:cs="Arial"/>
                <w:sz w:val="20"/>
                <w:szCs w:val="20"/>
                <w:lang w:eastAsia="de-DE"/>
              </w:rPr>
              <w:t xml:space="preserve"> ErMA-SekI-Mus-M7</w:t>
            </w:r>
          </w:p>
        </w:tc>
        <w:tc>
          <w:tcPr>
            <w:tcW w:w="2364" w:type="dxa"/>
            <w:tcBorders>
              <w:top w:val="single" w:sz="4" w:space="0" w:color="000000"/>
              <w:left w:val="single" w:sz="4" w:space="0" w:color="000000"/>
              <w:bottom w:val="single" w:sz="4" w:space="0" w:color="000000"/>
              <w:right w:val="single" w:sz="4" w:space="0" w:color="000000"/>
            </w:tcBorders>
            <w:shd w:val="clear" w:color="auto" w:fill="auto"/>
          </w:tcPr>
          <w:p w14:paraId="5CB8AF5C"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 xml:space="preserve">ECTSP: </w:t>
            </w:r>
            <w:r w:rsidRPr="00F56D84">
              <w:rPr>
                <w:rFonts w:ascii="Arial" w:eastAsia="Batang" w:hAnsi="Arial" w:cs="Arial"/>
                <w:sz w:val="20"/>
                <w:szCs w:val="20"/>
                <w:lang w:eastAsia="de-DE"/>
              </w:rPr>
              <w:t>9</w:t>
            </w:r>
          </w:p>
        </w:tc>
      </w:tr>
      <w:tr w:rsidR="00F56D84" w:rsidRPr="00F56D84" w14:paraId="71D8977A" w14:textId="77777777" w:rsidTr="003637E2">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20864A5E"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Kompetenzen:</w:t>
            </w:r>
          </w:p>
          <w:p w14:paraId="5ADFAB40" w14:textId="77777777" w:rsidR="00F56D84" w:rsidRPr="00F56D84" w:rsidRDefault="00F56D84" w:rsidP="00F56D84">
            <w:pPr>
              <w:spacing w:before="120" w:after="12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Die Studentinnen und Studenten verfügen über die Fähigkeit und Bereitschaft,</w:t>
            </w:r>
          </w:p>
          <w:p w14:paraId="51B98B71" w14:textId="77777777" w:rsidR="00F56D84" w:rsidRPr="00F56D84" w:rsidRDefault="00F56D84" w:rsidP="00D9243B">
            <w:pPr>
              <w:numPr>
                <w:ilvl w:val="0"/>
                <w:numId w:val="90"/>
              </w:numPr>
              <w:suppressAutoHyphens/>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instrumental und vokal in kleineren musikalischen Formationen zu musizieren,</w:t>
            </w:r>
          </w:p>
          <w:p w14:paraId="56275C0B" w14:textId="77777777" w:rsidR="00F56D84" w:rsidRPr="00F56D84" w:rsidRDefault="00F56D84" w:rsidP="00D9243B">
            <w:pPr>
              <w:numPr>
                <w:ilvl w:val="0"/>
                <w:numId w:val="90"/>
              </w:numPr>
              <w:suppressAutoHyphens/>
              <w:spacing w:after="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aktive Erfahrungen im Umgang mit Stilen und Genres (einschließlich Improvisation) zu machen,</w:t>
            </w:r>
          </w:p>
          <w:p w14:paraId="3F0304B6" w14:textId="77777777" w:rsidR="00F56D84" w:rsidRPr="00F56D84" w:rsidRDefault="00F56D84" w:rsidP="00D9243B">
            <w:pPr>
              <w:numPr>
                <w:ilvl w:val="0"/>
                <w:numId w:val="90"/>
              </w:numPr>
              <w:suppressAutoHyphens/>
              <w:spacing w:after="120" w:line="240" w:lineRule="auto"/>
              <w:ind w:left="601" w:hanging="357"/>
              <w:rPr>
                <w:rFonts w:ascii="Arial" w:eastAsia="Batang" w:hAnsi="Arial" w:cs="Arial"/>
                <w:bCs/>
                <w:sz w:val="20"/>
                <w:szCs w:val="20"/>
                <w:lang w:eastAsia="de-DE"/>
              </w:rPr>
            </w:pPr>
            <w:r w:rsidRPr="00F56D84">
              <w:rPr>
                <w:rFonts w:ascii="Arial" w:eastAsia="Batang" w:hAnsi="Arial" w:cs="Arial"/>
                <w:bCs/>
                <w:sz w:val="20"/>
                <w:szCs w:val="20"/>
                <w:lang w:eastAsia="de-DE"/>
              </w:rPr>
              <w:t>ensembletypische Probeformen mitzugestalten,</w:t>
            </w:r>
          </w:p>
        </w:tc>
      </w:tr>
      <w:tr w:rsidR="00F56D84" w:rsidRPr="00F56D84" w14:paraId="4CF420C9" w14:textId="77777777" w:rsidTr="003637E2">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1D38099A" w14:textId="77777777" w:rsidR="00F56D84" w:rsidRPr="00F56D84" w:rsidRDefault="00F56D84" w:rsidP="00F56D84">
            <w:pPr>
              <w:spacing w:before="120" w:after="120" w:line="240" w:lineRule="auto"/>
              <w:rPr>
                <w:rFonts w:ascii="Arial" w:eastAsia="Batang" w:hAnsi="Arial" w:cs="Arial"/>
                <w:bCs/>
                <w:sz w:val="20"/>
                <w:szCs w:val="20"/>
                <w:lang w:eastAsia="de-DE"/>
              </w:rPr>
            </w:pPr>
            <w:r w:rsidRPr="00F56D84">
              <w:rPr>
                <w:rFonts w:ascii="Arial" w:eastAsia="Batang" w:hAnsi="Arial" w:cs="Arial"/>
                <w:b/>
                <w:sz w:val="20"/>
                <w:szCs w:val="20"/>
                <w:lang w:eastAsia="de-DE"/>
              </w:rPr>
              <w:t xml:space="preserve">Studieninhalte: </w:t>
            </w:r>
            <w:r w:rsidRPr="00F56D84">
              <w:rPr>
                <w:rFonts w:ascii="Arial" w:eastAsia="Batang" w:hAnsi="Arial" w:cs="Arial"/>
                <w:bCs/>
                <w:sz w:val="20"/>
                <w:szCs w:val="20"/>
                <w:lang w:eastAsia="de-DE"/>
              </w:rPr>
              <w:t xml:space="preserve"> </w:t>
            </w:r>
          </w:p>
          <w:p w14:paraId="09D50A2D" w14:textId="77777777" w:rsidR="00F56D84" w:rsidRPr="00F56D84" w:rsidRDefault="00F56D84" w:rsidP="00F56D84">
            <w:pPr>
              <w:spacing w:after="12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Ensemblearbeit</w:t>
            </w:r>
          </w:p>
        </w:tc>
      </w:tr>
      <w:tr w:rsidR="00F56D84" w:rsidRPr="00F56D84" w14:paraId="53667A28" w14:textId="77777777" w:rsidTr="003637E2">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4C9AA0F3"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Lehrveranstaltungen:</w:t>
            </w:r>
          </w:p>
          <w:p w14:paraId="631D73A0" w14:textId="20D0D634" w:rsidR="00F56D84" w:rsidRPr="00F56D84" w:rsidRDefault="00F56D84" w:rsidP="00F56D84">
            <w:pPr>
              <w:spacing w:after="0" w:line="240" w:lineRule="auto"/>
              <w:rPr>
                <w:rFonts w:ascii="Arial" w:eastAsia="Batang" w:hAnsi="Arial" w:cs="Arial"/>
                <w:sz w:val="20"/>
                <w:szCs w:val="20"/>
                <w:lang w:eastAsia="de-DE"/>
              </w:rPr>
            </w:pPr>
            <w:r w:rsidRPr="00F56D84">
              <w:rPr>
                <w:rFonts w:ascii="Arial" w:eastAsia="Batang" w:hAnsi="Arial" w:cs="Arial"/>
                <w:sz w:val="20"/>
                <w:szCs w:val="20"/>
                <w:lang w:eastAsia="de-DE"/>
              </w:rPr>
              <w:t>7.1 Wahl eines musikalischen Ensembles, einer Gruppe o.</w:t>
            </w:r>
            <w:r w:rsidR="006740A1">
              <w:rPr>
                <w:rFonts w:ascii="Arial" w:eastAsia="Batang" w:hAnsi="Arial" w:cs="Arial"/>
                <w:sz w:val="20"/>
                <w:szCs w:val="20"/>
                <w:lang w:eastAsia="de-DE"/>
              </w:rPr>
              <w:t> </w:t>
            </w:r>
            <w:r w:rsidRPr="00F56D84">
              <w:rPr>
                <w:rFonts w:ascii="Arial" w:eastAsia="Batang" w:hAnsi="Arial" w:cs="Arial"/>
                <w:sz w:val="20"/>
                <w:szCs w:val="20"/>
                <w:lang w:eastAsia="de-DE"/>
              </w:rPr>
              <w:t>ä. aus M1 des MA Sek I (3 ECTSP)</w:t>
            </w:r>
          </w:p>
          <w:p w14:paraId="7BE9A9CC" w14:textId="77777777" w:rsidR="00F56D84" w:rsidRPr="00F56D84" w:rsidRDefault="00F56D84" w:rsidP="00F56D84">
            <w:pPr>
              <w:spacing w:after="0" w:line="240" w:lineRule="auto"/>
              <w:rPr>
                <w:rFonts w:ascii="Arial" w:eastAsia="Batang" w:hAnsi="Arial" w:cs="Arial"/>
                <w:sz w:val="20"/>
                <w:szCs w:val="20"/>
                <w:lang w:eastAsia="de-DE"/>
              </w:rPr>
            </w:pPr>
            <w:r w:rsidRPr="00F56D84">
              <w:rPr>
                <w:rFonts w:ascii="Arial" w:eastAsia="Batang" w:hAnsi="Arial" w:cs="Arial"/>
                <w:sz w:val="20"/>
                <w:szCs w:val="20"/>
                <w:lang w:eastAsia="de-DE"/>
              </w:rPr>
              <w:t>72 Musik im Kontext – Fokus Musikdidaktik (3 ECTSP)</w:t>
            </w:r>
          </w:p>
          <w:p w14:paraId="4E23EDCC" w14:textId="77777777" w:rsidR="00F56D84" w:rsidRPr="00F56D84" w:rsidRDefault="00F56D84" w:rsidP="00F56D84">
            <w:pPr>
              <w:spacing w:after="120" w:line="240" w:lineRule="auto"/>
              <w:rPr>
                <w:rFonts w:ascii="Arial" w:eastAsia="Batang" w:hAnsi="Arial" w:cs="Arial"/>
                <w:sz w:val="20"/>
                <w:szCs w:val="20"/>
                <w:lang w:eastAsia="de-DE"/>
              </w:rPr>
            </w:pPr>
            <w:r w:rsidRPr="00F56D84">
              <w:rPr>
                <w:rFonts w:ascii="Arial" w:eastAsia="Batang" w:hAnsi="Arial" w:cs="Arial"/>
                <w:sz w:val="20"/>
                <w:szCs w:val="20"/>
                <w:lang w:eastAsia="de-DE"/>
              </w:rPr>
              <w:t>7.3 Musik im Kontext – Fokus Musikwissenschaft (3 ECTSP)</w:t>
            </w:r>
          </w:p>
        </w:tc>
      </w:tr>
      <w:tr w:rsidR="00F56D84" w:rsidRPr="00F56D84" w14:paraId="2C678F26" w14:textId="77777777" w:rsidTr="003637E2">
        <w:tc>
          <w:tcPr>
            <w:tcW w:w="10127" w:type="dxa"/>
            <w:gridSpan w:val="3"/>
            <w:tcBorders>
              <w:top w:val="single" w:sz="4" w:space="0" w:color="000000"/>
              <w:left w:val="single" w:sz="4" w:space="0" w:color="000000"/>
              <w:bottom w:val="single" w:sz="4" w:space="0" w:color="000000"/>
              <w:right w:val="single" w:sz="4" w:space="0" w:color="000000"/>
            </w:tcBorders>
            <w:shd w:val="clear" w:color="auto" w:fill="auto"/>
          </w:tcPr>
          <w:p w14:paraId="1D694293"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 xml:space="preserve">Benotete Modulprüfung: </w:t>
            </w:r>
          </w:p>
          <w:p w14:paraId="6A2BC669" w14:textId="77777777" w:rsidR="00F56D84" w:rsidRPr="00F56D84" w:rsidRDefault="00F56D84" w:rsidP="00F56D84">
            <w:pPr>
              <w:spacing w:after="120" w:line="240" w:lineRule="auto"/>
              <w:rPr>
                <w:rFonts w:ascii="Arial" w:eastAsia="Times New Roman" w:hAnsi="Arial" w:cs="Arial"/>
                <w:strike/>
                <w:sz w:val="20"/>
                <w:szCs w:val="20"/>
                <w:lang w:eastAsia="de-DE" w:bidi="he-IL"/>
              </w:rPr>
            </w:pPr>
            <w:r w:rsidRPr="00F56D84">
              <w:rPr>
                <w:rFonts w:ascii="Arial" w:eastAsia="Batang" w:hAnsi="Arial" w:cs="Arial"/>
                <w:sz w:val="20"/>
                <w:szCs w:val="20"/>
                <w:lang w:eastAsia="de-DE"/>
              </w:rPr>
              <w:t>Referat oder Präsentation oder Produktion aus M 7.1 und M 7.2. Die erfolgreiche Teilnahme an allen Lehrveranstaltungen ist nachzuweisen.</w:t>
            </w:r>
          </w:p>
        </w:tc>
      </w:tr>
    </w:tbl>
    <w:p w14:paraId="1BEB78F4"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338BDB71" w14:textId="77777777" w:rsidR="00F56D84" w:rsidRPr="00F56D84" w:rsidRDefault="00F56D84" w:rsidP="00782737">
      <w:pPr>
        <w:pStyle w:val="berschrift2"/>
      </w:pPr>
      <w:bookmarkStart w:id="412" w:name="_Toc426023869"/>
      <w:bookmarkStart w:id="413" w:name="_Toc516477870"/>
      <w:bookmarkStart w:id="414" w:name="_Toc162340172"/>
      <w:r w:rsidRPr="00F56D84">
        <w:lastRenderedPageBreak/>
        <w:t>Physik</w:t>
      </w:r>
      <w:bookmarkEnd w:id="412"/>
      <w:bookmarkEnd w:id="413"/>
      <w:bookmarkEnd w:id="41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544"/>
        <w:gridCol w:w="1554"/>
      </w:tblGrid>
      <w:tr w:rsidR="00F56D84" w:rsidRPr="00F56D84" w14:paraId="7A487841" w14:textId="77777777" w:rsidTr="003637E2">
        <w:trPr>
          <w:trHeight w:val="482"/>
        </w:trPr>
        <w:tc>
          <w:tcPr>
            <w:tcW w:w="3964" w:type="dxa"/>
            <w:vMerge w:val="restart"/>
            <w:shd w:val="clear" w:color="auto" w:fill="auto"/>
          </w:tcPr>
          <w:p w14:paraId="176E5DBD"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5ABC3787" wp14:editId="01AB20D2">
                  <wp:extent cx="2190750" cy="800100"/>
                  <wp:effectExtent l="0" t="0" r="0" b="0"/>
                  <wp:docPr id="510" name="Grafik 510"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098" w:type="dxa"/>
            <w:gridSpan w:val="2"/>
            <w:shd w:val="clear" w:color="auto" w:fill="auto"/>
          </w:tcPr>
          <w:p w14:paraId="000ECD6B"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52EB265C"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222B82DF"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Physik</w:t>
            </w:r>
          </w:p>
        </w:tc>
      </w:tr>
      <w:tr w:rsidR="00F56D84" w:rsidRPr="00F56D84" w14:paraId="002A33C3" w14:textId="77777777" w:rsidTr="003637E2">
        <w:trPr>
          <w:trHeight w:val="535"/>
        </w:trPr>
        <w:tc>
          <w:tcPr>
            <w:tcW w:w="3964" w:type="dxa"/>
            <w:vMerge/>
            <w:shd w:val="clear" w:color="auto" w:fill="auto"/>
          </w:tcPr>
          <w:p w14:paraId="493A4E3F" w14:textId="77777777" w:rsidR="00F56D84" w:rsidRPr="00F56D84" w:rsidRDefault="00F56D84" w:rsidP="00F56D84">
            <w:pPr>
              <w:spacing w:after="120"/>
              <w:jc w:val="center"/>
              <w:rPr>
                <w:rFonts w:ascii="Arial" w:hAnsi="Arial" w:cs="Arial"/>
                <w:sz w:val="20"/>
                <w:szCs w:val="20"/>
              </w:rPr>
            </w:pPr>
          </w:p>
        </w:tc>
        <w:tc>
          <w:tcPr>
            <w:tcW w:w="5098" w:type="dxa"/>
            <w:gridSpan w:val="2"/>
            <w:shd w:val="clear" w:color="auto" w:fill="auto"/>
          </w:tcPr>
          <w:p w14:paraId="5CD8B1CF"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1</w:t>
            </w:r>
          </w:p>
        </w:tc>
      </w:tr>
      <w:tr w:rsidR="00F56D84" w:rsidRPr="00F56D84" w14:paraId="5D98D709" w14:textId="77777777" w:rsidTr="003637E2">
        <w:trPr>
          <w:trHeight w:val="470"/>
        </w:trPr>
        <w:tc>
          <w:tcPr>
            <w:tcW w:w="3964" w:type="dxa"/>
            <w:shd w:val="clear" w:color="auto" w:fill="auto"/>
          </w:tcPr>
          <w:p w14:paraId="6E105FFB"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 xml:space="preserve">Teaching Load </w:t>
            </w:r>
            <w:r w:rsidRPr="00F56D84">
              <w:rPr>
                <w:rFonts w:ascii="Arial" w:hAnsi="Arial" w:cs="Arial"/>
                <w:sz w:val="20"/>
                <w:szCs w:val="20"/>
              </w:rPr>
              <w:t>in</w:t>
            </w:r>
            <w:r w:rsidRPr="00F56D84">
              <w:rPr>
                <w:rFonts w:ascii="Arial" w:hAnsi="Arial" w:cs="Arial"/>
                <w:b/>
                <w:sz w:val="20"/>
                <w:szCs w:val="20"/>
              </w:rPr>
              <w:t xml:space="preserve"> </w:t>
            </w:r>
            <w:r w:rsidRPr="00F56D84">
              <w:rPr>
                <w:rFonts w:ascii="Arial" w:hAnsi="Arial" w:cs="Arial"/>
                <w:sz w:val="20"/>
                <w:szCs w:val="20"/>
              </w:rPr>
              <w:t>SWS 4</w:t>
            </w:r>
          </w:p>
        </w:tc>
        <w:tc>
          <w:tcPr>
            <w:tcW w:w="3544" w:type="dxa"/>
            <w:shd w:val="clear" w:color="auto" w:fill="auto"/>
          </w:tcPr>
          <w:p w14:paraId="053F1D78" w14:textId="77777777" w:rsidR="00F56D84" w:rsidRPr="00F56D84" w:rsidRDefault="00F56D84" w:rsidP="00F56D84">
            <w:pPr>
              <w:spacing w:before="120" w:after="120"/>
              <w:rPr>
                <w:rFonts w:ascii="Arial" w:hAnsi="Arial" w:cs="Arial"/>
                <w:sz w:val="20"/>
                <w:szCs w:val="20"/>
                <w:lang w:val="en-US"/>
              </w:rPr>
            </w:pPr>
            <w:r w:rsidRPr="00F56D84">
              <w:rPr>
                <w:rFonts w:ascii="Arial" w:hAnsi="Arial" w:cs="Arial"/>
                <w:b/>
                <w:sz w:val="20"/>
                <w:szCs w:val="20"/>
                <w:lang w:val="en-US"/>
              </w:rPr>
              <w:t>Modul:</w:t>
            </w:r>
            <w:r w:rsidRPr="00F56D84">
              <w:rPr>
                <w:rFonts w:ascii="Arial" w:hAnsi="Arial" w:cs="Arial"/>
                <w:sz w:val="20"/>
                <w:szCs w:val="20"/>
                <w:lang w:val="en-US"/>
              </w:rPr>
              <w:t xml:space="preserve"> ErMA-Sek I-Phy-M1</w:t>
            </w:r>
          </w:p>
        </w:tc>
        <w:tc>
          <w:tcPr>
            <w:tcW w:w="1554" w:type="dxa"/>
            <w:shd w:val="clear" w:color="auto" w:fill="auto"/>
          </w:tcPr>
          <w:p w14:paraId="615A3B1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6</w:t>
            </w:r>
          </w:p>
        </w:tc>
      </w:tr>
      <w:tr w:rsidR="00F56D84" w:rsidRPr="00F56D84" w14:paraId="531759CE"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4B7E68A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4B80EC10"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2BECFA28"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erkennen den Zusammenhang zwischen physikalischen Experimenten und entsprechenden mathematischen Formulierungen (1.1),</w:t>
            </w:r>
          </w:p>
          <w:p w14:paraId="3D4589ED"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 xml:space="preserve">sind in der Lage, </w:t>
            </w:r>
            <w:r w:rsidRPr="00F56D84">
              <w:rPr>
                <w:rFonts w:ascii="Arial" w:hAnsi="Arial" w:cs="Arial"/>
                <w:bCs/>
                <w:sz w:val="20"/>
                <w:szCs w:val="20"/>
              </w:rPr>
              <w:t>in allgemein verständlicher Weise über physikalische Sachverhalte zu kommunizieren (1.1),</w:t>
            </w:r>
          </w:p>
          <w:p w14:paraId="2FC9282F"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verfügen über fachdidaktisches Grundwissen (1.2).</w:t>
            </w:r>
          </w:p>
        </w:tc>
      </w:tr>
      <w:tr w:rsidR="00F56D84" w:rsidRPr="00F56D84" w14:paraId="3E248F45"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41DD1FA8"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5B14587B"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Geometrische Optik und Astronomie oder Einfache Fluidmechanik und Akustik (1.1)</w:t>
            </w:r>
          </w:p>
          <w:p w14:paraId="36934877"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Fachdidaktische Denk- und Arbeitsweisen (1.2)</w:t>
            </w:r>
          </w:p>
          <w:p w14:paraId="4B4FD8A5"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Schülervorstellungen und Lernschwierigkeiten (1.2)</w:t>
            </w:r>
          </w:p>
          <w:p w14:paraId="5136FC7F"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Experimente, Medieneinsatz (1.2)</w:t>
            </w:r>
          </w:p>
          <w:p w14:paraId="458163B6"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Modelle (1.2)</w:t>
            </w:r>
          </w:p>
          <w:p w14:paraId="0FDB1337"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Elementarisierung (1.2)</w:t>
            </w:r>
          </w:p>
          <w:p w14:paraId="627CCD24"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Kognitionspsychologische Grundlagen (1.2)</w:t>
            </w:r>
          </w:p>
          <w:p w14:paraId="68D6C5B4"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Sprache (1.2)</w:t>
            </w:r>
          </w:p>
          <w:p w14:paraId="126B6C40" w14:textId="77777777" w:rsidR="00F56D84" w:rsidRPr="00F56D84" w:rsidRDefault="00F56D84" w:rsidP="00D9243B">
            <w:pPr>
              <w:numPr>
                <w:ilvl w:val="0"/>
                <w:numId w:val="49"/>
              </w:numPr>
              <w:spacing w:after="120" w:line="240" w:lineRule="auto"/>
              <w:rPr>
                <w:rFonts w:ascii="Arial" w:hAnsi="Arial" w:cs="Arial"/>
                <w:bCs/>
                <w:sz w:val="20"/>
                <w:szCs w:val="20"/>
              </w:rPr>
            </w:pPr>
            <w:r w:rsidRPr="00F56D84">
              <w:rPr>
                <w:rFonts w:ascii="Arial" w:hAnsi="Arial" w:cs="Arial"/>
                <w:bCs/>
                <w:sz w:val="20"/>
                <w:szCs w:val="20"/>
              </w:rPr>
              <w:t>Unterrichtskonzepte (1.2)</w:t>
            </w:r>
          </w:p>
        </w:tc>
      </w:tr>
      <w:tr w:rsidR="00F56D84" w:rsidRPr="00F56D84" w14:paraId="263B0A9E"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1B99108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5A1ACE72"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1.1 Naturphänomene I oder II (3 ECTSP)</w:t>
            </w:r>
          </w:p>
          <w:p w14:paraId="516EE459"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1.2 Einführung in die Fachdidaktik (3 ECTSP)</w:t>
            </w:r>
          </w:p>
        </w:tc>
      </w:tr>
      <w:tr w:rsidR="00F56D84" w:rsidRPr="00F56D84" w14:paraId="4C7DA1E6"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42131289" w14:textId="77777777" w:rsidR="00F56D84" w:rsidRPr="00F56D84" w:rsidRDefault="00F56D84" w:rsidP="00F56D84">
            <w:pPr>
              <w:spacing w:before="120" w:after="120"/>
              <w:rPr>
                <w:rFonts w:ascii="Arial" w:hAnsi="Arial" w:cs="Arial"/>
                <w:b/>
                <w:sz w:val="20"/>
                <w:szCs w:val="20"/>
              </w:rPr>
            </w:pPr>
            <w:bookmarkStart w:id="415" w:name="_Hlk56060429"/>
            <w:r w:rsidRPr="00F56D84">
              <w:rPr>
                <w:rFonts w:ascii="Arial" w:hAnsi="Arial" w:cs="Arial"/>
                <w:b/>
                <w:sz w:val="20"/>
                <w:szCs w:val="20"/>
              </w:rPr>
              <w:t>Unbenotete Modulprüfung:</w:t>
            </w:r>
          </w:p>
          <w:p w14:paraId="70BAE204" w14:textId="5371EFD4" w:rsidR="00F56D84" w:rsidRPr="00F56D84" w:rsidRDefault="00841DC0" w:rsidP="00F56D84">
            <w:pPr>
              <w:spacing w:before="120" w:after="120"/>
              <w:rPr>
                <w:rFonts w:ascii="Arial" w:hAnsi="Arial" w:cs="Arial"/>
                <w:sz w:val="20"/>
                <w:szCs w:val="20"/>
              </w:rPr>
            </w:pPr>
            <w:r>
              <w:rPr>
                <w:rFonts w:ascii="Arial" w:hAnsi="Arial" w:cs="Arial"/>
                <w:sz w:val="20"/>
                <w:szCs w:val="20"/>
              </w:rPr>
              <w:t>Mündliche Prüfung (i. d. R. 15 Minuten), Klausur (i. d. R. 60 Minuten) oder Hausarbeit zu Inhalten der Veranstaltungen 1.1 und 1.2. Der Modus wird von der/dem Dozierenden festgelegt.</w:t>
            </w:r>
            <w:r w:rsidR="00F56D84" w:rsidRPr="00F56D84">
              <w:rPr>
                <w:rFonts w:ascii="Arial" w:hAnsi="Arial" w:cs="Arial"/>
                <w:sz w:val="20"/>
                <w:szCs w:val="20"/>
              </w:rPr>
              <w:t xml:space="preserve"> Der Workload für die Prüfung ist in den ECTSP der Lehrveranstaltungen enthalten. Das Modul muss spätestens zum Ende des 4. Fachsemesters abgeschlossen sein.</w:t>
            </w:r>
          </w:p>
        </w:tc>
      </w:tr>
      <w:bookmarkEnd w:id="415"/>
    </w:tbl>
    <w:p w14:paraId="0AB8C482" w14:textId="3B2917C4" w:rsidR="00F56D84" w:rsidRDefault="00F56D84" w:rsidP="00F56D84">
      <w:pPr>
        <w:spacing w:after="0"/>
        <w:rPr>
          <w:rFonts w:ascii="Arial" w:hAnsi="Arial" w:cs="Arial"/>
          <w:sz w:val="20"/>
          <w:szCs w:val="20"/>
        </w:rPr>
      </w:pPr>
    </w:p>
    <w:p w14:paraId="6D575B6F"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4B5B919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Physik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544"/>
        <w:gridCol w:w="1554"/>
      </w:tblGrid>
      <w:tr w:rsidR="00F56D84" w:rsidRPr="00F56D84" w14:paraId="74D5F435" w14:textId="77777777" w:rsidTr="003637E2">
        <w:trPr>
          <w:trHeight w:val="482"/>
        </w:trPr>
        <w:tc>
          <w:tcPr>
            <w:tcW w:w="3964" w:type="dxa"/>
            <w:vMerge w:val="restart"/>
            <w:shd w:val="clear" w:color="auto" w:fill="auto"/>
          </w:tcPr>
          <w:p w14:paraId="12EDD0E3"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1D16C58C" wp14:editId="0DA55A9D">
                  <wp:extent cx="2190750" cy="800100"/>
                  <wp:effectExtent l="0" t="0" r="0" b="0"/>
                  <wp:docPr id="511" name="Grafik 511"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098" w:type="dxa"/>
            <w:gridSpan w:val="2"/>
            <w:shd w:val="clear" w:color="auto" w:fill="auto"/>
          </w:tcPr>
          <w:p w14:paraId="4873455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09371EC1"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22A37BED"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Physik</w:t>
            </w:r>
          </w:p>
        </w:tc>
      </w:tr>
      <w:tr w:rsidR="00F56D84" w:rsidRPr="00F56D84" w14:paraId="01E79961" w14:textId="77777777" w:rsidTr="003637E2">
        <w:trPr>
          <w:trHeight w:val="558"/>
        </w:trPr>
        <w:tc>
          <w:tcPr>
            <w:tcW w:w="3964" w:type="dxa"/>
            <w:vMerge/>
            <w:shd w:val="clear" w:color="auto" w:fill="auto"/>
          </w:tcPr>
          <w:p w14:paraId="4F068F89" w14:textId="77777777" w:rsidR="00F56D84" w:rsidRPr="00F56D84" w:rsidRDefault="00F56D84" w:rsidP="00F56D84">
            <w:pPr>
              <w:spacing w:after="120"/>
              <w:jc w:val="center"/>
              <w:rPr>
                <w:rFonts w:ascii="Arial" w:hAnsi="Arial" w:cs="Arial"/>
                <w:sz w:val="20"/>
                <w:szCs w:val="20"/>
              </w:rPr>
            </w:pPr>
          </w:p>
        </w:tc>
        <w:tc>
          <w:tcPr>
            <w:tcW w:w="5098" w:type="dxa"/>
            <w:gridSpan w:val="2"/>
            <w:shd w:val="clear" w:color="auto" w:fill="auto"/>
          </w:tcPr>
          <w:p w14:paraId="49BD6564"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2</w:t>
            </w:r>
          </w:p>
        </w:tc>
      </w:tr>
      <w:tr w:rsidR="00F56D84" w:rsidRPr="00F56D84" w14:paraId="26BADCC5" w14:textId="77777777" w:rsidTr="003637E2">
        <w:trPr>
          <w:trHeight w:val="470"/>
        </w:trPr>
        <w:tc>
          <w:tcPr>
            <w:tcW w:w="3964" w:type="dxa"/>
            <w:shd w:val="clear" w:color="auto" w:fill="auto"/>
          </w:tcPr>
          <w:p w14:paraId="2CF3CEDE"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544" w:type="dxa"/>
            <w:shd w:val="clear" w:color="auto" w:fill="auto"/>
          </w:tcPr>
          <w:p w14:paraId="2053F012" w14:textId="77777777" w:rsidR="00F56D84" w:rsidRPr="00F56D84" w:rsidRDefault="00F56D84" w:rsidP="00F56D84">
            <w:pPr>
              <w:spacing w:before="120" w:after="120"/>
              <w:rPr>
                <w:rFonts w:ascii="Arial" w:hAnsi="Arial" w:cs="Arial"/>
                <w:sz w:val="20"/>
                <w:szCs w:val="20"/>
                <w:lang w:val="en-US"/>
              </w:rPr>
            </w:pPr>
            <w:r w:rsidRPr="00F56D84">
              <w:rPr>
                <w:rFonts w:ascii="Arial" w:hAnsi="Arial" w:cs="Arial"/>
                <w:b/>
                <w:sz w:val="20"/>
                <w:szCs w:val="20"/>
                <w:lang w:val="en-US"/>
              </w:rPr>
              <w:t>Modul:</w:t>
            </w:r>
            <w:r w:rsidRPr="00F56D84">
              <w:rPr>
                <w:rFonts w:ascii="Arial" w:hAnsi="Arial" w:cs="Arial"/>
                <w:sz w:val="20"/>
                <w:szCs w:val="20"/>
                <w:lang w:val="en-US"/>
              </w:rPr>
              <w:t xml:space="preserve"> ErMA-Sek I-Phy-M2</w:t>
            </w:r>
          </w:p>
        </w:tc>
        <w:tc>
          <w:tcPr>
            <w:tcW w:w="1554" w:type="dxa"/>
            <w:shd w:val="clear" w:color="auto" w:fill="auto"/>
          </w:tcPr>
          <w:p w14:paraId="4F2DAFB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4D20CB91"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69B42A8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3FCFBF3A"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1FE7F388"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verstehen die grundlegenden Methoden und Konzepte der Mechanik (2.1),</w:t>
            </w:r>
          </w:p>
          <w:p w14:paraId="20766B9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erkennen den Zusammenhang zwischen physikalischen Experimenten und entsprechenden mathematischen Formulierungen (2.1, 2.2),</w:t>
            </w:r>
          </w:p>
          <w:p w14:paraId="7A0B639D"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 xml:space="preserve">sind in der Lage, </w:t>
            </w:r>
            <w:r w:rsidRPr="00F56D84">
              <w:rPr>
                <w:rFonts w:ascii="Arial" w:hAnsi="Arial" w:cs="Arial"/>
                <w:bCs/>
                <w:sz w:val="20"/>
                <w:szCs w:val="20"/>
              </w:rPr>
              <w:t>in allgemein verständlicher Weise über Sachverhalte des Themenbereichs Mechanik zu kommunizieren (2.1),</w:t>
            </w:r>
          </w:p>
          <w:p w14:paraId="21F9685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einfache Probleme aus dem Themenbereich Mechanik mathematisch formulieren und exakt oder näherungsweise lösen (2.1, 2.2),</w:t>
            </w:r>
          </w:p>
          <w:p w14:paraId="782561AB"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können mathematische Verfahren zur Beschreibung und Modellierung physikalischer Sachverhalte anwenden (2.1, 2.2).</w:t>
            </w:r>
          </w:p>
        </w:tc>
      </w:tr>
      <w:tr w:rsidR="00F56D84" w:rsidRPr="00F56D84" w14:paraId="56681C80"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7E2E499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50CB51B2"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Massenpunkt und Systeme von Massenpunkten (2.1)</w:t>
            </w:r>
          </w:p>
          <w:p w14:paraId="2309FA19"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Erhaltungssätze Energie, Impuls, Drehimpuls (2.1)</w:t>
            </w:r>
          </w:p>
          <w:p w14:paraId="50CC6227"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Newton’sche Gesetze (2.1)</w:t>
            </w:r>
          </w:p>
          <w:p w14:paraId="4BDE6089"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starrer Körper, Drehbewegungen (2.1)</w:t>
            </w:r>
          </w:p>
          <w:p w14:paraId="2D2A56F7"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Keplersche Gesetze (2.1)</w:t>
            </w:r>
          </w:p>
          <w:p w14:paraId="4C570A7C"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Schwingungen und Wellen (2.1)</w:t>
            </w:r>
          </w:p>
          <w:p w14:paraId="423A1F33"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Grundlegende Kenntnisse der folgenden Teilgebiete (in Verbindung mit physikalischen Anwendungen):</w:t>
            </w:r>
          </w:p>
          <w:p w14:paraId="4ACBAD6F"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Vektorrechnung (2.1, 2.2)</w:t>
            </w:r>
          </w:p>
          <w:p w14:paraId="02C9673A"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Funktionen (2.1, 2.2)</w:t>
            </w:r>
          </w:p>
          <w:p w14:paraId="0389BEC4" w14:textId="77777777" w:rsidR="00F56D84" w:rsidRPr="00F56D84" w:rsidRDefault="00F56D84" w:rsidP="00D9243B">
            <w:pPr>
              <w:numPr>
                <w:ilvl w:val="0"/>
                <w:numId w:val="49"/>
              </w:numPr>
              <w:spacing w:after="120" w:line="240" w:lineRule="auto"/>
              <w:rPr>
                <w:rFonts w:ascii="Arial" w:hAnsi="Arial" w:cs="Arial"/>
                <w:bCs/>
                <w:sz w:val="20"/>
                <w:szCs w:val="20"/>
              </w:rPr>
            </w:pPr>
            <w:r w:rsidRPr="00F56D84">
              <w:rPr>
                <w:rFonts w:ascii="Arial" w:hAnsi="Arial" w:cs="Arial"/>
                <w:bCs/>
                <w:sz w:val="20"/>
                <w:szCs w:val="20"/>
              </w:rPr>
              <w:t>Elemente der Differential- und Integralrechnung (2.1, 2.2)</w:t>
            </w:r>
          </w:p>
        </w:tc>
      </w:tr>
      <w:tr w:rsidR="00F56D84" w:rsidRPr="00F56D84" w14:paraId="16CC7AF6"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731A4D4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53139833"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2.1 Mechanik Vorlesung mit Übung (9 ECTSP)</w:t>
            </w:r>
          </w:p>
          <w:p w14:paraId="31C2BCA9"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 xml:space="preserve">2.2 Mathematik für Physiker I (3 ECTSP) </w:t>
            </w:r>
          </w:p>
        </w:tc>
      </w:tr>
      <w:tr w:rsidR="00F56D84" w:rsidRPr="00F56D84" w14:paraId="0F31AE70"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3D95E17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39F88C78" w14:textId="77777777" w:rsidR="00F56D84" w:rsidRPr="00F56D84" w:rsidRDefault="00F56D84" w:rsidP="00F56D84">
            <w:pPr>
              <w:spacing w:before="120" w:after="120"/>
              <w:rPr>
                <w:rFonts w:ascii="Arial" w:hAnsi="Arial" w:cs="Arial"/>
                <w:sz w:val="20"/>
                <w:szCs w:val="20"/>
              </w:rPr>
            </w:pPr>
            <w:r w:rsidRPr="00F56D84">
              <w:rPr>
                <w:rFonts w:ascii="Arial" w:hAnsi="Arial" w:cs="Arial"/>
                <w:sz w:val="20"/>
                <w:szCs w:val="20"/>
              </w:rPr>
              <w:t xml:space="preserve">Klausur (90 min.) oder mündliche Prüfung (20 min.) über die Inhalte der Veranstaltung </w:t>
            </w:r>
            <w:r w:rsidRPr="00F56D84">
              <w:rPr>
                <w:rFonts w:ascii="Arial" w:hAnsi="Arial" w:cs="Arial"/>
                <w:bCs/>
                <w:sz w:val="20"/>
                <w:szCs w:val="20"/>
              </w:rPr>
              <w:t>2.</w:t>
            </w:r>
            <w:r w:rsidRPr="00F56D84">
              <w:rPr>
                <w:rFonts w:ascii="Arial" w:hAnsi="Arial" w:cs="Arial"/>
                <w:sz w:val="20"/>
                <w:szCs w:val="20"/>
              </w:rPr>
              <w:t>1. Der Workload für die Prüfung ist in den ECTSP der Lehrveranstaltungen enthalten. Die erfolgreiche Teilnahme an allen Lehrveranstaltungen ist nachzuweisen.</w:t>
            </w:r>
          </w:p>
        </w:tc>
      </w:tr>
    </w:tbl>
    <w:p w14:paraId="7FFDC62A" w14:textId="77777777" w:rsidR="00F56D84" w:rsidRPr="00F56D84" w:rsidRDefault="00F56D84" w:rsidP="00F56D84">
      <w:pPr>
        <w:spacing w:after="0"/>
        <w:rPr>
          <w:rFonts w:ascii="Arial" w:hAnsi="Arial" w:cs="Arial"/>
          <w:sz w:val="20"/>
          <w:szCs w:val="20"/>
        </w:rPr>
      </w:pPr>
    </w:p>
    <w:p w14:paraId="45A84466"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6354E2B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Physik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544"/>
        <w:gridCol w:w="1554"/>
      </w:tblGrid>
      <w:tr w:rsidR="00F56D84" w:rsidRPr="00F56D84" w14:paraId="047A5E4E" w14:textId="77777777" w:rsidTr="003637E2">
        <w:trPr>
          <w:trHeight w:val="482"/>
        </w:trPr>
        <w:tc>
          <w:tcPr>
            <w:tcW w:w="3964" w:type="dxa"/>
            <w:vMerge w:val="restart"/>
            <w:shd w:val="clear" w:color="auto" w:fill="auto"/>
          </w:tcPr>
          <w:p w14:paraId="4A8B0C6E"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1B91FFD8" wp14:editId="4B10CDE5">
                  <wp:extent cx="2190750" cy="800100"/>
                  <wp:effectExtent l="0" t="0" r="0" b="0"/>
                  <wp:docPr id="512" name="Grafik 512"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098" w:type="dxa"/>
            <w:gridSpan w:val="2"/>
            <w:shd w:val="clear" w:color="auto" w:fill="auto"/>
          </w:tcPr>
          <w:p w14:paraId="5368B266"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7290D61B"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3972CEF5"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Physik</w:t>
            </w:r>
          </w:p>
        </w:tc>
      </w:tr>
      <w:tr w:rsidR="00F56D84" w:rsidRPr="00F56D84" w14:paraId="78F646B3" w14:textId="77777777" w:rsidTr="003637E2">
        <w:trPr>
          <w:trHeight w:val="416"/>
        </w:trPr>
        <w:tc>
          <w:tcPr>
            <w:tcW w:w="3964" w:type="dxa"/>
            <w:vMerge/>
            <w:shd w:val="clear" w:color="auto" w:fill="auto"/>
          </w:tcPr>
          <w:p w14:paraId="65808CE2" w14:textId="77777777" w:rsidR="00F56D84" w:rsidRPr="00F56D84" w:rsidRDefault="00F56D84" w:rsidP="00F56D84">
            <w:pPr>
              <w:spacing w:after="120"/>
              <w:jc w:val="center"/>
              <w:rPr>
                <w:rFonts w:ascii="Arial" w:hAnsi="Arial" w:cs="Arial"/>
                <w:sz w:val="20"/>
                <w:szCs w:val="20"/>
              </w:rPr>
            </w:pPr>
          </w:p>
        </w:tc>
        <w:tc>
          <w:tcPr>
            <w:tcW w:w="5098" w:type="dxa"/>
            <w:gridSpan w:val="2"/>
            <w:shd w:val="clear" w:color="auto" w:fill="auto"/>
          </w:tcPr>
          <w:p w14:paraId="0FA99CEF"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3</w:t>
            </w:r>
          </w:p>
        </w:tc>
      </w:tr>
      <w:tr w:rsidR="00F56D84" w:rsidRPr="00F56D84" w14:paraId="0302ADC9" w14:textId="77777777" w:rsidTr="003637E2">
        <w:trPr>
          <w:trHeight w:val="470"/>
        </w:trPr>
        <w:tc>
          <w:tcPr>
            <w:tcW w:w="3964" w:type="dxa"/>
            <w:shd w:val="clear" w:color="auto" w:fill="auto"/>
          </w:tcPr>
          <w:p w14:paraId="1B0344FB"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544" w:type="dxa"/>
            <w:shd w:val="clear" w:color="auto" w:fill="auto"/>
          </w:tcPr>
          <w:p w14:paraId="6779FFB6" w14:textId="77777777" w:rsidR="00F56D84" w:rsidRPr="00F56D84" w:rsidRDefault="00F56D84" w:rsidP="00F56D84">
            <w:pPr>
              <w:spacing w:before="120" w:after="120"/>
              <w:rPr>
                <w:rFonts w:ascii="Arial" w:hAnsi="Arial" w:cs="Arial"/>
                <w:sz w:val="20"/>
                <w:szCs w:val="20"/>
                <w:lang w:val="en-US"/>
              </w:rPr>
            </w:pPr>
            <w:r w:rsidRPr="00F56D84">
              <w:rPr>
                <w:rFonts w:ascii="Arial" w:hAnsi="Arial" w:cs="Arial"/>
                <w:b/>
                <w:sz w:val="20"/>
                <w:szCs w:val="20"/>
                <w:lang w:val="en-US"/>
              </w:rPr>
              <w:t>Modul:</w:t>
            </w:r>
            <w:r w:rsidRPr="00F56D84">
              <w:rPr>
                <w:rFonts w:ascii="Arial" w:hAnsi="Arial" w:cs="Arial"/>
                <w:sz w:val="20"/>
                <w:szCs w:val="20"/>
                <w:lang w:val="en-US"/>
              </w:rPr>
              <w:t xml:space="preserve"> ErMA-Sek I-Phy-M3</w:t>
            </w:r>
          </w:p>
        </w:tc>
        <w:tc>
          <w:tcPr>
            <w:tcW w:w="1554" w:type="dxa"/>
            <w:shd w:val="clear" w:color="auto" w:fill="auto"/>
          </w:tcPr>
          <w:p w14:paraId="4E53E19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1E707342"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18D1AD8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3EFA9552"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2E3F38A4"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verstehen die grundlegenden Methoden und Konzepte der Optik (3.1),</w:t>
            </w:r>
          </w:p>
          <w:p w14:paraId="4A6CBADA"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erkennen den Zusammenhang zwischen physikalischen Experimenten und entsprechenden mathematischen Formulierungen (3.1),</w:t>
            </w:r>
          </w:p>
          <w:p w14:paraId="48491DC7"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einfache Probleme aus dem Themenbereich Optik mathematisch formulieren und exakt oder näherungsweise lösen (3.1),</w:t>
            </w:r>
          </w:p>
          <w:p w14:paraId="38083A4E"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mathematische Verfahren zur Beschreibung und Modellierung physikalischer Sachverhalte anwenden (3.1),</w:t>
            </w:r>
          </w:p>
          <w:p w14:paraId="2EB1821A"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 xml:space="preserve">sind in der Lage, </w:t>
            </w:r>
            <w:r w:rsidRPr="00F56D84">
              <w:rPr>
                <w:rFonts w:ascii="Arial" w:hAnsi="Arial" w:cs="Arial"/>
                <w:bCs/>
                <w:sz w:val="20"/>
                <w:szCs w:val="20"/>
              </w:rPr>
              <w:t>in allgemein verständlicher Weise über physikalische Sachverhalte zu kommunizieren (3.1, 3.2, 3.3),</w:t>
            </w:r>
          </w:p>
          <w:p w14:paraId="6AD8E906"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sind mit den Grundzügen schulorientierten Experimentierens vertraut (3.3).</w:t>
            </w:r>
          </w:p>
        </w:tc>
      </w:tr>
      <w:tr w:rsidR="00F56D84" w:rsidRPr="00F56D84" w14:paraId="3470483E"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5B0269F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06A905E6"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geometrische Optik (3.1)</w:t>
            </w:r>
          </w:p>
          <w:p w14:paraId="1D540D1E"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Beugung (3.1)</w:t>
            </w:r>
          </w:p>
          <w:p w14:paraId="3C87F318"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Interferenz (3.1)</w:t>
            </w:r>
          </w:p>
          <w:p w14:paraId="4685A63A"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Polarisation (3.1)</w:t>
            </w:r>
          </w:p>
          <w:p w14:paraId="1046D5FE"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optische Instrumente (3.1)</w:t>
            </w:r>
          </w:p>
          <w:p w14:paraId="088C195D"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Geometrische Optik und Astronomie oder Einfache Fluidmechanik und Akustik (3.2)</w:t>
            </w:r>
          </w:p>
          <w:p w14:paraId="01B5BF15" w14:textId="77777777" w:rsidR="00F56D84" w:rsidRPr="00F56D84" w:rsidRDefault="00F56D84" w:rsidP="00D9243B">
            <w:pPr>
              <w:numPr>
                <w:ilvl w:val="0"/>
                <w:numId w:val="49"/>
              </w:numPr>
              <w:spacing w:after="120" w:line="240" w:lineRule="auto"/>
              <w:rPr>
                <w:rFonts w:ascii="Arial" w:hAnsi="Arial" w:cs="Arial"/>
                <w:bCs/>
                <w:sz w:val="20"/>
                <w:szCs w:val="20"/>
              </w:rPr>
            </w:pPr>
            <w:r w:rsidRPr="00F56D84">
              <w:rPr>
                <w:rFonts w:ascii="Arial" w:hAnsi="Arial" w:cs="Arial"/>
                <w:bCs/>
                <w:sz w:val="20"/>
                <w:szCs w:val="20"/>
              </w:rPr>
              <w:t>Schüler- und Freihandexperimente (3.3)</w:t>
            </w:r>
          </w:p>
        </w:tc>
      </w:tr>
      <w:tr w:rsidR="00F56D84" w:rsidRPr="00F56D84" w14:paraId="4FFBF318"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52905488"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0607C65E"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3.1 Optik Vorlesung mit Übung (6 ECTSP)</w:t>
            </w:r>
          </w:p>
          <w:p w14:paraId="7351B945"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3.2 Naturphänomene II oder I (3 ECTSP)</w:t>
            </w:r>
          </w:p>
          <w:p w14:paraId="213D83F4" w14:textId="77777777" w:rsidR="00F56D84" w:rsidRPr="00F56D84" w:rsidRDefault="00F56D84" w:rsidP="00F56D84">
            <w:pPr>
              <w:spacing w:after="120"/>
              <w:rPr>
                <w:rFonts w:ascii="Arial" w:hAnsi="Arial" w:cs="Arial"/>
                <w:bCs/>
                <w:sz w:val="20"/>
                <w:szCs w:val="20"/>
              </w:rPr>
            </w:pPr>
            <w:r w:rsidRPr="00F56D84">
              <w:rPr>
                <w:rFonts w:ascii="Arial" w:hAnsi="Arial" w:cs="Arial"/>
                <w:sz w:val="20"/>
                <w:szCs w:val="20"/>
              </w:rPr>
              <w:t>3.3 Schulorientiertes Experimentieren I (3 ECTSP)</w:t>
            </w:r>
          </w:p>
        </w:tc>
      </w:tr>
      <w:tr w:rsidR="00F56D84" w:rsidRPr="00F56D84" w14:paraId="4A663412"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0FA9B63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7CBF1A70"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 xml:space="preserve">Klausur (90 min.) oder mündliche Prüfung (20 min.) über die Inhalte der Veranstaltung </w:t>
            </w:r>
            <w:r w:rsidRPr="00F56D84">
              <w:rPr>
                <w:rFonts w:ascii="Arial" w:hAnsi="Arial" w:cs="Arial"/>
                <w:bCs/>
                <w:sz w:val="20"/>
                <w:szCs w:val="20"/>
              </w:rPr>
              <w:t>3.</w:t>
            </w:r>
            <w:r w:rsidRPr="00F56D84">
              <w:rPr>
                <w:rFonts w:ascii="Arial" w:hAnsi="Arial" w:cs="Arial"/>
                <w:sz w:val="20"/>
                <w:szCs w:val="20"/>
              </w:rPr>
              <w:t>1. Der Workload für die Prüfung ist in den ECTSP der Lehrveranstaltungen enthalten. Die erfolgreiche Teilnahme an allen Lehrveranstaltungen ist nachzuweisen.</w:t>
            </w:r>
          </w:p>
        </w:tc>
      </w:tr>
    </w:tbl>
    <w:p w14:paraId="4DE87A45" w14:textId="77777777" w:rsidR="00F56D84" w:rsidRPr="00F56D84" w:rsidRDefault="00F56D84" w:rsidP="00F56D84">
      <w:pPr>
        <w:spacing w:after="0"/>
        <w:rPr>
          <w:rFonts w:ascii="Arial" w:hAnsi="Arial" w:cs="Arial"/>
          <w:sz w:val="20"/>
          <w:szCs w:val="20"/>
        </w:rPr>
      </w:pPr>
    </w:p>
    <w:p w14:paraId="6AA779D6"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35F9FF9A"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Physik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544"/>
        <w:gridCol w:w="1554"/>
      </w:tblGrid>
      <w:tr w:rsidR="00F56D84" w:rsidRPr="00F56D84" w14:paraId="664A3DF4" w14:textId="77777777" w:rsidTr="003637E2">
        <w:trPr>
          <w:trHeight w:val="482"/>
        </w:trPr>
        <w:tc>
          <w:tcPr>
            <w:tcW w:w="3964" w:type="dxa"/>
            <w:vMerge w:val="restart"/>
            <w:shd w:val="clear" w:color="auto" w:fill="auto"/>
          </w:tcPr>
          <w:p w14:paraId="52CF9042"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5EB7AE85" wp14:editId="47AF0679">
                  <wp:extent cx="2190750" cy="800100"/>
                  <wp:effectExtent l="0" t="0" r="0" b="0"/>
                  <wp:docPr id="513" name="Grafik 513"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098" w:type="dxa"/>
            <w:gridSpan w:val="2"/>
            <w:shd w:val="clear" w:color="auto" w:fill="auto"/>
          </w:tcPr>
          <w:p w14:paraId="7FDE2198"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07BBBA7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47ECE64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Physik</w:t>
            </w:r>
          </w:p>
        </w:tc>
      </w:tr>
      <w:tr w:rsidR="00F56D84" w:rsidRPr="00F56D84" w14:paraId="47F9092C" w14:textId="77777777" w:rsidTr="003637E2">
        <w:trPr>
          <w:trHeight w:val="416"/>
        </w:trPr>
        <w:tc>
          <w:tcPr>
            <w:tcW w:w="3964" w:type="dxa"/>
            <w:vMerge/>
            <w:shd w:val="clear" w:color="auto" w:fill="auto"/>
          </w:tcPr>
          <w:p w14:paraId="49379A86" w14:textId="77777777" w:rsidR="00F56D84" w:rsidRPr="00F56D84" w:rsidRDefault="00F56D84" w:rsidP="00F56D84">
            <w:pPr>
              <w:spacing w:after="120"/>
              <w:jc w:val="center"/>
              <w:rPr>
                <w:rFonts w:ascii="Arial" w:hAnsi="Arial" w:cs="Arial"/>
                <w:sz w:val="20"/>
                <w:szCs w:val="20"/>
              </w:rPr>
            </w:pPr>
          </w:p>
        </w:tc>
        <w:tc>
          <w:tcPr>
            <w:tcW w:w="5098" w:type="dxa"/>
            <w:gridSpan w:val="2"/>
            <w:shd w:val="clear" w:color="auto" w:fill="auto"/>
          </w:tcPr>
          <w:p w14:paraId="752FDB32"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4</w:t>
            </w:r>
          </w:p>
        </w:tc>
      </w:tr>
      <w:tr w:rsidR="00F56D84" w:rsidRPr="00F56D84" w14:paraId="51E63DFA" w14:textId="77777777" w:rsidTr="003637E2">
        <w:trPr>
          <w:trHeight w:val="470"/>
        </w:trPr>
        <w:tc>
          <w:tcPr>
            <w:tcW w:w="3964" w:type="dxa"/>
            <w:shd w:val="clear" w:color="auto" w:fill="auto"/>
          </w:tcPr>
          <w:p w14:paraId="37E1A823"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544" w:type="dxa"/>
            <w:shd w:val="clear" w:color="auto" w:fill="auto"/>
          </w:tcPr>
          <w:p w14:paraId="66FC27AC" w14:textId="77777777" w:rsidR="00F56D84" w:rsidRPr="00F56D84" w:rsidRDefault="00F56D84" w:rsidP="00F56D84">
            <w:pPr>
              <w:spacing w:before="120" w:after="120"/>
              <w:rPr>
                <w:rFonts w:ascii="Arial" w:hAnsi="Arial" w:cs="Arial"/>
                <w:sz w:val="20"/>
                <w:szCs w:val="20"/>
                <w:lang w:val="en-US"/>
              </w:rPr>
            </w:pPr>
            <w:r w:rsidRPr="00F56D84">
              <w:rPr>
                <w:rFonts w:ascii="Arial" w:hAnsi="Arial" w:cs="Arial"/>
                <w:b/>
                <w:sz w:val="20"/>
                <w:szCs w:val="20"/>
                <w:lang w:val="en-US"/>
              </w:rPr>
              <w:t>Modul:</w:t>
            </w:r>
            <w:r w:rsidRPr="00F56D84">
              <w:rPr>
                <w:rFonts w:ascii="Arial" w:hAnsi="Arial" w:cs="Arial"/>
                <w:sz w:val="20"/>
                <w:szCs w:val="20"/>
                <w:lang w:val="en-US"/>
              </w:rPr>
              <w:t xml:space="preserve"> ErMA-Sek I-Phy-M4</w:t>
            </w:r>
          </w:p>
        </w:tc>
        <w:tc>
          <w:tcPr>
            <w:tcW w:w="1554" w:type="dxa"/>
            <w:shd w:val="clear" w:color="auto" w:fill="auto"/>
          </w:tcPr>
          <w:p w14:paraId="728ACCF8"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5FD1D2AA"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08E491A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43B3F0AF"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6925349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verstehen die grundlegenden Methoden und Konzepte der Elektrodynamik (4.1),</w:t>
            </w:r>
          </w:p>
          <w:p w14:paraId="535EE4C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erkennen den Zusammenhang zwischen physikalischen Experimenten und entsprechenden mathematischen Formulierungen (4.1),</w:t>
            </w:r>
          </w:p>
          <w:p w14:paraId="7A7BD6B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können mathematische Verfahren zur Beschreibung und Modellierung physikalischer Sachverhalte anwenden (4.1), </w:t>
            </w:r>
          </w:p>
          <w:p w14:paraId="7BEA548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einfache Probleme aus dem Themenbereich Elektrodynamik mathematisch formulieren und exakt oder näherungsweise lösen (4.1),</w:t>
            </w:r>
          </w:p>
          <w:p w14:paraId="67B96B5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 xml:space="preserve">sind in der Lage, </w:t>
            </w:r>
            <w:r w:rsidRPr="00F56D84">
              <w:rPr>
                <w:rFonts w:ascii="Arial" w:hAnsi="Arial" w:cs="Arial"/>
                <w:bCs/>
                <w:sz w:val="20"/>
                <w:szCs w:val="20"/>
              </w:rPr>
              <w:t>in allgemein verständlicher Weise über physikalische Sachverhalte zu kommunizieren (4.1, 4.2),</w:t>
            </w:r>
          </w:p>
          <w:p w14:paraId="4F57367A"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können grundlegende Mess- und Experimentiertechniken anwenden und kennen die relevanten Sicherheitsvorschriften (4.2)</w:t>
            </w:r>
          </w:p>
        </w:tc>
      </w:tr>
      <w:tr w:rsidR="00F56D84" w:rsidRPr="00F56D84" w14:paraId="2C08ADCE"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0F8BB6A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7DE9DD0E"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Coulomb-Gesetz (4.1)</w:t>
            </w:r>
          </w:p>
          <w:p w14:paraId="0FD2667D"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elektrische Ladung, Potenzial, elektrisches Feld (4.1)</w:t>
            </w:r>
          </w:p>
          <w:p w14:paraId="15B27B64"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elektrische Ströme, Energie, elektrische Bauelemente und Kennlinien (4.1)</w:t>
            </w:r>
          </w:p>
          <w:p w14:paraId="7B3464B8"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Grundlagen der Elektronenleitung und des Magnetismus (4.1)</w:t>
            </w:r>
          </w:p>
          <w:p w14:paraId="2408EC4B"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magnetisches Feld, Lorentzkraft (4.1)</w:t>
            </w:r>
          </w:p>
          <w:p w14:paraId="055DC00F"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Induktion (4.1)</w:t>
            </w:r>
          </w:p>
          <w:p w14:paraId="789DA582"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Grundaussagen der Maxwellgleichungen (4.1)</w:t>
            </w:r>
          </w:p>
          <w:p w14:paraId="52E376EB"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elektromagnetische Wellen (4.1)</w:t>
            </w:r>
          </w:p>
          <w:p w14:paraId="7B55F799" w14:textId="77777777" w:rsidR="00F56D84" w:rsidRPr="00F56D84" w:rsidRDefault="00F56D84" w:rsidP="00D9243B">
            <w:pPr>
              <w:numPr>
                <w:ilvl w:val="0"/>
                <w:numId w:val="49"/>
              </w:numPr>
              <w:spacing w:after="120" w:line="240" w:lineRule="auto"/>
              <w:rPr>
                <w:rFonts w:ascii="Arial" w:hAnsi="Arial" w:cs="Arial"/>
                <w:bCs/>
                <w:sz w:val="20"/>
                <w:szCs w:val="20"/>
              </w:rPr>
            </w:pPr>
            <w:r w:rsidRPr="00F56D84">
              <w:rPr>
                <w:rFonts w:ascii="Arial" w:hAnsi="Arial" w:cs="Arial"/>
                <w:bCs/>
                <w:sz w:val="20"/>
                <w:szCs w:val="20"/>
              </w:rPr>
              <w:t>Demonstrationsexperimente, auch zu selbst gewählten Problemstellungen aus ausgewählten Teilgebieten der Physik (4.2)</w:t>
            </w:r>
          </w:p>
        </w:tc>
      </w:tr>
      <w:tr w:rsidR="00F56D84" w:rsidRPr="00F56D84" w14:paraId="279FF7ED"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6400902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04A7EE1C"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4.1 Elektrodynamik Vorlesung mit Übung (9 ECTSP)</w:t>
            </w:r>
          </w:p>
          <w:p w14:paraId="396660E5"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4.2 Schulorientiertes Experimentieren II (3 ECTSP)</w:t>
            </w:r>
          </w:p>
        </w:tc>
      </w:tr>
      <w:tr w:rsidR="00F56D84" w:rsidRPr="00F56D84" w14:paraId="537FCF0D"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3EF7048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2576A40A" w14:textId="77777777" w:rsidR="00F56D84" w:rsidRPr="00F56D84" w:rsidRDefault="00F56D84" w:rsidP="00F56D84">
            <w:pPr>
              <w:spacing w:before="120" w:after="120"/>
              <w:rPr>
                <w:rFonts w:ascii="Arial" w:hAnsi="Arial" w:cs="Arial"/>
                <w:sz w:val="20"/>
                <w:szCs w:val="20"/>
              </w:rPr>
            </w:pPr>
            <w:r w:rsidRPr="00F56D84">
              <w:rPr>
                <w:rFonts w:ascii="Arial" w:hAnsi="Arial" w:cs="Arial"/>
                <w:sz w:val="20"/>
                <w:szCs w:val="20"/>
              </w:rPr>
              <w:t xml:space="preserve">Klausur (90 min.) oder mündliche Prüfung (20 min.) über die Inhalte der Veranstaltung </w:t>
            </w:r>
            <w:r w:rsidRPr="00F56D84">
              <w:rPr>
                <w:rFonts w:ascii="Arial" w:hAnsi="Arial" w:cs="Arial"/>
                <w:bCs/>
                <w:sz w:val="20"/>
                <w:szCs w:val="20"/>
              </w:rPr>
              <w:t>4.</w:t>
            </w:r>
            <w:r w:rsidRPr="00F56D84">
              <w:rPr>
                <w:rFonts w:ascii="Arial" w:hAnsi="Arial" w:cs="Arial"/>
                <w:sz w:val="20"/>
                <w:szCs w:val="20"/>
              </w:rPr>
              <w:t>1. Der Workload für die Prüfung ist in den ECTSP der Lehrveranstaltungen enthalten. Die erfolgreiche Teilnahme an allen Lehrveranstaltungen ist nachzuweisen.</w:t>
            </w:r>
          </w:p>
        </w:tc>
      </w:tr>
    </w:tbl>
    <w:p w14:paraId="69370122" w14:textId="77777777" w:rsidR="00F56D84" w:rsidRPr="00F56D84" w:rsidRDefault="00F56D84" w:rsidP="00F56D84">
      <w:pPr>
        <w:spacing w:after="0"/>
        <w:rPr>
          <w:rFonts w:ascii="Arial" w:hAnsi="Arial" w:cs="Arial"/>
          <w:sz w:val="20"/>
          <w:szCs w:val="20"/>
        </w:rPr>
      </w:pPr>
    </w:p>
    <w:p w14:paraId="7E336644"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14E734A5"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Physik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544"/>
        <w:gridCol w:w="1554"/>
      </w:tblGrid>
      <w:tr w:rsidR="00F56D84" w:rsidRPr="00F56D84" w14:paraId="01DE5237" w14:textId="77777777" w:rsidTr="003637E2">
        <w:trPr>
          <w:trHeight w:val="482"/>
        </w:trPr>
        <w:tc>
          <w:tcPr>
            <w:tcW w:w="3964" w:type="dxa"/>
            <w:vMerge w:val="restart"/>
            <w:shd w:val="clear" w:color="auto" w:fill="auto"/>
          </w:tcPr>
          <w:p w14:paraId="04DB4DD3"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209827DA" wp14:editId="083D8C26">
                  <wp:extent cx="2190750" cy="800100"/>
                  <wp:effectExtent l="0" t="0" r="0" b="0"/>
                  <wp:docPr id="514" name="Grafik 514"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098" w:type="dxa"/>
            <w:gridSpan w:val="2"/>
            <w:shd w:val="clear" w:color="auto" w:fill="auto"/>
          </w:tcPr>
          <w:p w14:paraId="6C454DC0"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39C49E2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46F36108"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Physik</w:t>
            </w:r>
          </w:p>
        </w:tc>
      </w:tr>
      <w:tr w:rsidR="00F56D84" w:rsidRPr="00F56D84" w14:paraId="3A3E623F" w14:textId="77777777" w:rsidTr="003637E2">
        <w:trPr>
          <w:trHeight w:val="416"/>
        </w:trPr>
        <w:tc>
          <w:tcPr>
            <w:tcW w:w="3964" w:type="dxa"/>
            <w:vMerge/>
            <w:shd w:val="clear" w:color="auto" w:fill="auto"/>
          </w:tcPr>
          <w:p w14:paraId="4904C772" w14:textId="77777777" w:rsidR="00F56D84" w:rsidRPr="00F56D84" w:rsidRDefault="00F56D84" w:rsidP="00F56D84">
            <w:pPr>
              <w:spacing w:after="120"/>
              <w:jc w:val="center"/>
              <w:rPr>
                <w:rFonts w:ascii="Arial" w:hAnsi="Arial" w:cs="Arial"/>
                <w:sz w:val="20"/>
                <w:szCs w:val="20"/>
              </w:rPr>
            </w:pPr>
          </w:p>
        </w:tc>
        <w:tc>
          <w:tcPr>
            <w:tcW w:w="5098" w:type="dxa"/>
            <w:gridSpan w:val="2"/>
            <w:shd w:val="clear" w:color="auto" w:fill="auto"/>
          </w:tcPr>
          <w:p w14:paraId="5764347C"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5</w:t>
            </w:r>
          </w:p>
        </w:tc>
      </w:tr>
      <w:tr w:rsidR="00F56D84" w:rsidRPr="00F56D84" w14:paraId="253BC5AB" w14:textId="77777777" w:rsidTr="003637E2">
        <w:trPr>
          <w:trHeight w:val="470"/>
        </w:trPr>
        <w:tc>
          <w:tcPr>
            <w:tcW w:w="3964" w:type="dxa"/>
            <w:shd w:val="clear" w:color="auto" w:fill="auto"/>
          </w:tcPr>
          <w:p w14:paraId="064BE5A1"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544" w:type="dxa"/>
            <w:shd w:val="clear" w:color="auto" w:fill="auto"/>
          </w:tcPr>
          <w:p w14:paraId="28B503B1" w14:textId="77777777" w:rsidR="00F56D84" w:rsidRPr="00F56D84" w:rsidRDefault="00F56D84" w:rsidP="00F56D84">
            <w:pPr>
              <w:spacing w:before="120" w:after="120"/>
              <w:rPr>
                <w:rFonts w:ascii="Arial" w:hAnsi="Arial" w:cs="Arial"/>
                <w:sz w:val="20"/>
                <w:szCs w:val="20"/>
                <w:lang w:val="en-US"/>
              </w:rPr>
            </w:pPr>
            <w:r w:rsidRPr="00F56D84">
              <w:rPr>
                <w:rFonts w:ascii="Arial" w:hAnsi="Arial" w:cs="Arial"/>
                <w:b/>
                <w:sz w:val="20"/>
                <w:szCs w:val="20"/>
                <w:lang w:val="en-US"/>
              </w:rPr>
              <w:t>Modul:</w:t>
            </w:r>
            <w:r w:rsidRPr="00F56D84">
              <w:rPr>
                <w:rFonts w:ascii="Arial" w:hAnsi="Arial" w:cs="Arial"/>
                <w:sz w:val="20"/>
                <w:szCs w:val="20"/>
                <w:lang w:val="en-US"/>
              </w:rPr>
              <w:t xml:space="preserve"> ErMA-Sek I-Phy-M5</w:t>
            </w:r>
          </w:p>
        </w:tc>
        <w:tc>
          <w:tcPr>
            <w:tcW w:w="1554" w:type="dxa"/>
            <w:shd w:val="clear" w:color="auto" w:fill="auto"/>
          </w:tcPr>
          <w:p w14:paraId="435B6B9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126AFD09"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011AF8F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02CE7015"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44AE8044"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verstehen die grundlegenden Methoden und Konzepte der Thermodynamik (5.1),</w:t>
            </w:r>
          </w:p>
          <w:p w14:paraId="757B7D3D"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erkennen den Zusammenhang zwischen physikalischen Experimenten und entsprechenden mathematischen Formulierungen (5.1),</w:t>
            </w:r>
          </w:p>
          <w:p w14:paraId="1D80782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 xml:space="preserve">sind in der Lage, </w:t>
            </w:r>
            <w:r w:rsidRPr="00F56D84">
              <w:rPr>
                <w:rFonts w:ascii="Arial" w:hAnsi="Arial" w:cs="Arial"/>
                <w:bCs/>
                <w:sz w:val="20"/>
                <w:szCs w:val="20"/>
              </w:rPr>
              <w:t>in allgemein verständlicher Weise über Sachverhalte des Themenbereichs Thermodynamik zu kommunizieren (5.1),</w:t>
            </w:r>
          </w:p>
          <w:p w14:paraId="648E7F0E"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einfache Probleme aus dem Themenbereich Thermodynamik mathematisch formulieren und exakt oder näherungsweise lösen (5.1),</w:t>
            </w:r>
          </w:p>
          <w:p w14:paraId="49AD24D6"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 xml:space="preserve">können mathematische Verfahren zur Beschreibung und Modellierung physikalischer Sachverhalte anwenden (5.1, 5.2). </w:t>
            </w:r>
          </w:p>
        </w:tc>
      </w:tr>
      <w:tr w:rsidR="00F56D84" w:rsidRPr="00F56D84" w14:paraId="6B0C605F"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2D7A0D3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3E592994"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Temperatur, Energie, Entropie (5.1)</w:t>
            </w:r>
          </w:p>
          <w:p w14:paraId="7D9CFA9D"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Grundlagen der Wärmeleitung (5.1)</w:t>
            </w:r>
          </w:p>
          <w:p w14:paraId="0A474FCD"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Hauptsätze (5.1)</w:t>
            </w:r>
          </w:p>
          <w:p w14:paraId="6CCD1B33"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elementare thermodynamische Prozesse und Maschinen (5.1)</w:t>
            </w:r>
          </w:p>
          <w:p w14:paraId="1399686B"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Phasenübergänge (5.1)</w:t>
            </w:r>
          </w:p>
          <w:p w14:paraId="7F479221"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Grundlegende Kenntnisse der folgenden Teilgebiete (in Verbindung mit physikalischen Anwendungen):</w:t>
            </w:r>
          </w:p>
          <w:p w14:paraId="77BE0434"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Vektorrechnung (5.2)</w:t>
            </w:r>
          </w:p>
          <w:p w14:paraId="4FB447C9"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Funktionen (5.1, 5.2)</w:t>
            </w:r>
          </w:p>
          <w:p w14:paraId="5232BE77"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Elemente der Differential- und Integralrechnung (5.1, 5.2)</w:t>
            </w:r>
          </w:p>
          <w:p w14:paraId="7FC1A9E7"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Einblick in Differentialgleichungen, insbesondere harmonischer Oszillator (Schwingung) (5.1, 5.2)</w:t>
            </w:r>
          </w:p>
          <w:p w14:paraId="439FF87B" w14:textId="77777777" w:rsidR="00F56D84" w:rsidRPr="00F56D84" w:rsidRDefault="00F56D84" w:rsidP="00D9243B">
            <w:pPr>
              <w:numPr>
                <w:ilvl w:val="0"/>
                <w:numId w:val="49"/>
              </w:numPr>
              <w:spacing w:after="120" w:line="240" w:lineRule="auto"/>
              <w:rPr>
                <w:rFonts w:ascii="Arial" w:hAnsi="Arial" w:cs="Arial"/>
                <w:bCs/>
                <w:sz w:val="20"/>
                <w:szCs w:val="20"/>
              </w:rPr>
            </w:pPr>
            <w:r w:rsidRPr="00F56D84">
              <w:rPr>
                <w:rFonts w:ascii="Arial" w:hAnsi="Arial" w:cs="Arial"/>
                <w:bCs/>
                <w:sz w:val="20"/>
                <w:szCs w:val="20"/>
              </w:rPr>
              <w:t>Statistik (5.1, 5.2)</w:t>
            </w:r>
          </w:p>
        </w:tc>
      </w:tr>
      <w:tr w:rsidR="00F56D84" w:rsidRPr="00F56D84" w14:paraId="56C3575B"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54DA069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B3C704E"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5.1 Thermodynamik Vorlesung mit Übung (9 ECTSP)</w:t>
            </w:r>
          </w:p>
          <w:p w14:paraId="68AD2DCF"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5.2 Mathematik für Physiker II (3 ECTSP)</w:t>
            </w:r>
          </w:p>
        </w:tc>
      </w:tr>
      <w:tr w:rsidR="00F56D84" w:rsidRPr="00F56D84" w14:paraId="169E188E"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1EFB334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25E9D506" w14:textId="77777777" w:rsidR="00F56D84" w:rsidRPr="00F56D84" w:rsidRDefault="00F56D84" w:rsidP="00F56D84">
            <w:pPr>
              <w:spacing w:before="120" w:after="120"/>
              <w:rPr>
                <w:rFonts w:ascii="Arial" w:hAnsi="Arial" w:cs="Arial"/>
                <w:sz w:val="20"/>
                <w:szCs w:val="20"/>
              </w:rPr>
            </w:pPr>
            <w:r w:rsidRPr="00F56D84">
              <w:rPr>
                <w:rFonts w:ascii="Arial" w:hAnsi="Arial" w:cs="Arial"/>
                <w:sz w:val="20"/>
                <w:szCs w:val="20"/>
              </w:rPr>
              <w:t xml:space="preserve">Klausur (90 min.) oder mündliche Prüfung (20 min.) über die Inhalte der Veranstaltung </w:t>
            </w:r>
            <w:r w:rsidRPr="00F56D84">
              <w:rPr>
                <w:rFonts w:ascii="Arial" w:hAnsi="Arial" w:cs="Arial"/>
                <w:bCs/>
                <w:sz w:val="20"/>
                <w:szCs w:val="20"/>
              </w:rPr>
              <w:t>5.</w:t>
            </w:r>
            <w:r w:rsidRPr="00F56D84">
              <w:rPr>
                <w:rFonts w:ascii="Arial" w:hAnsi="Arial" w:cs="Arial"/>
                <w:sz w:val="20"/>
                <w:szCs w:val="20"/>
              </w:rPr>
              <w:t>1. Der Workload für die Prüfung ist in den ECTSP der Lehrveranstaltungen enthalten. Die erfolgreiche Teilnahme an allen Lehrveranstaltungen ist nachzuweisen.</w:t>
            </w:r>
          </w:p>
        </w:tc>
      </w:tr>
    </w:tbl>
    <w:p w14:paraId="4A20BD1A" w14:textId="77777777" w:rsidR="00F56D84" w:rsidRPr="00F56D84" w:rsidRDefault="00F56D84" w:rsidP="00F56D84">
      <w:pPr>
        <w:rPr>
          <w:rFonts w:ascii="Arial" w:hAnsi="Arial" w:cs="Arial"/>
          <w:sz w:val="20"/>
          <w:szCs w:val="20"/>
        </w:rPr>
      </w:pPr>
    </w:p>
    <w:p w14:paraId="65036D27"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4F7F61C9"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Physik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544"/>
        <w:gridCol w:w="1554"/>
      </w:tblGrid>
      <w:tr w:rsidR="00F56D84" w:rsidRPr="00F56D84" w14:paraId="68155169" w14:textId="77777777" w:rsidTr="003637E2">
        <w:trPr>
          <w:trHeight w:val="482"/>
        </w:trPr>
        <w:tc>
          <w:tcPr>
            <w:tcW w:w="3964" w:type="dxa"/>
            <w:vMerge w:val="restart"/>
            <w:shd w:val="clear" w:color="auto" w:fill="auto"/>
          </w:tcPr>
          <w:p w14:paraId="64D73615"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3C3638E4" wp14:editId="07314751">
                  <wp:extent cx="2190750" cy="800100"/>
                  <wp:effectExtent l="0" t="0" r="0" b="0"/>
                  <wp:docPr id="515" name="Grafik 515"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098" w:type="dxa"/>
            <w:gridSpan w:val="2"/>
            <w:shd w:val="clear" w:color="auto" w:fill="auto"/>
          </w:tcPr>
          <w:p w14:paraId="2F42AA35"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2B888048"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2EAE198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Physik</w:t>
            </w:r>
          </w:p>
        </w:tc>
      </w:tr>
      <w:tr w:rsidR="00F56D84" w:rsidRPr="00F56D84" w14:paraId="1465833A" w14:textId="77777777" w:rsidTr="003637E2">
        <w:trPr>
          <w:trHeight w:val="416"/>
        </w:trPr>
        <w:tc>
          <w:tcPr>
            <w:tcW w:w="3964" w:type="dxa"/>
            <w:vMerge/>
            <w:shd w:val="clear" w:color="auto" w:fill="auto"/>
          </w:tcPr>
          <w:p w14:paraId="14E12A66" w14:textId="77777777" w:rsidR="00F56D84" w:rsidRPr="00F56D84" w:rsidRDefault="00F56D84" w:rsidP="00F56D84">
            <w:pPr>
              <w:spacing w:after="120"/>
              <w:jc w:val="center"/>
              <w:rPr>
                <w:rFonts w:ascii="Arial" w:hAnsi="Arial" w:cs="Arial"/>
                <w:sz w:val="20"/>
                <w:szCs w:val="20"/>
              </w:rPr>
            </w:pPr>
          </w:p>
        </w:tc>
        <w:tc>
          <w:tcPr>
            <w:tcW w:w="5098" w:type="dxa"/>
            <w:gridSpan w:val="2"/>
            <w:shd w:val="clear" w:color="auto" w:fill="auto"/>
          </w:tcPr>
          <w:p w14:paraId="1D244B32"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6</w:t>
            </w:r>
          </w:p>
        </w:tc>
      </w:tr>
      <w:tr w:rsidR="00F56D84" w:rsidRPr="00F56D84" w14:paraId="49C7E419" w14:textId="77777777" w:rsidTr="003637E2">
        <w:trPr>
          <w:trHeight w:val="470"/>
        </w:trPr>
        <w:tc>
          <w:tcPr>
            <w:tcW w:w="3964" w:type="dxa"/>
            <w:shd w:val="clear" w:color="auto" w:fill="auto"/>
          </w:tcPr>
          <w:p w14:paraId="1567F52E"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544" w:type="dxa"/>
            <w:shd w:val="clear" w:color="auto" w:fill="auto"/>
          </w:tcPr>
          <w:p w14:paraId="5035A686" w14:textId="77777777" w:rsidR="00F56D84" w:rsidRPr="00F56D84" w:rsidRDefault="00F56D84" w:rsidP="00F56D84">
            <w:pPr>
              <w:spacing w:before="120" w:after="120"/>
              <w:rPr>
                <w:rFonts w:ascii="Arial" w:hAnsi="Arial" w:cs="Arial"/>
                <w:sz w:val="20"/>
                <w:szCs w:val="20"/>
                <w:lang w:val="en-US"/>
              </w:rPr>
            </w:pPr>
            <w:r w:rsidRPr="00F56D84">
              <w:rPr>
                <w:rFonts w:ascii="Arial" w:hAnsi="Arial" w:cs="Arial"/>
                <w:b/>
                <w:sz w:val="20"/>
                <w:szCs w:val="20"/>
                <w:lang w:val="en-US"/>
              </w:rPr>
              <w:t>Modul:</w:t>
            </w:r>
            <w:r w:rsidRPr="00F56D84">
              <w:rPr>
                <w:rFonts w:ascii="Arial" w:hAnsi="Arial" w:cs="Arial"/>
                <w:sz w:val="20"/>
                <w:szCs w:val="20"/>
                <w:lang w:val="en-US"/>
              </w:rPr>
              <w:t xml:space="preserve"> ErMA-Sek I-Phy-M6</w:t>
            </w:r>
          </w:p>
        </w:tc>
        <w:tc>
          <w:tcPr>
            <w:tcW w:w="1554" w:type="dxa"/>
            <w:shd w:val="clear" w:color="auto" w:fill="auto"/>
          </w:tcPr>
          <w:p w14:paraId="3542411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25612DCF"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14867DA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068E6E92"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21348BCA"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grundlegende Mess- und Experimentiertechniken anwenden und kennen die relevanten Sicherheitsvorschriften (6.1),</w:t>
            </w:r>
          </w:p>
          <w:p w14:paraId="77E3996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beherrschen wichtige Verfahren der Fehlerrechnung und -abschätzung (6.1),</w:t>
            </w:r>
          </w:p>
          <w:p w14:paraId="7181CAA7"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Laborexperimente auswerten (6.1),</w:t>
            </w:r>
          </w:p>
          <w:p w14:paraId="1B4863C7"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verstehen die grundlegenden Methoden und Konzepte der modernen Physik (6.2, 6.3),</w:t>
            </w:r>
          </w:p>
          <w:p w14:paraId="43288D8E"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erkennen den Zusammenhang zwischen physikalischen Experimenten und entsprechenden mathematischen Formulierungen (6.2, 6.3),</w:t>
            </w:r>
          </w:p>
          <w:p w14:paraId="05CB4646"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sz w:val="20"/>
                <w:szCs w:val="20"/>
              </w:rPr>
              <w:t xml:space="preserve">sind in der Lage, </w:t>
            </w:r>
            <w:r w:rsidRPr="00F56D84">
              <w:rPr>
                <w:rFonts w:ascii="Arial" w:hAnsi="Arial" w:cs="Arial"/>
                <w:bCs/>
                <w:sz w:val="20"/>
                <w:szCs w:val="20"/>
              </w:rPr>
              <w:t>in allgemein verständlicher Weise über Sachverhalte des Themenbereichs Moderne Physik zu kommunizieren (6.2, 6.3),</w:t>
            </w:r>
          </w:p>
          <w:p w14:paraId="62539C0E"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können einfache Probleme aus dem Themenbereich Moderne Physik mathematisch formulieren und exakt oder näherungsweise lösen (6.2, 6.3).</w:t>
            </w:r>
          </w:p>
          <w:p w14:paraId="3C96C0DE" w14:textId="77777777" w:rsidR="00F56D84" w:rsidRPr="00F56D84" w:rsidRDefault="00F56D84" w:rsidP="00F56D84">
            <w:pPr>
              <w:spacing w:before="120" w:after="120"/>
              <w:rPr>
                <w:rFonts w:ascii="Arial" w:hAnsi="Arial" w:cs="Arial"/>
                <w:b/>
                <w:bCs/>
                <w:sz w:val="20"/>
                <w:szCs w:val="20"/>
              </w:rPr>
            </w:pPr>
            <w:r w:rsidRPr="00F56D84">
              <w:rPr>
                <w:rFonts w:ascii="Arial" w:hAnsi="Arial" w:cs="Arial"/>
                <w:b/>
                <w:bCs/>
                <w:sz w:val="20"/>
                <w:szCs w:val="20"/>
              </w:rPr>
              <w:t>Kompetenzen am Ende des Bachelor-Studiums:</w:t>
            </w:r>
          </w:p>
          <w:p w14:paraId="7E71E12E"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w:t>
            </w:r>
          </w:p>
          <w:p w14:paraId="71D8AE6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beherrschen die grundlegenden Arbeits- und Erkenntnismethoden der Physik (Zusammenhang zwischen Theorie und Experiment) und </w:t>
            </w:r>
            <w:r w:rsidRPr="00F56D84">
              <w:rPr>
                <w:rFonts w:ascii="Arial" w:hAnsi="Arial" w:cs="Arial"/>
                <w:sz w:val="20"/>
                <w:szCs w:val="20"/>
              </w:rPr>
              <w:t xml:space="preserve">sind in der Lage, </w:t>
            </w:r>
            <w:r w:rsidRPr="00F56D84">
              <w:rPr>
                <w:rFonts w:ascii="Arial" w:hAnsi="Arial" w:cs="Arial"/>
                <w:bCs/>
                <w:sz w:val="20"/>
                <w:szCs w:val="20"/>
              </w:rPr>
              <w:t>Experimente selbstständig zur Untersuchung physikalischer Phänomene und Sachverhalte einzusetzen,</w:t>
            </w:r>
          </w:p>
          <w:p w14:paraId="20A86A3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sind mit grundlegenden Konzepten, Modellbildungen und Herangehensweisen der Physik vertraut, können</w:t>
            </w:r>
            <w:r w:rsidRPr="00F56D84">
              <w:rPr>
                <w:rFonts w:ascii="Arial" w:hAnsi="Arial" w:cs="Arial"/>
                <w:sz w:val="20"/>
                <w:szCs w:val="20"/>
              </w:rPr>
              <w:t xml:space="preserve"> </w:t>
            </w:r>
            <w:r w:rsidRPr="00F56D84">
              <w:rPr>
                <w:rFonts w:ascii="Arial" w:hAnsi="Arial" w:cs="Arial"/>
                <w:bCs/>
                <w:sz w:val="20"/>
                <w:szCs w:val="20"/>
              </w:rPr>
              <w:t>in der physikalischen Fachsprache zu kommunizieren und physikalische Sachverhalte allgemeinverständlich darzustellen,</w:t>
            </w:r>
          </w:p>
          <w:p w14:paraId="78004328" w14:textId="06B65565"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finden selbstständig Lösungen zu physikalische</w:t>
            </w:r>
            <w:r w:rsidR="006740A1">
              <w:rPr>
                <w:rFonts w:ascii="Arial" w:hAnsi="Arial" w:cs="Arial"/>
                <w:bCs/>
                <w:sz w:val="20"/>
                <w:szCs w:val="20"/>
              </w:rPr>
              <w:t>n</w:t>
            </w:r>
            <w:r w:rsidRPr="00F56D84">
              <w:rPr>
                <w:rFonts w:ascii="Arial" w:hAnsi="Arial" w:cs="Arial"/>
                <w:bCs/>
                <w:sz w:val="20"/>
                <w:szCs w:val="20"/>
              </w:rPr>
              <w:t xml:space="preserve"> Fragestellungen und können dabei die wesentlichen Prinzipien der Physik zur Lösung konkreter Aufgabenstellungen einsetzen,</w:t>
            </w:r>
          </w:p>
          <w:p w14:paraId="3D1D3AAF"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 xml:space="preserve">kennen die Geschichte ausgewählter physikalischer Konzepte, Theorien und Begriffe. </w:t>
            </w:r>
          </w:p>
        </w:tc>
      </w:tr>
      <w:tr w:rsidR="00F56D84" w:rsidRPr="00F56D84" w14:paraId="01DBE10D"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1C2716B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Studieninhalte:</w:t>
            </w:r>
          </w:p>
          <w:p w14:paraId="229E82DB"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Messprinzipien und -verfahren, Messgeräte aus verschiedenen Teilgebieten der Physik (6.1)</w:t>
            </w:r>
          </w:p>
          <w:p w14:paraId="360EDD62"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Einblicke in die Atom- und Quantenphysik (6.2)</w:t>
            </w:r>
          </w:p>
          <w:p w14:paraId="734FB990" w14:textId="77777777" w:rsidR="00F56D84" w:rsidRPr="00F56D84" w:rsidRDefault="00F56D84" w:rsidP="00D9243B">
            <w:pPr>
              <w:numPr>
                <w:ilvl w:val="0"/>
                <w:numId w:val="49"/>
              </w:numPr>
              <w:spacing w:after="0" w:line="240" w:lineRule="auto"/>
              <w:rPr>
                <w:rFonts w:ascii="Arial" w:hAnsi="Arial" w:cs="Arial"/>
                <w:bCs/>
                <w:sz w:val="20"/>
                <w:szCs w:val="20"/>
              </w:rPr>
            </w:pPr>
            <w:r w:rsidRPr="00F56D84">
              <w:rPr>
                <w:rFonts w:ascii="Arial" w:hAnsi="Arial" w:cs="Arial"/>
                <w:bCs/>
                <w:sz w:val="20"/>
                <w:szCs w:val="20"/>
              </w:rPr>
              <w:t xml:space="preserve">Kern- und Teilchenphysik (Kerne und ausgewählte Elementarteilchen, Kernenergie, biologische Wirkungen ionisierender Strahlung) (6.3) </w:t>
            </w:r>
          </w:p>
          <w:p w14:paraId="548EB5A8" w14:textId="77777777" w:rsidR="00F56D84" w:rsidRPr="00F56D84" w:rsidRDefault="00F56D84" w:rsidP="00D9243B">
            <w:pPr>
              <w:numPr>
                <w:ilvl w:val="0"/>
                <w:numId w:val="49"/>
              </w:numPr>
              <w:spacing w:after="120" w:line="240" w:lineRule="auto"/>
              <w:rPr>
                <w:rFonts w:ascii="Arial" w:hAnsi="Arial" w:cs="Arial"/>
                <w:bCs/>
                <w:sz w:val="20"/>
                <w:szCs w:val="20"/>
              </w:rPr>
            </w:pPr>
            <w:r w:rsidRPr="00F56D84">
              <w:rPr>
                <w:rFonts w:ascii="Arial" w:hAnsi="Arial" w:cs="Arial"/>
                <w:bCs/>
                <w:sz w:val="20"/>
                <w:szCs w:val="20"/>
              </w:rPr>
              <w:t>Festkörperphysik (Aufbau der Materie, Grundlagen der Halbleiterphysik) (6.3)</w:t>
            </w:r>
          </w:p>
        </w:tc>
      </w:tr>
      <w:tr w:rsidR="00F56D84" w:rsidRPr="00F56D84" w14:paraId="39D68F74"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6B555C3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4C0193B"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6.1 Experimentalphysikalisches Grundpraktikum (6 ECTSP)</w:t>
            </w:r>
          </w:p>
          <w:p w14:paraId="1894B617" w14:textId="77777777" w:rsidR="00F56D84" w:rsidRPr="00F56D84" w:rsidRDefault="00F56D84" w:rsidP="00F56D84">
            <w:pPr>
              <w:spacing w:after="0"/>
              <w:rPr>
                <w:rFonts w:ascii="Arial" w:hAnsi="Arial" w:cs="Arial"/>
                <w:bCs/>
                <w:sz w:val="20"/>
                <w:szCs w:val="20"/>
              </w:rPr>
            </w:pPr>
            <w:r w:rsidRPr="00F56D84">
              <w:rPr>
                <w:rFonts w:ascii="Arial" w:hAnsi="Arial" w:cs="Arial"/>
                <w:bCs/>
                <w:sz w:val="20"/>
                <w:szCs w:val="20"/>
              </w:rPr>
              <w:t>6.2 Moderne Physik I (3 ECTSP)</w:t>
            </w:r>
          </w:p>
          <w:p w14:paraId="1C1A590A"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6.3 Moderne Physik II (3 ECTSP)</w:t>
            </w:r>
          </w:p>
        </w:tc>
      </w:tr>
      <w:tr w:rsidR="00F56D84" w:rsidRPr="00F56D84" w14:paraId="53FE7818" w14:textId="77777777" w:rsidTr="003637E2">
        <w:tc>
          <w:tcPr>
            <w:tcW w:w="9062" w:type="dxa"/>
            <w:gridSpan w:val="3"/>
            <w:tcBorders>
              <w:top w:val="single" w:sz="4" w:space="0" w:color="auto"/>
              <w:left w:val="single" w:sz="4" w:space="0" w:color="auto"/>
              <w:bottom w:val="single" w:sz="4" w:space="0" w:color="auto"/>
              <w:right w:val="single" w:sz="4" w:space="0" w:color="auto"/>
            </w:tcBorders>
          </w:tcPr>
          <w:p w14:paraId="774A1F2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719AA024" w14:textId="77777777" w:rsidR="00F56D84" w:rsidRPr="00F56D84" w:rsidRDefault="00F56D84" w:rsidP="00F56D84">
            <w:pPr>
              <w:spacing w:before="120" w:after="120"/>
              <w:rPr>
                <w:rFonts w:ascii="Arial" w:hAnsi="Arial" w:cs="Arial"/>
                <w:sz w:val="20"/>
                <w:szCs w:val="20"/>
              </w:rPr>
            </w:pPr>
            <w:r w:rsidRPr="00F56D84">
              <w:rPr>
                <w:rFonts w:ascii="Arial" w:hAnsi="Arial" w:cs="Arial"/>
                <w:sz w:val="20"/>
                <w:szCs w:val="20"/>
              </w:rPr>
              <w:t>Mündliche Prüfung (30 min.) über Inhalte von 6.1 bis 6.3. Der Workload für die Prüfung ist in den ECTSP der Lehrveranstaltungen enthalten.</w:t>
            </w:r>
          </w:p>
        </w:tc>
      </w:tr>
    </w:tbl>
    <w:p w14:paraId="645203AA" w14:textId="77777777" w:rsidR="00F56D84" w:rsidRPr="00F56D84" w:rsidRDefault="00F56D84" w:rsidP="00F56D84">
      <w:pPr>
        <w:rPr>
          <w:rFonts w:ascii="Arial" w:hAnsi="Arial" w:cs="Arial"/>
          <w:sz w:val="20"/>
          <w:szCs w:val="20"/>
        </w:rPr>
      </w:pPr>
    </w:p>
    <w:p w14:paraId="39636D85"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366D5C36"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Physik</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3260"/>
        <w:gridCol w:w="2425"/>
      </w:tblGrid>
      <w:tr w:rsidR="00F56D84" w:rsidRPr="00F56D84" w14:paraId="1ACB074A" w14:textId="77777777" w:rsidTr="003637E2">
        <w:trPr>
          <w:trHeight w:val="482"/>
        </w:trPr>
        <w:tc>
          <w:tcPr>
            <w:tcW w:w="4395" w:type="dxa"/>
            <w:vMerge w:val="restart"/>
            <w:shd w:val="clear" w:color="auto" w:fill="auto"/>
          </w:tcPr>
          <w:p w14:paraId="1C7755BE" w14:textId="77777777" w:rsidR="00F56D84" w:rsidRPr="00F56D84" w:rsidRDefault="00F56D84" w:rsidP="00F56D84">
            <w:pPr>
              <w:spacing w:before="240" w:after="120" w:line="240" w:lineRule="auto"/>
              <w:rPr>
                <w:rFonts w:ascii="Arial" w:eastAsia="Batang" w:hAnsi="Arial" w:cs="Arial"/>
                <w:b/>
                <w:sz w:val="20"/>
                <w:szCs w:val="20"/>
                <w:lang w:eastAsia="de-DE"/>
              </w:rPr>
            </w:pPr>
            <w:r w:rsidRPr="00F56D84">
              <w:rPr>
                <w:rFonts w:ascii="Arial" w:eastAsia="Batang" w:hAnsi="Arial" w:cs="Arial"/>
                <w:noProof/>
                <w:sz w:val="20"/>
                <w:szCs w:val="20"/>
                <w:lang w:eastAsia="de-DE"/>
              </w:rPr>
              <w:drawing>
                <wp:inline distT="0" distB="0" distL="0" distR="0" wp14:anchorId="0889A2A8" wp14:editId="2331AB4C">
                  <wp:extent cx="2047875" cy="742950"/>
                  <wp:effectExtent l="0" t="0" r="9525" b="0"/>
                  <wp:docPr id="474" name="Grafik 47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685" w:type="dxa"/>
            <w:gridSpan w:val="2"/>
            <w:shd w:val="clear" w:color="auto" w:fill="auto"/>
          </w:tcPr>
          <w:p w14:paraId="2921107F"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ErMA-Studiengang</w:t>
            </w:r>
          </w:p>
          <w:p w14:paraId="7482B3FF"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Lehramt Sekundarstufe I</w:t>
            </w:r>
          </w:p>
          <w:p w14:paraId="55403200"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Physik</w:t>
            </w:r>
          </w:p>
        </w:tc>
      </w:tr>
      <w:tr w:rsidR="00F56D84" w:rsidRPr="00F56D84" w14:paraId="4D0FB033" w14:textId="77777777" w:rsidTr="003637E2">
        <w:trPr>
          <w:trHeight w:val="633"/>
        </w:trPr>
        <w:tc>
          <w:tcPr>
            <w:tcW w:w="4395" w:type="dxa"/>
            <w:vMerge/>
            <w:shd w:val="clear" w:color="auto" w:fill="auto"/>
          </w:tcPr>
          <w:p w14:paraId="79E35AD3" w14:textId="77777777" w:rsidR="00F56D84" w:rsidRPr="00F56D84" w:rsidRDefault="00F56D84" w:rsidP="00F56D84">
            <w:pPr>
              <w:spacing w:after="120" w:line="240" w:lineRule="auto"/>
              <w:jc w:val="center"/>
              <w:rPr>
                <w:rFonts w:ascii="Arial" w:eastAsia="Batang" w:hAnsi="Arial" w:cs="Arial"/>
                <w:sz w:val="20"/>
                <w:szCs w:val="20"/>
                <w:lang w:eastAsia="de-DE"/>
              </w:rPr>
            </w:pPr>
          </w:p>
        </w:tc>
        <w:tc>
          <w:tcPr>
            <w:tcW w:w="5685" w:type="dxa"/>
            <w:gridSpan w:val="2"/>
            <w:shd w:val="clear" w:color="auto" w:fill="auto"/>
          </w:tcPr>
          <w:p w14:paraId="222052A8"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Modul 7</w:t>
            </w:r>
          </w:p>
        </w:tc>
      </w:tr>
      <w:tr w:rsidR="00F56D84" w:rsidRPr="00F56D84" w14:paraId="10BBA0C0" w14:textId="77777777" w:rsidTr="003637E2">
        <w:trPr>
          <w:trHeight w:val="470"/>
        </w:trPr>
        <w:tc>
          <w:tcPr>
            <w:tcW w:w="4395" w:type="dxa"/>
            <w:shd w:val="clear" w:color="auto" w:fill="auto"/>
          </w:tcPr>
          <w:p w14:paraId="6DE78511"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Teaching Load</w:t>
            </w:r>
            <w:r w:rsidRPr="00F56D84">
              <w:rPr>
                <w:rFonts w:ascii="Arial" w:eastAsia="Batang" w:hAnsi="Arial" w:cs="Arial"/>
                <w:sz w:val="20"/>
                <w:szCs w:val="20"/>
                <w:lang w:eastAsia="de-DE"/>
              </w:rPr>
              <w:t xml:space="preserve"> in SWS 8</w:t>
            </w:r>
          </w:p>
        </w:tc>
        <w:tc>
          <w:tcPr>
            <w:tcW w:w="3260" w:type="dxa"/>
            <w:shd w:val="clear" w:color="auto" w:fill="auto"/>
          </w:tcPr>
          <w:p w14:paraId="65E8D6A2" w14:textId="77777777" w:rsidR="00F56D84" w:rsidRPr="00F56D84" w:rsidRDefault="00F56D84" w:rsidP="00F56D84">
            <w:pPr>
              <w:spacing w:before="120" w:after="120" w:line="240" w:lineRule="auto"/>
              <w:rPr>
                <w:rFonts w:ascii="Arial" w:eastAsia="Batang" w:hAnsi="Arial" w:cs="Arial"/>
                <w:sz w:val="20"/>
                <w:szCs w:val="20"/>
                <w:lang w:val="en-US" w:eastAsia="de-DE"/>
              </w:rPr>
            </w:pPr>
            <w:r w:rsidRPr="00F56D84">
              <w:rPr>
                <w:rFonts w:ascii="Arial" w:eastAsia="Batang" w:hAnsi="Arial" w:cs="Arial"/>
                <w:b/>
                <w:sz w:val="20"/>
                <w:szCs w:val="20"/>
                <w:lang w:val="en-US" w:eastAsia="de-DE"/>
              </w:rPr>
              <w:t>Modul:</w:t>
            </w:r>
            <w:r w:rsidRPr="00F56D84">
              <w:rPr>
                <w:rFonts w:ascii="Arial" w:eastAsia="Batang" w:hAnsi="Arial" w:cs="Arial"/>
                <w:sz w:val="20"/>
                <w:szCs w:val="20"/>
                <w:lang w:val="en-US" w:eastAsia="de-DE"/>
              </w:rPr>
              <w:t xml:space="preserve"> ErMA-Sek I-Phy-M7</w:t>
            </w:r>
          </w:p>
        </w:tc>
        <w:tc>
          <w:tcPr>
            <w:tcW w:w="2425" w:type="dxa"/>
            <w:shd w:val="clear" w:color="auto" w:fill="auto"/>
          </w:tcPr>
          <w:p w14:paraId="307EEFA0"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 xml:space="preserve">ECTSP: </w:t>
            </w:r>
            <w:r w:rsidRPr="00F56D84">
              <w:rPr>
                <w:rFonts w:ascii="Arial" w:eastAsia="Batang" w:hAnsi="Arial" w:cs="Arial"/>
                <w:sz w:val="20"/>
                <w:szCs w:val="20"/>
                <w:lang w:eastAsia="de-DE"/>
              </w:rPr>
              <w:t>9</w:t>
            </w:r>
          </w:p>
        </w:tc>
      </w:tr>
      <w:tr w:rsidR="00F56D84" w:rsidRPr="00F56D84" w14:paraId="5646080D"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09128E24"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Kompetenzen:</w:t>
            </w:r>
          </w:p>
          <w:p w14:paraId="27E3AAE2" w14:textId="77777777" w:rsidR="00F56D84" w:rsidRPr="00F56D84" w:rsidRDefault="00F56D84" w:rsidP="00F56D84">
            <w:pPr>
              <w:spacing w:before="120" w:after="12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Die Studentinnen und Studenten</w:t>
            </w:r>
          </w:p>
          <w:p w14:paraId="641F7598" w14:textId="77777777" w:rsidR="00F56D84" w:rsidRPr="00F56D84" w:rsidRDefault="00F56D84" w:rsidP="00D9243B">
            <w:pPr>
              <w:numPr>
                <w:ilvl w:val="0"/>
                <w:numId w:val="86"/>
              </w:numPr>
              <w:spacing w:after="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erkennen und erläutern physikalische Phänomene und Zusammenhänge in Natur, Technik und Umwelt (7.1),</w:t>
            </w:r>
          </w:p>
          <w:p w14:paraId="25EF2BBA" w14:textId="77777777" w:rsidR="00F56D84" w:rsidRPr="00F56D84" w:rsidRDefault="00F56D84" w:rsidP="00D9243B">
            <w:pPr>
              <w:numPr>
                <w:ilvl w:val="0"/>
                <w:numId w:val="86"/>
              </w:numPr>
              <w:spacing w:after="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kennen fachdidaktische Forschungsergebnisse (7.2, 7.3),</w:t>
            </w:r>
          </w:p>
          <w:p w14:paraId="636D3A70" w14:textId="77777777" w:rsidR="00F56D84" w:rsidRPr="00F56D84" w:rsidRDefault="00F56D84" w:rsidP="00D9243B">
            <w:pPr>
              <w:numPr>
                <w:ilvl w:val="0"/>
                <w:numId w:val="86"/>
              </w:numPr>
              <w:spacing w:after="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kennen Konzepte fachbezogener Bildung und können diese in Ansätzen analysieren, bewerten und anwenden (7.2, 7.3),</w:t>
            </w:r>
          </w:p>
          <w:p w14:paraId="7067B98B" w14:textId="77777777" w:rsidR="00F56D84" w:rsidRPr="00F56D84" w:rsidRDefault="00F56D84" w:rsidP="00D9243B">
            <w:pPr>
              <w:numPr>
                <w:ilvl w:val="0"/>
                <w:numId w:val="86"/>
              </w:numPr>
              <w:spacing w:after="12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können die fachdidaktischen Lerninhalte vernetzen und situationsgerecht anwenden (7.2, 7.3)</w:t>
            </w:r>
          </w:p>
        </w:tc>
      </w:tr>
      <w:tr w:rsidR="00F56D84" w:rsidRPr="00F56D84" w14:paraId="63282A3C"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57AFAC9E"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Studieninhalte:</w:t>
            </w:r>
          </w:p>
          <w:p w14:paraId="097E17B2" w14:textId="77777777" w:rsidR="00F56D84" w:rsidRPr="00F56D84" w:rsidRDefault="00F56D84" w:rsidP="00D9243B">
            <w:pPr>
              <w:numPr>
                <w:ilvl w:val="0"/>
                <w:numId w:val="86"/>
              </w:numPr>
              <w:spacing w:after="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Anwendung der Physik z. B. auf Medizin, Sport, Klima und Wetter, Technik, Grundlagen und Anwendungen der Sensorik, Kommunikation, Spielzeug (7.1)</w:t>
            </w:r>
          </w:p>
          <w:p w14:paraId="455FC987" w14:textId="77777777" w:rsidR="00F56D84" w:rsidRPr="00F56D84" w:rsidRDefault="00F56D84" w:rsidP="00D9243B">
            <w:pPr>
              <w:numPr>
                <w:ilvl w:val="0"/>
                <w:numId w:val="86"/>
              </w:numPr>
              <w:spacing w:after="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Fachdidaktische Denk- und Arbeitsweisen (7.2, 7.3)</w:t>
            </w:r>
          </w:p>
          <w:p w14:paraId="06C30CEC" w14:textId="77777777" w:rsidR="00F56D84" w:rsidRPr="00F56D84" w:rsidRDefault="00F56D84" w:rsidP="00D9243B">
            <w:pPr>
              <w:numPr>
                <w:ilvl w:val="0"/>
                <w:numId w:val="86"/>
              </w:numPr>
              <w:spacing w:after="0" w:line="240" w:lineRule="auto"/>
              <w:ind w:left="528" w:hanging="284"/>
              <w:rPr>
                <w:rFonts w:ascii="Arial" w:eastAsia="Batang" w:hAnsi="Arial" w:cs="Arial"/>
                <w:bCs/>
                <w:sz w:val="20"/>
                <w:szCs w:val="20"/>
                <w:lang w:eastAsia="de-DE"/>
              </w:rPr>
            </w:pPr>
            <w:r w:rsidRPr="00F56D84">
              <w:rPr>
                <w:rFonts w:ascii="Arial" w:eastAsia="Batang" w:hAnsi="Arial" w:cs="Arial"/>
                <w:bCs/>
                <w:sz w:val="20"/>
                <w:szCs w:val="20"/>
                <w:lang w:eastAsia="de-DE"/>
              </w:rPr>
              <w:t>Vertiefungen in ausgewählten Themengebieten, z. B. Motivation und Interesse, Schülervorstellungen und Lernschwierigkeiten, Experimente, Medieneinsatz und Aufgabenkultur im Physikunterricht (7.2)</w:t>
            </w:r>
          </w:p>
          <w:p w14:paraId="03D37B27" w14:textId="77777777" w:rsidR="00F56D84" w:rsidRPr="00F56D84" w:rsidRDefault="00F56D84" w:rsidP="00D9243B">
            <w:pPr>
              <w:numPr>
                <w:ilvl w:val="0"/>
                <w:numId w:val="86"/>
              </w:numPr>
              <w:spacing w:after="120" w:line="240" w:lineRule="auto"/>
              <w:ind w:left="528" w:hanging="284"/>
              <w:rPr>
                <w:rFonts w:ascii="Arial" w:eastAsia="Batang" w:hAnsi="Arial" w:cs="Arial"/>
                <w:b/>
                <w:sz w:val="20"/>
                <w:szCs w:val="20"/>
                <w:lang w:eastAsia="de-DE"/>
              </w:rPr>
            </w:pPr>
            <w:r w:rsidRPr="00F56D84">
              <w:rPr>
                <w:rFonts w:ascii="Arial" w:eastAsia="Batang" w:hAnsi="Arial" w:cs="Arial"/>
                <w:bCs/>
                <w:sz w:val="20"/>
                <w:szCs w:val="20"/>
                <w:lang w:eastAsia="de-DE"/>
              </w:rPr>
              <w:t>Fachdidaktische Forschung (7.3)</w:t>
            </w:r>
          </w:p>
        </w:tc>
      </w:tr>
      <w:tr w:rsidR="00F56D84" w:rsidRPr="00F56D84" w14:paraId="06562F40"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16E919F0" w14:textId="77777777" w:rsidR="00F56D84" w:rsidRPr="00F56D84" w:rsidRDefault="00F56D84" w:rsidP="00F56D84">
            <w:pPr>
              <w:spacing w:before="120" w:after="120" w:line="240" w:lineRule="auto"/>
              <w:rPr>
                <w:rFonts w:ascii="Arial" w:eastAsia="Batang" w:hAnsi="Arial" w:cs="Arial"/>
                <w:b/>
                <w:sz w:val="20"/>
                <w:szCs w:val="20"/>
                <w:lang w:eastAsia="de-DE"/>
              </w:rPr>
            </w:pPr>
            <w:bookmarkStart w:id="416" w:name="_Hlk56060537"/>
            <w:r w:rsidRPr="00F56D84">
              <w:rPr>
                <w:rFonts w:ascii="Arial" w:eastAsia="Batang" w:hAnsi="Arial" w:cs="Arial"/>
                <w:b/>
                <w:sz w:val="20"/>
                <w:szCs w:val="20"/>
                <w:lang w:eastAsia="de-DE"/>
              </w:rPr>
              <w:t>Lehrveranstaltungen:</w:t>
            </w:r>
          </w:p>
          <w:p w14:paraId="0794D360" w14:textId="1DFE66B0" w:rsidR="00F56D84" w:rsidRPr="00F56D84" w:rsidRDefault="00F56D84" w:rsidP="00F571D7">
            <w:pPr>
              <w:spacing w:after="0" w:line="240" w:lineRule="auto"/>
              <w:ind w:left="460" w:hanging="425"/>
              <w:rPr>
                <w:rFonts w:ascii="Arial" w:eastAsia="Batang" w:hAnsi="Arial" w:cs="Arial"/>
                <w:bCs/>
                <w:sz w:val="20"/>
                <w:szCs w:val="20"/>
                <w:lang w:eastAsia="de-DE"/>
              </w:rPr>
            </w:pPr>
            <w:r w:rsidRPr="00F56D84">
              <w:rPr>
                <w:rFonts w:ascii="Arial" w:eastAsia="Batang" w:hAnsi="Arial" w:cs="Arial"/>
                <w:bCs/>
                <w:sz w:val="20"/>
                <w:szCs w:val="20"/>
                <w:lang w:eastAsia="de-DE"/>
              </w:rPr>
              <w:t>7.1</w:t>
            </w:r>
            <w:r w:rsidR="006740A1">
              <w:rPr>
                <w:rFonts w:ascii="Arial" w:eastAsia="Batang" w:hAnsi="Arial" w:cs="Arial"/>
                <w:bCs/>
                <w:sz w:val="20"/>
                <w:szCs w:val="20"/>
                <w:lang w:eastAsia="de-DE"/>
              </w:rPr>
              <w:tab/>
            </w:r>
            <w:r w:rsidRPr="00F56D84">
              <w:rPr>
                <w:rFonts w:ascii="Arial" w:eastAsia="Batang" w:hAnsi="Arial" w:cs="Arial"/>
                <w:bCs/>
                <w:sz w:val="20"/>
                <w:szCs w:val="20"/>
                <w:lang w:eastAsia="de-DE"/>
              </w:rPr>
              <w:t>Anwendungsbezogenes Seminar I (3 ECTSP)</w:t>
            </w:r>
          </w:p>
          <w:p w14:paraId="737DAC6A" w14:textId="3E940104" w:rsidR="00F56D84" w:rsidRPr="00F56D84" w:rsidRDefault="00F56D84" w:rsidP="00F571D7">
            <w:pPr>
              <w:spacing w:after="0" w:line="240" w:lineRule="auto"/>
              <w:ind w:left="460" w:hanging="425"/>
              <w:rPr>
                <w:rFonts w:ascii="Arial" w:eastAsia="Batang" w:hAnsi="Arial" w:cs="Arial"/>
                <w:bCs/>
                <w:sz w:val="20"/>
                <w:szCs w:val="20"/>
                <w:lang w:eastAsia="de-DE"/>
              </w:rPr>
            </w:pPr>
            <w:r w:rsidRPr="00F56D84">
              <w:rPr>
                <w:rFonts w:ascii="Arial" w:eastAsia="Batang" w:hAnsi="Arial" w:cs="Arial"/>
                <w:bCs/>
                <w:sz w:val="20"/>
                <w:szCs w:val="20"/>
                <w:lang w:eastAsia="de-DE"/>
              </w:rPr>
              <w:t>7.2</w:t>
            </w:r>
            <w:r w:rsidR="006740A1">
              <w:rPr>
                <w:rFonts w:ascii="Arial" w:eastAsia="Batang" w:hAnsi="Arial" w:cs="Arial"/>
                <w:bCs/>
                <w:sz w:val="20"/>
                <w:szCs w:val="20"/>
                <w:lang w:eastAsia="de-DE"/>
              </w:rPr>
              <w:tab/>
            </w:r>
            <w:r w:rsidRPr="00F56D84">
              <w:rPr>
                <w:rFonts w:ascii="Arial" w:eastAsia="Batang" w:hAnsi="Arial" w:cs="Arial"/>
                <w:bCs/>
                <w:sz w:val="20"/>
                <w:szCs w:val="20"/>
                <w:lang w:eastAsia="de-DE"/>
              </w:rPr>
              <w:t>Fachdidaktische Vertiefung I (3 ECTSP)</w:t>
            </w:r>
          </w:p>
          <w:p w14:paraId="374C5498" w14:textId="1177DC05" w:rsidR="00F56D84" w:rsidRPr="00F56D84" w:rsidRDefault="00F56D84" w:rsidP="00F571D7">
            <w:pPr>
              <w:spacing w:after="120" w:line="240" w:lineRule="auto"/>
              <w:ind w:left="460" w:hanging="425"/>
              <w:rPr>
                <w:rFonts w:ascii="Arial" w:eastAsia="Batang" w:hAnsi="Arial" w:cs="Arial"/>
                <w:bCs/>
                <w:sz w:val="20"/>
                <w:szCs w:val="20"/>
                <w:lang w:eastAsia="de-DE"/>
              </w:rPr>
            </w:pPr>
            <w:r w:rsidRPr="00F56D84">
              <w:rPr>
                <w:rFonts w:ascii="Arial" w:eastAsia="Batang" w:hAnsi="Arial" w:cs="Arial"/>
                <w:bCs/>
                <w:sz w:val="20"/>
                <w:szCs w:val="20"/>
                <w:lang w:eastAsia="de-DE"/>
              </w:rPr>
              <w:t>7.3</w:t>
            </w:r>
            <w:r w:rsidR="006740A1">
              <w:rPr>
                <w:rFonts w:ascii="Arial" w:eastAsia="Batang" w:hAnsi="Arial" w:cs="Arial"/>
                <w:bCs/>
                <w:sz w:val="20"/>
                <w:szCs w:val="20"/>
                <w:lang w:eastAsia="de-DE"/>
              </w:rPr>
              <w:tab/>
            </w:r>
            <w:r w:rsidRPr="00F56D84">
              <w:rPr>
                <w:rFonts w:ascii="Arial" w:eastAsia="Batang" w:hAnsi="Arial" w:cs="Arial"/>
                <w:bCs/>
                <w:sz w:val="20"/>
                <w:szCs w:val="20"/>
                <w:lang w:eastAsia="de-DE"/>
              </w:rPr>
              <w:t xml:space="preserve">Hauptseminar </w:t>
            </w:r>
            <w:r w:rsidR="00841DC0">
              <w:rPr>
                <w:rFonts w:ascii="Arial" w:eastAsia="Batang" w:hAnsi="Arial" w:cs="Arial"/>
                <w:bCs/>
                <w:sz w:val="20"/>
                <w:szCs w:val="20"/>
                <w:lang w:eastAsia="de-DE"/>
              </w:rPr>
              <w:t>Physikalisches Erklären und Argumentieren oder Fachdidaktische Lehr-Lern-Forschung</w:t>
            </w:r>
            <w:r w:rsidRPr="00F56D84">
              <w:rPr>
                <w:rFonts w:ascii="Arial" w:eastAsia="Batang" w:hAnsi="Arial" w:cs="Arial"/>
                <w:bCs/>
                <w:sz w:val="20"/>
                <w:szCs w:val="20"/>
                <w:lang w:eastAsia="de-DE"/>
              </w:rPr>
              <w:t xml:space="preserve"> (3</w:t>
            </w:r>
            <w:r w:rsidR="006740A1">
              <w:rPr>
                <w:rFonts w:ascii="Arial" w:eastAsia="Batang" w:hAnsi="Arial" w:cs="Arial"/>
                <w:bCs/>
                <w:sz w:val="20"/>
                <w:szCs w:val="20"/>
                <w:lang w:eastAsia="de-DE"/>
              </w:rPr>
              <w:t> </w:t>
            </w:r>
            <w:r w:rsidRPr="00F56D84">
              <w:rPr>
                <w:rFonts w:ascii="Arial" w:eastAsia="Batang" w:hAnsi="Arial" w:cs="Arial"/>
                <w:bCs/>
                <w:sz w:val="20"/>
                <w:szCs w:val="20"/>
                <w:lang w:eastAsia="de-DE"/>
              </w:rPr>
              <w:t>ECTSP)</w:t>
            </w:r>
          </w:p>
        </w:tc>
      </w:tr>
      <w:tr w:rsidR="00F56D84" w:rsidRPr="00F56D84" w14:paraId="42B74878"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335F7089"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Benotete Modulprüfung:</w:t>
            </w:r>
          </w:p>
          <w:p w14:paraId="6F6CF9C7" w14:textId="3EE8D5BD" w:rsidR="00F56D84" w:rsidRPr="00F56D84" w:rsidRDefault="00F56D84" w:rsidP="00F56D84">
            <w:pPr>
              <w:spacing w:after="120" w:line="240" w:lineRule="auto"/>
              <w:rPr>
                <w:rFonts w:ascii="Arial" w:eastAsia="Batang" w:hAnsi="Arial" w:cs="Arial"/>
                <w:sz w:val="20"/>
                <w:szCs w:val="20"/>
                <w:lang w:eastAsia="de-DE"/>
              </w:rPr>
            </w:pPr>
            <w:r w:rsidRPr="00F56D84">
              <w:rPr>
                <w:rFonts w:ascii="Arial" w:eastAsia="Batang" w:hAnsi="Arial" w:cs="Arial"/>
                <w:sz w:val="20"/>
                <w:szCs w:val="20"/>
                <w:lang w:eastAsia="de-DE"/>
              </w:rPr>
              <w:t>Mündliche Prüfung (</w:t>
            </w:r>
            <w:r w:rsidR="00841DC0">
              <w:rPr>
                <w:rFonts w:ascii="Arial" w:eastAsia="Batang" w:hAnsi="Arial" w:cs="Arial"/>
                <w:sz w:val="20"/>
                <w:szCs w:val="20"/>
                <w:lang w:eastAsia="de-DE"/>
              </w:rPr>
              <w:t>i. d. R. 2</w:t>
            </w:r>
            <w:r w:rsidRPr="00F56D84">
              <w:rPr>
                <w:rFonts w:ascii="Arial" w:eastAsia="Batang" w:hAnsi="Arial" w:cs="Arial"/>
                <w:sz w:val="20"/>
                <w:szCs w:val="20"/>
                <w:lang w:eastAsia="de-DE"/>
              </w:rPr>
              <w:t>0 min.)</w:t>
            </w:r>
            <w:r w:rsidR="00841DC0">
              <w:rPr>
                <w:rFonts w:ascii="Arial" w:eastAsia="Batang" w:hAnsi="Arial" w:cs="Arial"/>
                <w:sz w:val="20"/>
                <w:szCs w:val="20"/>
                <w:lang w:eastAsia="de-DE"/>
              </w:rPr>
              <w:t xml:space="preserve"> </w:t>
            </w:r>
            <w:r w:rsidRPr="00F56D84">
              <w:rPr>
                <w:rFonts w:ascii="Arial" w:eastAsia="Batang" w:hAnsi="Arial" w:cs="Arial"/>
                <w:sz w:val="20"/>
                <w:szCs w:val="20"/>
                <w:lang w:eastAsia="de-DE"/>
              </w:rPr>
              <w:t>oder Hausarbeit zu Inhalten der Veranstaltungen 7.1</w:t>
            </w:r>
            <w:r w:rsidR="00841DC0">
              <w:rPr>
                <w:rFonts w:ascii="Arial" w:eastAsia="Batang" w:hAnsi="Arial" w:cs="Arial"/>
                <w:sz w:val="20"/>
                <w:szCs w:val="20"/>
                <w:lang w:eastAsia="de-DE"/>
              </w:rPr>
              <w:t xml:space="preserve"> und 7.2</w:t>
            </w:r>
            <w:r w:rsidRPr="00F56D84">
              <w:rPr>
                <w:rFonts w:ascii="Arial" w:eastAsia="Batang" w:hAnsi="Arial" w:cs="Arial"/>
                <w:sz w:val="20"/>
                <w:szCs w:val="20"/>
                <w:lang w:eastAsia="de-DE"/>
              </w:rPr>
              <w:t>.</w:t>
            </w:r>
            <w:r w:rsidR="00841DC0">
              <w:rPr>
                <w:rFonts w:ascii="Arial" w:eastAsia="Batang" w:hAnsi="Arial" w:cs="Arial"/>
                <w:sz w:val="20"/>
                <w:szCs w:val="20"/>
                <w:lang w:eastAsia="de-DE"/>
              </w:rPr>
              <w:t xml:space="preserve"> Der Modus wird von der/dem Dozierenden festgelegt.</w:t>
            </w:r>
            <w:r w:rsidRPr="00F56D84">
              <w:rPr>
                <w:rFonts w:ascii="Arial" w:eastAsia="Batang" w:hAnsi="Arial" w:cs="Arial"/>
                <w:sz w:val="20"/>
                <w:szCs w:val="20"/>
                <w:lang w:eastAsia="de-DE"/>
              </w:rPr>
              <w:t xml:space="preserve"> Der Workload für die Prüfung ist in den ECTSP der Lehrveranstaltungen enthalten.</w:t>
            </w:r>
          </w:p>
        </w:tc>
      </w:tr>
      <w:bookmarkEnd w:id="416"/>
    </w:tbl>
    <w:p w14:paraId="0C640321" w14:textId="1FE9AC95" w:rsidR="00F56D84" w:rsidRDefault="00F56D84" w:rsidP="00F56D84">
      <w:pPr>
        <w:rPr>
          <w:rFonts w:ascii="Arial" w:hAnsi="Arial" w:cs="Arial"/>
          <w:sz w:val="20"/>
          <w:szCs w:val="20"/>
        </w:rPr>
      </w:pPr>
    </w:p>
    <w:p w14:paraId="73D8D32A"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6029EBB7" w14:textId="77777777" w:rsidR="00F56D84" w:rsidRPr="00F56D84" w:rsidRDefault="00F56D84" w:rsidP="00782737">
      <w:pPr>
        <w:pStyle w:val="berschrift2"/>
      </w:pPr>
      <w:bookmarkStart w:id="417" w:name="_Toc426023870"/>
      <w:bookmarkStart w:id="418" w:name="_Toc516477871"/>
      <w:bookmarkStart w:id="419" w:name="_Toc162340173"/>
      <w:r w:rsidRPr="00F56D84">
        <w:lastRenderedPageBreak/>
        <w:t>Politikwissenschaft</w:t>
      </w:r>
      <w:bookmarkEnd w:id="417"/>
      <w:bookmarkEnd w:id="418"/>
      <w:bookmarkEnd w:id="419"/>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3163"/>
        <w:gridCol w:w="1798"/>
      </w:tblGrid>
      <w:tr w:rsidR="00F56D84" w:rsidRPr="00F56D84" w14:paraId="0721660A" w14:textId="77777777" w:rsidTr="003637E2">
        <w:trPr>
          <w:cantSplit/>
          <w:trHeight w:val="534"/>
        </w:trPr>
        <w:tc>
          <w:tcPr>
            <w:tcW w:w="4111" w:type="dxa"/>
            <w:vMerge w:val="restart"/>
          </w:tcPr>
          <w:p w14:paraId="4344B641" w14:textId="77777777" w:rsidR="00F56D84" w:rsidRPr="00F56D84" w:rsidRDefault="00F56D84" w:rsidP="00F56D84">
            <w:pPr>
              <w:spacing w:before="240" w:after="120" w:line="240" w:lineRule="auto"/>
              <w:ind w:left="284" w:hanging="284"/>
              <w:rPr>
                <w:rFonts w:ascii="Arial" w:eastAsia="Times New Roman" w:hAnsi="Arial" w:cs="Arial"/>
                <w:sz w:val="20"/>
                <w:szCs w:val="20"/>
                <w:lang w:eastAsia="de-DE"/>
              </w:rPr>
            </w:pPr>
            <w:r w:rsidRPr="00F56D84">
              <w:rPr>
                <w:rFonts w:ascii="Arial" w:eastAsia="Times New Roman" w:hAnsi="Arial" w:cs="Arial"/>
                <w:noProof/>
                <w:sz w:val="20"/>
                <w:szCs w:val="20"/>
                <w:lang w:eastAsia="de-DE"/>
              </w:rPr>
              <w:drawing>
                <wp:inline distT="0" distB="0" distL="0" distR="0" wp14:anchorId="43855927" wp14:editId="6DB9FF23">
                  <wp:extent cx="2082800" cy="760730"/>
                  <wp:effectExtent l="0" t="0" r="0" b="1270"/>
                  <wp:docPr id="516" name="Grafik 516"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82800" cy="760730"/>
                          </a:xfrm>
                          <a:prstGeom prst="rect">
                            <a:avLst/>
                          </a:prstGeom>
                          <a:noFill/>
                          <a:ln>
                            <a:noFill/>
                          </a:ln>
                        </pic:spPr>
                      </pic:pic>
                    </a:graphicData>
                  </a:graphic>
                </wp:inline>
              </w:drawing>
            </w:r>
          </w:p>
        </w:tc>
        <w:tc>
          <w:tcPr>
            <w:tcW w:w="4961" w:type="dxa"/>
            <w:gridSpan w:val="2"/>
            <w:tcBorders>
              <w:right w:val="single" w:sz="4" w:space="0" w:color="auto"/>
            </w:tcBorders>
          </w:tcPr>
          <w:p w14:paraId="3E10AF3C"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 xml:space="preserve">ErMA-Studiengang </w:t>
            </w:r>
          </w:p>
          <w:p w14:paraId="211F5F8C"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Lehramt Sekundarstufe I</w:t>
            </w:r>
          </w:p>
          <w:p w14:paraId="4BA15407"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Politikwissenschaft und politische Bildung</w:t>
            </w:r>
          </w:p>
        </w:tc>
      </w:tr>
      <w:tr w:rsidR="00F56D84" w:rsidRPr="00F56D84" w14:paraId="1C6CB3C2" w14:textId="77777777" w:rsidTr="003637E2">
        <w:trPr>
          <w:cantSplit/>
          <w:trHeight w:val="534"/>
        </w:trPr>
        <w:tc>
          <w:tcPr>
            <w:tcW w:w="4111" w:type="dxa"/>
            <w:vMerge/>
            <w:tcBorders>
              <w:bottom w:val="single" w:sz="4" w:space="0" w:color="auto"/>
            </w:tcBorders>
          </w:tcPr>
          <w:p w14:paraId="27544AC7" w14:textId="77777777" w:rsidR="00F56D84" w:rsidRPr="00F56D84" w:rsidRDefault="00F56D84" w:rsidP="00F56D84">
            <w:pPr>
              <w:spacing w:after="0" w:line="240" w:lineRule="auto"/>
              <w:ind w:left="284" w:hanging="284"/>
              <w:rPr>
                <w:rFonts w:ascii="Arial" w:eastAsia="Times New Roman" w:hAnsi="Arial" w:cs="Arial"/>
                <w:sz w:val="20"/>
                <w:szCs w:val="20"/>
                <w:lang w:eastAsia="de-DE"/>
              </w:rPr>
            </w:pPr>
          </w:p>
        </w:tc>
        <w:tc>
          <w:tcPr>
            <w:tcW w:w="4961" w:type="dxa"/>
            <w:gridSpan w:val="2"/>
            <w:tcBorders>
              <w:bottom w:val="single" w:sz="4" w:space="0" w:color="auto"/>
              <w:right w:val="single" w:sz="4" w:space="0" w:color="auto"/>
            </w:tcBorders>
          </w:tcPr>
          <w:p w14:paraId="67C57029"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Modul 1</w:t>
            </w:r>
          </w:p>
        </w:tc>
      </w:tr>
      <w:tr w:rsidR="00F56D84" w:rsidRPr="00F56D84" w14:paraId="20F4F7E8" w14:textId="77777777" w:rsidTr="003637E2">
        <w:trPr>
          <w:cantSplit/>
        </w:trPr>
        <w:tc>
          <w:tcPr>
            <w:tcW w:w="4111" w:type="dxa"/>
            <w:tcBorders>
              <w:bottom w:val="single" w:sz="4" w:space="0" w:color="auto"/>
            </w:tcBorders>
          </w:tcPr>
          <w:p w14:paraId="1138CB4F" w14:textId="77777777" w:rsidR="00F56D84" w:rsidRPr="00F56D84" w:rsidRDefault="00F56D84" w:rsidP="00F56D84">
            <w:pPr>
              <w:spacing w:before="120" w:after="120" w:line="240" w:lineRule="auto"/>
              <w:rPr>
                <w:rFonts w:ascii="Arial" w:eastAsia="Times New Roman" w:hAnsi="Arial" w:cs="Arial"/>
                <w:sz w:val="20"/>
                <w:szCs w:val="20"/>
                <w:lang w:eastAsia="de-DE"/>
              </w:rPr>
            </w:pPr>
            <w:r w:rsidRPr="00F56D84">
              <w:rPr>
                <w:rFonts w:ascii="Arial" w:eastAsia="Times New Roman" w:hAnsi="Arial" w:cs="Arial"/>
                <w:b/>
                <w:sz w:val="20"/>
                <w:szCs w:val="20"/>
                <w:lang w:eastAsia="de-DE"/>
              </w:rPr>
              <w:t>Teaching Load</w:t>
            </w:r>
            <w:r w:rsidRPr="00F56D84">
              <w:rPr>
                <w:rFonts w:ascii="Arial" w:eastAsia="Times New Roman" w:hAnsi="Arial" w:cs="Arial"/>
                <w:sz w:val="20"/>
                <w:szCs w:val="20"/>
                <w:lang w:eastAsia="de-DE"/>
              </w:rPr>
              <w:t xml:space="preserve"> in SWS 4</w:t>
            </w:r>
          </w:p>
        </w:tc>
        <w:tc>
          <w:tcPr>
            <w:tcW w:w="3163" w:type="dxa"/>
            <w:tcBorders>
              <w:bottom w:val="single" w:sz="4" w:space="0" w:color="auto"/>
            </w:tcBorders>
          </w:tcPr>
          <w:p w14:paraId="4ADC4128"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Modul: </w:t>
            </w:r>
            <w:r w:rsidRPr="00F56D84">
              <w:rPr>
                <w:rFonts w:ascii="Arial" w:hAnsi="Arial" w:cs="Arial"/>
                <w:sz w:val="20"/>
                <w:szCs w:val="20"/>
              </w:rPr>
              <w:t>ErMA</w:t>
            </w:r>
            <w:r w:rsidRPr="00F56D84">
              <w:rPr>
                <w:rFonts w:ascii="Arial" w:hAnsi="Arial" w:cs="Arial"/>
                <w:b/>
                <w:sz w:val="20"/>
                <w:szCs w:val="20"/>
              </w:rPr>
              <w:t>-</w:t>
            </w:r>
            <w:r w:rsidRPr="00F56D84">
              <w:rPr>
                <w:rFonts w:ascii="Arial" w:hAnsi="Arial" w:cs="Arial"/>
                <w:sz w:val="20"/>
                <w:szCs w:val="20"/>
              </w:rPr>
              <w:t>Sek I-Pol-M1</w:t>
            </w:r>
          </w:p>
        </w:tc>
        <w:tc>
          <w:tcPr>
            <w:tcW w:w="1798" w:type="dxa"/>
            <w:tcBorders>
              <w:bottom w:val="single" w:sz="4" w:space="0" w:color="auto"/>
            </w:tcBorders>
          </w:tcPr>
          <w:p w14:paraId="7EBC82DB"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ECTSP:</w:t>
            </w:r>
            <w:r w:rsidRPr="00F56D84">
              <w:rPr>
                <w:rFonts w:ascii="Arial" w:hAnsi="Arial" w:cs="Arial"/>
                <w:sz w:val="20"/>
                <w:szCs w:val="20"/>
              </w:rPr>
              <w:t xml:space="preserve"> 6</w:t>
            </w:r>
          </w:p>
        </w:tc>
      </w:tr>
      <w:tr w:rsidR="00F56D84" w:rsidRPr="00F56D84" w14:paraId="2C88DBA7" w14:textId="77777777" w:rsidTr="003637E2">
        <w:tc>
          <w:tcPr>
            <w:tcW w:w="9072" w:type="dxa"/>
            <w:gridSpan w:val="3"/>
          </w:tcPr>
          <w:p w14:paraId="70D74BEE" w14:textId="77777777" w:rsidR="00F56D84" w:rsidRPr="00F56D84" w:rsidRDefault="00F56D84" w:rsidP="00F56D84">
            <w:pPr>
              <w:keepNext/>
              <w:spacing w:before="120" w:after="60" w:line="240" w:lineRule="auto"/>
              <w:outlineLvl w:val="0"/>
              <w:rPr>
                <w:rFonts w:ascii="Arial" w:eastAsia="Times New Roman" w:hAnsi="Arial" w:cs="Arial"/>
                <w:b/>
                <w:bCs/>
                <w:sz w:val="18"/>
                <w:szCs w:val="20"/>
                <w:lang w:eastAsia="de-DE"/>
              </w:rPr>
            </w:pPr>
            <w:r w:rsidRPr="00F56D84">
              <w:rPr>
                <w:rFonts w:ascii="Arial" w:eastAsia="Times New Roman" w:hAnsi="Arial" w:cs="Arial"/>
                <w:b/>
                <w:sz w:val="18"/>
                <w:szCs w:val="20"/>
                <w:lang w:eastAsia="de-DE"/>
              </w:rPr>
              <w:t>Kompetenzen:</w:t>
            </w:r>
          </w:p>
          <w:p w14:paraId="0E88E2B3" w14:textId="77777777" w:rsidR="00F56D84" w:rsidRPr="00F56D84" w:rsidRDefault="00F56D84" w:rsidP="00F56D84">
            <w:pPr>
              <w:autoSpaceDE w:val="0"/>
              <w:autoSpaceDN w:val="0"/>
              <w:adjustRightInd w:val="0"/>
              <w:spacing w:before="120" w:after="120"/>
              <w:rPr>
                <w:rFonts w:ascii="Arial" w:hAnsi="Arial" w:cs="Arial"/>
                <w:sz w:val="20"/>
                <w:szCs w:val="20"/>
              </w:rPr>
            </w:pPr>
            <w:r w:rsidRPr="00F56D84">
              <w:rPr>
                <w:rFonts w:ascii="Arial" w:hAnsi="Arial" w:cs="Arial"/>
                <w:sz w:val="20"/>
                <w:szCs w:val="20"/>
              </w:rPr>
              <w:t>Die Studentinnen und Studenten</w:t>
            </w:r>
          </w:p>
          <w:p w14:paraId="346D9C9C" w14:textId="77777777" w:rsidR="00F56D84" w:rsidRPr="00F56D84" w:rsidRDefault="00F56D84" w:rsidP="00D9243B">
            <w:pPr>
              <w:numPr>
                <w:ilvl w:val="0"/>
                <w:numId w:val="87"/>
              </w:numPr>
              <w:spacing w:after="0" w:line="276" w:lineRule="auto"/>
              <w:rPr>
                <w:rFonts w:ascii="Arial" w:hAnsi="Arial" w:cs="Arial"/>
                <w:sz w:val="20"/>
                <w:szCs w:val="20"/>
              </w:rPr>
            </w:pPr>
            <w:r w:rsidRPr="00F56D84">
              <w:rPr>
                <w:rFonts w:ascii="Arial" w:hAnsi="Arial" w:cs="Arial"/>
                <w:sz w:val="20"/>
                <w:szCs w:val="20"/>
              </w:rPr>
              <w:t>sind mit zentralen sozialwissenschaftlichen Fragestellungen und Denkweisen vertraut. Sie beherrschen die Fachsprache sowie wesentliche sozialwissenschaftliche Arbeitstechniken und Methoden,</w:t>
            </w:r>
          </w:p>
          <w:p w14:paraId="6C1DCD42" w14:textId="77777777" w:rsidR="00F56D84" w:rsidRPr="00F56D84" w:rsidRDefault="00F56D84" w:rsidP="00D9243B">
            <w:pPr>
              <w:numPr>
                <w:ilvl w:val="0"/>
                <w:numId w:val="87"/>
              </w:numPr>
              <w:spacing w:after="0" w:line="276" w:lineRule="auto"/>
              <w:rPr>
                <w:rFonts w:ascii="Arial" w:hAnsi="Arial" w:cs="Arial"/>
                <w:sz w:val="20"/>
                <w:szCs w:val="20"/>
              </w:rPr>
            </w:pPr>
            <w:r w:rsidRPr="00F56D84">
              <w:rPr>
                <w:rFonts w:ascii="Arial" w:hAnsi="Arial" w:cs="Arial"/>
                <w:sz w:val="20"/>
                <w:szCs w:val="20"/>
              </w:rPr>
              <w:t>kennen die Gliederung der Politikwissenschaft sowie ihre Erkenntnisinteressen und zentralen theoretischen Ansätze,</w:t>
            </w:r>
          </w:p>
          <w:p w14:paraId="4E584CD8" w14:textId="77777777" w:rsidR="00F56D84" w:rsidRPr="00F56D84" w:rsidRDefault="00F56D84" w:rsidP="00D9243B">
            <w:pPr>
              <w:numPr>
                <w:ilvl w:val="0"/>
                <w:numId w:val="87"/>
              </w:numPr>
              <w:spacing w:after="120" w:line="276" w:lineRule="auto"/>
              <w:ind w:left="641" w:hanging="357"/>
              <w:rPr>
                <w:rFonts w:ascii="Arial" w:hAnsi="Arial" w:cs="Arial"/>
                <w:sz w:val="20"/>
                <w:szCs w:val="20"/>
              </w:rPr>
            </w:pPr>
            <w:r w:rsidRPr="00F56D84">
              <w:rPr>
                <w:rFonts w:ascii="Arial" w:hAnsi="Arial" w:cs="Arial"/>
                <w:sz w:val="20"/>
                <w:szCs w:val="20"/>
              </w:rPr>
              <w:t>kennen das politische System der Bundesrepublik Deutschland und der Europäischen Union und beurteilen deren Strukturen, Arbeitsweisen und Funktionslogiken.</w:t>
            </w:r>
          </w:p>
        </w:tc>
      </w:tr>
      <w:tr w:rsidR="00F56D84" w:rsidRPr="00F56D84" w14:paraId="4BC6CBC1" w14:textId="77777777" w:rsidTr="003637E2">
        <w:tc>
          <w:tcPr>
            <w:tcW w:w="9072" w:type="dxa"/>
            <w:gridSpan w:val="3"/>
          </w:tcPr>
          <w:p w14:paraId="195F5FB3" w14:textId="77777777" w:rsidR="00F56D84" w:rsidRPr="00F56D84" w:rsidRDefault="00F56D84" w:rsidP="00F56D84">
            <w:pPr>
              <w:keepNext/>
              <w:spacing w:before="120" w:after="60" w:line="240" w:lineRule="auto"/>
              <w:outlineLvl w:val="0"/>
              <w:rPr>
                <w:rFonts w:ascii="Arial" w:eastAsia="Times New Roman" w:hAnsi="Arial" w:cs="Arial"/>
                <w:b/>
                <w:bCs/>
                <w:sz w:val="18"/>
                <w:szCs w:val="20"/>
                <w:lang w:eastAsia="de-DE"/>
              </w:rPr>
            </w:pPr>
            <w:r w:rsidRPr="00F56D84">
              <w:rPr>
                <w:rFonts w:ascii="Arial" w:eastAsia="Times New Roman" w:hAnsi="Arial" w:cs="Arial"/>
                <w:b/>
                <w:sz w:val="18"/>
                <w:szCs w:val="20"/>
                <w:lang w:eastAsia="de-DE"/>
              </w:rPr>
              <w:t>Studieninhalte:</w:t>
            </w:r>
          </w:p>
          <w:p w14:paraId="7AE71B2F"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 xml:space="preserve">Politikwissenschaftliche Arbeitstechniken und Methoden, </w:t>
            </w:r>
          </w:p>
          <w:p w14:paraId="0F0ACD04"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Grundbegriffe, zentrale theoretische Ansätze und Teilgebiete der Politikwissenschaft,</w:t>
            </w:r>
          </w:p>
          <w:p w14:paraId="2C67DE82"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Politisches System Deutschlands,</w:t>
            </w:r>
          </w:p>
          <w:p w14:paraId="27CFE2B7"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Staat und Institutionen (Parlament, Regierung, Verwaltung; Verfassungs- und Rechtssystem der Bundesrepublik Deutschland),</w:t>
            </w:r>
          </w:p>
          <w:p w14:paraId="6D3956E0"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Gesellschaftsanalyse und Gesellschaftsstruktur der Bundesrepublik Deutschland</w:t>
            </w:r>
          </w:p>
        </w:tc>
      </w:tr>
      <w:tr w:rsidR="00F56D84" w:rsidRPr="00F56D84" w14:paraId="43137CCB" w14:textId="77777777" w:rsidTr="003637E2">
        <w:tc>
          <w:tcPr>
            <w:tcW w:w="9072" w:type="dxa"/>
            <w:gridSpan w:val="3"/>
          </w:tcPr>
          <w:p w14:paraId="24839909" w14:textId="77777777" w:rsidR="00F56D84" w:rsidRPr="00F56D84" w:rsidRDefault="00F56D84" w:rsidP="00F56D84">
            <w:pPr>
              <w:keepNext/>
              <w:spacing w:before="120" w:after="60" w:line="240" w:lineRule="auto"/>
              <w:outlineLvl w:val="0"/>
              <w:rPr>
                <w:rFonts w:ascii="Arial" w:eastAsia="Times New Roman" w:hAnsi="Arial" w:cs="Arial"/>
                <w:b/>
                <w:bCs/>
                <w:sz w:val="18"/>
                <w:szCs w:val="20"/>
                <w:lang w:eastAsia="de-DE"/>
              </w:rPr>
            </w:pPr>
            <w:r w:rsidRPr="00F56D84">
              <w:rPr>
                <w:rFonts w:ascii="Arial" w:eastAsia="Times New Roman" w:hAnsi="Arial" w:cs="Arial"/>
                <w:b/>
                <w:sz w:val="18"/>
                <w:szCs w:val="20"/>
                <w:lang w:eastAsia="de-DE"/>
              </w:rPr>
              <w:t>Lehrveranstaltungen:</w:t>
            </w:r>
          </w:p>
          <w:p w14:paraId="6792B3A7"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1.1. Einführung in die Politikwissenschaft (3 ECTSP)</w:t>
            </w:r>
          </w:p>
          <w:p w14:paraId="0202EF27"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1.2. Einführung in das politische System der Bundesrepublik Deutschland (3 ECTSP)</w:t>
            </w:r>
          </w:p>
          <w:p w14:paraId="459D6AB5"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Aus jedem der Bereiche 1.1 und 1.2 ist eine Veranstaltung zu belegen.</w:t>
            </w:r>
          </w:p>
        </w:tc>
      </w:tr>
      <w:tr w:rsidR="00F56D84" w:rsidRPr="00F56D84" w14:paraId="4F9B653F" w14:textId="77777777" w:rsidTr="003637E2">
        <w:tc>
          <w:tcPr>
            <w:tcW w:w="9072" w:type="dxa"/>
            <w:gridSpan w:val="3"/>
          </w:tcPr>
          <w:p w14:paraId="5DA75CD3" w14:textId="77777777" w:rsidR="00F56D84" w:rsidRPr="00F56D84" w:rsidRDefault="00F56D84" w:rsidP="00F56D84">
            <w:pPr>
              <w:spacing w:before="120" w:after="120"/>
              <w:rPr>
                <w:rFonts w:ascii="Arial" w:hAnsi="Arial" w:cs="Arial"/>
                <w:b/>
                <w:bCs/>
                <w:sz w:val="20"/>
                <w:szCs w:val="20"/>
              </w:rPr>
            </w:pPr>
            <w:r w:rsidRPr="00F56D84">
              <w:rPr>
                <w:rFonts w:ascii="Arial" w:hAnsi="Arial" w:cs="Arial"/>
                <w:b/>
                <w:bCs/>
                <w:sz w:val="20"/>
                <w:szCs w:val="20"/>
              </w:rPr>
              <w:t xml:space="preserve">Unbenotete Modulprüfung: </w:t>
            </w:r>
          </w:p>
          <w:p w14:paraId="78A0E5C3" w14:textId="77777777" w:rsidR="00F56D84" w:rsidRPr="00F56D84" w:rsidRDefault="00F56D84" w:rsidP="00F56D84">
            <w:pPr>
              <w:spacing w:after="120"/>
              <w:rPr>
                <w:rFonts w:ascii="Arial" w:hAnsi="Arial" w:cs="Arial"/>
                <w:color w:val="000000"/>
                <w:sz w:val="20"/>
                <w:szCs w:val="20"/>
              </w:rPr>
            </w:pPr>
            <w:r w:rsidRPr="00F56D84">
              <w:rPr>
                <w:rFonts w:ascii="Arial" w:hAnsi="Arial" w:cs="Arial"/>
                <w:color w:val="000000"/>
                <w:sz w:val="20"/>
                <w:szCs w:val="20"/>
                <w:lang w:bidi="he-IL"/>
              </w:rPr>
              <w:t>Das Modul ist nach erfolgreicher Absolvierung der Studienleistungen bestanden. Für ein erfolgreiches Bestehen der unbenoteten Modulprüfung ist in beiden Lehrveranstaltungen jeweils eine individuelle Leistung (Referat, Lerntagebuch, Short-Paper, etc.) zu erbringen. Das Modul muss spätestens zum Ende des 4. Fachsemesters abgeschlossen sein.</w:t>
            </w:r>
          </w:p>
        </w:tc>
      </w:tr>
    </w:tbl>
    <w:p w14:paraId="17880206" w14:textId="77777777" w:rsidR="00F56D84" w:rsidRPr="00F56D84" w:rsidRDefault="00F56D84" w:rsidP="00F56D84">
      <w:pPr>
        <w:spacing w:after="0"/>
        <w:rPr>
          <w:rFonts w:ascii="Arial" w:hAnsi="Arial" w:cs="Arial"/>
          <w:sz w:val="20"/>
          <w:szCs w:val="20"/>
        </w:rPr>
      </w:pPr>
    </w:p>
    <w:p w14:paraId="57C25561"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555242BA"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Politikwissenschaft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3163"/>
        <w:gridCol w:w="1798"/>
      </w:tblGrid>
      <w:tr w:rsidR="00F56D84" w:rsidRPr="00F56D84" w14:paraId="06F0B6F3" w14:textId="77777777" w:rsidTr="003637E2">
        <w:trPr>
          <w:cantSplit/>
          <w:trHeight w:val="534"/>
        </w:trPr>
        <w:tc>
          <w:tcPr>
            <w:tcW w:w="4111" w:type="dxa"/>
            <w:vMerge w:val="restart"/>
          </w:tcPr>
          <w:p w14:paraId="4FD6C744" w14:textId="77777777" w:rsidR="00F56D84" w:rsidRPr="00F56D84" w:rsidRDefault="00F56D84" w:rsidP="00F56D84">
            <w:pPr>
              <w:spacing w:before="240" w:after="120" w:line="240" w:lineRule="auto"/>
              <w:ind w:left="284" w:hanging="284"/>
              <w:rPr>
                <w:rFonts w:ascii="Arial" w:eastAsia="Times New Roman" w:hAnsi="Arial" w:cs="Arial"/>
                <w:sz w:val="20"/>
                <w:szCs w:val="20"/>
                <w:lang w:eastAsia="de-DE"/>
              </w:rPr>
            </w:pPr>
            <w:r w:rsidRPr="00F56D84">
              <w:rPr>
                <w:rFonts w:ascii="Arial" w:eastAsia="Times New Roman" w:hAnsi="Arial" w:cs="Arial"/>
                <w:noProof/>
                <w:sz w:val="20"/>
                <w:szCs w:val="20"/>
                <w:lang w:eastAsia="de-DE"/>
              </w:rPr>
              <w:drawing>
                <wp:inline distT="0" distB="0" distL="0" distR="0" wp14:anchorId="137DD6FB" wp14:editId="5DAD18FF">
                  <wp:extent cx="2082800" cy="760730"/>
                  <wp:effectExtent l="0" t="0" r="0" b="1270"/>
                  <wp:docPr id="517" name="Grafik 517"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82800" cy="760730"/>
                          </a:xfrm>
                          <a:prstGeom prst="rect">
                            <a:avLst/>
                          </a:prstGeom>
                          <a:noFill/>
                          <a:ln>
                            <a:noFill/>
                          </a:ln>
                        </pic:spPr>
                      </pic:pic>
                    </a:graphicData>
                  </a:graphic>
                </wp:inline>
              </w:drawing>
            </w:r>
          </w:p>
        </w:tc>
        <w:tc>
          <w:tcPr>
            <w:tcW w:w="4961" w:type="dxa"/>
            <w:gridSpan w:val="2"/>
            <w:tcBorders>
              <w:right w:val="single" w:sz="4" w:space="0" w:color="auto"/>
            </w:tcBorders>
          </w:tcPr>
          <w:p w14:paraId="7DA7528B"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 xml:space="preserve">ErMA-Studiengang </w:t>
            </w:r>
          </w:p>
          <w:p w14:paraId="17168C58"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Lehramt Sekundarstufe I</w:t>
            </w:r>
          </w:p>
          <w:p w14:paraId="5712CA88"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Politikwissenschaft und politische Bildung</w:t>
            </w:r>
          </w:p>
        </w:tc>
      </w:tr>
      <w:tr w:rsidR="00F56D84" w:rsidRPr="00F56D84" w14:paraId="6DE5FB61" w14:textId="77777777" w:rsidTr="003637E2">
        <w:trPr>
          <w:cantSplit/>
          <w:trHeight w:val="534"/>
        </w:trPr>
        <w:tc>
          <w:tcPr>
            <w:tcW w:w="4111" w:type="dxa"/>
            <w:vMerge/>
            <w:tcBorders>
              <w:bottom w:val="single" w:sz="4" w:space="0" w:color="auto"/>
            </w:tcBorders>
          </w:tcPr>
          <w:p w14:paraId="5BA73F33" w14:textId="77777777" w:rsidR="00F56D84" w:rsidRPr="00F56D84" w:rsidRDefault="00F56D84" w:rsidP="00F56D84">
            <w:pPr>
              <w:spacing w:after="0" w:line="240" w:lineRule="auto"/>
              <w:ind w:left="284" w:hanging="284"/>
              <w:rPr>
                <w:rFonts w:ascii="Arial" w:eastAsia="Times New Roman" w:hAnsi="Arial" w:cs="Arial"/>
                <w:sz w:val="20"/>
                <w:szCs w:val="20"/>
                <w:lang w:eastAsia="de-DE"/>
              </w:rPr>
            </w:pPr>
          </w:p>
        </w:tc>
        <w:tc>
          <w:tcPr>
            <w:tcW w:w="4961" w:type="dxa"/>
            <w:gridSpan w:val="2"/>
            <w:tcBorders>
              <w:bottom w:val="single" w:sz="4" w:space="0" w:color="auto"/>
              <w:right w:val="single" w:sz="4" w:space="0" w:color="auto"/>
            </w:tcBorders>
          </w:tcPr>
          <w:p w14:paraId="3A3066D6"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Modul 2</w:t>
            </w:r>
          </w:p>
        </w:tc>
      </w:tr>
      <w:tr w:rsidR="00F56D84" w:rsidRPr="00F56D84" w14:paraId="514108FB" w14:textId="77777777" w:rsidTr="003637E2">
        <w:trPr>
          <w:cantSplit/>
        </w:trPr>
        <w:tc>
          <w:tcPr>
            <w:tcW w:w="4111" w:type="dxa"/>
            <w:tcBorders>
              <w:bottom w:val="single" w:sz="4" w:space="0" w:color="auto"/>
            </w:tcBorders>
          </w:tcPr>
          <w:p w14:paraId="2AE997B3" w14:textId="77777777" w:rsidR="00F56D84" w:rsidRPr="00F56D84" w:rsidRDefault="00F56D84" w:rsidP="00F56D84">
            <w:pPr>
              <w:spacing w:before="120" w:after="120" w:line="240" w:lineRule="auto"/>
              <w:rPr>
                <w:rFonts w:ascii="Arial" w:eastAsia="Times New Roman" w:hAnsi="Arial" w:cs="Arial"/>
                <w:sz w:val="20"/>
                <w:szCs w:val="20"/>
                <w:lang w:eastAsia="de-DE"/>
              </w:rPr>
            </w:pPr>
            <w:r w:rsidRPr="00F56D84">
              <w:rPr>
                <w:rFonts w:ascii="Arial" w:eastAsia="Times New Roman" w:hAnsi="Arial" w:cs="Arial"/>
                <w:b/>
                <w:sz w:val="20"/>
                <w:szCs w:val="20"/>
                <w:lang w:eastAsia="de-DE"/>
              </w:rPr>
              <w:t>Teaching Load</w:t>
            </w:r>
            <w:r w:rsidRPr="00F56D84">
              <w:rPr>
                <w:rFonts w:ascii="Arial" w:eastAsia="Times New Roman" w:hAnsi="Arial" w:cs="Arial"/>
                <w:sz w:val="20"/>
                <w:szCs w:val="20"/>
                <w:lang w:eastAsia="de-DE"/>
              </w:rPr>
              <w:t xml:space="preserve"> in SWS 8</w:t>
            </w:r>
          </w:p>
        </w:tc>
        <w:tc>
          <w:tcPr>
            <w:tcW w:w="3163" w:type="dxa"/>
            <w:tcBorders>
              <w:bottom w:val="single" w:sz="4" w:space="0" w:color="auto"/>
            </w:tcBorders>
          </w:tcPr>
          <w:p w14:paraId="5E6D716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Modul: </w:t>
            </w:r>
            <w:r w:rsidRPr="00F56D84">
              <w:rPr>
                <w:rFonts w:ascii="Arial" w:hAnsi="Arial" w:cs="Arial"/>
                <w:sz w:val="20"/>
                <w:szCs w:val="20"/>
              </w:rPr>
              <w:t>ErMA</w:t>
            </w:r>
            <w:r w:rsidRPr="00F56D84">
              <w:rPr>
                <w:rFonts w:ascii="Arial" w:hAnsi="Arial" w:cs="Arial"/>
                <w:b/>
                <w:sz w:val="20"/>
                <w:szCs w:val="20"/>
              </w:rPr>
              <w:t>-</w:t>
            </w:r>
            <w:r w:rsidRPr="00F56D84">
              <w:rPr>
                <w:rFonts w:ascii="Arial" w:hAnsi="Arial" w:cs="Arial"/>
                <w:sz w:val="20"/>
                <w:szCs w:val="20"/>
              </w:rPr>
              <w:t>Sek I-Pol-M2</w:t>
            </w:r>
          </w:p>
        </w:tc>
        <w:tc>
          <w:tcPr>
            <w:tcW w:w="1798" w:type="dxa"/>
            <w:tcBorders>
              <w:bottom w:val="single" w:sz="4" w:space="0" w:color="auto"/>
            </w:tcBorders>
          </w:tcPr>
          <w:p w14:paraId="27A3C81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52654189" w14:textId="77777777" w:rsidTr="003637E2">
        <w:tc>
          <w:tcPr>
            <w:tcW w:w="9072" w:type="dxa"/>
            <w:gridSpan w:val="3"/>
          </w:tcPr>
          <w:p w14:paraId="4702561B" w14:textId="77777777" w:rsidR="00F56D84" w:rsidRPr="00F56D84" w:rsidRDefault="00F56D84" w:rsidP="00F56D84">
            <w:pPr>
              <w:keepNext/>
              <w:spacing w:before="120" w:after="60" w:line="240" w:lineRule="auto"/>
              <w:outlineLvl w:val="0"/>
              <w:rPr>
                <w:rFonts w:ascii="Arial" w:eastAsia="Times New Roman" w:hAnsi="Arial" w:cs="Arial"/>
                <w:b/>
                <w:bCs/>
                <w:sz w:val="18"/>
                <w:szCs w:val="20"/>
                <w:lang w:eastAsia="de-DE"/>
              </w:rPr>
            </w:pPr>
            <w:r w:rsidRPr="00F56D84">
              <w:rPr>
                <w:rFonts w:ascii="Arial" w:eastAsia="Times New Roman" w:hAnsi="Arial" w:cs="Arial"/>
                <w:b/>
                <w:sz w:val="18"/>
                <w:szCs w:val="20"/>
                <w:lang w:eastAsia="de-DE"/>
              </w:rPr>
              <w:t>Kompetenzen:</w:t>
            </w:r>
          </w:p>
          <w:p w14:paraId="3FAE2A3E" w14:textId="77777777" w:rsidR="00F56D84" w:rsidRPr="00F56D84" w:rsidRDefault="00F56D84" w:rsidP="00F56D84">
            <w:pPr>
              <w:widowControl w:val="0"/>
              <w:autoSpaceDE w:val="0"/>
              <w:autoSpaceDN w:val="0"/>
              <w:adjustRightInd w:val="0"/>
              <w:spacing w:before="120" w:after="120"/>
              <w:rPr>
                <w:rFonts w:ascii="Arial" w:hAnsi="Arial" w:cs="Arial"/>
                <w:sz w:val="20"/>
                <w:szCs w:val="20"/>
              </w:rPr>
            </w:pPr>
            <w:r w:rsidRPr="00F56D84">
              <w:rPr>
                <w:rFonts w:ascii="Arial" w:hAnsi="Arial" w:cs="Arial"/>
                <w:sz w:val="20"/>
                <w:szCs w:val="20"/>
              </w:rPr>
              <w:t>Die Studentinnen und Studenten</w:t>
            </w:r>
          </w:p>
          <w:p w14:paraId="17975D99" w14:textId="77777777" w:rsidR="00F56D84" w:rsidRPr="00F56D84" w:rsidRDefault="00F56D84" w:rsidP="00D9243B">
            <w:pPr>
              <w:widowControl w:val="0"/>
              <w:numPr>
                <w:ilvl w:val="0"/>
                <w:numId w:val="87"/>
              </w:numPr>
              <w:spacing w:after="0" w:line="276" w:lineRule="auto"/>
              <w:rPr>
                <w:rFonts w:ascii="Arial" w:hAnsi="Arial" w:cs="Arial"/>
                <w:sz w:val="20"/>
                <w:szCs w:val="20"/>
              </w:rPr>
            </w:pPr>
            <w:r w:rsidRPr="00F56D84">
              <w:rPr>
                <w:rFonts w:ascii="Arial" w:hAnsi="Arial" w:cs="Arial"/>
                <w:sz w:val="20"/>
                <w:szCs w:val="20"/>
              </w:rPr>
              <w:t>kennen die Ziele der Politischen Bildung,</w:t>
            </w:r>
          </w:p>
          <w:p w14:paraId="24EE7E97" w14:textId="77777777" w:rsidR="00F56D84" w:rsidRPr="00F56D84" w:rsidRDefault="00F56D84" w:rsidP="00D9243B">
            <w:pPr>
              <w:widowControl w:val="0"/>
              <w:numPr>
                <w:ilvl w:val="0"/>
                <w:numId w:val="87"/>
              </w:numPr>
              <w:spacing w:after="0" w:line="276" w:lineRule="auto"/>
              <w:rPr>
                <w:rFonts w:ascii="Arial" w:hAnsi="Arial" w:cs="Arial"/>
                <w:sz w:val="20"/>
                <w:szCs w:val="20"/>
              </w:rPr>
            </w:pPr>
            <w:r w:rsidRPr="00F56D84">
              <w:rPr>
                <w:rFonts w:ascii="Arial" w:hAnsi="Arial" w:cs="Arial"/>
                <w:sz w:val="20"/>
                <w:szCs w:val="20"/>
              </w:rPr>
              <w:t>kennen grundsätzliche didaktische Prinzipien,</w:t>
            </w:r>
          </w:p>
          <w:p w14:paraId="6C7B2FAF" w14:textId="77777777" w:rsidR="00F56D84" w:rsidRPr="00F56D84" w:rsidRDefault="00F56D84" w:rsidP="00D9243B">
            <w:pPr>
              <w:widowControl w:val="0"/>
              <w:numPr>
                <w:ilvl w:val="0"/>
                <w:numId w:val="87"/>
              </w:numPr>
              <w:spacing w:after="0" w:line="276" w:lineRule="auto"/>
              <w:rPr>
                <w:rFonts w:ascii="Arial" w:hAnsi="Arial" w:cs="Arial"/>
                <w:sz w:val="20"/>
                <w:szCs w:val="20"/>
              </w:rPr>
            </w:pPr>
            <w:r w:rsidRPr="00F56D84">
              <w:rPr>
                <w:rFonts w:ascii="Arial" w:hAnsi="Arial" w:cs="Arial"/>
                <w:sz w:val="20"/>
                <w:szCs w:val="20"/>
              </w:rPr>
              <w:t>reflektieren die analytische Bedeutung zentraler politikwissenschaftlicher Kategorien,</w:t>
            </w:r>
          </w:p>
          <w:p w14:paraId="4CE13BB1" w14:textId="77777777" w:rsidR="00F56D84" w:rsidRPr="00F56D84" w:rsidRDefault="00F56D84" w:rsidP="00D9243B">
            <w:pPr>
              <w:widowControl w:val="0"/>
              <w:numPr>
                <w:ilvl w:val="0"/>
                <w:numId w:val="87"/>
              </w:numPr>
              <w:spacing w:after="0" w:line="276" w:lineRule="auto"/>
              <w:rPr>
                <w:rFonts w:ascii="Arial" w:hAnsi="Arial" w:cs="Arial"/>
                <w:sz w:val="20"/>
                <w:szCs w:val="20"/>
              </w:rPr>
            </w:pPr>
            <w:r w:rsidRPr="00F56D84">
              <w:rPr>
                <w:rFonts w:ascii="Arial" w:hAnsi="Arial" w:cs="Arial"/>
                <w:sz w:val="20"/>
                <w:szCs w:val="20"/>
              </w:rPr>
              <w:t>verfügen über anschlussfähiges fachdidaktisches Orientierungswissen und über erste schulpraktische Erfahrungen,</w:t>
            </w:r>
          </w:p>
          <w:p w14:paraId="77BBDD86" w14:textId="77777777" w:rsidR="00F56D84" w:rsidRPr="00F56D84" w:rsidRDefault="00F56D84" w:rsidP="00D9243B">
            <w:pPr>
              <w:widowControl w:val="0"/>
              <w:numPr>
                <w:ilvl w:val="0"/>
                <w:numId w:val="87"/>
              </w:numPr>
              <w:spacing w:after="0" w:line="276" w:lineRule="auto"/>
              <w:rPr>
                <w:rFonts w:ascii="Arial" w:hAnsi="Arial" w:cs="Arial"/>
                <w:sz w:val="20"/>
                <w:szCs w:val="20"/>
              </w:rPr>
            </w:pPr>
            <w:r w:rsidRPr="00F56D84">
              <w:rPr>
                <w:rFonts w:ascii="Arial" w:hAnsi="Arial" w:cs="Arial"/>
                <w:sz w:val="20"/>
                <w:szCs w:val="20"/>
              </w:rPr>
              <w:t>erörtern die Aufgaben und die Funktionen der politischen Bildung und der Fachdidaktik Politik,</w:t>
            </w:r>
          </w:p>
          <w:p w14:paraId="7D2E50EA" w14:textId="77777777" w:rsidR="00F56D84" w:rsidRPr="00F56D84" w:rsidRDefault="00F56D84" w:rsidP="00D9243B">
            <w:pPr>
              <w:numPr>
                <w:ilvl w:val="0"/>
                <w:numId w:val="87"/>
              </w:numPr>
              <w:spacing w:after="0" w:line="240" w:lineRule="auto"/>
              <w:rPr>
                <w:rFonts w:ascii="Arial" w:hAnsi="Arial" w:cs="Arial"/>
                <w:sz w:val="20"/>
                <w:szCs w:val="20"/>
              </w:rPr>
            </w:pPr>
            <w:r w:rsidRPr="00F56D84">
              <w:rPr>
                <w:rFonts w:ascii="Arial" w:hAnsi="Arial" w:cs="Arial"/>
                <w:sz w:val="20"/>
                <w:szCs w:val="20"/>
              </w:rPr>
              <w:t>kennen das politische System der Bundesrepublik Deutschland und der Europäischen Union und beurteilen deren Strukturen, Arbeitsweisen und Funktionslogiken,</w:t>
            </w:r>
          </w:p>
          <w:p w14:paraId="74E32F4B" w14:textId="77777777" w:rsidR="00F56D84" w:rsidRPr="00F56D84" w:rsidRDefault="00F56D84" w:rsidP="00D9243B">
            <w:pPr>
              <w:numPr>
                <w:ilvl w:val="0"/>
                <w:numId w:val="87"/>
              </w:numPr>
              <w:spacing w:after="0" w:line="240" w:lineRule="auto"/>
              <w:rPr>
                <w:rFonts w:ascii="Arial" w:hAnsi="Arial" w:cs="Arial"/>
                <w:sz w:val="20"/>
                <w:szCs w:val="20"/>
              </w:rPr>
            </w:pPr>
            <w:r w:rsidRPr="00F56D84">
              <w:rPr>
                <w:rFonts w:ascii="Arial" w:hAnsi="Arial" w:cs="Arial"/>
                <w:sz w:val="20"/>
                <w:szCs w:val="20"/>
              </w:rPr>
              <w:t>können politische, soziale und ökonomische Probleme und Konfliktlagen angemessen beschreiben und analysieren,</w:t>
            </w:r>
          </w:p>
          <w:p w14:paraId="4A9A4E0D" w14:textId="77777777" w:rsidR="00F56D84" w:rsidRPr="00F56D84" w:rsidRDefault="00F56D84" w:rsidP="00D9243B">
            <w:pPr>
              <w:numPr>
                <w:ilvl w:val="0"/>
                <w:numId w:val="87"/>
              </w:numPr>
              <w:spacing w:after="0" w:line="240" w:lineRule="auto"/>
              <w:rPr>
                <w:rFonts w:ascii="Arial" w:hAnsi="Arial" w:cs="Arial"/>
                <w:sz w:val="20"/>
                <w:szCs w:val="20"/>
              </w:rPr>
            </w:pPr>
            <w:r w:rsidRPr="00F56D84">
              <w:rPr>
                <w:rFonts w:ascii="Arial" w:hAnsi="Arial" w:cs="Arial"/>
                <w:sz w:val="20"/>
                <w:szCs w:val="20"/>
              </w:rPr>
              <w:t>charakterisieren und erörtern die Grundzüge der Geschichte politischer Ideen,</w:t>
            </w:r>
          </w:p>
          <w:p w14:paraId="1CB121AA" w14:textId="77777777" w:rsidR="00F56D84" w:rsidRPr="00F56D84" w:rsidRDefault="00F56D84" w:rsidP="00D9243B">
            <w:pPr>
              <w:numPr>
                <w:ilvl w:val="0"/>
                <w:numId w:val="87"/>
              </w:numPr>
              <w:spacing w:after="120" w:line="240" w:lineRule="auto"/>
              <w:rPr>
                <w:rFonts w:ascii="Arial" w:hAnsi="Arial" w:cs="Arial"/>
                <w:sz w:val="20"/>
                <w:szCs w:val="20"/>
              </w:rPr>
            </w:pPr>
            <w:r w:rsidRPr="00F56D84">
              <w:rPr>
                <w:rFonts w:ascii="Arial" w:hAnsi="Arial" w:cs="Arial"/>
                <w:sz w:val="20"/>
                <w:szCs w:val="20"/>
              </w:rPr>
              <w:t>erläutern die Bedeutung und Funktionsbedingungen internationaler Politik in der globalisierten Welt und beurteilen die Arbeit inter- und transnationaler Akteure.</w:t>
            </w:r>
          </w:p>
        </w:tc>
      </w:tr>
      <w:tr w:rsidR="00F56D84" w:rsidRPr="00F56D84" w14:paraId="3E503B6A" w14:textId="77777777" w:rsidTr="003637E2">
        <w:tc>
          <w:tcPr>
            <w:tcW w:w="9072" w:type="dxa"/>
            <w:gridSpan w:val="3"/>
          </w:tcPr>
          <w:p w14:paraId="11900940" w14:textId="77777777" w:rsidR="00F56D84" w:rsidRPr="00F56D84" w:rsidRDefault="00F56D84" w:rsidP="00F56D84">
            <w:pPr>
              <w:keepNext/>
              <w:spacing w:before="120" w:after="60" w:line="240" w:lineRule="auto"/>
              <w:outlineLvl w:val="0"/>
              <w:rPr>
                <w:rFonts w:ascii="Arial" w:eastAsia="Times New Roman" w:hAnsi="Arial" w:cs="Arial"/>
                <w:b/>
                <w:bCs/>
                <w:sz w:val="18"/>
                <w:szCs w:val="20"/>
                <w:lang w:eastAsia="de-DE"/>
              </w:rPr>
            </w:pPr>
            <w:r w:rsidRPr="00F56D84">
              <w:rPr>
                <w:rFonts w:ascii="Arial" w:eastAsia="Times New Roman" w:hAnsi="Arial" w:cs="Arial"/>
                <w:b/>
                <w:sz w:val="18"/>
                <w:szCs w:val="20"/>
                <w:lang w:eastAsia="de-DE"/>
              </w:rPr>
              <w:t>Studieninhalte:</w:t>
            </w:r>
          </w:p>
          <w:p w14:paraId="5DBFA5FA"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Didaktik der politischen Bildung, Ziele der politischen Bildung und der Politikdidaktik;</w:t>
            </w:r>
          </w:p>
          <w:p w14:paraId="1C4F5DD6"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Politikdidaktische Prinzipien (u. a. Beutelsbacher Konsens) und Konzeptionen;</w:t>
            </w:r>
          </w:p>
          <w:p w14:paraId="2BCF9171"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Internationale Beziehungen (Strukturen und Prozesse der Globalisierung, Problemlösung und Konfliktbewältigung in einer globalisierten Welt, internationale und transnationale Strukturen und Institutionen, Fragen der Außen- und Sicherheitspolitik usw.);</w:t>
            </w:r>
          </w:p>
          <w:p w14:paraId="550B6674"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Politisches System der Europäischen Union;</w:t>
            </w:r>
          </w:p>
          <w:p w14:paraId="31665824"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Politische Theorie (Grundbegriffe, politische Ideen, Demokratietheorien)</w:t>
            </w:r>
          </w:p>
        </w:tc>
      </w:tr>
      <w:tr w:rsidR="00F56D84" w:rsidRPr="00F56D84" w14:paraId="67A3BB24" w14:textId="77777777" w:rsidTr="003637E2">
        <w:tc>
          <w:tcPr>
            <w:tcW w:w="9072" w:type="dxa"/>
            <w:gridSpan w:val="3"/>
          </w:tcPr>
          <w:p w14:paraId="27041F49" w14:textId="77777777" w:rsidR="00F56D84" w:rsidRPr="00F56D84" w:rsidRDefault="00F56D84" w:rsidP="00F56D84">
            <w:pPr>
              <w:keepNext/>
              <w:spacing w:before="120" w:after="60" w:line="240" w:lineRule="auto"/>
              <w:outlineLvl w:val="0"/>
              <w:rPr>
                <w:rFonts w:ascii="Arial" w:eastAsia="Times New Roman" w:hAnsi="Arial" w:cs="Arial"/>
                <w:b/>
                <w:bCs/>
                <w:sz w:val="18"/>
                <w:szCs w:val="20"/>
                <w:lang w:eastAsia="de-DE"/>
              </w:rPr>
            </w:pPr>
            <w:r w:rsidRPr="00F56D84">
              <w:rPr>
                <w:rFonts w:ascii="Arial" w:eastAsia="Times New Roman" w:hAnsi="Arial" w:cs="Arial"/>
                <w:b/>
                <w:sz w:val="18"/>
                <w:szCs w:val="20"/>
                <w:lang w:eastAsia="de-DE"/>
              </w:rPr>
              <w:t>Lehrveranstaltungen:</w:t>
            </w:r>
          </w:p>
          <w:p w14:paraId="6430FBD3"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2.1. Einführung in die Didaktik der politischen Bildung (3 ECTSP)</w:t>
            </w:r>
          </w:p>
          <w:p w14:paraId="4639B25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2.2. Einführung in die Internationalen Beziehungen (3 ECTSP)</w:t>
            </w:r>
          </w:p>
          <w:p w14:paraId="2E7C2BB2"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2.3. Politisches System der Europäischen Union (3 ECTSP)</w:t>
            </w:r>
          </w:p>
          <w:p w14:paraId="6CA50EF3"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2.4. Politische Theorien und Ideen (3 ECTSP)</w:t>
            </w:r>
          </w:p>
          <w:p w14:paraId="133B5E77"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Aus jedem der Bereiche 2.1 bis 2.4 ist eine Veranstaltung zu belegen.</w:t>
            </w:r>
          </w:p>
        </w:tc>
      </w:tr>
      <w:tr w:rsidR="00F56D84" w:rsidRPr="00F56D84" w14:paraId="5B880ECB" w14:textId="77777777" w:rsidTr="003637E2">
        <w:tc>
          <w:tcPr>
            <w:tcW w:w="9072" w:type="dxa"/>
            <w:gridSpan w:val="3"/>
          </w:tcPr>
          <w:p w14:paraId="0F4F51F6" w14:textId="77777777" w:rsidR="00F56D84" w:rsidRPr="00F56D84" w:rsidRDefault="00F56D84" w:rsidP="00F56D84">
            <w:pPr>
              <w:keepNext/>
              <w:spacing w:before="120" w:after="60" w:line="240" w:lineRule="auto"/>
              <w:outlineLvl w:val="0"/>
              <w:rPr>
                <w:rFonts w:ascii="Arial" w:eastAsia="Times New Roman" w:hAnsi="Arial" w:cs="Arial"/>
                <w:b/>
                <w:bCs/>
                <w:sz w:val="18"/>
                <w:szCs w:val="20"/>
                <w:lang w:eastAsia="de-DE"/>
              </w:rPr>
            </w:pPr>
            <w:r w:rsidRPr="00F56D84">
              <w:rPr>
                <w:rFonts w:ascii="Arial" w:eastAsia="Times New Roman" w:hAnsi="Arial" w:cs="Arial"/>
                <w:b/>
                <w:sz w:val="18"/>
                <w:szCs w:val="20"/>
                <w:lang w:eastAsia="de-DE"/>
              </w:rPr>
              <w:t>Benotete Modulprüfung:</w:t>
            </w:r>
          </w:p>
          <w:p w14:paraId="710803D6"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Klausur (90 min) über die Inhalte der Veranstaltungen 2.1. und 2.2. Für ein erfolgreiches Bestehen der Modulprüfung ist zusätzlich in allen Lehrveranstaltungen des Moduls jeweils eine individuelle Leistung (Referat, Lerntagebuch, Short-Paper, etc.) zu erbringen.</w:t>
            </w:r>
          </w:p>
        </w:tc>
      </w:tr>
    </w:tbl>
    <w:p w14:paraId="0DAC6AE0"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br w:type="page"/>
      </w:r>
    </w:p>
    <w:p w14:paraId="2A8CC0C8"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Politikwissenschaft</w:t>
      </w:r>
    </w:p>
    <w:tbl>
      <w:tblPr>
        <w:tblW w:w="9073"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26"/>
        <w:gridCol w:w="3305"/>
        <w:gridCol w:w="1742"/>
      </w:tblGrid>
      <w:tr w:rsidR="00F56D84" w:rsidRPr="00F56D84" w14:paraId="3D88F967" w14:textId="77777777" w:rsidTr="003637E2">
        <w:trPr>
          <w:cantSplit/>
          <w:trHeight w:val="534"/>
        </w:trPr>
        <w:tc>
          <w:tcPr>
            <w:tcW w:w="4026" w:type="dxa"/>
            <w:vMerge w:val="restart"/>
          </w:tcPr>
          <w:p w14:paraId="74CC9557" w14:textId="77777777" w:rsidR="00F56D84" w:rsidRPr="00F56D84" w:rsidRDefault="00F56D84" w:rsidP="00F56D84">
            <w:pPr>
              <w:spacing w:before="240" w:after="120" w:line="240" w:lineRule="auto"/>
              <w:ind w:left="284" w:hanging="284"/>
              <w:rPr>
                <w:rFonts w:ascii="Arial" w:eastAsia="Times New Roman" w:hAnsi="Arial" w:cs="Arial"/>
                <w:sz w:val="20"/>
                <w:szCs w:val="20"/>
                <w:lang w:eastAsia="de-DE"/>
              </w:rPr>
            </w:pPr>
            <w:r w:rsidRPr="00F56D84">
              <w:rPr>
                <w:rFonts w:ascii="Arial" w:eastAsia="Times New Roman" w:hAnsi="Arial" w:cs="Arial"/>
                <w:noProof/>
                <w:sz w:val="20"/>
                <w:szCs w:val="20"/>
                <w:lang w:eastAsia="de-DE"/>
              </w:rPr>
              <w:drawing>
                <wp:inline distT="0" distB="0" distL="0" distR="0" wp14:anchorId="54A4E938" wp14:editId="5593E97A">
                  <wp:extent cx="2082800" cy="760730"/>
                  <wp:effectExtent l="0" t="0" r="0" b="1270"/>
                  <wp:docPr id="518" name="Grafik 518"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82800" cy="760730"/>
                          </a:xfrm>
                          <a:prstGeom prst="rect">
                            <a:avLst/>
                          </a:prstGeom>
                          <a:noFill/>
                          <a:ln>
                            <a:noFill/>
                          </a:ln>
                        </pic:spPr>
                      </pic:pic>
                    </a:graphicData>
                  </a:graphic>
                </wp:inline>
              </w:drawing>
            </w:r>
          </w:p>
        </w:tc>
        <w:tc>
          <w:tcPr>
            <w:tcW w:w="5047" w:type="dxa"/>
            <w:gridSpan w:val="2"/>
            <w:tcBorders>
              <w:right w:val="single" w:sz="4" w:space="0" w:color="auto"/>
            </w:tcBorders>
          </w:tcPr>
          <w:p w14:paraId="678A1EE4"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 xml:space="preserve">ErMA-Studiengang </w:t>
            </w:r>
          </w:p>
          <w:p w14:paraId="38D00D6F"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Lehramt Sekundarstufe I</w:t>
            </w:r>
          </w:p>
          <w:p w14:paraId="20A037CA"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Politikwissenschaft und politische Bildung</w:t>
            </w:r>
          </w:p>
        </w:tc>
      </w:tr>
      <w:tr w:rsidR="00F56D84" w:rsidRPr="00F56D84" w14:paraId="4AC10DE7" w14:textId="77777777" w:rsidTr="003637E2">
        <w:trPr>
          <w:cantSplit/>
          <w:trHeight w:val="534"/>
        </w:trPr>
        <w:tc>
          <w:tcPr>
            <w:tcW w:w="4026" w:type="dxa"/>
            <w:vMerge/>
            <w:tcBorders>
              <w:bottom w:val="single" w:sz="4" w:space="0" w:color="auto"/>
            </w:tcBorders>
          </w:tcPr>
          <w:p w14:paraId="4AD4C706" w14:textId="77777777" w:rsidR="00F56D84" w:rsidRPr="00F56D84" w:rsidRDefault="00F56D84" w:rsidP="00F56D84">
            <w:pPr>
              <w:spacing w:after="0" w:line="240" w:lineRule="auto"/>
              <w:ind w:left="284" w:hanging="284"/>
              <w:rPr>
                <w:rFonts w:ascii="Arial" w:eastAsia="Times New Roman" w:hAnsi="Arial" w:cs="Arial"/>
                <w:sz w:val="20"/>
                <w:szCs w:val="20"/>
                <w:lang w:eastAsia="de-DE"/>
              </w:rPr>
            </w:pPr>
          </w:p>
        </w:tc>
        <w:tc>
          <w:tcPr>
            <w:tcW w:w="5047" w:type="dxa"/>
            <w:gridSpan w:val="2"/>
            <w:tcBorders>
              <w:bottom w:val="single" w:sz="4" w:space="0" w:color="auto"/>
              <w:right w:val="single" w:sz="4" w:space="0" w:color="auto"/>
            </w:tcBorders>
          </w:tcPr>
          <w:p w14:paraId="5FE40C84"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Modul 3</w:t>
            </w:r>
          </w:p>
        </w:tc>
      </w:tr>
      <w:tr w:rsidR="00F56D84" w:rsidRPr="00F56D84" w14:paraId="05F50ED7" w14:textId="77777777" w:rsidTr="003637E2">
        <w:trPr>
          <w:cantSplit/>
          <w:trHeight w:val="253"/>
        </w:trPr>
        <w:tc>
          <w:tcPr>
            <w:tcW w:w="4026" w:type="dxa"/>
            <w:tcBorders>
              <w:bottom w:val="single" w:sz="4" w:space="0" w:color="auto"/>
            </w:tcBorders>
          </w:tcPr>
          <w:p w14:paraId="6B3F2A9C" w14:textId="77777777" w:rsidR="00F56D84" w:rsidRPr="00F56D84" w:rsidRDefault="00F56D84" w:rsidP="00F56D84">
            <w:pPr>
              <w:spacing w:before="120" w:after="120" w:line="240" w:lineRule="auto"/>
              <w:rPr>
                <w:rFonts w:ascii="Arial" w:eastAsia="Times New Roman" w:hAnsi="Arial" w:cs="Arial"/>
                <w:sz w:val="20"/>
                <w:szCs w:val="20"/>
                <w:lang w:eastAsia="de-DE"/>
              </w:rPr>
            </w:pPr>
            <w:r w:rsidRPr="00F56D84">
              <w:rPr>
                <w:rFonts w:ascii="Arial" w:eastAsia="Times New Roman" w:hAnsi="Arial" w:cs="Arial"/>
                <w:b/>
                <w:sz w:val="20"/>
                <w:szCs w:val="20"/>
                <w:lang w:eastAsia="de-DE"/>
              </w:rPr>
              <w:t>Teaching Load</w:t>
            </w:r>
            <w:r w:rsidRPr="00F56D84">
              <w:rPr>
                <w:rFonts w:ascii="Arial" w:eastAsia="Times New Roman" w:hAnsi="Arial" w:cs="Arial"/>
                <w:sz w:val="20"/>
                <w:szCs w:val="20"/>
                <w:lang w:eastAsia="de-DE"/>
              </w:rPr>
              <w:t xml:space="preserve"> in SWS 8</w:t>
            </w:r>
          </w:p>
        </w:tc>
        <w:tc>
          <w:tcPr>
            <w:tcW w:w="3305" w:type="dxa"/>
            <w:tcBorders>
              <w:bottom w:val="single" w:sz="4" w:space="0" w:color="auto"/>
            </w:tcBorders>
          </w:tcPr>
          <w:p w14:paraId="71529EC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Modul: </w:t>
            </w:r>
            <w:r w:rsidRPr="00F56D84">
              <w:rPr>
                <w:rFonts w:ascii="Arial" w:hAnsi="Arial" w:cs="Arial"/>
                <w:sz w:val="20"/>
                <w:szCs w:val="20"/>
              </w:rPr>
              <w:t>ErMA</w:t>
            </w:r>
            <w:r w:rsidRPr="00F56D84">
              <w:rPr>
                <w:rFonts w:ascii="Arial" w:hAnsi="Arial" w:cs="Arial"/>
                <w:b/>
                <w:sz w:val="20"/>
                <w:szCs w:val="20"/>
              </w:rPr>
              <w:t>-</w:t>
            </w:r>
            <w:r w:rsidRPr="00F56D84">
              <w:rPr>
                <w:rFonts w:ascii="Arial" w:hAnsi="Arial" w:cs="Arial"/>
                <w:sz w:val="20"/>
                <w:szCs w:val="20"/>
              </w:rPr>
              <w:t>Sek I-Pol-M3</w:t>
            </w:r>
          </w:p>
        </w:tc>
        <w:tc>
          <w:tcPr>
            <w:tcW w:w="1742" w:type="dxa"/>
            <w:tcBorders>
              <w:bottom w:val="single" w:sz="4" w:space="0" w:color="auto"/>
            </w:tcBorders>
          </w:tcPr>
          <w:p w14:paraId="09A1242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4B17A9DA" w14:textId="77777777" w:rsidTr="003637E2">
        <w:tc>
          <w:tcPr>
            <w:tcW w:w="9073" w:type="dxa"/>
            <w:gridSpan w:val="3"/>
          </w:tcPr>
          <w:p w14:paraId="25470EB2" w14:textId="77777777" w:rsidR="00F56D84" w:rsidRPr="00F56D84" w:rsidRDefault="00F56D84" w:rsidP="00F56D84">
            <w:pPr>
              <w:keepNext/>
              <w:spacing w:before="120" w:after="60" w:line="240" w:lineRule="auto"/>
              <w:outlineLvl w:val="0"/>
              <w:rPr>
                <w:rFonts w:ascii="Arial" w:eastAsia="Times New Roman" w:hAnsi="Arial" w:cs="Arial"/>
                <w:b/>
                <w:bCs/>
                <w:sz w:val="18"/>
                <w:szCs w:val="20"/>
                <w:lang w:eastAsia="de-DE"/>
              </w:rPr>
            </w:pPr>
            <w:r w:rsidRPr="00F56D84">
              <w:rPr>
                <w:rFonts w:ascii="Arial" w:eastAsia="Times New Roman" w:hAnsi="Arial" w:cs="Arial"/>
                <w:b/>
                <w:sz w:val="18"/>
                <w:szCs w:val="20"/>
                <w:lang w:eastAsia="de-DE"/>
              </w:rPr>
              <w:t>Kompetenzen:</w:t>
            </w:r>
          </w:p>
          <w:p w14:paraId="320B8C2B" w14:textId="77777777" w:rsidR="00F56D84" w:rsidRPr="00F56D84" w:rsidRDefault="00F56D84" w:rsidP="00F56D84">
            <w:pPr>
              <w:autoSpaceDE w:val="0"/>
              <w:autoSpaceDN w:val="0"/>
              <w:adjustRightInd w:val="0"/>
              <w:spacing w:before="120" w:after="120"/>
              <w:rPr>
                <w:rFonts w:ascii="Arial" w:hAnsi="Arial" w:cs="Arial"/>
                <w:sz w:val="20"/>
                <w:szCs w:val="20"/>
              </w:rPr>
            </w:pPr>
            <w:r w:rsidRPr="00F56D84">
              <w:rPr>
                <w:rFonts w:ascii="Arial" w:hAnsi="Arial" w:cs="Arial"/>
                <w:sz w:val="20"/>
                <w:szCs w:val="20"/>
              </w:rPr>
              <w:t>Die Studentinnen und Studenten</w:t>
            </w:r>
          </w:p>
          <w:p w14:paraId="000D2EBB" w14:textId="77777777" w:rsidR="00F56D84" w:rsidRPr="00F56D84" w:rsidRDefault="00F56D84" w:rsidP="00D9243B">
            <w:pPr>
              <w:numPr>
                <w:ilvl w:val="0"/>
                <w:numId w:val="87"/>
              </w:numPr>
              <w:spacing w:after="0" w:line="276" w:lineRule="auto"/>
              <w:rPr>
                <w:rFonts w:ascii="Arial" w:hAnsi="Arial" w:cs="Arial"/>
                <w:sz w:val="20"/>
                <w:szCs w:val="20"/>
              </w:rPr>
            </w:pPr>
            <w:r w:rsidRPr="00F56D84">
              <w:rPr>
                <w:rFonts w:ascii="Arial" w:hAnsi="Arial" w:cs="Arial"/>
                <w:sz w:val="20"/>
                <w:szCs w:val="20"/>
              </w:rPr>
              <w:t>vergleichen fachspezifische Unterrichtsmethoden und erörtern deren Einsatzmöglichkeiten,</w:t>
            </w:r>
          </w:p>
          <w:p w14:paraId="14C67EFF" w14:textId="77777777" w:rsidR="00F56D84" w:rsidRPr="00F56D84" w:rsidRDefault="00F56D84" w:rsidP="00D9243B">
            <w:pPr>
              <w:numPr>
                <w:ilvl w:val="0"/>
                <w:numId w:val="87"/>
              </w:numPr>
              <w:spacing w:after="0" w:line="240" w:lineRule="auto"/>
              <w:rPr>
                <w:rFonts w:ascii="Arial" w:hAnsi="Arial" w:cs="Arial"/>
                <w:sz w:val="20"/>
                <w:szCs w:val="20"/>
              </w:rPr>
            </w:pPr>
            <w:r w:rsidRPr="00F56D84">
              <w:rPr>
                <w:rFonts w:ascii="Arial" w:hAnsi="Arial" w:cs="Arial"/>
                <w:sz w:val="20"/>
                <w:szCs w:val="20"/>
              </w:rPr>
              <w:t>sind gestützt auf diese Kompetenzen in der Lage, Wege zur rationalen politischen, sozialen und ökonomischen Urteilsbildung aufzuzeigen und eigene Urteile begründet zu fällen,</w:t>
            </w:r>
          </w:p>
          <w:p w14:paraId="1E02C5EC" w14:textId="77777777" w:rsidR="00F56D84" w:rsidRPr="00F56D84" w:rsidRDefault="00F56D84" w:rsidP="00D9243B">
            <w:pPr>
              <w:numPr>
                <w:ilvl w:val="0"/>
                <w:numId w:val="87"/>
              </w:numPr>
              <w:spacing w:after="0" w:line="240" w:lineRule="auto"/>
              <w:rPr>
                <w:rFonts w:ascii="Arial" w:hAnsi="Arial" w:cs="Arial"/>
                <w:sz w:val="20"/>
                <w:szCs w:val="20"/>
              </w:rPr>
            </w:pPr>
            <w:r w:rsidRPr="00F56D84">
              <w:rPr>
                <w:rFonts w:ascii="Arial" w:hAnsi="Arial" w:cs="Arial"/>
                <w:sz w:val="20"/>
                <w:szCs w:val="20"/>
              </w:rPr>
              <w:t>kennen das politische System der Bundesrepublik Deutschland und der Europäischen Union und beurteilen deren Strukturen, Arbeitsweisen und Funktionslogiken,</w:t>
            </w:r>
          </w:p>
          <w:p w14:paraId="6B6FA23A" w14:textId="77777777" w:rsidR="00F56D84" w:rsidRPr="00F56D84" w:rsidRDefault="00F56D84" w:rsidP="00D9243B">
            <w:pPr>
              <w:numPr>
                <w:ilvl w:val="0"/>
                <w:numId w:val="87"/>
              </w:numPr>
              <w:spacing w:after="0" w:line="240" w:lineRule="auto"/>
              <w:rPr>
                <w:rFonts w:ascii="Arial" w:hAnsi="Arial" w:cs="Arial"/>
                <w:sz w:val="20"/>
                <w:szCs w:val="20"/>
              </w:rPr>
            </w:pPr>
            <w:r w:rsidRPr="00F56D84">
              <w:rPr>
                <w:rFonts w:ascii="Arial" w:hAnsi="Arial" w:cs="Arial"/>
                <w:sz w:val="20"/>
                <w:szCs w:val="20"/>
              </w:rPr>
              <w:t>analysieren politische, soziale und ökonomische Probleme und Konflikte mit sozialwissenschaftlichen Methoden,</w:t>
            </w:r>
          </w:p>
          <w:p w14:paraId="34AF7B3D" w14:textId="77777777" w:rsidR="00F56D84" w:rsidRPr="00F56D84" w:rsidRDefault="00F56D84" w:rsidP="00D9243B">
            <w:pPr>
              <w:numPr>
                <w:ilvl w:val="0"/>
                <w:numId w:val="87"/>
              </w:numPr>
              <w:spacing w:after="120" w:line="240" w:lineRule="auto"/>
              <w:rPr>
                <w:rFonts w:ascii="Arial" w:hAnsi="Arial" w:cs="Arial"/>
                <w:sz w:val="20"/>
                <w:szCs w:val="20"/>
              </w:rPr>
            </w:pPr>
            <w:r w:rsidRPr="00F56D84">
              <w:rPr>
                <w:rFonts w:ascii="Arial" w:hAnsi="Arial" w:cs="Arial"/>
                <w:sz w:val="20"/>
                <w:szCs w:val="20"/>
              </w:rPr>
              <w:t>verfügen über grundlegende Kenntnisse im Bereich Soziologie.</w:t>
            </w:r>
          </w:p>
        </w:tc>
      </w:tr>
      <w:tr w:rsidR="00F56D84" w:rsidRPr="00F56D84" w14:paraId="47ABBDDC" w14:textId="77777777" w:rsidTr="003637E2">
        <w:tc>
          <w:tcPr>
            <w:tcW w:w="9073" w:type="dxa"/>
            <w:gridSpan w:val="3"/>
          </w:tcPr>
          <w:p w14:paraId="65DBF01A" w14:textId="77777777" w:rsidR="00F56D84" w:rsidRPr="00F56D84" w:rsidRDefault="00F56D84" w:rsidP="00F56D84">
            <w:pPr>
              <w:keepNext/>
              <w:spacing w:before="120" w:after="60" w:line="240" w:lineRule="auto"/>
              <w:outlineLvl w:val="0"/>
              <w:rPr>
                <w:rFonts w:ascii="Arial" w:eastAsia="Times New Roman" w:hAnsi="Arial" w:cs="Arial"/>
                <w:b/>
                <w:bCs/>
                <w:sz w:val="18"/>
                <w:szCs w:val="20"/>
                <w:lang w:eastAsia="de-DE"/>
              </w:rPr>
            </w:pPr>
            <w:r w:rsidRPr="00F56D84">
              <w:rPr>
                <w:rFonts w:ascii="Arial" w:eastAsia="Times New Roman" w:hAnsi="Arial" w:cs="Arial"/>
                <w:b/>
                <w:sz w:val="18"/>
                <w:szCs w:val="20"/>
                <w:lang w:eastAsia="de-DE"/>
              </w:rPr>
              <w:t>Studieninhalte:</w:t>
            </w:r>
          </w:p>
          <w:p w14:paraId="41970277"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Planung, Analyse und Reflexion von Politikunterricht; Wertebildung;</w:t>
            </w:r>
          </w:p>
          <w:p w14:paraId="59467415"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Voraussetzungen und Handlungsstrategien zur Förderung politischer und gesellschaftlicher Teilhabe von Jugendlichen;</w:t>
            </w:r>
          </w:p>
          <w:p w14:paraId="7EE03632"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Grundprobleme der politischen Soziologie;</w:t>
            </w:r>
          </w:p>
          <w:p w14:paraId="7A8C23EE"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Migration und Interkulturalität;</w:t>
            </w:r>
          </w:p>
          <w:p w14:paraId="6D4B66C2"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Politische Problemfelder der Globalisierung;</w:t>
            </w:r>
          </w:p>
          <w:p w14:paraId="00B1FFB7"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Genderfragen in der Politik</w:t>
            </w:r>
          </w:p>
        </w:tc>
      </w:tr>
      <w:tr w:rsidR="00F56D84" w:rsidRPr="00F56D84" w14:paraId="48A4D46B" w14:textId="77777777" w:rsidTr="003637E2">
        <w:tc>
          <w:tcPr>
            <w:tcW w:w="9073" w:type="dxa"/>
            <w:gridSpan w:val="3"/>
          </w:tcPr>
          <w:p w14:paraId="229F8B79" w14:textId="77777777" w:rsidR="00F56D84" w:rsidRPr="00F56D84" w:rsidRDefault="00F56D84" w:rsidP="00F56D84">
            <w:pPr>
              <w:keepNext/>
              <w:spacing w:before="120" w:after="60" w:line="240" w:lineRule="auto"/>
              <w:outlineLvl w:val="0"/>
              <w:rPr>
                <w:rFonts w:ascii="Arial" w:eastAsia="Times New Roman" w:hAnsi="Arial" w:cs="Arial"/>
                <w:b/>
                <w:bCs/>
                <w:sz w:val="18"/>
                <w:szCs w:val="20"/>
                <w:lang w:eastAsia="de-DE"/>
              </w:rPr>
            </w:pPr>
            <w:r w:rsidRPr="00F56D84">
              <w:rPr>
                <w:rFonts w:ascii="Arial" w:eastAsia="Times New Roman" w:hAnsi="Arial" w:cs="Arial"/>
                <w:b/>
                <w:sz w:val="18"/>
                <w:szCs w:val="20"/>
                <w:lang w:eastAsia="de-DE"/>
              </w:rPr>
              <w:t>Lehrveranstaltungen:</w:t>
            </w:r>
          </w:p>
          <w:p w14:paraId="5DB66B22" w14:textId="77777777" w:rsidR="00F56D84" w:rsidRPr="00F56D84" w:rsidRDefault="00F56D84" w:rsidP="00D9243B">
            <w:pPr>
              <w:numPr>
                <w:ilvl w:val="1"/>
                <w:numId w:val="219"/>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Fachdidaktische Ansätze, Konzepte und Analysen (3 ECTSP)</w:t>
            </w:r>
          </w:p>
          <w:p w14:paraId="3A38F0D0" w14:textId="77777777" w:rsidR="00F56D84" w:rsidRPr="00F56D84" w:rsidRDefault="00F56D84" w:rsidP="00D9243B">
            <w:pPr>
              <w:numPr>
                <w:ilvl w:val="1"/>
                <w:numId w:val="219"/>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Aspekte des politischen Systems der Bundesrepublik / Politikfeldanalyse / sozialer Wandel und politische Steuerung (3 ECTSP)</w:t>
            </w:r>
          </w:p>
          <w:p w14:paraId="357B1FE6" w14:textId="77777777" w:rsidR="00F56D84" w:rsidRPr="00F56D84" w:rsidRDefault="00F56D84" w:rsidP="00D9243B">
            <w:pPr>
              <w:numPr>
                <w:ilvl w:val="1"/>
                <w:numId w:val="219"/>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Internationale Politik – Strukturen, Akteure, Prozesse (3 ECTSP)</w:t>
            </w:r>
          </w:p>
          <w:p w14:paraId="4F838735" w14:textId="77777777" w:rsidR="00F56D84" w:rsidRPr="00F56D84" w:rsidRDefault="00F56D84" w:rsidP="00D9243B">
            <w:pPr>
              <w:numPr>
                <w:ilvl w:val="1"/>
                <w:numId w:val="219"/>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Grundprobleme politischer Soziologie (3 ECTSP)</w:t>
            </w:r>
          </w:p>
          <w:p w14:paraId="03E6CF21" w14:textId="77777777" w:rsidR="00F56D84" w:rsidRPr="00F56D84" w:rsidRDefault="00F56D84" w:rsidP="00F56D84">
            <w:pPr>
              <w:spacing w:before="120" w:after="120"/>
              <w:rPr>
                <w:rFonts w:ascii="Arial" w:hAnsi="Arial" w:cs="Arial"/>
                <w:sz w:val="20"/>
                <w:szCs w:val="20"/>
              </w:rPr>
            </w:pPr>
            <w:r w:rsidRPr="00F56D84">
              <w:rPr>
                <w:rFonts w:ascii="Arial" w:hAnsi="Arial" w:cs="Arial"/>
                <w:sz w:val="20"/>
                <w:szCs w:val="20"/>
              </w:rPr>
              <w:t>Aus jedem der Bereiche 3.1 bis 3.4 ist eine Veranstaltung zu belegen.</w:t>
            </w:r>
          </w:p>
        </w:tc>
      </w:tr>
      <w:tr w:rsidR="00F56D84" w:rsidRPr="00F56D84" w14:paraId="567E830D" w14:textId="77777777" w:rsidTr="003637E2">
        <w:tc>
          <w:tcPr>
            <w:tcW w:w="9073" w:type="dxa"/>
            <w:gridSpan w:val="3"/>
          </w:tcPr>
          <w:p w14:paraId="7675E5E2" w14:textId="77777777" w:rsidR="00F56D84" w:rsidRPr="00F56D84" w:rsidRDefault="00F56D84" w:rsidP="00F56D84">
            <w:pPr>
              <w:spacing w:before="120" w:after="120"/>
              <w:rPr>
                <w:rFonts w:ascii="Arial" w:hAnsi="Arial" w:cs="Arial"/>
                <w:b/>
                <w:bCs/>
                <w:sz w:val="20"/>
                <w:szCs w:val="20"/>
              </w:rPr>
            </w:pPr>
            <w:r w:rsidRPr="00F56D84">
              <w:rPr>
                <w:rFonts w:ascii="Arial" w:hAnsi="Arial" w:cs="Arial"/>
                <w:b/>
                <w:bCs/>
                <w:sz w:val="20"/>
                <w:szCs w:val="20"/>
              </w:rPr>
              <w:t>Benotete Modulprüfung:</w:t>
            </w:r>
          </w:p>
          <w:p w14:paraId="24010737"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 xml:space="preserve">Grundlage der Modulprüfung sind prinzipiell alle Veranstaltungen aus diesem Modul. Eine Schwerpunktsetzung auf eine der Veranstaltungen kann in Absprache mit den Dozierenden erfolgen. Der Modus wird von der Dozentin bzw. dem Dozenten festgelegt, zum Beispiel: Hausarbeit, Portfolio, Klausur, Projekt, Colloquium etc. Die erfolgreiche Teilnahme an allen Lehrveranstaltungen des Moduls ist zusätzlich nachzuweisen. </w:t>
            </w:r>
          </w:p>
        </w:tc>
      </w:tr>
    </w:tbl>
    <w:p w14:paraId="4E765ACB" w14:textId="77777777" w:rsidR="00F56D84" w:rsidRPr="00F56D84" w:rsidRDefault="00F56D84" w:rsidP="00F56D84">
      <w:pPr>
        <w:rPr>
          <w:rFonts w:ascii="Arial" w:hAnsi="Arial" w:cs="Arial"/>
          <w:sz w:val="20"/>
          <w:szCs w:val="20"/>
        </w:rPr>
      </w:pPr>
    </w:p>
    <w:p w14:paraId="2D860C1E"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0A8BA3B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Politikwissenschaft</w:t>
      </w:r>
    </w:p>
    <w:tbl>
      <w:tblPr>
        <w:tblW w:w="9073"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26"/>
        <w:gridCol w:w="3486"/>
        <w:gridCol w:w="1561"/>
      </w:tblGrid>
      <w:tr w:rsidR="00F56D84" w:rsidRPr="00F56D84" w14:paraId="5C35C037" w14:textId="77777777" w:rsidTr="003637E2">
        <w:trPr>
          <w:cantSplit/>
          <w:trHeight w:val="534"/>
        </w:trPr>
        <w:tc>
          <w:tcPr>
            <w:tcW w:w="4026" w:type="dxa"/>
            <w:vMerge w:val="restart"/>
          </w:tcPr>
          <w:p w14:paraId="2A1505B1" w14:textId="77777777" w:rsidR="00F56D84" w:rsidRPr="00F56D84" w:rsidRDefault="00F56D84" w:rsidP="00F56D84">
            <w:pPr>
              <w:spacing w:before="240" w:after="120" w:line="240" w:lineRule="auto"/>
              <w:ind w:left="284" w:hanging="284"/>
              <w:rPr>
                <w:rFonts w:ascii="Arial" w:eastAsia="Times New Roman" w:hAnsi="Arial" w:cs="Arial"/>
                <w:sz w:val="20"/>
                <w:szCs w:val="20"/>
                <w:lang w:eastAsia="de-DE"/>
              </w:rPr>
            </w:pPr>
            <w:r w:rsidRPr="00F56D84">
              <w:rPr>
                <w:rFonts w:ascii="Arial" w:eastAsia="Times New Roman" w:hAnsi="Arial" w:cs="Arial"/>
                <w:noProof/>
                <w:sz w:val="20"/>
                <w:szCs w:val="20"/>
                <w:lang w:eastAsia="de-DE"/>
              </w:rPr>
              <w:drawing>
                <wp:inline distT="0" distB="0" distL="0" distR="0" wp14:anchorId="2670C8E2" wp14:editId="4FD75E97">
                  <wp:extent cx="2082800" cy="760730"/>
                  <wp:effectExtent l="0" t="0" r="0" b="1270"/>
                  <wp:docPr id="519" name="Grafik 519"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82800" cy="760730"/>
                          </a:xfrm>
                          <a:prstGeom prst="rect">
                            <a:avLst/>
                          </a:prstGeom>
                          <a:noFill/>
                          <a:ln>
                            <a:noFill/>
                          </a:ln>
                        </pic:spPr>
                      </pic:pic>
                    </a:graphicData>
                  </a:graphic>
                </wp:inline>
              </w:drawing>
            </w:r>
          </w:p>
        </w:tc>
        <w:tc>
          <w:tcPr>
            <w:tcW w:w="5047" w:type="dxa"/>
            <w:gridSpan w:val="2"/>
            <w:tcBorders>
              <w:right w:val="single" w:sz="4" w:space="0" w:color="auto"/>
            </w:tcBorders>
          </w:tcPr>
          <w:p w14:paraId="03881918"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 xml:space="preserve">ErMA-Studiengang </w:t>
            </w:r>
          </w:p>
          <w:p w14:paraId="17374D44"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Lehramt Sekundarstufe I</w:t>
            </w:r>
          </w:p>
          <w:p w14:paraId="3F9BEF3D"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Politikwissenschaft und politische Bildung</w:t>
            </w:r>
          </w:p>
        </w:tc>
      </w:tr>
      <w:tr w:rsidR="00F56D84" w:rsidRPr="00F56D84" w14:paraId="0EBC232F" w14:textId="77777777" w:rsidTr="003637E2">
        <w:trPr>
          <w:cantSplit/>
          <w:trHeight w:val="534"/>
        </w:trPr>
        <w:tc>
          <w:tcPr>
            <w:tcW w:w="4026" w:type="dxa"/>
            <w:vMerge/>
            <w:tcBorders>
              <w:bottom w:val="single" w:sz="4" w:space="0" w:color="auto"/>
            </w:tcBorders>
          </w:tcPr>
          <w:p w14:paraId="151BDBA5" w14:textId="77777777" w:rsidR="00F56D84" w:rsidRPr="00F56D84" w:rsidRDefault="00F56D84" w:rsidP="00F56D84">
            <w:pPr>
              <w:spacing w:after="0" w:line="240" w:lineRule="auto"/>
              <w:ind w:left="284" w:hanging="284"/>
              <w:rPr>
                <w:rFonts w:ascii="Arial" w:eastAsia="Times New Roman" w:hAnsi="Arial" w:cs="Arial"/>
                <w:sz w:val="20"/>
                <w:szCs w:val="20"/>
                <w:lang w:eastAsia="de-DE"/>
              </w:rPr>
            </w:pPr>
          </w:p>
        </w:tc>
        <w:tc>
          <w:tcPr>
            <w:tcW w:w="5047" w:type="dxa"/>
            <w:gridSpan w:val="2"/>
            <w:tcBorders>
              <w:bottom w:val="single" w:sz="4" w:space="0" w:color="auto"/>
              <w:right w:val="single" w:sz="4" w:space="0" w:color="auto"/>
            </w:tcBorders>
          </w:tcPr>
          <w:p w14:paraId="68C5FE5D"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Modul 4</w:t>
            </w:r>
          </w:p>
        </w:tc>
      </w:tr>
      <w:tr w:rsidR="00F56D84" w:rsidRPr="00F56D84" w14:paraId="582203B4" w14:textId="77777777" w:rsidTr="003637E2">
        <w:trPr>
          <w:cantSplit/>
        </w:trPr>
        <w:tc>
          <w:tcPr>
            <w:tcW w:w="4026" w:type="dxa"/>
            <w:tcBorders>
              <w:bottom w:val="single" w:sz="4" w:space="0" w:color="auto"/>
            </w:tcBorders>
          </w:tcPr>
          <w:p w14:paraId="629E7D0A" w14:textId="77777777" w:rsidR="00F56D84" w:rsidRPr="00F56D84" w:rsidRDefault="00F56D84" w:rsidP="00F56D84">
            <w:pPr>
              <w:spacing w:before="120" w:after="120" w:line="240" w:lineRule="auto"/>
              <w:rPr>
                <w:rFonts w:ascii="Arial" w:eastAsia="Times New Roman" w:hAnsi="Arial" w:cs="Arial"/>
                <w:sz w:val="20"/>
                <w:szCs w:val="20"/>
                <w:lang w:eastAsia="de-DE"/>
              </w:rPr>
            </w:pPr>
            <w:r w:rsidRPr="00F56D84">
              <w:rPr>
                <w:rFonts w:ascii="Arial" w:eastAsia="Times New Roman" w:hAnsi="Arial" w:cs="Arial"/>
                <w:b/>
                <w:sz w:val="20"/>
                <w:szCs w:val="20"/>
                <w:lang w:eastAsia="de-DE"/>
              </w:rPr>
              <w:t>Teaching Load</w:t>
            </w:r>
            <w:r w:rsidRPr="00F56D84">
              <w:rPr>
                <w:rFonts w:ascii="Arial" w:eastAsia="Times New Roman" w:hAnsi="Arial" w:cs="Arial"/>
                <w:sz w:val="20"/>
                <w:szCs w:val="20"/>
                <w:lang w:eastAsia="de-DE"/>
              </w:rPr>
              <w:t xml:space="preserve"> in SWS 8 </w:t>
            </w:r>
          </w:p>
        </w:tc>
        <w:tc>
          <w:tcPr>
            <w:tcW w:w="3486" w:type="dxa"/>
            <w:tcBorders>
              <w:bottom w:val="single" w:sz="4" w:space="0" w:color="auto"/>
            </w:tcBorders>
          </w:tcPr>
          <w:p w14:paraId="752FE6F6"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Modul: </w:t>
            </w:r>
            <w:r w:rsidRPr="00F56D84">
              <w:rPr>
                <w:rFonts w:ascii="Arial" w:hAnsi="Arial" w:cs="Arial"/>
                <w:sz w:val="20"/>
                <w:szCs w:val="20"/>
              </w:rPr>
              <w:t>ErMA-Sek I-Pol-M4</w:t>
            </w:r>
          </w:p>
        </w:tc>
        <w:tc>
          <w:tcPr>
            <w:tcW w:w="1561" w:type="dxa"/>
            <w:tcBorders>
              <w:bottom w:val="single" w:sz="4" w:space="0" w:color="auto"/>
            </w:tcBorders>
          </w:tcPr>
          <w:p w14:paraId="49BC4EA6"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71A56A9C" w14:textId="77777777" w:rsidTr="003637E2">
        <w:tc>
          <w:tcPr>
            <w:tcW w:w="9073" w:type="dxa"/>
            <w:gridSpan w:val="3"/>
          </w:tcPr>
          <w:p w14:paraId="2BF50295" w14:textId="77777777" w:rsidR="00F56D84" w:rsidRPr="00F56D84" w:rsidRDefault="00F56D84" w:rsidP="00F56D84">
            <w:pPr>
              <w:keepNext/>
              <w:spacing w:before="120" w:after="120"/>
              <w:outlineLvl w:val="0"/>
              <w:rPr>
                <w:rFonts w:ascii="Arial" w:hAnsi="Arial" w:cs="Arial"/>
                <w:b/>
                <w:sz w:val="20"/>
                <w:szCs w:val="20"/>
              </w:rPr>
            </w:pPr>
            <w:r w:rsidRPr="00F56D84">
              <w:rPr>
                <w:rFonts w:ascii="Arial" w:hAnsi="Arial" w:cs="Arial"/>
                <w:b/>
                <w:sz w:val="20"/>
                <w:szCs w:val="20"/>
              </w:rPr>
              <w:t>Kompetenzen:</w:t>
            </w:r>
          </w:p>
          <w:p w14:paraId="7170E112" w14:textId="77777777" w:rsidR="00F56D84" w:rsidRPr="00F56D84" w:rsidRDefault="00F56D84" w:rsidP="00F56D84">
            <w:pPr>
              <w:autoSpaceDE w:val="0"/>
              <w:autoSpaceDN w:val="0"/>
              <w:adjustRightInd w:val="0"/>
              <w:spacing w:before="120" w:after="120"/>
              <w:rPr>
                <w:rFonts w:ascii="Arial" w:hAnsi="Arial" w:cs="Arial"/>
                <w:sz w:val="20"/>
                <w:szCs w:val="20"/>
              </w:rPr>
            </w:pPr>
            <w:r w:rsidRPr="00F56D84">
              <w:rPr>
                <w:rFonts w:ascii="Arial" w:hAnsi="Arial" w:cs="Arial"/>
                <w:sz w:val="20"/>
                <w:szCs w:val="20"/>
              </w:rPr>
              <w:t>Die Studentinnen und Studenten</w:t>
            </w:r>
          </w:p>
          <w:p w14:paraId="127772AB" w14:textId="77777777" w:rsidR="00F56D84" w:rsidRPr="00F56D84" w:rsidRDefault="00F56D84" w:rsidP="00D9243B">
            <w:pPr>
              <w:numPr>
                <w:ilvl w:val="0"/>
                <w:numId w:val="87"/>
              </w:numPr>
              <w:spacing w:after="0" w:line="276" w:lineRule="auto"/>
              <w:rPr>
                <w:rFonts w:ascii="Arial" w:hAnsi="Arial" w:cs="Arial"/>
                <w:sz w:val="20"/>
                <w:szCs w:val="20"/>
              </w:rPr>
            </w:pPr>
            <w:r w:rsidRPr="00F56D84">
              <w:rPr>
                <w:rFonts w:ascii="Arial" w:hAnsi="Arial" w:cs="Arial"/>
                <w:sz w:val="20"/>
                <w:szCs w:val="20"/>
              </w:rPr>
              <w:t>kennen das politische System der Bundesrepublik Deutschland und der Europäischen Union und beurteilen deren Strukturen, Arbeitsweisen und Funktionslogiken,</w:t>
            </w:r>
          </w:p>
          <w:p w14:paraId="0B76B8CE" w14:textId="77777777" w:rsidR="00F56D84" w:rsidRPr="00F56D84" w:rsidRDefault="00F56D84" w:rsidP="00D9243B">
            <w:pPr>
              <w:numPr>
                <w:ilvl w:val="0"/>
                <w:numId w:val="87"/>
              </w:numPr>
              <w:spacing w:after="0" w:line="276" w:lineRule="auto"/>
              <w:rPr>
                <w:rFonts w:ascii="Arial" w:hAnsi="Arial" w:cs="Arial"/>
                <w:sz w:val="20"/>
                <w:szCs w:val="20"/>
              </w:rPr>
            </w:pPr>
            <w:r w:rsidRPr="00F56D84">
              <w:rPr>
                <w:rFonts w:ascii="Arial" w:hAnsi="Arial" w:cs="Arial"/>
                <w:sz w:val="20"/>
                <w:szCs w:val="20"/>
              </w:rPr>
              <w:t>können politische, soziale und ökonomische Probleme und Konfliktlagen angemessen beschreiben und analysieren,</w:t>
            </w:r>
          </w:p>
          <w:p w14:paraId="649C7087" w14:textId="77777777" w:rsidR="00F56D84" w:rsidRPr="00F56D84" w:rsidRDefault="00F56D84" w:rsidP="00D9243B">
            <w:pPr>
              <w:numPr>
                <w:ilvl w:val="0"/>
                <w:numId w:val="87"/>
              </w:numPr>
              <w:spacing w:after="0" w:line="276" w:lineRule="auto"/>
              <w:rPr>
                <w:rFonts w:ascii="Arial" w:hAnsi="Arial" w:cs="Arial"/>
                <w:sz w:val="20"/>
                <w:szCs w:val="20"/>
              </w:rPr>
            </w:pPr>
            <w:r w:rsidRPr="00F56D84">
              <w:rPr>
                <w:rFonts w:ascii="Arial" w:hAnsi="Arial" w:cs="Arial"/>
                <w:sz w:val="20"/>
                <w:szCs w:val="20"/>
              </w:rPr>
              <w:t>erläutern die Bedeutung und Funktionsbedingungen internationaler Politik in der globalisierten Welt und beurteilen die Arbeit inter- und transnationaler Akteure,</w:t>
            </w:r>
          </w:p>
          <w:p w14:paraId="6095E600" w14:textId="77777777" w:rsidR="00F56D84" w:rsidRPr="00F56D84" w:rsidRDefault="00F56D84" w:rsidP="00D9243B">
            <w:pPr>
              <w:numPr>
                <w:ilvl w:val="0"/>
                <w:numId w:val="87"/>
              </w:numPr>
              <w:spacing w:after="120" w:line="276" w:lineRule="auto"/>
              <w:rPr>
                <w:rFonts w:ascii="Arial" w:hAnsi="Arial" w:cs="Arial"/>
                <w:sz w:val="20"/>
                <w:szCs w:val="20"/>
              </w:rPr>
            </w:pPr>
            <w:r w:rsidRPr="00F56D84">
              <w:rPr>
                <w:rFonts w:ascii="Arial" w:hAnsi="Arial" w:cs="Arial"/>
                <w:sz w:val="20"/>
                <w:szCs w:val="20"/>
              </w:rPr>
              <w:t>bewerten die Bedeutung aktueller politischer Sachverhalte und politikwissenschaftlichen Wissens für die politische Bildung in der Schule.</w:t>
            </w:r>
          </w:p>
        </w:tc>
      </w:tr>
      <w:tr w:rsidR="00F56D84" w:rsidRPr="00F56D84" w14:paraId="43FE8945" w14:textId="77777777" w:rsidTr="003637E2">
        <w:tc>
          <w:tcPr>
            <w:tcW w:w="9073" w:type="dxa"/>
            <w:gridSpan w:val="3"/>
          </w:tcPr>
          <w:p w14:paraId="71F7CFFD" w14:textId="77777777" w:rsidR="00F56D84" w:rsidRPr="00F56D84" w:rsidRDefault="00F56D84" w:rsidP="00F56D84">
            <w:pPr>
              <w:keepNext/>
              <w:spacing w:before="120" w:after="120"/>
              <w:outlineLvl w:val="0"/>
              <w:rPr>
                <w:rFonts w:ascii="Arial" w:hAnsi="Arial" w:cs="Arial"/>
                <w:b/>
                <w:sz w:val="20"/>
                <w:szCs w:val="20"/>
              </w:rPr>
            </w:pPr>
            <w:r w:rsidRPr="00F56D84">
              <w:rPr>
                <w:rFonts w:ascii="Arial" w:hAnsi="Arial" w:cs="Arial"/>
                <w:b/>
                <w:sz w:val="20"/>
                <w:szCs w:val="20"/>
              </w:rPr>
              <w:t>Studieninhalte:</w:t>
            </w:r>
          </w:p>
          <w:p w14:paraId="4AF31DB6" w14:textId="77777777" w:rsidR="00F56D84" w:rsidRPr="00F56D84" w:rsidRDefault="00F56D84" w:rsidP="00F56D84">
            <w:pPr>
              <w:keepNext/>
              <w:spacing w:after="0"/>
              <w:outlineLvl w:val="0"/>
              <w:rPr>
                <w:rFonts w:ascii="Arial" w:hAnsi="Arial" w:cs="Arial"/>
                <w:sz w:val="20"/>
                <w:szCs w:val="20"/>
              </w:rPr>
            </w:pPr>
            <w:r w:rsidRPr="00F56D84">
              <w:rPr>
                <w:rFonts w:ascii="Arial" w:hAnsi="Arial" w:cs="Arial"/>
                <w:sz w:val="20"/>
                <w:szCs w:val="20"/>
              </w:rPr>
              <w:t>Politisches System der EU, Organisation der europäischen Ökonomie, Theorien und Legitimationsprobleme der europäischen Integration</w:t>
            </w:r>
          </w:p>
          <w:p w14:paraId="6BC7B23F" w14:textId="77777777" w:rsidR="00F56D84" w:rsidRPr="00F56D84" w:rsidRDefault="00F56D84" w:rsidP="00F56D84">
            <w:pPr>
              <w:keepNext/>
              <w:spacing w:after="0"/>
              <w:outlineLvl w:val="0"/>
              <w:rPr>
                <w:rFonts w:ascii="Arial" w:hAnsi="Arial" w:cs="Arial"/>
                <w:sz w:val="20"/>
                <w:szCs w:val="20"/>
              </w:rPr>
            </w:pPr>
            <w:r w:rsidRPr="00F56D84">
              <w:rPr>
                <w:rFonts w:ascii="Arial" w:hAnsi="Arial" w:cs="Arial"/>
                <w:sz w:val="20"/>
                <w:szCs w:val="20"/>
              </w:rPr>
              <w:t>Politische Akteure (Parteien, Verbände, soziale Bewegungen, Nichtregierungsorganisationen usw.)</w:t>
            </w:r>
          </w:p>
          <w:p w14:paraId="670E00A3" w14:textId="77777777" w:rsidR="00F56D84" w:rsidRPr="00F56D84" w:rsidRDefault="00F56D84" w:rsidP="00F56D84">
            <w:pPr>
              <w:keepNext/>
              <w:spacing w:after="0"/>
              <w:outlineLvl w:val="0"/>
              <w:rPr>
                <w:rFonts w:ascii="Arial" w:hAnsi="Arial" w:cs="Arial"/>
                <w:sz w:val="20"/>
                <w:szCs w:val="20"/>
              </w:rPr>
            </w:pPr>
            <w:r w:rsidRPr="00F56D84">
              <w:rPr>
                <w:rFonts w:ascii="Arial" w:hAnsi="Arial" w:cs="Arial"/>
                <w:sz w:val="20"/>
                <w:szCs w:val="20"/>
              </w:rPr>
              <w:t>Internationale Beziehungen (Strukturen und Prozesse der Globalisierung, Problemlösung und Konfliktbewältigung in einer globalisierten Welt, internationale und transnationale Strukturen und Institutionen, Fragen der Außen- und Sicherheitspolitik usw.);</w:t>
            </w:r>
          </w:p>
          <w:p w14:paraId="1F3B60D5" w14:textId="77777777" w:rsidR="00F56D84" w:rsidRPr="00F56D84" w:rsidRDefault="00F56D84" w:rsidP="00F56D84">
            <w:pPr>
              <w:keepNext/>
              <w:spacing w:after="120"/>
              <w:outlineLvl w:val="0"/>
              <w:rPr>
                <w:rFonts w:ascii="Arial" w:hAnsi="Arial" w:cs="Arial"/>
                <w:sz w:val="20"/>
                <w:szCs w:val="20"/>
              </w:rPr>
            </w:pPr>
            <w:r w:rsidRPr="00F56D84">
              <w:rPr>
                <w:rFonts w:ascii="Arial" w:hAnsi="Arial" w:cs="Arial"/>
                <w:sz w:val="20"/>
                <w:szCs w:val="20"/>
              </w:rPr>
              <w:t>Vergleich ausgewählter politischer Systeme.</w:t>
            </w:r>
          </w:p>
        </w:tc>
      </w:tr>
      <w:tr w:rsidR="00F56D84" w:rsidRPr="00F56D84" w14:paraId="38FBEE8E" w14:textId="77777777" w:rsidTr="003637E2">
        <w:tc>
          <w:tcPr>
            <w:tcW w:w="9073" w:type="dxa"/>
            <w:gridSpan w:val="3"/>
          </w:tcPr>
          <w:p w14:paraId="16E4F742" w14:textId="77777777" w:rsidR="00F56D84" w:rsidRPr="00F56D84" w:rsidRDefault="00F56D84" w:rsidP="00F56D84">
            <w:pPr>
              <w:keepNext/>
              <w:spacing w:before="120" w:after="120"/>
              <w:outlineLvl w:val="0"/>
              <w:rPr>
                <w:rFonts w:ascii="Arial" w:hAnsi="Arial" w:cs="Arial"/>
                <w:b/>
                <w:sz w:val="20"/>
                <w:szCs w:val="20"/>
              </w:rPr>
            </w:pPr>
            <w:r w:rsidRPr="00F56D84">
              <w:rPr>
                <w:rFonts w:ascii="Arial" w:hAnsi="Arial" w:cs="Arial"/>
                <w:b/>
                <w:sz w:val="20"/>
                <w:szCs w:val="20"/>
              </w:rPr>
              <w:t>Lehrveranstaltungen:</w:t>
            </w:r>
          </w:p>
          <w:p w14:paraId="68EE54A0" w14:textId="77777777" w:rsidR="00F56D84" w:rsidRPr="00F56D84" w:rsidRDefault="00F56D84" w:rsidP="00D9243B">
            <w:pPr>
              <w:numPr>
                <w:ilvl w:val="1"/>
                <w:numId w:val="220"/>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Europäische Union (3 ECTSP)</w:t>
            </w:r>
          </w:p>
          <w:p w14:paraId="1A315A11" w14:textId="77777777" w:rsidR="00F56D84" w:rsidRPr="00F56D84" w:rsidRDefault="00F56D84" w:rsidP="00D9243B">
            <w:pPr>
              <w:numPr>
                <w:ilvl w:val="1"/>
                <w:numId w:val="220"/>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Aspekte des politischen Systems der Bundesrepublik / Politikfeldanalyse / sozialer Wandel und politische Steuerung (3 ECTSP)</w:t>
            </w:r>
          </w:p>
          <w:p w14:paraId="7258ECC7" w14:textId="77777777" w:rsidR="00F56D84" w:rsidRPr="00F56D84" w:rsidRDefault="00F56D84" w:rsidP="00D9243B">
            <w:pPr>
              <w:numPr>
                <w:ilvl w:val="1"/>
                <w:numId w:val="220"/>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Systemvergleich (3 ECTSP)</w:t>
            </w:r>
          </w:p>
          <w:p w14:paraId="58808DBF" w14:textId="77777777" w:rsidR="00F56D84" w:rsidRPr="00F56D84" w:rsidRDefault="00F56D84" w:rsidP="00D9243B">
            <w:pPr>
              <w:numPr>
                <w:ilvl w:val="1"/>
                <w:numId w:val="220"/>
              </w:numPr>
              <w:spacing w:after="0" w:line="240" w:lineRule="auto"/>
              <w:contextualSpacing/>
              <w:rPr>
                <w:rFonts w:ascii="Arial" w:eastAsia="Times New Roman" w:hAnsi="Arial" w:cs="Arial"/>
                <w:sz w:val="20"/>
                <w:szCs w:val="20"/>
                <w:lang w:eastAsia="de-DE"/>
              </w:rPr>
            </w:pPr>
            <w:r w:rsidRPr="00F56D84">
              <w:rPr>
                <w:rFonts w:ascii="Arial" w:eastAsia="Times New Roman" w:hAnsi="Arial" w:cs="Arial"/>
                <w:sz w:val="20"/>
                <w:szCs w:val="20"/>
                <w:lang w:eastAsia="de-DE"/>
              </w:rPr>
              <w:t>Internationale Politik – Friedens- und Konfliktforschung (3 ECTSP)</w:t>
            </w:r>
          </w:p>
          <w:p w14:paraId="56CAB12D" w14:textId="77777777" w:rsidR="00F56D84" w:rsidRPr="00F56D84" w:rsidRDefault="00F56D84" w:rsidP="00F56D84">
            <w:pPr>
              <w:spacing w:before="120" w:after="120"/>
              <w:rPr>
                <w:rFonts w:ascii="Arial" w:hAnsi="Arial" w:cs="Arial"/>
                <w:sz w:val="20"/>
                <w:szCs w:val="20"/>
              </w:rPr>
            </w:pPr>
            <w:r w:rsidRPr="00F56D84">
              <w:rPr>
                <w:rFonts w:ascii="Arial" w:hAnsi="Arial" w:cs="Arial"/>
                <w:sz w:val="20"/>
                <w:szCs w:val="20"/>
              </w:rPr>
              <w:t>Aus jedem der Bereiche 4.1 bis 4.4 ist eine Veranstaltung zu belegen.</w:t>
            </w:r>
          </w:p>
        </w:tc>
      </w:tr>
      <w:tr w:rsidR="00F56D84" w:rsidRPr="00F56D84" w14:paraId="00F95EE3" w14:textId="77777777" w:rsidTr="003637E2">
        <w:tc>
          <w:tcPr>
            <w:tcW w:w="9073" w:type="dxa"/>
            <w:gridSpan w:val="3"/>
          </w:tcPr>
          <w:p w14:paraId="33FB83F2" w14:textId="77777777" w:rsidR="00F56D84" w:rsidRPr="00F56D84" w:rsidRDefault="00F56D84" w:rsidP="00F56D84">
            <w:pPr>
              <w:spacing w:before="120" w:after="120"/>
              <w:rPr>
                <w:rFonts w:ascii="Arial" w:hAnsi="Arial" w:cs="Arial"/>
                <w:b/>
                <w:bCs/>
                <w:sz w:val="20"/>
                <w:szCs w:val="20"/>
              </w:rPr>
            </w:pPr>
            <w:r w:rsidRPr="00F56D84">
              <w:rPr>
                <w:rFonts w:ascii="Arial" w:hAnsi="Arial" w:cs="Arial"/>
                <w:b/>
                <w:bCs/>
                <w:sz w:val="20"/>
                <w:szCs w:val="20"/>
              </w:rPr>
              <w:t xml:space="preserve">Benotete Modulprüfung: </w:t>
            </w:r>
          </w:p>
          <w:p w14:paraId="5301A3E5"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 xml:space="preserve">Grundlage der Modulprüfung sind prinzipiell alle Veranstaltungen aus diesem Modul. Eine Schwerpunktsetzung auf eine der Veranstaltungen kann in Absprache mit den Dozierenden erfolgen. Der Modus wird von der Dozentin bzw. dem Dozenten festgelegt, zum Beispiel: Hausarbeit, Portfolio, Klausur, Projekt, Colloquium etc. Die erfolgreiche Teilnahme an allen Lehrveranstaltungen des Moduls ist zusätzlich nachzuweisen. </w:t>
            </w:r>
          </w:p>
        </w:tc>
      </w:tr>
    </w:tbl>
    <w:p w14:paraId="79B9E402" w14:textId="77777777" w:rsidR="00F56D84" w:rsidRPr="00F56D84" w:rsidRDefault="00F56D84" w:rsidP="00F56D84">
      <w:pPr>
        <w:rPr>
          <w:rFonts w:ascii="Arial" w:hAnsi="Arial" w:cs="Arial"/>
          <w:i/>
          <w:sz w:val="20"/>
          <w:szCs w:val="20"/>
        </w:rPr>
      </w:pPr>
    </w:p>
    <w:p w14:paraId="6B6D0DBF" w14:textId="77777777" w:rsidR="00F56D84" w:rsidRPr="00F56D84" w:rsidRDefault="00F56D84" w:rsidP="00F56D84">
      <w:pPr>
        <w:rPr>
          <w:rFonts w:ascii="Arial" w:hAnsi="Arial" w:cs="Arial"/>
          <w:i/>
          <w:sz w:val="20"/>
          <w:szCs w:val="20"/>
        </w:rPr>
      </w:pPr>
      <w:r w:rsidRPr="00F56D84">
        <w:rPr>
          <w:rFonts w:ascii="Arial" w:hAnsi="Arial" w:cs="Arial"/>
          <w:i/>
          <w:sz w:val="20"/>
          <w:szCs w:val="20"/>
        </w:rPr>
        <w:br w:type="page"/>
      </w:r>
    </w:p>
    <w:p w14:paraId="51B548DA"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Politikwissenschaft</w:t>
      </w:r>
    </w:p>
    <w:tbl>
      <w:tblPr>
        <w:tblW w:w="907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3163"/>
        <w:gridCol w:w="1657"/>
      </w:tblGrid>
      <w:tr w:rsidR="00F56D84" w:rsidRPr="00F56D84" w14:paraId="5FB0B1C2" w14:textId="77777777" w:rsidTr="003637E2">
        <w:trPr>
          <w:cantSplit/>
          <w:trHeight w:val="534"/>
        </w:trPr>
        <w:tc>
          <w:tcPr>
            <w:tcW w:w="4253" w:type="dxa"/>
            <w:vMerge w:val="restart"/>
          </w:tcPr>
          <w:p w14:paraId="32B8C5C3" w14:textId="77777777" w:rsidR="00F56D84" w:rsidRPr="00F56D84" w:rsidRDefault="00F56D84" w:rsidP="00F56D84">
            <w:pPr>
              <w:spacing w:before="240" w:after="120" w:line="240" w:lineRule="auto"/>
              <w:ind w:left="284" w:hanging="284"/>
              <w:rPr>
                <w:rFonts w:ascii="Arial" w:eastAsia="Times New Roman" w:hAnsi="Arial" w:cs="Arial"/>
                <w:sz w:val="20"/>
                <w:szCs w:val="20"/>
                <w:lang w:eastAsia="de-DE"/>
              </w:rPr>
            </w:pPr>
            <w:r w:rsidRPr="00F56D84">
              <w:rPr>
                <w:rFonts w:ascii="Arial" w:eastAsia="Times New Roman" w:hAnsi="Arial" w:cs="Arial"/>
                <w:noProof/>
                <w:sz w:val="20"/>
                <w:szCs w:val="20"/>
                <w:lang w:eastAsia="de-DE"/>
              </w:rPr>
              <w:drawing>
                <wp:inline distT="0" distB="0" distL="0" distR="0" wp14:anchorId="1454B48E" wp14:editId="109F5C11">
                  <wp:extent cx="2082800" cy="760730"/>
                  <wp:effectExtent l="0" t="0" r="0" b="1270"/>
                  <wp:docPr id="520" name="Grafik 520"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82800" cy="760730"/>
                          </a:xfrm>
                          <a:prstGeom prst="rect">
                            <a:avLst/>
                          </a:prstGeom>
                          <a:noFill/>
                          <a:ln>
                            <a:noFill/>
                          </a:ln>
                        </pic:spPr>
                      </pic:pic>
                    </a:graphicData>
                  </a:graphic>
                </wp:inline>
              </w:drawing>
            </w:r>
          </w:p>
        </w:tc>
        <w:tc>
          <w:tcPr>
            <w:tcW w:w="4820" w:type="dxa"/>
            <w:gridSpan w:val="2"/>
            <w:tcBorders>
              <w:right w:val="single" w:sz="4" w:space="0" w:color="auto"/>
            </w:tcBorders>
          </w:tcPr>
          <w:p w14:paraId="75879943"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 xml:space="preserve">ErMA-Studiengang </w:t>
            </w:r>
          </w:p>
          <w:p w14:paraId="6E0F8DDB"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Lehramt Sekundarstufe I</w:t>
            </w:r>
          </w:p>
          <w:p w14:paraId="65C207C3"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Politikwissenschaft und politische Bildung</w:t>
            </w:r>
          </w:p>
        </w:tc>
      </w:tr>
      <w:tr w:rsidR="00F56D84" w:rsidRPr="00F56D84" w14:paraId="421E3657" w14:textId="77777777" w:rsidTr="003637E2">
        <w:trPr>
          <w:cantSplit/>
          <w:trHeight w:val="534"/>
        </w:trPr>
        <w:tc>
          <w:tcPr>
            <w:tcW w:w="4253" w:type="dxa"/>
            <w:vMerge/>
            <w:tcBorders>
              <w:bottom w:val="single" w:sz="4" w:space="0" w:color="auto"/>
            </w:tcBorders>
          </w:tcPr>
          <w:p w14:paraId="18A04B3A" w14:textId="77777777" w:rsidR="00F56D84" w:rsidRPr="00F56D84" w:rsidRDefault="00F56D84" w:rsidP="00F56D84">
            <w:pPr>
              <w:spacing w:after="0" w:line="240" w:lineRule="auto"/>
              <w:ind w:left="284" w:hanging="284"/>
              <w:rPr>
                <w:rFonts w:ascii="Arial" w:eastAsia="Times New Roman" w:hAnsi="Arial" w:cs="Arial"/>
                <w:sz w:val="20"/>
                <w:szCs w:val="20"/>
                <w:lang w:eastAsia="de-DE"/>
              </w:rPr>
            </w:pPr>
          </w:p>
        </w:tc>
        <w:tc>
          <w:tcPr>
            <w:tcW w:w="4820" w:type="dxa"/>
            <w:gridSpan w:val="2"/>
            <w:tcBorders>
              <w:bottom w:val="single" w:sz="4" w:space="0" w:color="auto"/>
              <w:right w:val="single" w:sz="4" w:space="0" w:color="auto"/>
            </w:tcBorders>
          </w:tcPr>
          <w:p w14:paraId="5872AB30"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Modul 5</w:t>
            </w:r>
          </w:p>
        </w:tc>
      </w:tr>
      <w:tr w:rsidR="00F56D84" w:rsidRPr="00F56D84" w14:paraId="7D7ED611" w14:textId="77777777" w:rsidTr="003637E2">
        <w:trPr>
          <w:cantSplit/>
        </w:trPr>
        <w:tc>
          <w:tcPr>
            <w:tcW w:w="4253" w:type="dxa"/>
            <w:tcBorders>
              <w:bottom w:val="single" w:sz="4" w:space="0" w:color="auto"/>
            </w:tcBorders>
          </w:tcPr>
          <w:p w14:paraId="1C1782A5" w14:textId="77777777" w:rsidR="00F56D84" w:rsidRPr="00F56D84" w:rsidRDefault="00F56D84" w:rsidP="00F56D84">
            <w:pPr>
              <w:spacing w:before="120" w:after="120" w:line="240" w:lineRule="auto"/>
              <w:rPr>
                <w:rFonts w:ascii="Arial" w:eastAsia="Times New Roman" w:hAnsi="Arial" w:cs="Arial"/>
                <w:sz w:val="20"/>
                <w:szCs w:val="20"/>
                <w:lang w:eastAsia="de-DE"/>
              </w:rPr>
            </w:pPr>
            <w:r w:rsidRPr="00F56D84">
              <w:rPr>
                <w:rFonts w:ascii="Arial" w:eastAsia="Times New Roman" w:hAnsi="Arial" w:cs="Arial"/>
                <w:b/>
                <w:sz w:val="20"/>
                <w:szCs w:val="20"/>
                <w:lang w:eastAsia="de-DE"/>
              </w:rPr>
              <w:t>Teaching Load</w:t>
            </w:r>
            <w:r w:rsidRPr="00F56D84">
              <w:rPr>
                <w:rFonts w:ascii="Arial" w:eastAsia="Times New Roman" w:hAnsi="Arial" w:cs="Arial"/>
                <w:sz w:val="20"/>
                <w:szCs w:val="20"/>
                <w:lang w:eastAsia="de-DE"/>
              </w:rPr>
              <w:t xml:space="preserve"> in SWS 8</w:t>
            </w:r>
          </w:p>
        </w:tc>
        <w:tc>
          <w:tcPr>
            <w:tcW w:w="3163" w:type="dxa"/>
            <w:tcBorders>
              <w:bottom w:val="single" w:sz="4" w:space="0" w:color="auto"/>
            </w:tcBorders>
          </w:tcPr>
          <w:p w14:paraId="4CFBC20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Modul: </w:t>
            </w:r>
            <w:r w:rsidRPr="00F56D84">
              <w:rPr>
                <w:rFonts w:ascii="Arial" w:hAnsi="Arial" w:cs="Arial"/>
                <w:sz w:val="20"/>
                <w:szCs w:val="20"/>
              </w:rPr>
              <w:t>ErMA-Sek I-Pol-M5</w:t>
            </w:r>
          </w:p>
        </w:tc>
        <w:tc>
          <w:tcPr>
            <w:tcW w:w="1657" w:type="dxa"/>
            <w:tcBorders>
              <w:bottom w:val="single" w:sz="4" w:space="0" w:color="auto"/>
            </w:tcBorders>
          </w:tcPr>
          <w:p w14:paraId="714EF7A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0F092C5C" w14:textId="77777777" w:rsidTr="003637E2">
        <w:tc>
          <w:tcPr>
            <w:tcW w:w="9073" w:type="dxa"/>
            <w:gridSpan w:val="3"/>
          </w:tcPr>
          <w:p w14:paraId="05E750AD" w14:textId="77777777" w:rsidR="00F56D84" w:rsidRPr="00F56D84" w:rsidRDefault="00F56D84" w:rsidP="00F56D84">
            <w:pPr>
              <w:keepNext/>
              <w:spacing w:before="120" w:after="60" w:line="240" w:lineRule="auto"/>
              <w:outlineLvl w:val="0"/>
              <w:rPr>
                <w:rFonts w:ascii="Arial" w:eastAsia="Times New Roman" w:hAnsi="Arial" w:cs="Arial"/>
                <w:b/>
                <w:bCs/>
                <w:sz w:val="18"/>
                <w:szCs w:val="20"/>
                <w:lang w:eastAsia="de-DE"/>
              </w:rPr>
            </w:pPr>
            <w:r w:rsidRPr="00F56D84">
              <w:rPr>
                <w:rFonts w:ascii="Arial" w:eastAsia="Times New Roman" w:hAnsi="Arial" w:cs="Arial"/>
                <w:b/>
                <w:sz w:val="18"/>
                <w:szCs w:val="20"/>
                <w:lang w:eastAsia="de-DE"/>
              </w:rPr>
              <w:t>Kompetenzen:</w:t>
            </w:r>
          </w:p>
          <w:p w14:paraId="160EB220" w14:textId="77777777" w:rsidR="00F56D84" w:rsidRPr="00F56D84" w:rsidRDefault="00F56D84" w:rsidP="00F56D84">
            <w:pPr>
              <w:autoSpaceDE w:val="0"/>
              <w:autoSpaceDN w:val="0"/>
              <w:adjustRightInd w:val="0"/>
              <w:spacing w:before="120" w:after="120"/>
              <w:rPr>
                <w:rFonts w:ascii="Arial" w:hAnsi="Arial" w:cs="Arial"/>
                <w:sz w:val="20"/>
                <w:szCs w:val="20"/>
              </w:rPr>
            </w:pPr>
            <w:r w:rsidRPr="00F56D84">
              <w:rPr>
                <w:rFonts w:ascii="Arial" w:hAnsi="Arial" w:cs="Arial"/>
                <w:sz w:val="20"/>
                <w:szCs w:val="20"/>
              </w:rPr>
              <w:t>Die Studentinnen und Studenten</w:t>
            </w:r>
          </w:p>
          <w:p w14:paraId="4CD42EB8" w14:textId="77777777" w:rsidR="00F56D84" w:rsidRPr="00F56D84" w:rsidRDefault="00F56D84" w:rsidP="00D9243B">
            <w:pPr>
              <w:numPr>
                <w:ilvl w:val="0"/>
                <w:numId w:val="87"/>
              </w:numPr>
              <w:spacing w:after="0" w:line="276" w:lineRule="auto"/>
              <w:rPr>
                <w:rFonts w:ascii="Arial" w:hAnsi="Arial" w:cs="Arial"/>
                <w:sz w:val="20"/>
                <w:szCs w:val="20"/>
              </w:rPr>
            </w:pPr>
            <w:r w:rsidRPr="00F56D84">
              <w:rPr>
                <w:rFonts w:ascii="Arial" w:hAnsi="Arial" w:cs="Arial"/>
                <w:sz w:val="20"/>
                <w:szCs w:val="20"/>
              </w:rPr>
              <w:t>verfügen über Wissen in ausgewählten Themen aus Bezugswissenschaften (Wirtschaftswissenschaften, Recht, Soziologie usw.),</w:t>
            </w:r>
          </w:p>
          <w:p w14:paraId="0311326C" w14:textId="77777777" w:rsidR="00F56D84" w:rsidRPr="00F56D84" w:rsidRDefault="00F56D84" w:rsidP="00D9243B">
            <w:pPr>
              <w:numPr>
                <w:ilvl w:val="0"/>
                <w:numId w:val="87"/>
              </w:numPr>
              <w:spacing w:after="0" w:line="276" w:lineRule="auto"/>
              <w:rPr>
                <w:rFonts w:ascii="Arial" w:hAnsi="Arial" w:cs="Arial"/>
                <w:sz w:val="20"/>
                <w:szCs w:val="20"/>
              </w:rPr>
            </w:pPr>
            <w:r w:rsidRPr="00F56D84">
              <w:rPr>
                <w:rFonts w:ascii="Arial" w:hAnsi="Arial" w:cs="Arial"/>
                <w:sz w:val="20"/>
                <w:szCs w:val="20"/>
              </w:rPr>
              <w:t>vergleichen die Politikwissenschaft mit anderen sozialwissenschaftlichen Disziplinen,</w:t>
            </w:r>
          </w:p>
          <w:p w14:paraId="45C80A16" w14:textId="77777777" w:rsidR="00F56D84" w:rsidRPr="00F56D84" w:rsidRDefault="00F56D84" w:rsidP="00D9243B">
            <w:pPr>
              <w:numPr>
                <w:ilvl w:val="0"/>
                <w:numId w:val="87"/>
              </w:numPr>
              <w:spacing w:after="0" w:line="276" w:lineRule="auto"/>
              <w:rPr>
                <w:rFonts w:ascii="Arial" w:hAnsi="Arial" w:cs="Arial"/>
                <w:sz w:val="20"/>
                <w:szCs w:val="20"/>
              </w:rPr>
            </w:pPr>
            <w:r w:rsidRPr="00F56D84">
              <w:rPr>
                <w:rFonts w:ascii="Arial" w:hAnsi="Arial" w:cs="Arial"/>
                <w:sz w:val="20"/>
                <w:szCs w:val="20"/>
              </w:rPr>
              <w:t>analysieren und erörtern das Verhältnis von Politik und Wirtschaft im nationalen, europäischen und internationalen Rahmen,</w:t>
            </w:r>
          </w:p>
          <w:p w14:paraId="2637D852" w14:textId="77777777" w:rsidR="00F56D84" w:rsidRPr="00F56D84" w:rsidRDefault="00F56D84" w:rsidP="00D9243B">
            <w:pPr>
              <w:numPr>
                <w:ilvl w:val="0"/>
                <w:numId w:val="87"/>
              </w:numPr>
              <w:spacing w:after="0" w:line="240" w:lineRule="auto"/>
              <w:rPr>
                <w:rFonts w:ascii="Arial" w:hAnsi="Arial" w:cs="Arial"/>
                <w:sz w:val="20"/>
                <w:szCs w:val="20"/>
              </w:rPr>
            </w:pPr>
            <w:r w:rsidRPr="00F56D84">
              <w:rPr>
                <w:rFonts w:ascii="Arial" w:hAnsi="Arial" w:cs="Arial"/>
                <w:sz w:val="20"/>
                <w:szCs w:val="20"/>
              </w:rPr>
              <w:t>charakterisieren und erörtern die Grundzüge der Geschichte politischer Ideen,</w:t>
            </w:r>
          </w:p>
          <w:p w14:paraId="4772829A" w14:textId="77777777" w:rsidR="00F56D84" w:rsidRPr="00F56D84" w:rsidRDefault="00F56D84" w:rsidP="00D9243B">
            <w:pPr>
              <w:numPr>
                <w:ilvl w:val="0"/>
                <w:numId w:val="87"/>
              </w:numPr>
              <w:spacing w:after="120" w:line="240" w:lineRule="auto"/>
              <w:rPr>
                <w:rFonts w:ascii="Arial" w:hAnsi="Arial" w:cs="Arial"/>
                <w:sz w:val="20"/>
                <w:szCs w:val="20"/>
              </w:rPr>
            </w:pPr>
            <w:r w:rsidRPr="00F56D84">
              <w:rPr>
                <w:rFonts w:ascii="Arial" w:hAnsi="Arial" w:cs="Arial"/>
                <w:sz w:val="20"/>
                <w:szCs w:val="20"/>
              </w:rPr>
              <w:t>erläutern die Bedeutung und Funktionsbedingungen internationaler Politik in der globalisierten Welt und beurteilen die Arbeit inter- und transnationaler Akteure.</w:t>
            </w:r>
          </w:p>
        </w:tc>
      </w:tr>
      <w:tr w:rsidR="00F56D84" w:rsidRPr="00F56D84" w14:paraId="5FC8BA0B" w14:textId="77777777" w:rsidTr="003637E2">
        <w:tc>
          <w:tcPr>
            <w:tcW w:w="9073" w:type="dxa"/>
            <w:gridSpan w:val="3"/>
          </w:tcPr>
          <w:p w14:paraId="6DF773CD" w14:textId="77777777" w:rsidR="00F56D84" w:rsidRPr="00F56D84" w:rsidRDefault="00F56D84" w:rsidP="00F56D84">
            <w:pPr>
              <w:keepNext/>
              <w:spacing w:before="120" w:after="60" w:line="240" w:lineRule="auto"/>
              <w:outlineLvl w:val="0"/>
              <w:rPr>
                <w:rFonts w:ascii="Arial" w:eastAsia="Times New Roman" w:hAnsi="Arial" w:cs="Arial"/>
                <w:b/>
                <w:bCs/>
                <w:sz w:val="18"/>
                <w:szCs w:val="20"/>
                <w:lang w:eastAsia="de-DE"/>
              </w:rPr>
            </w:pPr>
            <w:r w:rsidRPr="00F56D84">
              <w:rPr>
                <w:rFonts w:ascii="Arial" w:eastAsia="Times New Roman" w:hAnsi="Arial" w:cs="Arial"/>
                <w:b/>
                <w:sz w:val="18"/>
                <w:szCs w:val="20"/>
                <w:lang w:eastAsia="de-DE"/>
              </w:rPr>
              <w:t>Studieninhalte:</w:t>
            </w:r>
          </w:p>
          <w:p w14:paraId="49226A05"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Grundfragen der Wirtschaftstheorie und der allgemeinen Wirtschafts- und Sozialpolitik,</w:t>
            </w:r>
          </w:p>
          <w:p w14:paraId="484A270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Internationale Beziehungen (Strukturen und Prozesse der Globalisierung, Problemlösung und Konfliktbewältigung in einer globalisierten Welt, internationale und transnationale Strukturen und Institutionen, Fragen der Außen- und Sicherheitspolitik usw.), Politische Sozialisation, Politische Theorien</w:t>
            </w:r>
          </w:p>
        </w:tc>
      </w:tr>
      <w:tr w:rsidR="00F56D84" w:rsidRPr="00F56D84" w14:paraId="35192E22" w14:textId="77777777" w:rsidTr="003637E2">
        <w:tc>
          <w:tcPr>
            <w:tcW w:w="9073" w:type="dxa"/>
            <w:gridSpan w:val="3"/>
          </w:tcPr>
          <w:p w14:paraId="32962B29" w14:textId="77777777" w:rsidR="00F56D84" w:rsidRPr="00F56D84" w:rsidRDefault="00F56D84" w:rsidP="00F56D84">
            <w:pPr>
              <w:keepNext/>
              <w:spacing w:before="120" w:after="60" w:line="240" w:lineRule="auto"/>
              <w:outlineLvl w:val="0"/>
              <w:rPr>
                <w:rFonts w:ascii="Arial" w:eastAsia="Times New Roman" w:hAnsi="Arial" w:cs="Arial"/>
                <w:b/>
                <w:bCs/>
                <w:sz w:val="18"/>
                <w:szCs w:val="20"/>
                <w:lang w:eastAsia="de-DE"/>
              </w:rPr>
            </w:pPr>
            <w:r w:rsidRPr="00F56D84">
              <w:rPr>
                <w:rFonts w:ascii="Arial" w:eastAsia="Times New Roman" w:hAnsi="Arial" w:cs="Arial"/>
                <w:b/>
                <w:sz w:val="18"/>
                <w:szCs w:val="20"/>
                <w:lang w:eastAsia="de-DE"/>
              </w:rPr>
              <w:t>Lehrveranstaltungen:</w:t>
            </w:r>
          </w:p>
          <w:p w14:paraId="4602A4B4"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5.1. Politische Theorien und Ideen (3 ECTSP)</w:t>
            </w:r>
          </w:p>
          <w:p w14:paraId="6E755AF0"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5.2. Politische Sozialisation und Interkulturalität (3 ECTSP)</w:t>
            </w:r>
          </w:p>
          <w:p w14:paraId="272EA951"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5.3. Internationale und transnationale Politik (3 ECTSP)</w:t>
            </w:r>
          </w:p>
          <w:p w14:paraId="44225347"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5.4. Wirtschafts- und Sozialpolitik (3 ECTSP)</w:t>
            </w:r>
          </w:p>
          <w:p w14:paraId="73E1B63D" w14:textId="77777777" w:rsidR="00F56D84" w:rsidRPr="00F56D84" w:rsidRDefault="00F56D84" w:rsidP="00F56D84">
            <w:pPr>
              <w:spacing w:before="120" w:after="120"/>
              <w:rPr>
                <w:rFonts w:ascii="Arial" w:hAnsi="Arial" w:cs="Arial"/>
                <w:sz w:val="20"/>
                <w:szCs w:val="20"/>
              </w:rPr>
            </w:pPr>
            <w:r w:rsidRPr="00F56D84">
              <w:rPr>
                <w:rFonts w:ascii="Arial" w:hAnsi="Arial" w:cs="Arial"/>
                <w:sz w:val="20"/>
                <w:szCs w:val="20"/>
              </w:rPr>
              <w:t>Aus jedem der Bereiche 5.1 bis 5.4 ist eine Veranstaltung zu belegen.</w:t>
            </w:r>
          </w:p>
        </w:tc>
      </w:tr>
      <w:tr w:rsidR="00F56D84" w:rsidRPr="00F56D84" w14:paraId="1DF50290" w14:textId="77777777" w:rsidTr="003637E2">
        <w:tc>
          <w:tcPr>
            <w:tcW w:w="9073" w:type="dxa"/>
            <w:gridSpan w:val="3"/>
          </w:tcPr>
          <w:p w14:paraId="220B9E74" w14:textId="77777777" w:rsidR="00F56D84" w:rsidRPr="00F56D84" w:rsidRDefault="00F56D84" w:rsidP="00F56D84">
            <w:pPr>
              <w:keepNext/>
              <w:spacing w:before="120" w:after="60" w:line="240" w:lineRule="auto"/>
              <w:outlineLvl w:val="0"/>
              <w:rPr>
                <w:rFonts w:ascii="Arial" w:eastAsia="Times New Roman" w:hAnsi="Arial" w:cs="Arial"/>
                <w:b/>
                <w:bCs/>
                <w:sz w:val="18"/>
                <w:szCs w:val="20"/>
                <w:lang w:eastAsia="de-DE"/>
              </w:rPr>
            </w:pPr>
            <w:r w:rsidRPr="00F56D84">
              <w:rPr>
                <w:rFonts w:ascii="Arial" w:eastAsia="Times New Roman" w:hAnsi="Arial" w:cs="Arial"/>
                <w:b/>
                <w:sz w:val="18"/>
                <w:szCs w:val="20"/>
                <w:lang w:eastAsia="de-DE"/>
              </w:rPr>
              <w:t>Benotete Modulprüfung:</w:t>
            </w:r>
          </w:p>
          <w:p w14:paraId="32CA8249"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Grundlage der Modulprüfung sind prinzipiell alle Veranstaltungen aus diesem Modul. Eine Schwerpunktsetzung auf eine der Veranstaltungen kann in Absprache mit den Dozierenden erfolgen. Der Modus wird von der Dozentin bzw. dem Dozenten festgelegt, zum Beispiel: Hausarbeit, Portfolio, Klausur, Projekt, Colloquium etc. Die erfolgreiche Teilnahme an allen Lehrveranstaltungen des Moduls ist zusätzlich nachzuweisen.</w:t>
            </w:r>
          </w:p>
        </w:tc>
      </w:tr>
    </w:tbl>
    <w:p w14:paraId="5B701232" w14:textId="77777777" w:rsidR="00F56D84" w:rsidRPr="00F56D84" w:rsidRDefault="00F56D84" w:rsidP="00F56D84">
      <w:pPr>
        <w:rPr>
          <w:rFonts w:ascii="Arial" w:hAnsi="Arial" w:cs="Arial"/>
          <w:i/>
          <w:sz w:val="20"/>
          <w:szCs w:val="20"/>
        </w:rPr>
      </w:pPr>
    </w:p>
    <w:p w14:paraId="7576F7BB"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700AAC87"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Politikwissenschaft</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14"/>
        <w:gridCol w:w="3486"/>
        <w:gridCol w:w="2160"/>
      </w:tblGrid>
      <w:tr w:rsidR="00F56D84" w:rsidRPr="00F56D84" w14:paraId="6362E756" w14:textId="77777777" w:rsidTr="003637E2">
        <w:trPr>
          <w:cantSplit/>
          <w:trHeight w:val="534"/>
        </w:trPr>
        <w:tc>
          <w:tcPr>
            <w:tcW w:w="3714" w:type="dxa"/>
            <w:vMerge w:val="restart"/>
          </w:tcPr>
          <w:p w14:paraId="6489B0F3" w14:textId="77777777" w:rsidR="00F56D84" w:rsidRPr="00F56D84" w:rsidRDefault="00F56D84" w:rsidP="00F56D84">
            <w:pPr>
              <w:spacing w:before="240" w:after="120" w:line="240" w:lineRule="auto"/>
              <w:ind w:left="284" w:hanging="284"/>
              <w:rPr>
                <w:rFonts w:ascii="Arial" w:eastAsia="Times New Roman" w:hAnsi="Arial" w:cs="Arial"/>
                <w:sz w:val="20"/>
                <w:szCs w:val="20"/>
                <w:lang w:eastAsia="de-DE"/>
              </w:rPr>
            </w:pPr>
            <w:r w:rsidRPr="00F56D84">
              <w:rPr>
                <w:rFonts w:ascii="Arial" w:eastAsia="Times New Roman" w:hAnsi="Arial" w:cs="Arial"/>
                <w:noProof/>
                <w:sz w:val="20"/>
                <w:szCs w:val="20"/>
                <w:lang w:eastAsia="de-DE"/>
              </w:rPr>
              <w:drawing>
                <wp:inline distT="0" distB="0" distL="0" distR="0" wp14:anchorId="4C9BBFA8" wp14:editId="0E1474D0">
                  <wp:extent cx="2082800" cy="760730"/>
                  <wp:effectExtent l="0" t="0" r="0" b="1270"/>
                  <wp:docPr id="521" name="Grafik 521"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82800" cy="760730"/>
                          </a:xfrm>
                          <a:prstGeom prst="rect">
                            <a:avLst/>
                          </a:prstGeom>
                          <a:noFill/>
                          <a:ln>
                            <a:noFill/>
                          </a:ln>
                        </pic:spPr>
                      </pic:pic>
                    </a:graphicData>
                  </a:graphic>
                </wp:inline>
              </w:drawing>
            </w:r>
          </w:p>
        </w:tc>
        <w:tc>
          <w:tcPr>
            <w:tcW w:w="5646" w:type="dxa"/>
            <w:gridSpan w:val="2"/>
            <w:tcBorders>
              <w:right w:val="single" w:sz="4" w:space="0" w:color="auto"/>
            </w:tcBorders>
          </w:tcPr>
          <w:p w14:paraId="11564880"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 xml:space="preserve">ErMA-Studiengang </w:t>
            </w:r>
          </w:p>
          <w:p w14:paraId="36281165"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Lehramt Sekundarstufe I</w:t>
            </w:r>
          </w:p>
          <w:p w14:paraId="3A3020B1"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Politikwissenschaft und politische Bildung</w:t>
            </w:r>
          </w:p>
        </w:tc>
      </w:tr>
      <w:tr w:rsidR="00F56D84" w:rsidRPr="00F56D84" w14:paraId="2938A930" w14:textId="77777777" w:rsidTr="003637E2">
        <w:trPr>
          <w:cantSplit/>
          <w:trHeight w:val="534"/>
        </w:trPr>
        <w:tc>
          <w:tcPr>
            <w:tcW w:w="3714" w:type="dxa"/>
            <w:vMerge/>
            <w:tcBorders>
              <w:bottom w:val="single" w:sz="4" w:space="0" w:color="auto"/>
            </w:tcBorders>
          </w:tcPr>
          <w:p w14:paraId="6451C18E" w14:textId="77777777" w:rsidR="00F56D84" w:rsidRPr="00F56D84" w:rsidRDefault="00F56D84" w:rsidP="00F56D84">
            <w:pPr>
              <w:spacing w:after="0" w:line="240" w:lineRule="auto"/>
              <w:ind w:left="284" w:hanging="284"/>
              <w:rPr>
                <w:rFonts w:ascii="Arial" w:eastAsia="Times New Roman" w:hAnsi="Arial" w:cs="Arial"/>
                <w:sz w:val="20"/>
                <w:szCs w:val="20"/>
                <w:lang w:eastAsia="de-DE"/>
              </w:rPr>
            </w:pPr>
          </w:p>
        </w:tc>
        <w:tc>
          <w:tcPr>
            <w:tcW w:w="5646" w:type="dxa"/>
            <w:gridSpan w:val="2"/>
            <w:tcBorders>
              <w:bottom w:val="single" w:sz="4" w:space="0" w:color="auto"/>
              <w:right w:val="single" w:sz="4" w:space="0" w:color="auto"/>
            </w:tcBorders>
          </w:tcPr>
          <w:p w14:paraId="2F7B5355"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Modul 6</w:t>
            </w:r>
          </w:p>
        </w:tc>
      </w:tr>
      <w:tr w:rsidR="00F56D84" w:rsidRPr="00F56D84" w14:paraId="56D896AE" w14:textId="77777777" w:rsidTr="003637E2">
        <w:trPr>
          <w:cantSplit/>
        </w:trPr>
        <w:tc>
          <w:tcPr>
            <w:tcW w:w="3714" w:type="dxa"/>
            <w:tcBorders>
              <w:bottom w:val="single" w:sz="4" w:space="0" w:color="auto"/>
            </w:tcBorders>
          </w:tcPr>
          <w:p w14:paraId="7DBF70F3" w14:textId="77777777" w:rsidR="00F56D84" w:rsidRPr="00F56D84" w:rsidRDefault="00F56D84" w:rsidP="00F56D84">
            <w:pPr>
              <w:spacing w:before="120" w:after="120" w:line="240" w:lineRule="auto"/>
              <w:rPr>
                <w:rFonts w:ascii="Arial" w:eastAsia="Times New Roman" w:hAnsi="Arial" w:cs="Arial"/>
                <w:sz w:val="20"/>
                <w:szCs w:val="20"/>
                <w:lang w:eastAsia="de-DE"/>
              </w:rPr>
            </w:pPr>
            <w:r w:rsidRPr="00F56D84">
              <w:rPr>
                <w:rFonts w:ascii="Arial" w:eastAsia="Times New Roman" w:hAnsi="Arial" w:cs="Arial"/>
                <w:b/>
                <w:sz w:val="20"/>
                <w:szCs w:val="20"/>
                <w:lang w:eastAsia="de-DE"/>
              </w:rPr>
              <w:t>Teaching Load</w:t>
            </w:r>
            <w:r w:rsidRPr="00F56D84">
              <w:rPr>
                <w:rFonts w:ascii="Arial" w:eastAsia="Times New Roman" w:hAnsi="Arial" w:cs="Arial"/>
                <w:sz w:val="20"/>
                <w:szCs w:val="20"/>
                <w:lang w:eastAsia="de-DE"/>
              </w:rPr>
              <w:t xml:space="preserve"> in SWS 8</w:t>
            </w:r>
          </w:p>
        </w:tc>
        <w:tc>
          <w:tcPr>
            <w:tcW w:w="3486" w:type="dxa"/>
            <w:tcBorders>
              <w:bottom w:val="single" w:sz="4" w:space="0" w:color="auto"/>
            </w:tcBorders>
          </w:tcPr>
          <w:p w14:paraId="345D044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Modul: </w:t>
            </w:r>
            <w:r w:rsidRPr="00F56D84">
              <w:rPr>
                <w:rFonts w:ascii="Arial" w:hAnsi="Arial" w:cs="Arial"/>
                <w:sz w:val="20"/>
                <w:szCs w:val="20"/>
              </w:rPr>
              <w:t>ErMA-Sek I-Pol-M6</w:t>
            </w:r>
          </w:p>
        </w:tc>
        <w:tc>
          <w:tcPr>
            <w:tcW w:w="2160" w:type="dxa"/>
            <w:tcBorders>
              <w:bottom w:val="single" w:sz="4" w:space="0" w:color="auto"/>
            </w:tcBorders>
          </w:tcPr>
          <w:p w14:paraId="6F7AD8B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02384420" w14:textId="77777777" w:rsidTr="003637E2">
        <w:tc>
          <w:tcPr>
            <w:tcW w:w="9360" w:type="dxa"/>
            <w:gridSpan w:val="3"/>
          </w:tcPr>
          <w:p w14:paraId="4E198606" w14:textId="77777777" w:rsidR="00F56D84" w:rsidRPr="00F56D84" w:rsidRDefault="00F56D84" w:rsidP="00F56D84">
            <w:pPr>
              <w:keepNext/>
              <w:spacing w:before="120" w:after="60" w:line="240" w:lineRule="auto"/>
              <w:outlineLvl w:val="0"/>
              <w:rPr>
                <w:rFonts w:ascii="Arial" w:eastAsia="Times New Roman" w:hAnsi="Arial" w:cs="Arial"/>
                <w:b/>
                <w:bCs/>
                <w:sz w:val="18"/>
                <w:szCs w:val="20"/>
                <w:lang w:eastAsia="de-DE"/>
              </w:rPr>
            </w:pPr>
            <w:r w:rsidRPr="00F56D84">
              <w:rPr>
                <w:rFonts w:ascii="Arial" w:eastAsia="Times New Roman" w:hAnsi="Arial" w:cs="Arial"/>
                <w:b/>
                <w:sz w:val="18"/>
                <w:szCs w:val="20"/>
                <w:lang w:eastAsia="de-DE"/>
              </w:rPr>
              <w:t>Kompetenzen:</w:t>
            </w:r>
          </w:p>
          <w:p w14:paraId="443774D6" w14:textId="77777777" w:rsidR="00F56D84" w:rsidRPr="00F56D84" w:rsidRDefault="00F56D84" w:rsidP="00F56D84">
            <w:pPr>
              <w:widowControl w:val="0"/>
              <w:autoSpaceDE w:val="0"/>
              <w:autoSpaceDN w:val="0"/>
              <w:adjustRightInd w:val="0"/>
              <w:spacing w:before="120" w:after="120"/>
              <w:rPr>
                <w:rFonts w:ascii="Arial" w:hAnsi="Arial" w:cs="Arial"/>
                <w:sz w:val="20"/>
                <w:szCs w:val="20"/>
              </w:rPr>
            </w:pPr>
            <w:r w:rsidRPr="00F56D84">
              <w:rPr>
                <w:rFonts w:ascii="Arial" w:hAnsi="Arial" w:cs="Arial"/>
                <w:sz w:val="20"/>
                <w:szCs w:val="20"/>
              </w:rPr>
              <w:t>Die Studentinnen und Studenten</w:t>
            </w:r>
          </w:p>
          <w:p w14:paraId="1E8A1BB9" w14:textId="77777777" w:rsidR="00F56D84" w:rsidRPr="00F56D84" w:rsidRDefault="00F56D84" w:rsidP="00D9243B">
            <w:pPr>
              <w:widowControl w:val="0"/>
              <w:numPr>
                <w:ilvl w:val="0"/>
                <w:numId w:val="87"/>
              </w:numPr>
              <w:spacing w:after="0" w:line="276" w:lineRule="auto"/>
              <w:rPr>
                <w:rFonts w:ascii="Arial" w:hAnsi="Arial" w:cs="Arial"/>
                <w:sz w:val="20"/>
                <w:szCs w:val="20"/>
              </w:rPr>
            </w:pPr>
            <w:r w:rsidRPr="00F56D84">
              <w:rPr>
                <w:rFonts w:ascii="Arial" w:hAnsi="Arial" w:cs="Arial"/>
                <w:sz w:val="20"/>
                <w:szCs w:val="20"/>
              </w:rPr>
              <w:t>können grundlegend fachliche Lehr- und Lernprozesse schüler- und problemorientiert diagnostizieren, analysieren, auch für heterogene Lerngruppen planen und arrangieren,</w:t>
            </w:r>
          </w:p>
          <w:p w14:paraId="335643DA" w14:textId="77777777" w:rsidR="00F56D84" w:rsidRPr="00F56D84" w:rsidRDefault="00F56D84" w:rsidP="00D9243B">
            <w:pPr>
              <w:numPr>
                <w:ilvl w:val="0"/>
                <w:numId w:val="87"/>
              </w:numPr>
              <w:spacing w:after="0" w:line="240" w:lineRule="auto"/>
              <w:rPr>
                <w:rFonts w:ascii="Arial" w:hAnsi="Arial" w:cs="Arial"/>
                <w:sz w:val="20"/>
                <w:szCs w:val="20"/>
              </w:rPr>
            </w:pPr>
            <w:r w:rsidRPr="00F56D84">
              <w:rPr>
                <w:rFonts w:ascii="Arial" w:hAnsi="Arial" w:cs="Arial"/>
                <w:sz w:val="20"/>
                <w:szCs w:val="20"/>
              </w:rPr>
              <w:t>verfügen über erste reflektierte Erfahrungen in der kompetenzorientierten Planung und Durchführung von Gemeinschaftskundeunterricht,</w:t>
            </w:r>
          </w:p>
          <w:p w14:paraId="0F75CC27" w14:textId="77777777" w:rsidR="00F56D84" w:rsidRPr="00F56D84" w:rsidRDefault="00F56D84" w:rsidP="00D9243B">
            <w:pPr>
              <w:numPr>
                <w:ilvl w:val="0"/>
                <w:numId w:val="87"/>
              </w:numPr>
              <w:spacing w:after="0" w:line="240" w:lineRule="auto"/>
              <w:rPr>
                <w:rFonts w:ascii="Arial" w:hAnsi="Arial" w:cs="Arial"/>
                <w:sz w:val="20"/>
                <w:szCs w:val="20"/>
              </w:rPr>
            </w:pPr>
            <w:r w:rsidRPr="00F56D84">
              <w:rPr>
                <w:rFonts w:ascii="Arial" w:hAnsi="Arial" w:cs="Arial"/>
                <w:sz w:val="20"/>
                <w:szCs w:val="20"/>
              </w:rPr>
              <w:t>kennen das politische System der Bundesrepublik Deutschland und der Europäischen Union und beurteilen deren Strukturen, Arbeitsweisen und Funktionslogiken,</w:t>
            </w:r>
          </w:p>
          <w:p w14:paraId="3525B25C" w14:textId="77777777" w:rsidR="00F56D84" w:rsidRPr="00F56D84" w:rsidRDefault="00F56D84" w:rsidP="00D9243B">
            <w:pPr>
              <w:numPr>
                <w:ilvl w:val="0"/>
                <w:numId w:val="87"/>
              </w:numPr>
              <w:spacing w:after="120" w:line="240" w:lineRule="auto"/>
              <w:rPr>
                <w:rFonts w:ascii="Arial" w:hAnsi="Arial" w:cs="Arial"/>
                <w:sz w:val="20"/>
                <w:szCs w:val="20"/>
              </w:rPr>
            </w:pPr>
            <w:r w:rsidRPr="00F56D84">
              <w:rPr>
                <w:rFonts w:ascii="Arial" w:hAnsi="Arial" w:cs="Arial"/>
                <w:sz w:val="20"/>
                <w:szCs w:val="20"/>
              </w:rPr>
              <w:t>können die strukturellen Funktionsbedingungen politischer Systeme analysieren und vergleichen.</w:t>
            </w:r>
          </w:p>
        </w:tc>
      </w:tr>
      <w:tr w:rsidR="00F56D84" w:rsidRPr="00F56D84" w14:paraId="1D7DF42D" w14:textId="77777777" w:rsidTr="003637E2">
        <w:tc>
          <w:tcPr>
            <w:tcW w:w="9360" w:type="dxa"/>
            <w:gridSpan w:val="3"/>
          </w:tcPr>
          <w:p w14:paraId="439A24CA" w14:textId="77777777" w:rsidR="00F56D84" w:rsidRPr="00F56D84" w:rsidRDefault="00F56D84" w:rsidP="00F56D84">
            <w:pPr>
              <w:keepNext/>
              <w:spacing w:before="120" w:after="60" w:line="240" w:lineRule="auto"/>
              <w:outlineLvl w:val="0"/>
              <w:rPr>
                <w:rFonts w:ascii="Arial" w:eastAsia="Times New Roman" w:hAnsi="Arial" w:cs="Arial"/>
                <w:b/>
                <w:bCs/>
                <w:sz w:val="18"/>
                <w:szCs w:val="20"/>
                <w:lang w:eastAsia="de-DE"/>
              </w:rPr>
            </w:pPr>
            <w:r w:rsidRPr="00F56D84">
              <w:rPr>
                <w:rFonts w:ascii="Arial" w:eastAsia="Times New Roman" w:hAnsi="Arial" w:cs="Arial"/>
                <w:b/>
                <w:sz w:val="18"/>
                <w:szCs w:val="20"/>
                <w:lang w:eastAsia="de-DE"/>
              </w:rPr>
              <w:t>Studieninhalte:</w:t>
            </w:r>
          </w:p>
          <w:p w14:paraId="0B8236D3"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Unterrichtsmethoden und –medien, Schülerkonzepte, Lernvoraussetzungen, Differenzierung und Individualisierung, Theorien von Herrschaft und Emanzipation; Strukturbedingungen unterschiedlicher politischer Systeme, EU – Erweiterung und Vertiefung.</w:t>
            </w:r>
          </w:p>
        </w:tc>
      </w:tr>
      <w:tr w:rsidR="00F56D84" w:rsidRPr="00F56D84" w14:paraId="3F76D2B9" w14:textId="77777777" w:rsidTr="003637E2">
        <w:tc>
          <w:tcPr>
            <w:tcW w:w="9360" w:type="dxa"/>
            <w:gridSpan w:val="3"/>
          </w:tcPr>
          <w:p w14:paraId="040D2CAE" w14:textId="77777777" w:rsidR="00F56D84" w:rsidRPr="00F56D84" w:rsidRDefault="00F56D84" w:rsidP="00F56D84">
            <w:pPr>
              <w:keepNext/>
              <w:spacing w:before="120" w:after="60" w:line="240" w:lineRule="auto"/>
              <w:outlineLvl w:val="0"/>
              <w:rPr>
                <w:rFonts w:ascii="Arial" w:eastAsia="Times New Roman" w:hAnsi="Arial" w:cs="Arial"/>
                <w:b/>
                <w:bCs/>
                <w:sz w:val="18"/>
                <w:szCs w:val="20"/>
                <w:lang w:eastAsia="de-DE"/>
              </w:rPr>
            </w:pPr>
            <w:r w:rsidRPr="00F56D84">
              <w:rPr>
                <w:rFonts w:ascii="Arial" w:eastAsia="Times New Roman" w:hAnsi="Arial" w:cs="Arial"/>
                <w:b/>
                <w:sz w:val="18"/>
                <w:szCs w:val="20"/>
                <w:lang w:eastAsia="de-DE"/>
              </w:rPr>
              <w:t>Lehrveranstaltungen:</w:t>
            </w:r>
          </w:p>
          <w:p w14:paraId="0877C9E2"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6.1. Methoden und Medien in der politischen Bildung (3 ECTSP)</w:t>
            </w:r>
          </w:p>
          <w:p w14:paraId="76889F31"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6.2. Moderne politische Theorien (3 ECTSP)</w:t>
            </w:r>
          </w:p>
          <w:p w14:paraId="72500E90"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6.3. Systemvergleich (3 ECTSP)</w:t>
            </w:r>
          </w:p>
          <w:p w14:paraId="044B9C95"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6.4. Europäische Integration (3 ECTSP)</w:t>
            </w:r>
          </w:p>
          <w:p w14:paraId="63C2B3C1" w14:textId="77777777" w:rsidR="00F56D84" w:rsidRPr="00F56D84" w:rsidRDefault="00F56D84" w:rsidP="00F56D84">
            <w:pPr>
              <w:spacing w:before="120" w:after="120"/>
              <w:rPr>
                <w:rFonts w:ascii="Arial" w:hAnsi="Arial" w:cs="Arial"/>
                <w:sz w:val="20"/>
                <w:szCs w:val="20"/>
              </w:rPr>
            </w:pPr>
            <w:r w:rsidRPr="00F56D84">
              <w:rPr>
                <w:rFonts w:ascii="Arial" w:hAnsi="Arial" w:cs="Arial"/>
                <w:sz w:val="20"/>
                <w:szCs w:val="20"/>
              </w:rPr>
              <w:t>Aus jedem der Bereiche 6.1 bis 6.4 ist eine Veranstaltung zu belegen.</w:t>
            </w:r>
          </w:p>
        </w:tc>
      </w:tr>
      <w:tr w:rsidR="00F56D84" w:rsidRPr="00F56D84" w14:paraId="3EADFBFB" w14:textId="77777777" w:rsidTr="003637E2">
        <w:tc>
          <w:tcPr>
            <w:tcW w:w="9360" w:type="dxa"/>
            <w:gridSpan w:val="3"/>
          </w:tcPr>
          <w:p w14:paraId="4C7ED45B" w14:textId="77777777" w:rsidR="00F56D84" w:rsidRPr="00F56D84" w:rsidRDefault="00F56D84" w:rsidP="00F56D84">
            <w:pPr>
              <w:spacing w:before="120" w:after="120"/>
              <w:rPr>
                <w:rFonts w:ascii="Arial" w:hAnsi="Arial" w:cs="Arial"/>
                <w:b/>
                <w:bCs/>
                <w:sz w:val="20"/>
                <w:szCs w:val="20"/>
              </w:rPr>
            </w:pPr>
            <w:r w:rsidRPr="00F56D84">
              <w:rPr>
                <w:rFonts w:ascii="Arial" w:hAnsi="Arial" w:cs="Arial"/>
                <w:b/>
                <w:bCs/>
                <w:sz w:val="20"/>
                <w:szCs w:val="20"/>
              </w:rPr>
              <w:t>Benotete Modulprüfung:</w:t>
            </w:r>
          </w:p>
          <w:p w14:paraId="38A57609"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Grundlage der Modulprüfung sind prinzipiell alle Veranstaltungen aus diesem Modul. Eine Schwerpunktsetzung auf eine der Veranstaltungen kann in Absprache mit den Dozierenden erfolgen. Der Modus wird von der Dozentin bzw. dem Dozenten festgelegt, zum Beispiel: Hausarbeit, Portfolio, Klausur, Projekt, Colloquium etc. Die erfolgreiche Teilnahme an allen Lehrveranstaltungen des Moduls ist zusätzlich nachzuweisen.</w:t>
            </w:r>
          </w:p>
        </w:tc>
      </w:tr>
    </w:tbl>
    <w:p w14:paraId="33A89551" w14:textId="77777777" w:rsidR="00F56D84" w:rsidRPr="00F56D84" w:rsidRDefault="00F56D84" w:rsidP="00F56D84">
      <w:pPr>
        <w:rPr>
          <w:rFonts w:ascii="Arial" w:hAnsi="Arial" w:cs="Arial"/>
          <w:sz w:val="20"/>
          <w:szCs w:val="20"/>
        </w:rPr>
      </w:pPr>
    </w:p>
    <w:p w14:paraId="657502B0"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54F517F7"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lastRenderedPageBreak/>
        <w:t>Politikwissenschaft</w:t>
      </w: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3163"/>
        <w:gridCol w:w="2806"/>
      </w:tblGrid>
      <w:tr w:rsidR="00F56D84" w:rsidRPr="00F56D84" w14:paraId="385A040C" w14:textId="77777777" w:rsidTr="003637E2">
        <w:trPr>
          <w:cantSplit/>
          <w:trHeight w:val="534"/>
        </w:trPr>
        <w:tc>
          <w:tcPr>
            <w:tcW w:w="4111" w:type="dxa"/>
            <w:vMerge w:val="restart"/>
          </w:tcPr>
          <w:p w14:paraId="59A54C80" w14:textId="77777777" w:rsidR="00F56D84" w:rsidRPr="00F56D84" w:rsidRDefault="00F56D84" w:rsidP="00F56D84">
            <w:pPr>
              <w:spacing w:after="0" w:line="240" w:lineRule="auto"/>
              <w:ind w:left="284" w:hanging="284"/>
              <w:rPr>
                <w:rFonts w:ascii="Arial" w:eastAsia="Times New Roman" w:hAnsi="Arial" w:cs="Arial"/>
                <w:sz w:val="20"/>
                <w:szCs w:val="20"/>
                <w:lang w:eastAsia="de-DE"/>
              </w:rPr>
            </w:pPr>
            <w:r w:rsidRPr="00F56D84">
              <w:rPr>
                <w:rFonts w:ascii="Arial" w:eastAsia="Times New Roman" w:hAnsi="Arial" w:cs="Arial"/>
                <w:noProof/>
                <w:sz w:val="24"/>
                <w:szCs w:val="20"/>
                <w:lang w:eastAsia="de-DE"/>
              </w:rPr>
              <w:drawing>
                <wp:anchor distT="0" distB="0" distL="114300" distR="114300" simplePos="0" relativeHeight="251668480" behindDoc="1" locked="0" layoutInCell="1" allowOverlap="1" wp14:anchorId="41D20ECD" wp14:editId="328EB400">
                  <wp:simplePos x="0" y="0"/>
                  <wp:positionH relativeFrom="column">
                    <wp:posOffset>25759</wp:posOffset>
                  </wp:positionH>
                  <wp:positionV relativeFrom="paragraph">
                    <wp:posOffset>121175</wp:posOffset>
                  </wp:positionV>
                  <wp:extent cx="2059305" cy="751840"/>
                  <wp:effectExtent l="0" t="0" r="0" b="0"/>
                  <wp:wrapTight wrapText="bothSides">
                    <wp:wrapPolygon edited="0">
                      <wp:start x="0" y="0"/>
                      <wp:lineTo x="0" y="20797"/>
                      <wp:lineTo x="21380" y="20797"/>
                      <wp:lineTo x="21380" y="0"/>
                      <wp:lineTo x="0" y="0"/>
                    </wp:wrapPolygon>
                  </wp:wrapTight>
                  <wp:docPr id="475" name="Grafik 475" descr="ph-logo_print_hauptversion_gruen_groß 1"/>
                  <wp:cNvGraphicFramePr/>
                  <a:graphic xmlns:a="http://schemas.openxmlformats.org/drawingml/2006/main">
                    <a:graphicData uri="http://schemas.openxmlformats.org/drawingml/2006/picture">
                      <pic:pic xmlns:pic="http://schemas.openxmlformats.org/drawingml/2006/picture">
                        <pic:nvPicPr>
                          <pic:cNvPr id="16" name="Grafik 16" descr="ph-logo_print_hauptversion_gruen_groß 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59305" cy="751840"/>
                          </a:xfrm>
                          <a:prstGeom prst="rect">
                            <a:avLst/>
                          </a:prstGeom>
                          <a:noFill/>
                          <a:ln>
                            <a:noFill/>
                          </a:ln>
                        </pic:spPr>
                      </pic:pic>
                    </a:graphicData>
                  </a:graphic>
                </wp:anchor>
              </w:drawing>
            </w:r>
          </w:p>
        </w:tc>
        <w:tc>
          <w:tcPr>
            <w:tcW w:w="5969" w:type="dxa"/>
            <w:gridSpan w:val="2"/>
            <w:tcBorders>
              <w:right w:val="single" w:sz="4" w:space="0" w:color="auto"/>
            </w:tcBorders>
          </w:tcPr>
          <w:p w14:paraId="3574A850"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 xml:space="preserve">ErMA-Studiengang </w:t>
            </w:r>
          </w:p>
          <w:p w14:paraId="5769C86C"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Lehramt Sekundarstufe I</w:t>
            </w:r>
          </w:p>
          <w:p w14:paraId="103ABC64" w14:textId="77777777" w:rsidR="00F56D84" w:rsidRPr="00F56D84" w:rsidRDefault="00F56D84" w:rsidP="00F56D84">
            <w:pPr>
              <w:spacing w:before="120" w:after="120" w:line="240" w:lineRule="auto"/>
              <w:ind w:left="284" w:hanging="284"/>
              <w:jc w:val="center"/>
              <w:rPr>
                <w:rFonts w:ascii="Arial" w:eastAsia="Times New Roman" w:hAnsi="Arial" w:cs="Arial"/>
                <w:sz w:val="20"/>
                <w:szCs w:val="20"/>
                <w:lang w:eastAsia="de-DE"/>
              </w:rPr>
            </w:pPr>
            <w:r w:rsidRPr="00F56D84">
              <w:rPr>
                <w:rFonts w:ascii="Arial" w:eastAsia="Times New Roman" w:hAnsi="Arial" w:cs="Arial"/>
                <w:sz w:val="20"/>
                <w:szCs w:val="20"/>
                <w:lang w:eastAsia="de-DE"/>
              </w:rPr>
              <w:t>Politikwissenschaft und politische Bildung</w:t>
            </w:r>
          </w:p>
        </w:tc>
      </w:tr>
      <w:tr w:rsidR="00F56D84" w:rsidRPr="00F56D84" w14:paraId="5A3C8D00" w14:textId="77777777" w:rsidTr="003637E2">
        <w:trPr>
          <w:cantSplit/>
          <w:trHeight w:val="534"/>
        </w:trPr>
        <w:tc>
          <w:tcPr>
            <w:tcW w:w="4111" w:type="dxa"/>
            <w:vMerge/>
            <w:tcBorders>
              <w:bottom w:val="single" w:sz="4" w:space="0" w:color="auto"/>
            </w:tcBorders>
          </w:tcPr>
          <w:p w14:paraId="705A1148" w14:textId="77777777" w:rsidR="00F56D84" w:rsidRPr="00F56D84" w:rsidRDefault="00F56D84" w:rsidP="00F56D84">
            <w:pPr>
              <w:spacing w:after="0" w:line="240" w:lineRule="auto"/>
              <w:ind w:left="284" w:hanging="284"/>
              <w:rPr>
                <w:rFonts w:ascii="Arial" w:eastAsia="Times New Roman" w:hAnsi="Arial" w:cs="Arial"/>
                <w:sz w:val="20"/>
                <w:szCs w:val="20"/>
                <w:lang w:eastAsia="de-DE"/>
              </w:rPr>
            </w:pPr>
          </w:p>
        </w:tc>
        <w:tc>
          <w:tcPr>
            <w:tcW w:w="5969" w:type="dxa"/>
            <w:gridSpan w:val="2"/>
            <w:tcBorders>
              <w:bottom w:val="single" w:sz="4" w:space="0" w:color="auto"/>
              <w:right w:val="single" w:sz="4" w:space="0" w:color="auto"/>
            </w:tcBorders>
          </w:tcPr>
          <w:p w14:paraId="4A55D797" w14:textId="77777777" w:rsidR="00F56D84" w:rsidRPr="00F56D84" w:rsidRDefault="00F56D84" w:rsidP="00F56D84">
            <w:pPr>
              <w:spacing w:before="120" w:after="120" w:line="240" w:lineRule="auto"/>
              <w:ind w:left="284" w:hanging="284"/>
              <w:jc w:val="center"/>
              <w:rPr>
                <w:rFonts w:ascii="Arial" w:eastAsia="Times New Roman" w:hAnsi="Arial" w:cs="Arial"/>
                <w:b/>
                <w:sz w:val="20"/>
                <w:szCs w:val="20"/>
                <w:lang w:eastAsia="de-DE"/>
              </w:rPr>
            </w:pPr>
            <w:r w:rsidRPr="00F56D84">
              <w:rPr>
                <w:rFonts w:ascii="Arial" w:eastAsia="Times New Roman" w:hAnsi="Arial" w:cs="Arial"/>
                <w:b/>
                <w:sz w:val="20"/>
                <w:szCs w:val="20"/>
                <w:lang w:eastAsia="de-DE"/>
              </w:rPr>
              <w:t>Modul 7</w:t>
            </w:r>
          </w:p>
        </w:tc>
      </w:tr>
      <w:tr w:rsidR="00F56D84" w:rsidRPr="00F56D84" w14:paraId="6A638C36" w14:textId="77777777" w:rsidTr="003637E2">
        <w:trPr>
          <w:cantSplit/>
        </w:trPr>
        <w:tc>
          <w:tcPr>
            <w:tcW w:w="4111" w:type="dxa"/>
            <w:tcBorders>
              <w:bottom w:val="single" w:sz="4" w:space="0" w:color="auto"/>
            </w:tcBorders>
          </w:tcPr>
          <w:p w14:paraId="5FFA2E56" w14:textId="77777777" w:rsidR="00F56D84" w:rsidRPr="00F56D84" w:rsidRDefault="00F56D84" w:rsidP="00F56D84">
            <w:pPr>
              <w:spacing w:before="120" w:after="120" w:line="240" w:lineRule="auto"/>
              <w:rPr>
                <w:rFonts w:ascii="Arial" w:eastAsia="Times New Roman" w:hAnsi="Arial" w:cs="Arial"/>
                <w:sz w:val="20"/>
                <w:szCs w:val="20"/>
                <w:lang w:eastAsia="de-DE"/>
              </w:rPr>
            </w:pPr>
            <w:r w:rsidRPr="00F56D84">
              <w:rPr>
                <w:rFonts w:ascii="Arial" w:eastAsia="Times New Roman" w:hAnsi="Arial" w:cs="Arial"/>
                <w:b/>
                <w:sz w:val="20"/>
                <w:szCs w:val="20"/>
                <w:lang w:eastAsia="de-DE"/>
              </w:rPr>
              <w:t>Teaching Load</w:t>
            </w:r>
            <w:r w:rsidRPr="00F56D84">
              <w:rPr>
                <w:rFonts w:ascii="Arial" w:eastAsia="Times New Roman" w:hAnsi="Arial" w:cs="Arial"/>
                <w:sz w:val="20"/>
                <w:szCs w:val="20"/>
                <w:lang w:eastAsia="de-DE"/>
              </w:rPr>
              <w:t xml:space="preserve"> in SWS 8</w:t>
            </w:r>
          </w:p>
        </w:tc>
        <w:tc>
          <w:tcPr>
            <w:tcW w:w="3163" w:type="dxa"/>
            <w:tcBorders>
              <w:bottom w:val="single" w:sz="4" w:space="0" w:color="auto"/>
            </w:tcBorders>
          </w:tcPr>
          <w:p w14:paraId="1BD08451" w14:textId="77777777" w:rsidR="00F56D84" w:rsidRPr="00F56D84" w:rsidRDefault="00F56D84" w:rsidP="00F56D84">
            <w:pPr>
              <w:spacing w:before="120" w:after="120" w:line="240" w:lineRule="auto"/>
              <w:ind w:left="284" w:hanging="284"/>
              <w:rPr>
                <w:rFonts w:ascii="Arial" w:eastAsia="Times New Roman" w:hAnsi="Arial" w:cs="Arial"/>
                <w:b/>
                <w:sz w:val="20"/>
                <w:szCs w:val="20"/>
                <w:lang w:eastAsia="de-DE"/>
              </w:rPr>
            </w:pPr>
            <w:r w:rsidRPr="00F56D84">
              <w:rPr>
                <w:rFonts w:ascii="Arial" w:eastAsia="Times New Roman" w:hAnsi="Arial" w:cs="Arial"/>
                <w:b/>
                <w:sz w:val="20"/>
                <w:szCs w:val="20"/>
                <w:lang w:eastAsia="de-DE"/>
              </w:rPr>
              <w:t xml:space="preserve">Modul: </w:t>
            </w:r>
            <w:r w:rsidRPr="00F56D84">
              <w:rPr>
                <w:rFonts w:ascii="Arial" w:eastAsia="Times New Roman" w:hAnsi="Arial" w:cs="Arial"/>
                <w:sz w:val="20"/>
                <w:szCs w:val="20"/>
                <w:lang w:eastAsia="de-DE"/>
              </w:rPr>
              <w:t>ErMA</w:t>
            </w:r>
            <w:r w:rsidRPr="00F56D84">
              <w:rPr>
                <w:rFonts w:ascii="Arial" w:eastAsia="Times New Roman" w:hAnsi="Arial" w:cs="Arial"/>
                <w:b/>
                <w:sz w:val="20"/>
                <w:szCs w:val="20"/>
                <w:lang w:eastAsia="de-DE"/>
              </w:rPr>
              <w:t>-</w:t>
            </w:r>
            <w:r w:rsidRPr="00F56D84">
              <w:rPr>
                <w:rFonts w:ascii="Arial" w:eastAsia="Times New Roman" w:hAnsi="Arial" w:cs="Arial"/>
                <w:sz w:val="20"/>
                <w:szCs w:val="20"/>
                <w:lang w:eastAsia="de-DE"/>
              </w:rPr>
              <w:t>Sek I-Pol-M7</w:t>
            </w:r>
          </w:p>
        </w:tc>
        <w:tc>
          <w:tcPr>
            <w:tcW w:w="2806" w:type="dxa"/>
            <w:tcBorders>
              <w:bottom w:val="single" w:sz="4" w:space="0" w:color="auto"/>
            </w:tcBorders>
          </w:tcPr>
          <w:p w14:paraId="2970E08F" w14:textId="77777777" w:rsidR="00F56D84" w:rsidRPr="00F56D84" w:rsidRDefault="00F56D84" w:rsidP="00F56D84">
            <w:pPr>
              <w:spacing w:before="120" w:after="120" w:line="240" w:lineRule="auto"/>
              <w:ind w:left="284" w:hanging="284"/>
              <w:rPr>
                <w:rFonts w:ascii="Arial" w:eastAsia="Times New Roman" w:hAnsi="Arial" w:cs="Arial"/>
                <w:b/>
                <w:sz w:val="20"/>
                <w:szCs w:val="20"/>
                <w:lang w:eastAsia="de-DE"/>
              </w:rPr>
            </w:pPr>
            <w:r w:rsidRPr="00F56D84">
              <w:rPr>
                <w:rFonts w:ascii="Arial" w:eastAsia="Times New Roman" w:hAnsi="Arial" w:cs="Arial"/>
                <w:b/>
                <w:sz w:val="20"/>
                <w:szCs w:val="20"/>
                <w:lang w:eastAsia="de-DE"/>
              </w:rPr>
              <w:t xml:space="preserve">ECTSP: </w:t>
            </w:r>
            <w:r w:rsidRPr="00F56D84">
              <w:rPr>
                <w:rFonts w:ascii="Arial" w:eastAsia="Times New Roman" w:hAnsi="Arial" w:cs="Arial"/>
                <w:sz w:val="20"/>
                <w:szCs w:val="20"/>
                <w:lang w:eastAsia="de-DE"/>
              </w:rPr>
              <w:t>9</w:t>
            </w:r>
          </w:p>
        </w:tc>
      </w:tr>
      <w:tr w:rsidR="00F56D84" w:rsidRPr="00F56D84" w14:paraId="32CC8CCB" w14:textId="77777777" w:rsidTr="003637E2">
        <w:tc>
          <w:tcPr>
            <w:tcW w:w="10080" w:type="dxa"/>
            <w:gridSpan w:val="3"/>
          </w:tcPr>
          <w:p w14:paraId="0806F1A6" w14:textId="77777777" w:rsidR="00F56D84" w:rsidRPr="00F56D84" w:rsidRDefault="00F56D84" w:rsidP="00F56D84">
            <w:pPr>
              <w:keepNext/>
              <w:spacing w:before="120" w:after="120" w:line="240" w:lineRule="auto"/>
              <w:ind w:left="284" w:hanging="284"/>
              <w:outlineLvl w:val="0"/>
              <w:rPr>
                <w:rFonts w:ascii="Arial" w:eastAsia="Times New Roman" w:hAnsi="Arial" w:cs="Arial"/>
                <w:b/>
                <w:sz w:val="20"/>
                <w:szCs w:val="20"/>
                <w:lang w:eastAsia="de-DE"/>
              </w:rPr>
            </w:pPr>
            <w:r w:rsidRPr="00F56D84">
              <w:rPr>
                <w:rFonts w:ascii="Arial" w:eastAsia="Times New Roman" w:hAnsi="Arial" w:cs="Arial"/>
                <w:b/>
                <w:sz w:val="20"/>
                <w:szCs w:val="20"/>
                <w:lang w:eastAsia="de-DE"/>
              </w:rPr>
              <w:t>Kompetenzen:</w:t>
            </w:r>
          </w:p>
          <w:p w14:paraId="0D7134B7" w14:textId="77777777" w:rsidR="00F56D84" w:rsidRPr="00F56D84" w:rsidRDefault="00F56D84" w:rsidP="00F56D84">
            <w:pPr>
              <w:autoSpaceDE w:val="0"/>
              <w:autoSpaceDN w:val="0"/>
              <w:adjustRightInd w:val="0"/>
              <w:spacing w:before="120" w:after="120" w:line="240" w:lineRule="auto"/>
              <w:ind w:left="284" w:hanging="284"/>
              <w:rPr>
                <w:rFonts w:ascii="Arial" w:eastAsia="Times New Roman" w:hAnsi="Arial" w:cs="Arial"/>
                <w:sz w:val="20"/>
                <w:szCs w:val="20"/>
                <w:lang w:eastAsia="de-DE"/>
              </w:rPr>
            </w:pPr>
            <w:r w:rsidRPr="00F56D84">
              <w:rPr>
                <w:rFonts w:ascii="Arial" w:eastAsia="Times New Roman" w:hAnsi="Arial" w:cs="Arial"/>
                <w:sz w:val="20"/>
                <w:szCs w:val="20"/>
                <w:lang w:eastAsia="de-DE"/>
              </w:rPr>
              <w:t>Die Studentinnen und Studenten</w:t>
            </w:r>
          </w:p>
          <w:p w14:paraId="4B0007ED" w14:textId="77777777" w:rsidR="00F56D84" w:rsidRPr="00F56D84" w:rsidRDefault="00F56D84" w:rsidP="00D9243B">
            <w:pPr>
              <w:numPr>
                <w:ilvl w:val="0"/>
                <w:numId w:val="87"/>
              </w:numPr>
              <w:spacing w:after="0" w:line="276" w:lineRule="auto"/>
              <w:ind w:left="528" w:hanging="284"/>
              <w:rPr>
                <w:rFonts w:ascii="Arial" w:eastAsia="Times New Roman" w:hAnsi="Arial" w:cs="Arial"/>
                <w:sz w:val="20"/>
                <w:szCs w:val="20"/>
                <w:lang w:eastAsia="de-DE"/>
              </w:rPr>
            </w:pPr>
            <w:r w:rsidRPr="00F56D84">
              <w:rPr>
                <w:rFonts w:ascii="Arial" w:eastAsia="Times New Roman" w:hAnsi="Arial" w:cs="Arial"/>
                <w:sz w:val="20"/>
                <w:szCs w:val="20"/>
                <w:lang w:eastAsia="de-DE"/>
              </w:rPr>
              <w:t>erläutern die Grundbegriffe der politischen Theorie und beurteilen normative und empirisch-analytische Theorien der Politik,</w:t>
            </w:r>
          </w:p>
          <w:p w14:paraId="5B3CF8D2" w14:textId="77777777" w:rsidR="00F56D84" w:rsidRPr="00F56D84" w:rsidRDefault="00F56D84" w:rsidP="00D9243B">
            <w:pPr>
              <w:numPr>
                <w:ilvl w:val="0"/>
                <w:numId w:val="87"/>
              </w:numPr>
              <w:spacing w:after="0" w:line="240" w:lineRule="auto"/>
              <w:ind w:left="528" w:hanging="284"/>
              <w:rPr>
                <w:rFonts w:ascii="Arial" w:eastAsia="Times New Roman" w:hAnsi="Arial" w:cs="Arial"/>
                <w:sz w:val="20"/>
                <w:szCs w:val="20"/>
                <w:lang w:eastAsia="de-DE"/>
              </w:rPr>
            </w:pPr>
            <w:r w:rsidRPr="00F56D84">
              <w:rPr>
                <w:rFonts w:ascii="Arial" w:eastAsia="Times New Roman" w:hAnsi="Arial" w:cs="Arial"/>
                <w:sz w:val="20"/>
                <w:szCs w:val="20"/>
                <w:lang w:eastAsia="de-DE"/>
              </w:rPr>
              <w:t>erstellen Lernarrangements sowie Lehr- und Lernmaterialien,</w:t>
            </w:r>
          </w:p>
          <w:p w14:paraId="4D227571" w14:textId="77777777" w:rsidR="00F56D84" w:rsidRPr="00F56D84" w:rsidRDefault="00F56D84" w:rsidP="00D9243B">
            <w:pPr>
              <w:numPr>
                <w:ilvl w:val="0"/>
                <w:numId w:val="87"/>
              </w:numPr>
              <w:spacing w:after="0" w:line="240" w:lineRule="auto"/>
              <w:ind w:left="528" w:hanging="284"/>
              <w:rPr>
                <w:rFonts w:ascii="Arial" w:eastAsia="Times New Roman" w:hAnsi="Arial" w:cs="Arial"/>
                <w:sz w:val="20"/>
                <w:szCs w:val="20"/>
                <w:lang w:eastAsia="de-DE"/>
              </w:rPr>
            </w:pPr>
            <w:r w:rsidRPr="00F56D84">
              <w:rPr>
                <w:rFonts w:ascii="Arial" w:eastAsia="Times New Roman" w:hAnsi="Arial" w:cs="Arial"/>
                <w:sz w:val="20"/>
                <w:szCs w:val="20"/>
                <w:lang w:eastAsia="de-DE"/>
              </w:rPr>
              <w:t>verfügen über grundlegende Kenntnisse im Bereich Wirtschaftswissenschaften.</w:t>
            </w:r>
          </w:p>
          <w:p w14:paraId="3E005222" w14:textId="77777777" w:rsidR="00F56D84" w:rsidRPr="00F56D84" w:rsidRDefault="00F56D84" w:rsidP="00F56D84">
            <w:pPr>
              <w:spacing w:after="0" w:line="276" w:lineRule="auto"/>
              <w:ind w:left="360"/>
              <w:rPr>
                <w:rFonts w:ascii="Arial" w:eastAsia="Times New Roman" w:hAnsi="Arial" w:cs="Arial"/>
                <w:sz w:val="20"/>
                <w:szCs w:val="20"/>
                <w:lang w:eastAsia="de-DE"/>
              </w:rPr>
            </w:pPr>
          </w:p>
          <w:p w14:paraId="2D5BB347" w14:textId="77777777" w:rsidR="00F56D84" w:rsidRPr="00F56D84" w:rsidRDefault="00F56D84" w:rsidP="00F56D84">
            <w:pPr>
              <w:spacing w:before="120" w:after="120" w:line="276" w:lineRule="auto"/>
              <w:rPr>
                <w:rFonts w:ascii="Arial" w:eastAsia="Times New Roman" w:hAnsi="Arial" w:cs="Arial"/>
                <w:sz w:val="20"/>
                <w:szCs w:val="20"/>
                <w:lang w:eastAsia="de-DE"/>
              </w:rPr>
            </w:pPr>
            <w:r w:rsidRPr="00F56D84">
              <w:rPr>
                <w:rFonts w:ascii="Arial" w:eastAsia="Times New Roman" w:hAnsi="Arial" w:cs="Arial"/>
                <w:sz w:val="20"/>
                <w:szCs w:val="20"/>
                <w:lang w:eastAsia="de-DE"/>
              </w:rPr>
              <w:t>In Verbindung mit dem ISP:</w:t>
            </w:r>
          </w:p>
          <w:p w14:paraId="31F964DD" w14:textId="77777777" w:rsidR="00F56D84" w:rsidRPr="00F56D84" w:rsidRDefault="00F56D84" w:rsidP="00F56D84">
            <w:pPr>
              <w:widowControl w:val="0"/>
              <w:autoSpaceDE w:val="0"/>
              <w:autoSpaceDN w:val="0"/>
              <w:adjustRightInd w:val="0"/>
              <w:spacing w:before="120" w:after="120" w:line="240" w:lineRule="auto"/>
              <w:ind w:left="284" w:hanging="284"/>
              <w:rPr>
                <w:rFonts w:ascii="Arial" w:eastAsia="Times New Roman" w:hAnsi="Arial" w:cs="Arial"/>
                <w:sz w:val="20"/>
                <w:szCs w:val="20"/>
                <w:lang w:eastAsia="de-DE"/>
              </w:rPr>
            </w:pPr>
            <w:r w:rsidRPr="00F56D84">
              <w:rPr>
                <w:rFonts w:ascii="Arial" w:eastAsia="Times New Roman" w:hAnsi="Arial" w:cs="Arial"/>
                <w:sz w:val="20"/>
                <w:szCs w:val="20"/>
                <w:lang w:eastAsia="de-DE"/>
              </w:rPr>
              <w:t>Die Studentinnen und Studenten</w:t>
            </w:r>
          </w:p>
          <w:p w14:paraId="479F435C" w14:textId="77777777" w:rsidR="00F56D84" w:rsidRPr="00F56D84" w:rsidRDefault="00F56D84" w:rsidP="00D9243B">
            <w:pPr>
              <w:widowControl w:val="0"/>
              <w:numPr>
                <w:ilvl w:val="0"/>
                <w:numId w:val="87"/>
              </w:numPr>
              <w:spacing w:after="0" w:line="276" w:lineRule="auto"/>
              <w:ind w:left="528" w:hanging="284"/>
              <w:rPr>
                <w:rFonts w:ascii="Arial" w:eastAsia="Times New Roman" w:hAnsi="Arial" w:cs="Arial"/>
                <w:sz w:val="20"/>
                <w:szCs w:val="20"/>
                <w:lang w:eastAsia="de-DE"/>
              </w:rPr>
            </w:pPr>
            <w:r w:rsidRPr="00F56D84">
              <w:rPr>
                <w:rFonts w:ascii="Arial" w:eastAsia="Times New Roman" w:hAnsi="Arial" w:cs="Arial"/>
                <w:sz w:val="20"/>
                <w:szCs w:val="20"/>
                <w:lang w:eastAsia="de-DE"/>
              </w:rPr>
              <w:t>strukturieren politikwissenschaftliches Fachwissen unter didaktischen Gesichtspunkten für die Unterrichtsplanung,</w:t>
            </w:r>
          </w:p>
          <w:p w14:paraId="43E7E86E" w14:textId="77777777" w:rsidR="00F56D84" w:rsidRPr="00F56D84" w:rsidRDefault="00F56D84" w:rsidP="00D9243B">
            <w:pPr>
              <w:widowControl w:val="0"/>
              <w:numPr>
                <w:ilvl w:val="0"/>
                <w:numId w:val="87"/>
              </w:numPr>
              <w:spacing w:after="120" w:line="276" w:lineRule="auto"/>
              <w:ind w:left="528" w:hanging="284"/>
              <w:rPr>
                <w:rFonts w:ascii="Arial" w:eastAsia="Times New Roman" w:hAnsi="Arial" w:cs="Arial"/>
                <w:sz w:val="20"/>
                <w:szCs w:val="20"/>
                <w:lang w:eastAsia="de-DE"/>
              </w:rPr>
            </w:pPr>
            <w:r w:rsidRPr="00F56D84">
              <w:rPr>
                <w:rFonts w:ascii="Arial" w:eastAsia="Times New Roman" w:hAnsi="Arial" w:cs="Arial"/>
                <w:sz w:val="20"/>
                <w:szCs w:val="20"/>
                <w:lang w:eastAsia="de-DE"/>
              </w:rPr>
              <w:t>verfügen über grundlegende Fähigkeiten zur Planung, Gestaltung, Durchführung und Reflexion von kompetenzorientiertem Gemeinschaftskundeunterricht.</w:t>
            </w:r>
          </w:p>
        </w:tc>
      </w:tr>
      <w:tr w:rsidR="00F56D84" w:rsidRPr="00F56D84" w14:paraId="6EC05AB9" w14:textId="77777777" w:rsidTr="003637E2">
        <w:tc>
          <w:tcPr>
            <w:tcW w:w="10080" w:type="dxa"/>
            <w:gridSpan w:val="3"/>
          </w:tcPr>
          <w:p w14:paraId="6C421080" w14:textId="77777777" w:rsidR="00F56D84" w:rsidRPr="00F56D84" w:rsidRDefault="00F56D84" w:rsidP="00F56D84">
            <w:pPr>
              <w:keepNext/>
              <w:spacing w:before="120" w:after="120" w:line="240" w:lineRule="auto"/>
              <w:ind w:left="284" w:hanging="284"/>
              <w:outlineLvl w:val="0"/>
              <w:rPr>
                <w:rFonts w:ascii="Arial" w:eastAsia="Times New Roman" w:hAnsi="Arial" w:cs="Arial"/>
                <w:b/>
                <w:sz w:val="20"/>
                <w:szCs w:val="20"/>
                <w:lang w:eastAsia="de-DE"/>
              </w:rPr>
            </w:pPr>
            <w:r w:rsidRPr="00F56D84">
              <w:rPr>
                <w:rFonts w:ascii="Arial" w:eastAsia="Times New Roman" w:hAnsi="Arial" w:cs="Arial"/>
                <w:b/>
                <w:sz w:val="20"/>
                <w:szCs w:val="20"/>
                <w:lang w:eastAsia="de-DE"/>
              </w:rPr>
              <w:t>Studieninhalte:</w:t>
            </w:r>
          </w:p>
          <w:p w14:paraId="3D7FE6A7" w14:textId="77777777" w:rsidR="00F56D84" w:rsidRPr="00F56D84" w:rsidRDefault="00F56D84" w:rsidP="00F56D84">
            <w:pPr>
              <w:spacing w:after="120" w:line="240" w:lineRule="auto"/>
              <w:rPr>
                <w:rFonts w:ascii="Arial" w:eastAsia="Times New Roman" w:hAnsi="Arial" w:cs="Arial"/>
                <w:sz w:val="20"/>
                <w:szCs w:val="20"/>
                <w:lang w:eastAsia="de-DE"/>
              </w:rPr>
            </w:pPr>
            <w:r w:rsidRPr="00F56D84">
              <w:rPr>
                <w:rFonts w:ascii="Arial" w:eastAsia="Times New Roman" w:hAnsi="Arial" w:cs="Arial"/>
                <w:sz w:val="20"/>
                <w:szCs w:val="20"/>
                <w:lang w:eastAsia="de-DE"/>
              </w:rPr>
              <w:t>fachdidaktische Ansätze, Konzepte und Analysen, Schülerkonzepte, Lernvoraussetzungen, Differenzierung und Individualisierung, Methoden der Lehr-Lern-Forschung, Strukturbedingungen unterschiedlicher politischer Systeme, Politikdidaktische Forschungsrezeption, Planungsfragen der Politischen Bildung.</w:t>
            </w:r>
          </w:p>
        </w:tc>
      </w:tr>
      <w:tr w:rsidR="00F56D84" w:rsidRPr="00F56D84" w14:paraId="32295C76" w14:textId="77777777" w:rsidTr="003637E2">
        <w:tc>
          <w:tcPr>
            <w:tcW w:w="10080" w:type="dxa"/>
            <w:gridSpan w:val="3"/>
          </w:tcPr>
          <w:p w14:paraId="6465650A" w14:textId="77777777" w:rsidR="00F56D84" w:rsidRPr="00F56D84" w:rsidRDefault="00F56D84" w:rsidP="00F56D84">
            <w:pPr>
              <w:keepNext/>
              <w:spacing w:before="120" w:after="120" w:line="240" w:lineRule="auto"/>
              <w:ind w:left="284" w:hanging="284"/>
              <w:outlineLvl w:val="0"/>
              <w:rPr>
                <w:rFonts w:ascii="Arial" w:eastAsia="Times New Roman" w:hAnsi="Arial" w:cs="Arial"/>
                <w:b/>
                <w:sz w:val="20"/>
                <w:szCs w:val="20"/>
                <w:lang w:eastAsia="de-DE"/>
              </w:rPr>
            </w:pPr>
            <w:r w:rsidRPr="00F56D84">
              <w:rPr>
                <w:rFonts w:ascii="Arial" w:eastAsia="Times New Roman" w:hAnsi="Arial" w:cs="Arial"/>
                <w:b/>
                <w:sz w:val="20"/>
                <w:szCs w:val="20"/>
                <w:lang w:eastAsia="de-DE"/>
              </w:rPr>
              <w:t>Lehrveranstaltungen:</w:t>
            </w:r>
          </w:p>
          <w:p w14:paraId="20E217F6" w14:textId="4228CB14" w:rsidR="00F56D84" w:rsidRPr="00F56D84" w:rsidRDefault="00F56D84" w:rsidP="00D9243B">
            <w:pPr>
              <w:numPr>
                <w:ilvl w:val="0"/>
                <w:numId w:val="239"/>
              </w:numPr>
              <w:spacing w:after="0" w:line="240" w:lineRule="auto"/>
              <w:ind w:left="356"/>
              <w:contextualSpacing/>
              <w:jc w:val="both"/>
              <w:rPr>
                <w:rFonts w:ascii="Arial" w:eastAsia="Times New Roman" w:hAnsi="Arial" w:cs="Arial"/>
                <w:sz w:val="20"/>
                <w:szCs w:val="20"/>
                <w:lang w:eastAsia="de-DE"/>
              </w:rPr>
            </w:pPr>
            <w:r w:rsidRPr="00F56D84">
              <w:rPr>
                <w:rFonts w:ascii="Arial" w:eastAsia="Times New Roman" w:hAnsi="Arial" w:cs="Arial"/>
                <w:sz w:val="20"/>
                <w:szCs w:val="20"/>
                <w:lang w:eastAsia="de-DE"/>
              </w:rPr>
              <w:t>Je eine Veranstaltung aus den Bereichen 1.1 -1.3 (3 ECTSP) aus M1 des Modulhandbuchs für den M.</w:t>
            </w:r>
            <w:r w:rsidR="00F571D7">
              <w:rPr>
                <w:rFonts w:ascii="Arial" w:eastAsia="Times New Roman" w:hAnsi="Arial" w:cs="Arial"/>
                <w:sz w:val="20"/>
                <w:szCs w:val="20"/>
                <w:lang w:eastAsia="de-DE"/>
              </w:rPr>
              <w:t> </w:t>
            </w:r>
            <w:r w:rsidRPr="00F56D84">
              <w:rPr>
                <w:rFonts w:ascii="Arial" w:eastAsia="Times New Roman" w:hAnsi="Arial" w:cs="Arial"/>
                <w:sz w:val="20"/>
                <w:szCs w:val="20"/>
                <w:lang w:eastAsia="de-DE"/>
              </w:rPr>
              <w:t>Ed. Sek. I</w:t>
            </w:r>
          </w:p>
          <w:p w14:paraId="1CBDFE5A" w14:textId="32039329" w:rsidR="00F56D84" w:rsidRPr="00F56D84" w:rsidRDefault="00F56D84" w:rsidP="00D9243B">
            <w:pPr>
              <w:numPr>
                <w:ilvl w:val="0"/>
                <w:numId w:val="239"/>
              </w:numPr>
              <w:spacing w:after="0" w:line="240" w:lineRule="auto"/>
              <w:ind w:left="356"/>
              <w:contextualSpacing/>
              <w:jc w:val="both"/>
              <w:rPr>
                <w:rFonts w:ascii="Arial" w:eastAsia="Times New Roman" w:hAnsi="Arial" w:cs="Arial"/>
                <w:sz w:val="20"/>
                <w:szCs w:val="20"/>
                <w:lang w:eastAsia="de-DE"/>
              </w:rPr>
            </w:pPr>
            <w:r w:rsidRPr="00F56D84">
              <w:rPr>
                <w:rFonts w:ascii="Arial" w:eastAsia="Times New Roman" w:hAnsi="Arial" w:cs="Arial"/>
                <w:sz w:val="20"/>
                <w:szCs w:val="20"/>
                <w:lang w:eastAsia="de-DE"/>
              </w:rPr>
              <w:t>Je eine Veranstaltung aus den Bereichen 2.1-2.3 (3 ECTSP) aus M2 des Modulhandbuchs für den M.</w:t>
            </w:r>
            <w:r w:rsidR="00F571D7">
              <w:rPr>
                <w:rFonts w:ascii="Arial" w:eastAsia="Times New Roman" w:hAnsi="Arial" w:cs="Arial"/>
                <w:sz w:val="20"/>
                <w:szCs w:val="20"/>
                <w:lang w:eastAsia="de-DE"/>
              </w:rPr>
              <w:t> </w:t>
            </w:r>
            <w:r w:rsidRPr="00F56D84">
              <w:rPr>
                <w:rFonts w:ascii="Arial" w:eastAsia="Times New Roman" w:hAnsi="Arial" w:cs="Arial"/>
                <w:sz w:val="20"/>
                <w:szCs w:val="20"/>
                <w:lang w:eastAsia="de-DE"/>
              </w:rPr>
              <w:t>Ed. Sek. I</w:t>
            </w:r>
          </w:p>
          <w:p w14:paraId="3FD38F33" w14:textId="4E315E04" w:rsidR="00F56D84" w:rsidRPr="00F56D84" w:rsidRDefault="00F56D84" w:rsidP="00D9243B">
            <w:pPr>
              <w:numPr>
                <w:ilvl w:val="0"/>
                <w:numId w:val="239"/>
              </w:numPr>
              <w:spacing w:after="120" w:line="240" w:lineRule="auto"/>
              <w:ind w:left="351" w:hanging="357"/>
              <w:jc w:val="both"/>
              <w:rPr>
                <w:rFonts w:ascii="Arial" w:eastAsia="Times New Roman" w:hAnsi="Arial" w:cs="Arial"/>
                <w:sz w:val="20"/>
                <w:szCs w:val="20"/>
                <w:lang w:eastAsia="de-DE"/>
              </w:rPr>
            </w:pPr>
            <w:r w:rsidRPr="00F56D84">
              <w:rPr>
                <w:rFonts w:ascii="Arial" w:eastAsia="Times New Roman" w:hAnsi="Arial" w:cs="Arial"/>
                <w:sz w:val="20"/>
                <w:szCs w:val="20"/>
                <w:lang w:eastAsia="de-DE"/>
              </w:rPr>
              <w:t>Je eine Veranstaltung aus den Bereichen 3.1-3.3 (3 ECTSP) aus M3 des Modulhandbuchs für den M.</w:t>
            </w:r>
            <w:r w:rsidR="00F571D7">
              <w:rPr>
                <w:rFonts w:ascii="Arial" w:eastAsia="Times New Roman" w:hAnsi="Arial" w:cs="Arial"/>
                <w:sz w:val="20"/>
                <w:szCs w:val="20"/>
                <w:lang w:eastAsia="de-DE"/>
              </w:rPr>
              <w:t> </w:t>
            </w:r>
            <w:r w:rsidRPr="00F56D84">
              <w:rPr>
                <w:rFonts w:ascii="Arial" w:eastAsia="Times New Roman" w:hAnsi="Arial" w:cs="Arial"/>
                <w:sz w:val="20"/>
                <w:szCs w:val="20"/>
                <w:lang w:eastAsia="de-DE"/>
              </w:rPr>
              <w:t>Ed. Sek. I</w:t>
            </w:r>
          </w:p>
        </w:tc>
      </w:tr>
      <w:tr w:rsidR="00F56D84" w:rsidRPr="00F56D84" w14:paraId="71DC7A03" w14:textId="77777777" w:rsidTr="003637E2">
        <w:tc>
          <w:tcPr>
            <w:tcW w:w="10080" w:type="dxa"/>
            <w:gridSpan w:val="3"/>
          </w:tcPr>
          <w:p w14:paraId="77CCF8E6" w14:textId="77777777" w:rsidR="00F56D84" w:rsidRPr="00F56D84" w:rsidRDefault="00F56D84" w:rsidP="00F56D84">
            <w:pPr>
              <w:spacing w:before="120" w:after="120" w:line="240" w:lineRule="auto"/>
              <w:rPr>
                <w:rFonts w:ascii="Arial" w:eastAsia="Times New Roman" w:hAnsi="Arial" w:cs="Arial"/>
                <w:b/>
                <w:bCs/>
                <w:sz w:val="20"/>
                <w:szCs w:val="20"/>
                <w:lang w:eastAsia="de-DE"/>
              </w:rPr>
            </w:pPr>
            <w:r w:rsidRPr="00F56D84">
              <w:rPr>
                <w:rFonts w:ascii="Arial" w:eastAsia="Times New Roman" w:hAnsi="Arial" w:cs="Arial"/>
                <w:b/>
                <w:bCs/>
                <w:sz w:val="20"/>
                <w:szCs w:val="20"/>
                <w:lang w:eastAsia="de-DE"/>
              </w:rPr>
              <w:t xml:space="preserve">Benotete Modulprüfung: </w:t>
            </w:r>
          </w:p>
          <w:p w14:paraId="0D758E30" w14:textId="77777777" w:rsidR="00F56D84" w:rsidRPr="00F56D84" w:rsidRDefault="00F56D84" w:rsidP="00F56D84">
            <w:pPr>
              <w:spacing w:after="120" w:line="240" w:lineRule="auto"/>
              <w:rPr>
                <w:rFonts w:ascii="Arial" w:eastAsia="Times New Roman" w:hAnsi="Arial" w:cs="Arial"/>
                <w:sz w:val="20"/>
                <w:szCs w:val="20"/>
                <w:lang w:eastAsia="de-DE"/>
              </w:rPr>
            </w:pPr>
            <w:r w:rsidRPr="00F56D84">
              <w:rPr>
                <w:rFonts w:ascii="Arial" w:eastAsia="Times New Roman" w:hAnsi="Arial" w:cs="Arial"/>
                <w:bCs/>
                <w:sz w:val="20"/>
                <w:szCs w:val="20"/>
                <w:lang w:eastAsia="de-DE"/>
              </w:rPr>
              <w:t xml:space="preserve">Die Modulprüfung ist in einer der gewählten Veranstaltungen abzulegen. Der Modus wird von der Dozentin bzw. dem Dozenten festgelegt, zum Beispiel: Hausarbeit, Portfolio, Klausur, Projekt, Colloquium etc. </w:t>
            </w:r>
            <w:r w:rsidRPr="00F56D84">
              <w:rPr>
                <w:rFonts w:ascii="Arial" w:eastAsia="Times New Roman" w:hAnsi="Arial" w:cs="Arial"/>
                <w:sz w:val="20"/>
                <w:szCs w:val="20"/>
                <w:lang w:eastAsia="de-DE"/>
              </w:rPr>
              <w:t>Der Workload für die Prüfung ist in den ECTSP der Lehrveranstaltungen enthalten.</w:t>
            </w:r>
          </w:p>
        </w:tc>
      </w:tr>
    </w:tbl>
    <w:p w14:paraId="3241B63C" w14:textId="77777777" w:rsidR="00F56D84" w:rsidRPr="00F56D84" w:rsidRDefault="00F56D84" w:rsidP="00F56D84">
      <w:pPr>
        <w:rPr>
          <w:rFonts w:ascii="Arial" w:hAnsi="Arial" w:cs="Arial"/>
          <w:sz w:val="20"/>
          <w:szCs w:val="20"/>
        </w:rPr>
      </w:pPr>
    </w:p>
    <w:p w14:paraId="1DF8DA11"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31DA1993" w14:textId="6A12B57C" w:rsidR="00790A0C" w:rsidRPr="00790A0C" w:rsidRDefault="00790A0C" w:rsidP="00790A0C">
      <w:pPr>
        <w:pStyle w:val="berschrift2"/>
      </w:pPr>
      <w:bookmarkStart w:id="420" w:name="_Toc162340174"/>
      <w:r w:rsidRPr="00790A0C">
        <w:lastRenderedPageBreak/>
        <w:t>Sport</w:t>
      </w:r>
      <w:bookmarkEnd w:id="420"/>
    </w:p>
    <w:tbl>
      <w:tblPr>
        <w:tblStyle w:val="TableNormal"/>
        <w:tblW w:w="938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998"/>
        <w:gridCol w:w="3426"/>
        <w:gridCol w:w="1961"/>
      </w:tblGrid>
      <w:tr w:rsidR="005A1351" w:rsidRPr="003C0FDF" w14:paraId="635B3F39" w14:textId="77777777" w:rsidTr="005A1351">
        <w:trPr>
          <w:trHeight w:val="1054"/>
        </w:trPr>
        <w:tc>
          <w:tcPr>
            <w:tcW w:w="399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C4F32D" w14:textId="77777777" w:rsidR="005A1351" w:rsidRPr="003C0FDF" w:rsidRDefault="005A1351" w:rsidP="005A1351">
            <w:pPr>
              <w:spacing w:before="240" w:after="120"/>
              <w:rPr>
                <w:rFonts w:ascii="Arial" w:hAnsi="Arial" w:cs="Arial"/>
              </w:rPr>
            </w:pPr>
            <w:bookmarkStart w:id="421" w:name="_Hlk33099317"/>
            <w:r w:rsidRPr="003C0FDF">
              <w:rPr>
                <w:rFonts w:ascii="Arial" w:eastAsia="Times New Roman" w:hAnsi="Arial" w:cs="Arial"/>
                <w:noProof/>
              </w:rPr>
              <w:drawing>
                <wp:inline distT="0" distB="0" distL="0" distR="0" wp14:anchorId="7ACEFB6E" wp14:editId="719095BB">
                  <wp:extent cx="2190750" cy="800100"/>
                  <wp:effectExtent l="0" t="0" r="0" b="0"/>
                  <wp:docPr id="92" name="Grafik 9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B9FA08" w14:textId="77777777" w:rsidR="00026F8C" w:rsidRPr="00026F8C" w:rsidRDefault="00026F8C" w:rsidP="00026F8C">
            <w:pPr>
              <w:spacing w:before="120" w:after="120"/>
              <w:jc w:val="center"/>
              <w:rPr>
                <w:rFonts w:ascii="Arial" w:hAnsi="Arial" w:cs="Arial"/>
                <w:b/>
                <w:bCs/>
              </w:rPr>
            </w:pPr>
            <w:r w:rsidRPr="00026F8C">
              <w:rPr>
                <w:rFonts w:ascii="Arial" w:hAnsi="Arial" w:cs="Arial"/>
                <w:b/>
                <w:bCs/>
              </w:rPr>
              <w:t>ErMA-Studiengang</w:t>
            </w:r>
          </w:p>
          <w:p w14:paraId="52B9D5C1" w14:textId="77777777" w:rsidR="00026F8C" w:rsidRPr="00026F8C" w:rsidRDefault="00026F8C" w:rsidP="00026F8C">
            <w:pPr>
              <w:spacing w:before="120" w:after="120"/>
              <w:jc w:val="center"/>
              <w:rPr>
                <w:rFonts w:ascii="Arial" w:hAnsi="Arial" w:cs="Arial"/>
                <w:bCs/>
              </w:rPr>
            </w:pPr>
            <w:r w:rsidRPr="00026F8C">
              <w:rPr>
                <w:rFonts w:ascii="Arial" w:hAnsi="Arial" w:cs="Arial"/>
                <w:bCs/>
              </w:rPr>
              <w:t>Lehramt Sekundarstufe I</w:t>
            </w:r>
          </w:p>
          <w:p w14:paraId="1CCC440C" w14:textId="3E4A2694" w:rsidR="005A1351" w:rsidRPr="003C0FDF" w:rsidRDefault="00026F8C" w:rsidP="00026F8C">
            <w:pPr>
              <w:pStyle w:val="Default"/>
              <w:spacing w:before="120" w:after="120"/>
              <w:jc w:val="center"/>
              <w:rPr>
                <w:sz w:val="20"/>
                <w:szCs w:val="20"/>
              </w:rPr>
            </w:pPr>
            <w:r w:rsidRPr="00026F8C">
              <w:rPr>
                <w:rFonts w:eastAsia="Arial Unicode MS"/>
                <w:bCs/>
                <w:color w:val="auto"/>
                <w:sz w:val="20"/>
                <w:szCs w:val="20"/>
                <w:lang w:bidi="ar-SA"/>
              </w:rPr>
              <w:t>Sport</w:t>
            </w:r>
          </w:p>
        </w:tc>
      </w:tr>
      <w:tr w:rsidR="005A1351" w:rsidRPr="003C0FDF" w14:paraId="54E49A7F" w14:textId="77777777" w:rsidTr="005A1351">
        <w:trPr>
          <w:trHeight w:val="532"/>
        </w:trPr>
        <w:tc>
          <w:tcPr>
            <w:tcW w:w="3998" w:type="dxa"/>
            <w:vMerge/>
            <w:tcBorders>
              <w:top w:val="single" w:sz="4" w:space="0" w:color="000000"/>
              <w:left w:val="single" w:sz="4" w:space="0" w:color="000000"/>
              <w:bottom w:val="single" w:sz="4" w:space="0" w:color="000000"/>
              <w:right w:val="single" w:sz="4" w:space="0" w:color="000000"/>
            </w:tcBorders>
            <w:shd w:val="clear" w:color="auto" w:fill="auto"/>
          </w:tcPr>
          <w:p w14:paraId="3E9556C2" w14:textId="77777777" w:rsidR="005A1351" w:rsidRPr="003C0FDF" w:rsidRDefault="005A1351" w:rsidP="005A1351">
            <w:pPr>
              <w:rPr>
                <w:rFonts w:ascii="Arial" w:hAnsi="Arial" w:cs="Arial"/>
              </w:rPr>
            </w:pP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2E1D48" w14:textId="77777777" w:rsidR="005A1351" w:rsidRPr="003C0FDF" w:rsidRDefault="005A1351" w:rsidP="005A1351">
            <w:pPr>
              <w:spacing w:before="120" w:after="120"/>
              <w:jc w:val="center"/>
              <w:rPr>
                <w:rFonts w:ascii="Arial" w:hAnsi="Arial" w:cs="Arial"/>
                <w:b/>
                <w:bCs/>
              </w:rPr>
            </w:pPr>
            <w:r w:rsidRPr="003C0FDF">
              <w:rPr>
                <w:rFonts w:ascii="Arial" w:hAnsi="Arial" w:cs="Arial"/>
                <w:b/>
                <w:bCs/>
              </w:rPr>
              <w:t>Modul 1</w:t>
            </w:r>
          </w:p>
          <w:p w14:paraId="3E260D9A" w14:textId="77777777" w:rsidR="005A1351" w:rsidRPr="003C0FDF" w:rsidRDefault="005A1351" w:rsidP="005A1351">
            <w:pPr>
              <w:spacing w:before="120" w:after="120"/>
              <w:jc w:val="center"/>
              <w:rPr>
                <w:rFonts w:ascii="Arial" w:hAnsi="Arial" w:cs="Arial"/>
              </w:rPr>
            </w:pPr>
            <w:r w:rsidRPr="00E33F11">
              <w:rPr>
                <w:rFonts w:ascii="Arial" w:hAnsi="Arial" w:cs="Arial"/>
              </w:rPr>
              <w:t>Sportpädagogische und -soziologische Grundlagen</w:t>
            </w:r>
          </w:p>
        </w:tc>
      </w:tr>
      <w:tr w:rsidR="005A1351" w:rsidRPr="003C0FDF" w14:paraId="39358D88" w14:textId="77777777" w:rsidTr="005A1351">
        <w:trPr>
          <w:trHeight w:val="20"/>
        </w:trPr>
        <w:tc>
          <w:tcPr>
            <w:tcW w:w="39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07EAE7" w14:textId="77777777" w:rsidR="005A1351" w:rsidRPr="003C0FDF" w:rsidRDefault="005A1351" w:rsidP="005A1351">
            <w:pPr>
              <w:spacing w:before="120" w:after="120"/>
              <w:rPr>
                <w:rFonts w:ascii="Arial" w:hAnsi="Arial" w:cs="Arial"/>
              </w:rPr>
            </w:pPr>
            <w:r w:rsidRPr="003C0FDF">
              <w:rPr>
                <w:rFonts w:ascii="Arial" w:hAnsi="Arial" w:cs="Arial"/>
                <w:b/>
                <w:bCs/>
              </w:rPr>
              <w:t>Teaching Load</w:t>
            </w:r>
            <w:r>
              <w:rPr>
                <w:rFonts w:ascii="Arial" w:hAnsi="Arial" w:cs="Arial"/>
              </w:rPr>
              <w:t xml:space="preserve"> in SWS</w:t>
            </w:r>
            <w:r w:rsidRPr="003C0FDF">
              <w:rPr>
                <w:rFonts w:ascii="Arial" w:hAnsi="Arial" w:cs="Arial"/>
              </w:rPr>
              <w:t xml:space="preserve"> </w:t>
            </w:r>
            <w:r>
              <w:rPr>
                <w:rFonts w:ascii="Arial" w:hAnsi="Arial" w:cs="Arial"/>
              </w:rPr>
              <w:t>4</w:t>
            </w:r>
          </w:p>
        </w:tc>
        <w:tc>
          <w:tcPr>
            <w:tcW w:w="34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CB87EC" w14:textId="06980C5F" w:rsidR="005A1351" w:rsidRPr="002E2813" w:rsidRDefault="005A1351" w:rsidP="005A1351">
            <w:pPr>
              <w:spacing w:before="120" w:after="120"/>
              <w:rPr>
                <w:rFonts w:ascii="Arial" w:hAnsi="Arial" w:cs="Arial"/>
              </w:rPr>
            </w:pPr>
            <w:r w:rsidRPr="002E2813">
              <w:rPr>
                <w:rFonts w:ascii="Arial" w:hAnsi="Arial" w:cs="Arial"/>
                <w:b/>
                <w:bCs/>
              </w:rPr>
              <w:t>Modul:</w:t>
            </w:r>
            <w:r w:rsidRPr="002E2813">
              <w:rPr>
                <w:rFonts w:ascii="Arial" w:hAnsi="Arial" w:cs="Arial"/>
              </w:rPr>
              <w:t xml:space="preserve"> </w:t>
            </w:r>
            <w:r w:rsidRPr="00F56D84">
              <w:rPr>
                <w:rFonts w:ascii="Arial" w:hAnsi="Arial" w:cs="Arial"/>
              </w:rPr>
              <w:t>ErMA-Sek I-Spo-M</w:t>
            </w:r>
            <w:r>
              <w:rPr>
                <w:rFonts w:ascii="Arial" w:hAnsi="Arial" w:cs="Arial"/>
              </w:rPr>
              <w:t>1</w:t>
            </w:r>
          </w:p>
        </w:tc>
        <w:tc>
          <w:tcPr>
            <w:tcW w:w="1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20B5" w14:textId="77777777" w:rsidR="005A1351" w:rsidRPr="003C0FDF" w:rsidRDefault="005A1351" w:rsidP="005A1351">
            <w:pPr>
              <w:spacing w:before="120" w:after="120"/>
              <w:rPr>
                <w:rFonts w:ascii="Arial" w:hAnsi="Arial" w:cs="Arial"/>
              </w:rPr>
            </w:pPr>
            <w:r>
              <w:rPr>
                <w:rFonts w:ascii="Arial" w:hAnsi="Arial" w:cs="Arial"/>
                <w:b/>
                <w:bCs/>
              </w:rPr>
              <w:t>ECTSP:</w:t>
            </w:r>
            <w:r>
              <w:rPr>
                <w:rFonts w:ascii="Arial" w:hAnsi="Arial" w:cs="Arial"/>
                <w:bCs/>
              </w:rPr>
              <w:t xml:space="preserve"> 6</w:t>
            </w:r>
          </w:p>
        </w:tc>
      </w:tr>
      <w:tr w:rsidR="005A1351" w:rsidRPr="003C0FDF" w14:paraId="12A321DE" w14:textId="77777777" w:rsidTr="005A1351">
        <w:trPr>
          <w:trHeight w:val="245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8362B6" w14:textId="77777777" w:rsidR="005A1351" w:rsidRPr="003C0FDF" w:rsidRDefault="005A1351" w:rsidP="005A1351">
            <w:pPr>
              <w:spacing w:before="120" w:after="120"/>
              <w:rPr>
                <w:rFonts w:ascii="Arial" w:hAnsi="Arial" w:cs="Arial"/>
                <w:b/>
                <w:bCs/>
              </w:rPr>
            </w:pPr>
            <w:r w:rsidRPr="003C0FDF">
              <w:rPr>
                <w:rFonts w:ascii="Arial" w:hAnsi="Arial" w:cs="Arial"/>
                <w:b/>
                <w:bCs/>
              </w:rPr>
              <w:t>Kompetenzen:</w:t>
            </w:r>
          </w:p>
          <w:p w14:paraId="096EC4D3" w14:textId="77777777" w:rsidR="005A1351" w:rsidRPr="003C0FDF" w:rsidRDefault="005A1351" w:rsidP="005A1351">
            <w:pPr>
              <w:spacing w:before="120" w:after="120"/>
              <w:rPr>
                <w:rFonts w:ascii="Arial" w:hAnsi="Arial" w:cs="Arial"/>
              </w:rPr>
            </w:pPr>
            <w:r w:rsidRPr="003C0FDF">
              <w:rPr>
                <w:rFonts w:ascii="Arial" w:hAnsi="Arial" w:cs="Arial"/>
              </w:rPr>
              <w:t xml:space="preserve">Die Studentinnen und Studenten </w:t>
            </w:r>
          </w:p>
          <w:p w14:paraId="79818AEC" w14:textId="77777777" w:rsidR="005A1351" w:rsidRPr="00E33F11" w:rsidRDefault="005A1351" w:rsidP="00D9243B">
            <w:pPr>
              <w:pStyle w:val="Listenabsatz"/>
              <w:numPr>
                <w:ilvl w:val="0"/>
                <w:numId w:val="118"/>
              </w:numPr>
              <w:spacing w:after="0"/>
              <w:rPr>
                <w:rFonts w:cs="Arial"/>
                <w:sz w:val="20"/>
              </w:rPr>
            </w:pPr>
            <w:r w:rsidRPr="00E33F11">
              <w:rPr>
                <w:rFonts w:cs="Arial"/>
                <w:sz w:val="20"/>
              </w:rPr>
              <w:t>verfügen über grundlegendes und strukturiertes Wissen im Hinblick auf Bildungs-, Erziehungs- und Sozialisationsprozesse im Kontext von Bewegung und Sport,</w:t>
            </w:r>
          </w:p>
          <w:p w14:paraId="79BB6961" w14:textId="77777777" w:rsidR="005A1351" w:rsidRPr="00E33F11" w:rsidRDefault="005A1351" w:rsidP="00D9243B">
            <w:pPr>
              <w:pStyle w:val="Listenabsatz"/>
              <w:numPr>
                <w:ilvl w:val="0"/>
                <w:numId w:val="118"/>
              </w:numPr>
              <w:spacing w:after="0"/>
              <w:rPr>
                <w:rFonts w:cs="Arial"/>
                <w:sz w:val="20"/>
              </w:rPr>
            </w:pPr>
            <w:r w:rsidRPr="00E33F11">
              <w:rPr>
                <w:rFonts w:cs="Arial"/>
                <w:sz w:val="20"/>
              </w:rPr>
              <w:t>können Sachverhalte im Kontext von Bewegung und Sport beschreiben und reflektieren sowie deren Relevanz für Kinder im Hinblick auf Bildung und Erziehung beurteilen und begründen,</w:t>
            </w:r>
          </w:p>
          <w:p w14:paraId="25C6B2F0" w14:textId="77777777" w:rsidR="005A1351" w:rsidRPr="00E33F11" w:rsidRDefault="005A1351" w:rsidP="00D9243B">
            <w:pPr>
              <w:pStyle w:val="Listenabsatz"/>
              <w:numPr>
                <w:ilvl w:val="0"/>
                <w:numId w:val="118"/>
              </w:numPr>
              <w:spacing w:after="0"/>
              <w:rPr>
                <w:rFonts w:cs="Arial"/>
                <w:sz w:val="20"/>
              </w:rPr>
            </w:pPr>
            <w:r w:rsidRPr="00E33F11">
              <w:rPr>
                <w:rFonts w:cs="Arial"/>
                <w:sz w:val="20"/>
              </w:rPr>
              <w:t>verfügen über grundlegendes und strukturiertes Wissen im Hinblick auf Individuum und Gesellschaft im Kontext von Bewegung und Sport,</w:t>
            </w:r>
          </w:p>
          <w:p w14:paraId="52CB6F0A" w14:textId="77777777" w:rsidR="005A1351" w:rsidRPr="00E33F11" w:rsidRDefault="005A1351" w:rsidP="00D9243B">
            <w:pPr>
              <w:pStyle w:val="Listenabsatz"/>
              <w:numPr>
                <w:ilvl w:val="0"/>
                <w:numId w:val="118"/>
              </w:numPr>
              <w:spacing w:after="0"/>
              <w:rPr>
                <w:rFonts w:cs="Arial"/>
                <w:sz w:val="20"/>
              </w:rPr>
            </w:pPr>
            <w:r w:rsidRPr="00E33F11">
              <w:rPr>
                <w:rFonts w:cs="Arial"/>
                <w:sz w:val="20"/>
              </w:rPr>
              <w:t>können Sachverhalte im Kontext von Bewegung und Sport beschreiben und reflektieren sowie deren individuelle und gesellschaftliche Relevanz beurteilen, begründen und kritisch hinterfragen,</w:t>
            </w:r>
          </w:p>
          <w:p w14:paraId="616FA1E8" w14:textId="77777777" w:rsidR="005A1351" w:rsidRPr="00737B83" w:rsidRDefault="005A1351" w:rsidP="00D9243B">
            <w:pPr>
              <w:pStyle w:val="Listenabsatz"/>
              <w:numPr>
                <w:ilvl w:val="0"/>
                <w:numId w:val="118"/>
              </w:numPr>
              <w:spacing w:after="0"/>
              <w:rPr>
                <w:rFonts w:cs="Arial"/>
                <w:sz w:val="20"/>
              </w:rPr>
            </w:pPr>
            <w:r w:rsidRPr="00E33F11">
              <w:rPr>
                <w:rFonts w:cs="Arial"/>
                <w:sz w:val="20"/>
              </w:rPr>
              <w:t>sind in der Lage stereotype Selbst- und Fremdbilder bei sich und anderen zu erkennen und vor dem Hintergrund von Inklusion, Interkulturalität und Heterogenität im Sportunterricht zu reflektieren</w:t>
            </w:r>
            <w:r>
              <w:rPr>
                <w:rFonts w:cs="Arial"/>
                <w:sz w:val="20"/>
              </w:rPr>
              <w:t>.</w:t>
            </w:r>
          </w:p>
        </w:tc>
      </w:tr>
      <w:tr w:rsidR="005A1351" w:rsidRPr="003C0FDF" w14:paraId="12327377" w14:textId="77777777" w:rsidTr="005A1351">
        <w:trPr>
          <w:trHeight w:val="201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56FA4C" w14:textId="77777777" w:rsidR="005A1351" w:rsidRPr="003C0FDF" w:rsidRDefault="005A1351" w:rsidP="005A1351">
            <w:pPr>
              <w:spacing w:before="120" w:after="120"/>
              <w:rPr>
                <w:rFonts w:ascii="Arial" w:hAnsi="Arial" w:cs="Arial"/>
                <w:b/>
                <w:bCs/>
              </w:rPr>
            </w:pPr>
            <w:r>
              <w:rPr>
                <w:rFonts w:ascii="Arial" w:hAnsi="Arial" w:cs="Arial"/>
                <w:b/>
                <w:bCs/>
              </w:rPr>
              <w:t>Studieninhalte:</w:t>
            </w:r>
          </w:p>
          <w:p w14:paraId="7ECCF55F" w14:textId="77777777" w:rsidR="005A1351" w:rsidRPr="00E33F11" w:rsidRDefault="005A1351" w:rsidP="00D9243B">
            <w:pPr>
              <w:pStyle w:val="Listenabsatz"/>
              <w:numPr>
                <w:ilvl w:val="0"/>
                <w:numId w:val="119"/>
              </w:numPr>
              <w:spacing w:after="0"/>
              <w:rPr>
                <w:rFonts w:cs="Arial"/>
                <w:sz w:val="20"/>
              </w:rPr>
            </w:pPr>
            <w:r w:rsidRPr="00E33F11">
              <w:rPr>
                <w:rFonts w:cs="Arial"/>
                <w:sz w:val="20"/>
              </w:rPr>
              <w:t>Grundlegender Überblick über Themen, Probleme und Fachbegriffe der Sportwissenschaft, Sportpädagogik und Sportsoziologie</w:t>
            </w:r>
          </w:p>
          <w:p w14:paraId="17EE2D75" w14:textId="77777777" w:rsidR="005A1351" w:rsidRPr="00E33F11" w:rsidRDefault="005A1351" w:rsidP="00D9243B">
            <w:pPr>
              <w:pStyle w:val="Listenabsatz"/>
              <w:numPr>
                <w:ilvl w:val="0"/>
                <w:numId w:val="119"/>
              </w:numPr>
              <w:spacing w:after="0"/>
              <w:rPr>
                <w:rFonts w:cs="Arial"/>
                <w:sz w:val="20"/>
              </w:rPr>
            </w:pPr>
            <w:r w:rsidRPr="00E33F11">
              <w:rPr>
                <w:rFonts w:cs="Arial"/>
                <w:sz w:val="20"/>
              </w:rPr>
              <w:t>Grundlagen der Bildung, Erziehung und Sozialisation</w:t>
            </w:r>
          </w:p>
          <w:p w14:paraId="2752A35E" w14:textId="77777777" w:rsidR="005A1351" w:rsidRPr="00E33F11" w:rsidRDefault="005A1351" w:rsidP="00D9243B">
            <w:pPr>
              <w:pStyle w:val="Listenabsatz"/>
              <w:numPr>
                <w:ilvl w:val="0"/>
                <w:numId w:val="119"/>
              </w:numPr>
              <w:spacing w:after="0"/>
              <w:rPr>
                <w:rFonts w:cs="Arial"/>
                <w:sz w:val="20"/>
              </w:rPr>
            </w:pPr>
            <w:r w:rsidRPr="00E33F11">
              <w:rPr>
                <w:rFonts w:cs="Arial"/>
                <w:sz w:val="20"/>
              </w:rPr>
              <w:t>Einblick in grundlegende sportpädagogische und sportsoziologische Theorien</w:t>
            </w:r>
          </w:p>
          <w:p w14:paraId="28521A07" w14:textId="77777777" w:rsidR="005A1351" w:rsidRPr="00E33F11" w:rsidRDefault="005A1351" w:rsidP="00D9243B">
            <w:pPr>
              <w:pStyle w:val="Listenabsatz"/>
              <w:numPr>
                <w:ilvl w:val="0"/>
                <w:numId w:val="119"/>
              </w:numPr>
              <w:spacing w:after="0"/>
              <w:rPr>
                <w:rFonts w:cs="Arial"/>
                <w:sz w:val="20"/>
              </w:rPr>
            </w:pPr>
            <w:r w:rsidRPr="00E33F11">
              <w:rPr>
                <w:rFonts w:cs="Arial"/>
                <w:sz w:val="20"/>
              </w:rPr>
              <w:t>Bildungs- und Erziehungspotenziale von Bewegung und Sport und deren Kontextbedingungen</w:t>
            </w:r>
          </w:p>
          <w:p w14:paraId="70BD3FF4" w14:textId="77777777" w:rsidR="005A1351" w:rsidRPr="00E33F11" w:rsidRDefault="005A1351" w:rsidP="00D9243B">
            <w:pPr>
              <w:pStyle w:val="Listenabsatz"/>
              <w:numPr>
                <w:ilvl w:val="0"/>
                <w:numId w:val="119"/>
              </w:numPr>
              <w:spacing w:after="0"/>
              <w:rPr>
                <w:rFonts w:cs="Arial"/>
                <w:sz w:val="20"/>
              </w:rPr>
            </w:pPr>
            <w:r w:rsidRPr="00E33F11">
              <w:rPr>
                <w:rFonts w:cs="Arial"/>
                <w:sz w:val="20"/>
              </w:rPr>
              <w:t xml:space="preserve">Grundlagen von Entwicklung und Lernen, Persönlichkeit und sozialen Einflüssen </w:t>
            </w:r>
          </w:p>
          <w:p w14:paraId="274B636F" w14:textId="77777777" w:rsidR="005A1351" w:rsidRPr="00737B83" w:rsidRDefault="005A1351" w:rsidP="00D9243B">
            <w:pPr>
              <w:pStyle w:val="Listenabsatz"/>
              <w:numPr>
                <w:ilvl w:val="0"/>
                <w:numId w:val="119"/>
              </w:numPr>
              <w:spacing w:after="0"/>
              <w:rPr>
                <w:rFonts w:cs="Arial"/>
                <w:sz w:val="20"/>
              </w:rPr>
            </w:pPr>
            <w:r w:rsidRPr="00E33F11">
              <w:rPr>
                <w:rFonts w:cs="Arial"/>
                <w:sz w:val="20"/>
              </w:rPr>
              <w:t>Organisationsstrukturen, soziale Ungleichheiten und Sozialisation im Sport</w:t>
            </w:r>
          </w:p>
        </w:tc>
      </w:tr>
      <w:tr w:rsidR="005A1351" w:rsidRPr="003C0FDF" w14:paraId="4C9D9776" w14:textId="77777777" w:rsidTr="005A1351">
        <w:trPr>
          <w:trHeight w:val="551"/>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84636A" w14:textId="77777777" w:rsidR="005A1351" w:rsidRPr="003C0FDF" w:rsidRDefault="005A1351" w:rsidP="005A1351">
            <w:pPr>
              <w:spacing w:before="120" w:after="120"/>
              <w:rPr>
                <w:rFonts w:ascii="Arial" w:hAnsi="Arial" w:cs="Arial"/>
                <w:b/>
                <w:bCs/>
              </w:rPr>
            </w:pPr>
            <w:r w:rsidRPr="003C0FDF">
              <w:rPr>
                <w:rFonts w:ascii="Arial" w:hAnsi="Arial" w:cs="Arial"/>
                <w:b/>
                <w:bCs/>
              </w:rPr>
              <w:t>Lehrveranstaltungen:</w:t>
            </w:r>
          </w:p>
          <w:p w14:paraId="55E6A269" w14:textId="77777777" w:rsidR="005A1351" w:rsidRPr="00E33F11" w:rsidRDefault="005A1351" w:rsidP="005A1351">
            <w:pPr>
              <w:rPr>
                <w:rFonts w:ascii="Arial" w:hAnsi="Arial" w:cs="Arial"/>
              </w:rPr>
            </w:pPr>
            <w:r w:rsidRPr="00E33F11">
              <w:rPr>
                <w:rFonts w:ascii="Arial" w:hAnsi="Arial" w:cs="Arial"/>
              </w:rPr>
              <w:t xml:space="preserve">1.1 Grundlagenvorlesung Sportwissenschaft/Sportpädagogik (3 ECTSP) </w:t>
            </w:r>
          </w:p>
          <w:p w14:paraId="0BF18C3C" w14:textId="77777777" w:rsidR="005A1351" w:rsidRPr="003C0FDF" w:rsidRDefault="005A1351" w:rsidP="005A1351">
            <w:pPr>
              <w:rPr>
                <w:rFonts w:ascii="Arial" w:hAnsi="Arial" w:cs="Arial"/>
              </w:rPr>
            </w:pPr>
            <w:r w:rsidRPr="00E33F11">
              <w:rPr>
                <w:rFonts w:ascii="Arial" w:hAnsi="Arial" w:cs="Arial"/>
              </w:rPr>
              <w:t>1.2 Grundlagenvorlesung Sportwissenschaft/Sportsoziologie (3 ECTSP)</w:t>
            </w:r>
          </w:p>
        </w:tc>
      </w:tr>
      <w:tr w:rsidR="005A1351" w:rsidRPr="003C0FDF" w14:paraId="3A62C93D" w14:textId="77777777" w:rsidTr="005A1351">
        <w:trPr>
          <w:trHeight w:val="975"/>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C87683" w14:textId="77777777" w:rsidR="005A1351" w:rsidRPr="003C0FDF" w:rsidRDefault="005A1351" w:rsidP="005A1351">
            <w:pPr>
              <w:spacing w:before="120" w:after="120"/>
              <w:rPr>
                <w:rFonts w:ascii="Arial" w:hAnsi="Arial" w:cs="Arial"/>
                <w:b/>
                <w:bCs/>
              </w:rPr>
            </w:pPr>
            <w:r w:rsidRPr="003C0FDF">
              <w:rPr>
                <w:rFonts w:ascii="Arial" w:hAnsi="Arial" w:cs="Arial"/>
                <w:b/>
                <w:bCs/>
              </w:rPr>
              <w:t xml:space="preserve">Unbenotete Modulprüfung: </w:t>
            </w:r>
          </w:p>
          <w:p w14:paraId="297767F7" w14:textId="77777777" w:rsidR="005A1351" w:rsidRPr="00E33F11" w:rsidRDefault="005A1351" w:rsidP="005A1351">
            <w:pPr>
              <w:rPr>
                <w:rFonts w:ascii="Arial" w:hAnsi="Arial" w:cs="Arial"/>
              </w:rPr>
            </w:pPr>
            <w:r w:rsidRPr="00E33F11">
              <w:rPr>
                <w:rFonts w:ascii="Arial" w:hAnsi="Arial" w:cs="Arial"/>
              </w:rPr>
              <w:t xml:space="preserve">Unbenotete Klausur zur Lehrveranstaltung 1.1 oder 1.2. </w:t>
            </w:r>
          </w:p>
          <w:p w14:paraId="64DC498B" w14:textId="77777777" w:rsidR="005A1351" w:rsidRPr="00E33F11" w:rsidRDefault="005A1351" w:rsidP="005A1351">
            <w:pPr>
              <w:rPr>
                <w:rFonts w:ascii="Arial" w:hAnsi="Arial" w:cs="Arial"/>
              </w:rPr>
            </w:pPr>
            <w:r w:rsidRPr="00E33F11">
              <w:rPr>
                <w:rFonts w:ascii="Arial" w:hAnsi="Arial" w:cs="Arial"/>
              </w:rPr>
              <w:t xml:space="preserve">Der Workload für die Prüfung ist in den ECTSP der Lehrveranstaltung enthalten. </w:t>
            </w:r>
          </w:p>
          <w:p w14:paraId="71FE3907" w14:textId="77777777" w:rsidR="005A1351" w:rsidRPr="00E33F11" w:rsidRDefault="005A1351" w:rsidP="005A1351">
            <w:pPr>
              <w:rPr>
                <w:rFonts w:ascii="Arial" w:hAnsi="Arial" w:cs="Arial"/>
              </w:rPr>
            </w:pPr>
            <w:r w:rsidRPr="00E33F11">
              <w:rPr>
                <w:rFonts w:ascii="Arial" w:hAnsi="Arial" w:cs="Arial"/>
              </w:rPr>
              <w:t xml:space="preserve">Die erfolgreiche Teilnahme an allen Veranstaltungen ist nachzuweisen. </w:t>
            </w:r>
          </w:p>
          <w:p w14:paraId="40DEB216" w14:textId="77777777" w:rsidR="005A1351" w:rsidRPr="003C0FDF" w:rsidRDefault="005A1351" w:rsidP="005A1351">
            <w:pPr>
              <w:spacing w:after="120"/>
              <w:rPr>
                <w:rFonts w:ascii="Arial" w:hAnsi="Arial" w:cs="Arial"/>
              </w:rPr>
            </w:pPr>
            <w:r w:rsidRPr="00E33F11">
              <w:rPr>
                <w:rFonts w:ascii="Arial" w:hAnsi="Arial" w:cs="Arial"/>
              </w:rPr>
              <w:t>Das Modul muss spätestens zum Ende des 4. Fachsemesters abgeschlossen sein.</w:t>
            </w:r>
          </w:p>
        </w:tc>
      </w:tr>
      <w:bookmarkEnd w:id="421"/>
    </w:tbl>
    <w:p w14:paraId="50FA4812" w14:textId="77777777" w:rsidR="00F56D84" w:rsidRPr="00F56D84" w:rsidRDefault="00F56D84" w:rsidP="00F56D84">
      <w:pPr>
        <w:widowControl w:val="0"/>
        <w:rPr>
          <w:rFonts w:ascii="Arial" w:hAnsi="Arial" w:cs="Arial"/>
        </w:rPr>
      </w:pPr>
    </w:p>
    <w:p w14:paraId="2CABC8D6" w14:textId="77777777" w:rsidR="00F56D84" w:rsidRPr="00F56D84" w:rsidRDefault="00F56D84" w:rsidP="00F56D84">
      <w:pPr>
        <w:rPr>
          <w:rFonts w:ascii="Arial" w:hAnsi="Arial" w:cs="Arial"/>
        </w:rPr>
      </w:pPr>
      <w:r w:rsidRPr="00F56D84">
        <w:rPr>
          <w:rFonts w:ascii="Arial" w:hAnsi="Arial" w:cs="Arial"/>
        </w:rPr>
        <w:br w:type="page"/>
      </w:r>
    </w:p>
    <w:p w14:paraId="4893BACE" w14:textId="77777777" w:rsidR="005A1351" w:rsidRPr="007E7CA2" w:rsidRDefault="00F56D84" w:rsidP="005A1351">
      <w:pPr>
        <w:rPr>
          <w:rFonts w:ascii="Arial" w:hAnsi="Arial" w:cs="Arial"/>
          <w:sz w:val="20"/>
        </w:rPr>
      </w:pPr>
      <w:r w:rsidRPr="00F56D84">
        <w:rPr>
          <w:rFonts w:ascii="Arial" w:hAnsi="Arial" w:cs="Arial"/>
          <w:sz w:val="20"/>
        </w:rPr>
        <w:lastRenderedPageBreak/>
        <w:t>Sport</w:t>
      </w:r>
    </w:p>
    <w:tbl>
      <w:tblPr>
        <w:tblStyle w:val="TableNormal"/>
        <w:tblW w:w="938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856"/>
        <w:gridCol w:w="3568"/>
        <w:gridCol w:w="1961"/>
      </w:tblGrid>
      <w:tr w:rsidR="005A1351" w:rsidRPr="003C0FDF" w14:paraId="1C970C56" w14:textId="77777777" w:rsidTr="005A1351">
        <w:trPr>
          <w:trHeight w:val="957"/>
        </w:trPr>
        <w:tc>
          <w:tcPr>
            <w:tcW w:w="385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725EFB" w14:textId="77777777" w:rsidR="005A1351" w:rsidRPr="003C0FDF" w:rsidRDefault="005A1351" w:rsidP="005A1351">
            <w:pPr>
              <w:spacing w:before="240" w:after="120"/>
              <w:rPr>
                <w:rFonts w:ascii="Arial" w:hAnsi="Arial" w:cs="Arial"/>
              </w:rPr>
            </w:pPr>
            <w:r w:rsidRPr="003C0FDF">
              <w:rPr>
                <w:rFonts w:ascii="Arial" w:eastAsia="Times New Roman" w:hAnsi="Arial" w:cs="Arial"/>
                <w:noProof/>
              </w:rPr>
              <w:drawing>
                <wp:inline distT="0" distB="0" distL="0" distR="0" wp14:anchorId="66A80318" wp14:editId="568B8E47">
                  <wp:extent cx="2190750" cy="800100"/>
                  <wp:effectExtent l="0" t="0" r="0" b="0"/>
                  <wp:docPr id="580" name="Grafik 58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0E795E" w14:textId="77777777" w:rsidR="00026F8C" w:rsidRPr="00026F8C" w:rsidRDefault="00026F8C" w:rsidP="00026F8C">
            <w:pPr>
              <w:spacing w:before="120" w:after="120"/>
              <w:jc w:val="center"/>
              <w:rPr>
                <w:rFonts w:ascii="Arial" w:hAnsi="Arial" w:cs="Arial"/>
                <w:b/>
                <w:bCs/>
              </w:rPr>
            </w:pPr>
            <w:r w:rsidRPr="00026F8C">
              <w:rPr>
                <w:rFonts w:ascii="Arial" w:hAnsi="Arial" w:cs="Arial"/>
                <w:b/>
                <w:bCs/>
              </w:rPr>
              <w:t>ErMA-Studiengang</w:t>
            </w:r>
          </w:p>
          <w:p w14:paraId="4753001D" w14:textId="77777777" w:rsidR="00026F8C" w:rsidRPr="00026F8C" w:rsidRDefault="00026F8C" w:rsidP="00026F8C">
            <w:pPr>
              <w:spacing w:before="120" w:after="120"/>
              <w:jc w:val="center"/>
              <w:rPr>
                <w:rFonts w:ascii="Arial" w:hAnsi="Arial" w:cs="Arial"/>
                <w:bCs/>
              </w:rPr>
            </w:pPr>
            <w:r w:rsidRPr="00026F8C">
              <w:rPr>
                <w:rFonts w:ascii="Arial" w:hAnsi="Arial" w:cs="Arial"/>
                <w:bCs/>
              </w:rPr>
              <w:t>Lehramt Sekundarstufe I</w:t>
            </w:r>
          </w:p>
          <w:p w14:paraId="0590BC5E" w14:textId="563820D7" w:rsidR="005A1351" w:rsidRPr="003C0FDF" w:rsidRDefault="00026F8C" w:rsidP="00026F8C">
            <w:pPr>
              <w:pStyle w:val="Default"/>
              <w:spacing w:before="120" w:after="120"/>
              <w:jc w:val="center"/>
              <w:rPr>
                <w:sz w:val="20"/>
                <w:szCs w:val="20"/>
              </w:rPr>
            </w:pPr>
            <w:r w:rsidRPr="00026F8C">
              <w:rPr>
                <w:bCs/>
              </w:rPr>
              <w:t>Sport</w:t>
            </w:r>
          </w:p>
        </w:tc>
      </w:tr>
      <w:tr w:rsidR="005A1351" w:rsidRPr="003C0FDF" w14:paraId="0F780492" w14:textId="77777777" w:rsidTr="005A1351">
        <w:trPr>
          <w:trHeight w:val="324"/>
        </w:trPr>
        <w:tc>
          <w:tcPr>
            <w:tcW w:w="3856" w:type="dxa"/>
            <w:vMerge/>
            <w:tcBorders>
              <w:top w:val="single" w:sz="4" w:space="0" w:color="000000"/>
              <w:left w:val="single" w:sz="4" w:space="0" w:color="000000"/>
              <w:bottom w:val="single" w:sz="4" w:space="0" w:color="000000"/>
              <w:right w:val="single" w:sz="4" w:space="0" w:color="000000"/>
            </w:tcBorders>
            <w:shd w:val="clear" w:color="auto" w:fill="auto"/>
          </w:tcPr>
          <w:p w14:paraId="69C0FCD5" w14:textId="77777777" w:rsidR="005A1351" w:rsidRPr="003C0FDF" w:rsidRDefault="005A1351" w:rsidP="005A1351">
            <w:pPr>
              <w:rPr>
                <w:rFonts w:ascii="Arial" w:hAnsi="Arial" w:cs="Arial"/>
              </w:rPr>
            </w:pPr>
          </w:p>
        </w:tc>
        <w:tc>
          <w:tcPr>
            <w:tcW w:w="55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B05D0F" w14:textId="77777777" w:rsidR="005A1351" w:rsidRPr="003C0FDF" w:rsidRDefault="005A1351" w:rsidP="005A1351">
            <w:pPr>
              <w:spacing w:before="120" w:after="120"/>
              <w:jc w:val="center"/>
              <w:rPr>
                <w:rFonts w:ascii="Arial" w:hAnsi="Arial" w:cs="Arial"/>
              </w:rPr>
            </w:pPr>
            <w:r w:rsidRPr="003C0FDF">
              <w:rPr>
                <w:rFonts w:ascii="Arial" w:hAnsi="Arial" w:cs="Arial"/>
                <w:b/>
                <w:bCs/>
              </w:rPr>
              <w:t>Modul 2</w:t>
            </w:r>
            <w:r w:rsidRPr="003C0FDF">
              <w:rPr>
                <w:rFonts w:ascii="Arial" w:hAnsi="Arial" w:cs="Arial"/>
              </w:rPr>
              <w:t xml:space="preserve"> </w:t>
            </w:r>
          </w:p>
          <w:p w14:paraId="27EECE95" w14:textId="77777777" w:rsidR="005A1351" w:rsidRPr="003C0FDF" w:rsidRDefault="005A1351" w:rsidP="005A1351">
            <w:pPr>
              <w:spacing w:before="120" w:after="120"/>
              <w:jc w:val="center"/>
              <w:rPr>
                <w:rFonts w:ascii="Arial" w:hAnsi="Arial" w:cs="Arial"/>
              </w:rPr>
            </w:pPr>
            <w:r w:rsidRPr="00E33F11">
              <w:rPr>
                <w:rFonts w:ascii="Arial" w:hAnsi="Arial" w:cs="Arial"/>
              </w:rPr>
              <w:t>Theorie und Praxis der Bewegungsfelder I</w:t>
            </w:r>
          </w:p>
        </w:tc>
      </w:tr>
      <w:tr w:rsidR="005A1351" w:rsidRPr="003C0FDF" w14:paraId="7AEF0F1E" w14:textId="77777777" w:rsidTr="005A1351">
        <w:trPr>
          <w:trHeight w:val="183"/>
        </w:trPr>
        <w:tc>
          <w:tcPr>
            <w:tcW w:w="3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5411BC" w14:textId="77777777" w:rsidR="005A1351" w:rsidRPr="003C0FDF" w:rsidRDefault="005A1351" w:rsidP="005A1351">
            <w:pPr>
              <w:spacing w:before="120" w:after="120"/>
              <w:rPr>
                <w:rFonts w:ascii="Arial" w:hAnsi="Arial" w:cs="Arial"/>
              </w:rPr>
            </w:pPr>
            <w:r w:rsidRPr="003C0FDF">
              <w:rPr>
                <w:rFonts w:ascii="Arial" w:hAnsi="Arial" w:cs="Arial"/>
                <w:b/>
                <w:bCs/>
              </w:rPr>
              <w:t>Teaching Load</w:t>
            </w:r>
            <w:r w:rsidRPr="003C0FDF">
              <w:rPr>
                <w:rFonts w:ascii="Arial" w:hAnsi="Arial" w:cs="Arial"/>
              </w:rPr>
              <w:t xml:space="preserve"> </w:t>
            </w:r>
            <w:r>
              <w:rPr>
                <w:rFonts w:ascii="Arial" w:hAnsi="Arial" w:cs="Arial"/>
              </w:rPr>
              <w:t>in SWS</w:t>
            </w:r>
            <w:r w:rsidRPr="003C0FDF">
              <w:rPr>
                <w:rFonts w:ascii="Arial" w:hAnsi="Arial" w:cs="Arial"/>
              </w:rPr>
              <w:t xml:space="preserve"> </w:t>
            </w:r>
            <w:r>
              <w:rPr>
                <w:rFonts w:ascii="Arial" w:hAnsi="Arial" w:cs="Arial"/>
              </w:rPr>
              <w:t>8</w:t>
            </w:r>
          </w:p>
        </w:tc>
        <w:tc>
          <w:tcPr>
            <w:tcW w:w="3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3911B8" w14:textId="77777777" w:rsidR="005A1351" w:rsidRPr="002E2813" w:rsidRDefault="005A1351" w:rsidP="005A1351">
            <w:pPr>
              <w:spacing w:before="120" w:after="120"/>
              <w:rPr>
                <w:rFonts w:ascii="Arial" w:hAnsi="Arial" w:cs="Arial"/>
              </w:rPr>
            </w:pPr>
            <w:r w:rsidRPr="002E2813">
              <w:rPr>
                <w:rFonts w:ascii="Arial" w:hAnsi="Arial" w:cs="Arial"/>
                <w:b/>
                <w:bCs/>
              </w:rPr>
              <w:t>Modul:</w:t>
            </w:r>
            <w:r w:rsidRPr="002E2813">
              <w:rPr>
                <w:rFonts w:ascii="Arial" w:hAnsi="Arial" w:cs="Arial"/>
              </w:rPr>
              <w:t xml:space="preserve"> </w:t>
            </w:r>
            <w:r w:rsidRPr="00F56D84">
              <w:rPr>
                <w:rFonts w:ascii="Arial" w:hAnsi="Arial" w:cs="Arial"/>
              </w:rPr>
              <w:t>ErMA-Sek I-Spo-M2</w:t>
            </w:r>
          </w:p>
        </w:tc>
        <w:tc>
          <w:tcPr>
            <w:tcW w:w="1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699110" w14:textId="77777777" w:rsidR="005A1351" w:rsidRPr="003C0FDF" w:rsidRDefault="005A1351" w:rsidP="005A1351">
            <w:pPr>
              <w:spacing w:before="120" w:after="120"/>
              <w:rPr>
                <w:rFonts w:ascii="Arial" w:hAnsi="Arial" w:cs="Arial"/>
              </w:rPr>
            </w:pPr>
            <w:r>
              <w:rPr>
                <w:rFonts w:ascii="Arial" w:hAnsi="Arial" w:cs="Arial"/>
                <w:b/>
                <w:bCs/>
              </w:rPr>
              <w:t>ECTSP:</w:t>
            </w:r>
            <w:r>
              <w:rPr>
                <w:rFonts w:ascii="Arial" w:hAnsi="Arial" w:cs="Arial"/>
                <w:bCs/>
              </w:rPr>
              <w:t xml:space="preserve"> 12</w:t>
            </w:r>
          </w:p>
        </w:tc>
      </w:tr>
      <w:tr w:rsidR="005A1351" w:rsidRPr="003C0FDF" w14:paraId="6E2AA118" w14:textId="77777777" w:rsidTr="005A1351">
        <w:trPr>
          <w:trHeight w:val="443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23D8DA" w14:textId="77777777" w:rsidR="005A1351" w:rsidRPr="003C0FDF" w:rsidRDefault="005A1351" w:rsidP="005A1351">
            <w:pPr>
              <w:spacing w:before="120" w:after="120"/>
              <w:rPr>
                <w:rFonts w:ascii="Arial" w:hAnsi="Arial" w:cs="Arial"/>
                <w:b/>
                <w:bCs/>
              </w:rPr>
            </w:pPr>
            <w:r w:rsidRPr="003C0FDF">
              <w:rPr>
                <w:rFonts w:ascii="Arial" w:hAnsi="Arial" w:cs="Arial"/>
                <w:b/>
                <w:bCs/>
              </w:rPr>
              <w:t>Kompetenzen:</w:t>
            </w:r>
          </w:p>
          <w:p w14:paraId="3A42ECDA" w14:textId="77777777" w:rsidR="005A1351" w:rsidRPr="003C0FDF" w:rsidRDefault="005A1351" w:rsidP="005A1351">
            <w:pPr>
              <w:spacing w:before="120" w:after="120"/>
              <w:rPr>
                <w:rFonts w:ascii="Arial" w:hAnsi="Arial" w:cs="Arial"/>
              </w:rPr>
            </w:pPr>
            <w:r w:rsidRPr="003C0FDF">
              <w:rPr>
                <w:rFonts w:ascii="Arial" w:hAnsi="Arial" w:cs="Arial"/>
              </w:rPr>
              <w:t>Die Studentinnen und Studenten</w:t>
            </w:r>
          </w:p>
          <w:p w14:paraId="34852FE0" w14:textId="77777777" w:rsidR="005A1351" w:rsidRPr="00DF288B" w:rsidRDefault="005A1351" w:rsidP="00D9243B">
            <w:pPr>
              <w:pStyle w:val="Listenabsatz"/>
              <w:numPr>
                <w:ilvl w:val="0"/>
                <w:numId w:val="120"/>
              </w:numPr>
              <w:spacing w:after="0"/>
              <w:rPr>
                <w:rFonts w:cs="Arial"/>
                <w:sz w:val="20"/>
              </w:rPr>
            </w:pPr>
            <w:r w:rsidRPr="00DF288B">
              <w:rPr>
                <w:rFonts w:cs="Arial"/>
                <w:sz w:val="20"/>
              </w:rPr>
              <w:t>verfügen über grundlegendes, strukturiertes und anschlussfähiges sportartspezifisches und sportartübergreifendes motorisches und methodisches Wissen und Können zur Gestaltung von Vermittlungs- und Lernprozessen in ausgesuchten Bewegungsfeldern,</w:t>
            </w:r>
          </w:p>
          <w:p w14:paraId="748A858E" w14:textId="77777777" w:rsidR="005A1351" w:rsidRPr="00DF288B" w:rsidRDefault="005A1351" w:rsidP="00D9243B">
            <w:pPr>
              <w:pStyle w:val="Listenabsatz"/>
              <w:numPr>
                <w:ilvl w:val="0"/>
                <w:numId w:val="120"/>
              </w:numPr>
              <w:spacing w:after="0"/>
              <w:rPr>
                <w:rFonts w:cs="Arial"/>
                <w:sz w:val="20"/>
              </w:rPr>
            </w:pPr>
            <w:r w:rsidRPr="00DF288B">
              <w:rPr>
                <w:rFonts w:cs="Arial"/>
                <w:sz w:val="20"/>
              </w:rPr>
              <w:t>können fachwissenschaftliches Wissen im Zusammenhang mit Bewegungsfeldern und Sportarten konkretisieren und anwenden,</w:t>
            </w:r>
          </w:p>
          <w:p w14:paraId="013288FC" w14:textId="77777777" w:rsidR="005A1351" w:rsidRPr="00DF288B" w:rsidRDefault="005A1351" w:rsidP="00D9243B">
            <w:pPr>
              <w:pStyle w:val="Listenabsatz"/>
              <w:numPr>
                <w:ilvl w:val="0"/>
                <w:numId w:val="120"/>
              </w:numPr>
              <w:spacing w:after="0"/>
              <w:rPr>
                <w:rFonts w:cs="Arial"/>
                <w:sz w:val="20"/>
              </w:rPr>
            </w:pPr>
            <w:r w:rsidRPr="00DF288B">
              <w:rPr>
                <w:rFonts w:cs="Arial"/>
                <w:sz w:val="20"/>
              </w:rPr>
              <w:t>verfügen über grundlegendes, strukturiertes und anschlussfähiges fachdidaktisches Theoriewissen sowie über fachdidaktische Reflexions- und Urteilsfähigkeit,</w:t>
            </w:r>
          </w:p>
          <w:p w14:paraId="0ABDCA59" w14:textId="77777777" w:rsidR="005A1351" w:rsidRPr="00DF288B" w:rsidRDefault="005A1351" w:rsidP="00D9243B">
            <w:pPr>
              <w:pStyle w:val="Listenabsatz"/>
              <w:numPr>
                <w:ilvl w:val="0"/>
                <w:numId w:val="120"/>
              </w:numPr>
              <w:spacing w:after="0"/>
              <w:rPr>
                <w:rFonts w:cs="Arial"/>
                <w:sz w:val="20"/>
              </w:rPr>
            </w:pPr>
            <w:r w:rsidRPr="00DF288B">
              <w:rPr>
                <w:rFonts w:cs="Arial"/>
                <w:sz w:val="20"/>
              </w:rPr>
              <w:t>kennen und bewerten Konzepte für schulisches Lernen und Lehren (z. B. genetisches Lernen, entdeckendes Lernen, Bewegte Schule usw.),</w:t>
            </w:r>
          </w:p>
          <w:p w14:paraId="2E085E8C" w14:textId="77777777" w:rsidR="005A1351" w:rsidRPr="00DF288B" w:rsidRDefault="005A1351" w:rsidP="00D9243B">
            <w:pPr>
              <w:pStyle w:val="Listenabsatz"/>
              <w:numPr>
                <w:ilvl w:val="0"/>
                <w:numId w:val="120"/>
              </w:numPr>
              <w:spacing w:after="0"/>
              <w:rPr>
                <w:rFonts w:cs="Arial"/>
                <w:sz w:val="20"/>
              </w:rPr>
            </w:pPr>
            <w:r w:rsidRPr="00DF288B">
              <w:rPr>
                <w:rFonts w:cs="Arial"/>
                <w:sz w:val="20"/>
              </w:rPr>
              <w:t>verfügen über Kenntnisse zu Lehr- und Lernprozessen und können diese in konkreten Kontexten anwenden (z. B. Spiel-, Sozialerziehung, Medienbildung),</w:t>
            </w:r>
          </w:p>
          <w:p w14:paraId="121FF844" w14:textId="77777777" w:rsidR="005A1351" w:rsidRPr="00DF288B" w:rsidRDefault="005A1351" w:rsidP="00D9243B">
            <w:pPr>
              <w:pStyle w:val="Listenabsatz"/>
              <w:numPr>
                <w:ilvl w:val="0"/>
                <w:numId w:val="120"/>
              </w:numPr>
              <w:spacing w:after="0"/>
              <w:rPr>
                <w:rFonts w:cs="Arial"/>
                <w:sz w:val="20"/>
              </w:rPr>
            </w:pPr>
            <w:r w:rsidRPr="00DF288B">
              <w:rPr>
                <w:rFonts w:cs="Arial"/>
                <w:sz w:val="20"/>
              </w:rPr>
              <w:t>sind in der Lage stereotype Selbst- und Fremdbilder bei sich und anderen zu erkennen und vor dem Hintergrund von Inklusion, Interkulturalität und Heterogenität im Sportunterricht zu reflektieren,</w:t>
            </w:r>
          </w:p>
          <w:p w14:paraId="6F840AE6" w14:textId="77777777" w:rsidR="005A1351" w:rsidRPr="00DF288B" w:rsidRDefault="005A1351" w:rsidP="00D9243B">
            <w:pPr>
              <w:pStyle w:val="Listenabsatz"/>
              <w:numPr>
                <w:ilvl w:val="0"/>
                <w:numId w:val="120"/>
              </w:numPr>
              <w:spacing w:after="0"/>
              <w:rPr>
                <w:rFonts w:cs="Arial"/>
                <w:sz w:val="20"/>
              </w:rPr>
            </w:pPr>
            <w:r w:rsidRPr="00DF288B">
              <w:rPr>
                <w:rFonts w:cs="Arial"/>
                <w:sz w:val="20"/>
              </w:rPr>
              <w:t>verfügen über Zugänge zu den verschiedenen Lebensbedingungen und Lebenswelten von Kindern und Jugendlichen und können Sportunterricht auf Grundlage eines konstruktiven Umgangs mit Heterogenität gestalten,</w:t>
            </w:r>
          </w:p>
          <w:p w14:paraId="37A318F9" w14:textId="77777777" w:rsidR="005A1351" w:rsidRPr="00DF288B" w:rsidRDefault="005A1351" w:rsidP="00D9243B">
            <w:pPr>
              <w:pStyle w:val="Listenabsatz"/>
              <w:numPr>
                <w:ilvl w:val="0"/>
                <w:numId w:val="120"/>
              </w:numPr>
              <w:spacing w:after="0"/>
              <w:rPr>
                <w:rFonts w:cs="Arial"/>
                <w:sz w:val="20"/>
              </w:rPr>
            </w:pPr>
            <w:r w:rsidRPr="00DF288B">
              <w:rPr>
                <w:rFonts w:cs="Arial"/>
                <w:sz w:val="20"/>
              </w:rPr>
              <w:t>können Beruf und Rolle der Sportlehrerin bzw. des Sportlehrers reflektieren,</w:t>
            </w:r>
          </w:p>
          <w:p w14:paraId="0701CA9F" w14:textId="77777777" w:rsidR="005A1351" w:rsidRDefault="005A1351" w:rsidP="00D9243B">
            <w:pPr>
              <w:pStyle w:val="Listenabsatz"/>
              <w:numPr>
                <w:ilvl w:val="0"/>
                <w:numId w:val="120"/>
              </w:numPr>
              <w:spacing w:after="0"/>
              <w:contextualSpacing w:val="0"/>
              <w:jc w:val="left"/>
              <w:rPr>
                <w:rFonts w:cs="Arial"/>
                <w:sz w:val="20"/>
              </w:rPr>
            </w:pPr>
            <w:r w:rsidRPr="00DF288B">
              <w:rPr>
                <w:rFonts w:cs="Arial"/>
                <w:sz w:val="20"/>
              </w:rPr>
              <w:t>können domänenspezifische Erkenntnisse und Sachverhalte strukturiert kommunizieren und adressatengerecht präsentieren</w:t>
            </w:r>
            <w:r>
              <w:rPr>
                <w:rFonts w:cs="Arial"/>
                <w:sz w:val="20"/>
              </w:rPr>
              <w:t>,</w:t>
            </w:r>
          </w:p>
          <w:p w14:paraId="6AC6F825" w14:textId="77777777" w:rsidR="005A1351" w:rsidRPr="00737B83" w:rsidRDefault="005A1351" w:rsidP="00D9243B">
            <w:pPr>
              <w:pStyle w:val="Listenabsatz"/>
              <w:numPr>
                <w:ilvl w:val="0"/>
                <w:numId w:val="120"/>
              </w:numPr>
              <w:spacing w:after="0"/>
              <w:contextualSpacing w:val="0"/>
              <w:jc w:val="left"/>
              <w:rPr>
                <w:rFonts w:cs="Arial"/>
                <w:sz w:val="20"/>
              </w:rPr>
            </w:pPr>
            <w:r>
              <w:rPr>
                <w:rFonts w:cs="Arial"/>
                <w:sz w:val="20"/>
              </w:rPr>
              <w:t>verfügen über organisatorische Fähigkeiten in sportpädagogischen Settings.</w:t>
            </w:r>
          </w:p>
        </w:tc>
      </w:tr>
      <w:tr w:rsidR="005A1351" w:rsidRPr="003C0FDF" w14:paraId="08544AE7" w14:textId="77777777" w:rsidTr="00026F8C">
        <w:trPr>
          <w:trHeight w:val="1918"/>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730715" w14:textId="77777777" w:rsidR="005A1351" w:rsidRPr="003C0FDF" w:rsidRDefault="005A1351" w:rsidP="005A1351">
            <w:pPr>
              <w:spacing w:before="120" w:after="120"/>
              <w:rPr>
                <w:rFonts w:ascii="Arial" w:hAnsi="Arial" w:cs="Arial"/>
                <w:b/>
                <w:bCs/>
              </w:rPr>
            </w:pPr>
            <w:r>
              <w:rPr>
                <w:rFonts w:ascii="Arial" w:hAnsi="Arial" w:cs="Arial"/>
                <w:b/>
                <w:bCs/>
              </w:rPr>
              <w:t>Studieninhalte:</w:t>
            </w:r>
          </w:p>
          <w:p w14:paraId="7BE3AA16" w14:textId="77777777" w:rsidR="005A1351" w:rsidRDefault="005A1351" w:rsidP="00D9243B">
            <w:pPr>
              <w:pStyle w:val="Listenabsatz"/>
              <w:numPr>
                <w:ilvl w:val="0"/>
                <w:numId w:val="252"/>
              </w:numPr>
              <w:spacing w:after="120"/>
              <w:ind w:left="514"/>
              <w:rPr>
                <w:rFonts w:eastAsia="Arial Unicode MS" w:cs="Arial"/>
                <w:sz w:val="20"/>
              </w:rPr>
            </w:pPr>
            <w:r w:rsidRPr="00737B83">
              <w:rPr>
                <w:rFonts w:eastAsia="Arial Unicode MS" w:cs="Arial"/>
                <w:sz w:val="20"/>
              </w:rPr>
              <w:t>Schulbezogene Bewegungskompetenz, sportwissenschaftliche Erkenntnisse, bewegungsbezogenes Wissen, spezifische und übergreifende Technik- und ggf. Taktikelemente, Bewegungs-analyse und Bewegungskorrektur, grundlegende fachdidaktische Positionen, Heterogenität, Individualisierung und Differenzierung, Konzepte und Methoden in ausgewählten Bewegungsfeldern.</w:t>
            </w:r>
          </w:p>
          <w:p w14:paraId="6800F8C3" w14:textId="77777777" w:rsidR="005A1351" w:rsidRPr="00737B83" w:rsidRDefault="005A1351" w:rsidP="00D9243B">
            <w:pPr>
              <w:pStyle w:val="Listenabsatz"/>
              <w:numPr>
                <w:ilvl w:val="0"/>
                <w:numId w:val="252"/>
              </w:numPr>
              <w:spacing w:after="120"/>
              <w:ind w:left="514"/>
              <w:rPr>
                <w:rFonts w:eastAsia="Arial Unicode MS" w:cs="Arial"/>
                <w:sz w:val="20"/>
              </w:rPr>
            </w:pPr>
            <w:r>
              <w:rPr>
                <w:rFonts w:eastAsia="Arial Unicode MS" w:cs="Arial"/>
                <w:sz w:val="20"/>
              </w:rPr>
              <w:t>Grundlegende Vermittlungsmethoden in den Bereichen Kleine Spiele und integrative Sportspielvermittlung</w:t>
            </w:r>
          </w:p>
        </w:tc>
      </w:tr>
      <w:tr w:rsidR="005A1351" w:rsidRPr="003C0FDF" w14:paraId="4C86296F" w14:textId="77777777" w:rsidTr="00026F8C">
        <w:trPr>
          <w:trHeight w:val="118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CA2F46" w14:textId="77777777" w:rsidR="005A1351" w:rsidRPr="003C0FDF" w:rsidRDefault="005A1351" w:rsidP="005A1351">
            <w:pPr>
              <w:spacing w:before="120" w:after="120"/>
              <w:rPr>
                <w:rFonts w:ascii="Arial" w:hAnsi="Arial" w:cs="Arial"/>
                <w:b/>
                <w:bCs/>
              </w:rPr>
            </w:pPr>
            <w:r w:rsidRPr="003C0FDF">
              <w:rPr>
                <w:rFonts w:ascii="Arial" w:hAnsi="Arial" w:cs="Arial"/>
                <w:b/>
                <w:bCs/>
              </w:rPr>
              <w:t>Lehrveranstaltungen:</w:t>
            </w:r>
          </w:p>
          <w:p w14:paraId="7B846279" w14:textId="77777777" w:rsidR="005A1351" w:rsidRPr="00DF288B" w:rsidRDefault="005A1351" w:rsidP="005A1351">
            <w:pPr>
              <w:rPr>
                <w:rFonts w:ascii="Arial" w:hAnsi="Arial" w:cs="Arial"/>
              </w:rPr>
            </w:pPr>
            <w:r w:rsidRPr="00DF288B">
              <w:rPr>
                <w:rFonts w:ascii="Arial" w:hAnsi="Arial" w:cs="Arial"/>
              </w:rPr>
              <w:t>2.1 Seminar Bewegungsfeld Laufen / Springen / Werfen (3 ECTSP)</w:t>
            </w:r>
          </w:p>
          <w:p w14:paraId="20C2B831" w14:textId="77777777" w:rsidR="005A1351" w:rsidRPr="00DF288B" w:rsidRDefault="005A1351" w:rsidP="005A1351">
            <w:pPr>
              <w:rPr>
                <w:rFonts w:ascii="Arial" w:hAnsi="Arial" w:cs="Arial"/>
              </w:rPr>
            </w:pPr>
            <w:r w:rsidRPr="00DF288B">
              <w:rPr>
                <w:rFonts w:ascii="Arial" w:hAnsi="Arial" w:cs="Arial"/>
              </w:rPr>
              <w:t>2.2 Seminar zum Bewegungsfeld Rückschlagspiele (3 ECTSP)</w:t>
            </w:r>
          </w:p>
          <w:p w14:paraId="6920E991" w14:textId="77777777" w:rsidR="005A1351" w:rsidRDefault="005A1351" w:rsidP="005A1351">
            <w:pPr>
              <w:rPr>
                <w:rFonts w:ascii="Arial" w:hAnsi="Arial" w:cs="Arial"/>
              </w:rPr>
            </w:pPr>
            <w:r w:rsidRPr="00DF288B">
              <w:rPr>
                <w:rFonts w:ascii="Arial" w:hAnsi="Arial" w:cs="Arial"/>
              </w:rPr>
              <w:t>2.3 Seminar zum Bewegungsfeld Gestalten, Tanzen, Darstellen (3 ECTSP)</w:t>
            </w:r>
          </w:p>
          <w:p w14:paraId="2EAD619A" w14:textId="77777777" w:rsidR="005A1351" w:rsidRPr="003C0FDF" w:rsidRDefault="005A1351" w:rsidP="005A1351">
            <w:pPr>
              <w:rPr>
                <w:rFonts w:ascii="Arial" w:hAnsi="Arial" w:cs="Arial"/>
              </w:rPr>
            </w:pPr>
            <w:r>
              <w:rPr>
                <w:rFonts w:ascii="Arial" w:hAnsi="Arial" w:cs="Arial"/>
              </w:rPr>
              <w:t>2.4 Fachdidaktisches Seminar: Kleine Spiele (3 ECTSP)</w:t>
            </w:r>
          </w:p>
        </w:tc>
      </w:tr>
      <w:tr w:rsidR="005A1351" w:rsidRPr="003C0FDF" w14:paraId="436A78C5" w14:textId="77777777" w:rsidTr="005A1351">
        <w:trPr>
          <w:trHeight w:val="91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F07505" w14:textId="77777777" w:rsidR="005A1351" w:rsidRPr="003C0FDF" w:rsidRDefault="005A1351" w:rsidP="005A1351">
            <w:pPr>
              <w:spacing w:before="120" w:after="120"/>
              <w:rPr>
                <w:rFonts w:ascii="Arial" w:hAnsi="Arial" w:cs="Arial"/>
                <w:b/>
                <w:bCs/>
              </w:rPr>
            </w:pPr>
            <w:r w:rsidRPr="003C0FDF">
              <w:rPr>
                <w:rFonts w:ascii="Arial" w:hAnsi="Arial" w:cs="Arial"/>
                <w:b/>
                <w:bCs/>
              </w:rPr>
              <w:t xml:space="preserve">Benotete Modulprüfung: </w:t>
            </w:r>
          </w:p>
          <w:p w14:paraId="10C617A9" w14:textId="77777777" w:rsidR="005A1351" w:rsidRPr="00DF288B" w:rsidRDefault="005A1351" w:rsidP="005A1351">
            <w:pPr>
              <w:rPr>
                <w:rFonts w:ascii="Arial" w:hAnsi="Arial" w:cs="Arial"/>
              </w:rPr>
            </w:pPr>
            <w:r w:rsidRPr="00DF288B">
              <w:rPr>
                <w:rFonts w:ascii="Arial" w:hAnsi="Arial" w:cs="Arial"/>
              </w:rPr>
              <w:t>Die Prüfung erfolgt in einem Bewegungsfeld der Lehrveranstaltung 2.1, 2.2 oder 2.3.</w:t>
            </w:r>
          </w:p>
          <w:p w14:paraId="1A8675E1" w14:textId="77777777" w:rsidR="005A1351" w:rsidRPr="00DF288B" w:rsidRDefault="005A1351" w:rsidP="005A1351">
            <w:pPr>
              <w:rPr>
                <w:rFonts w:ascii="Arial" w:hAnsi="Arial" w:cs="Arial"/>
              </w:rPr>
            </w:pPr>
            <w:r w:rsidRPr="00DF288B">
              <w:rPr>
                <w:rFonts w:ascii="Arial" w:hAnsi="Arial" w:cs="Arial"/>
              </w:rPr>
              <w:t xml:space="preserve">Der Workload für die Prüfung ist in den ECTSP der Lehrveranstaltung enthalten. </w:t>
            </w:r>
          </w:p>
          <w:p w14:paraId="3364F728" w14:textId="77777777" w:rsidR="005A1351" w:rsidRPr="003C0FDF" w:rsidRDefault="005A1351" w:rsidP="005A1351">
            <w:pPr>
              <w:spacing w:after="120"/>
              <w:rPr>
                <w:rFonts w:ascii="Arial" w:hAnsi="Arial" w:cs="Arial"/>
              </w:rPr>
            </w:pPr>
            <w:r w:rsidRPr="00DF288B">
              <w:rPr>
                <w:rFonts w:ascii="Arial" w:hAnsi="Arial" w:cs="Arial"/>
              </w:rPr>
              <w:t>Die erfolgreiche Teilnahme an allen Lehrveranstaltungen ist nachzuweisen.</w:t>
            </w:r>
          </w:p>
        </w:tc>
      </w:tr>
    </w:tbl>
    <w:p w14:paraId="60524C0B" w14:textId="02A32A20" w:rsidR="00F56D84" w:rsidRPr="00F56D84" w:rsidRDefault="00F56D84" w:rsidP="005A1351">
      <w:pPr>
        <w:widowControl w:val="0"/>
        <w:spacing w:after="0"/>
        <w:rPr>
          <w:rFonts w:ascii="Arial" w:hAnsi="Arial" w:cs="Arial"/>
        </w:rPr>
      </w:pPr>
    </w:p>
    <w:p w14:paraId="70B498D4" w14:textId="77777777" w:rsidR="00026F8C" w:rsidRPr="007E7CA2" w:rsidRDefault="00F56D84" w:rsidP="00026F8C">
      <w:pPr>
        <w:spacing w:after="0"/>
        <w:rPr>
          <w:rFonts w:ascii="Arial" w:hAnsi="Arial" w:cs="Arial"/>
          <w:sz w:val="20"/>
        </w:rPr>
      </w:pPr>
      <w:r w:rsidRPr="00F56D84">
        <w:rPr>
          <w:rFonts w:ascii="Arial" w:hAnsi="Arial" w:cs="Arial"/>
          <w:sz w:val="20"/>
        </w:rPr>
        <w:t xml:space="preserve">Sport </w:t>
      </w:r>
    </w:p>
    <w:tbl>
      <w:tblPr>
        <w:tblStyle w:val="TableNormal"/>
        <w:tblW w:w="938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856"/>
        <w:gridCol w:w="3568"/>
        <w:gridCol w:w="1961"/>
      </w:tblGrid>
      <w:tr w:rsidR="00026F8C" w:rsidRPr="003C0FDF" w14:paraId="4CADC136" w14:textId="77777777" w:rsidTr="00230A0E">
        <w:trPr>
          <w:trHeight w:val="770"/>
        </w:trPr>
        <w:tc>
          <w:tcPr>
            <w:tcW w:w="385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57FF2A" w14:textId="77777777" w:rsidR="00026F8C" w:rsidRPr="003C0FDF" w:rsidRDefault="00026F8C" w:rsidP="00230A0E">
            <w:pPr>
              <w:spacing w:before="240" w:after="120"/>
              <w:rPr>
                <w:rFonts w:ascii="Arial" w:hAnsi="Arial" w:cs="Arial"/>
              </w:rPr>
            </w:pPr>
            <w:r w:rsidRPr="003C0FDF">
              <w:rPr>
                <w:rFonts w:ascii="Arial" w:eastAsia="Times New Roman" w:hAnsi="Arial" w:cs="Arial"/>
                <w:noProof/>
              </w:rPr>
              <w:drawing>
                <wp:inline distT="0" distB="0" distL="0" distR="0" wp14:anchorId="7E2A3D48" wp14:editId="357DFEF9">
                  <wp:extent cx="2190750" cy="800100"/>
                  <wp:effectExtent l="0" t="0" r="0" b="0"/>
                  <wp:docPr id="581" name="Grafik 58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E4DBBA" w14:textId="77777777" w:rsidR="00026F8C" w:rsidRPr="00ED6851" w:rsidRDefault="00026F8C" w:rsidP="00230A0E">
            <w:pPr>
              <w:spacing w:before="120" w:after="120"/>
              <w:jc w:val="center"/>
              <w:rPr>
                <w:rFonts w:ascii="Arial" w:hAnsi="Arial" w:cs="Arial"/>
                <w:b/>
                <w:bCs/>
              </w:rPr>
            </w:pPr>
            <w:r w:rsidRPr="00ED6851">
              <w:rPr>
                <w:rFonts w:ascii="Arial" w:hAnsi="Arial" w:cs="Arial"/>
                <w:b/>
                <w:bCs/>
              </w:rPr>
              <w:t>ErMA-Studiengang</w:t>
            </w:r>
          </w:p>
          <w:p w14:paraId="3BCE56DF" w14:textId="77777777" w:rsidR="00026F8C" w:rsidRPr="00ED6851" w:rsidRDefault="00026F8C" w:rsidP="00230A0E">
            <w:pPr>
              <w:spacing w:before="120" w:after="120"/>
              <w:jc w:val="center"/>
              <w:rPr>
                <w:rFonts w:ascii="Arial" w:hAnsi="Arial" w:cs="Arial"/>
                <w:bCs/>
              </w:rPr>
            </w:pPr>
            <w:r w:rsidRPr="00ED6851">
              <w:rPr>
                <w:rFonts w:ascii="Arial" w:hAnsi="Arial" w:cs="Arial"/>
                <w:bCs/>
              </w:rPr>
              <w:t>Lehramt Sekundarstufe I</w:t>
            </w:r>
          </w:p>
          <w:p w14:paraId="75E77CDA" w14:textId="77777777" w:rsidR="00026F8C" w:rsidRPr="003C0FDF" w:rsidRDefault="00026F8C" w:rsidP="00230A0E">
            <w:pPr>
              <w:pStyle w:val="Default"/>
              <w:spacing w:before="120" w:after="120"/>
              <w:jc w:val="center"/>
              <w:rPr>
                <w:sz w:val="20"/>
                <w:szCs w:val="20"/>
              </w:rPr>
            </w:pPr>
            <w:r w:rsidRPr="00ED6851">
              <w:rPr>
                <w:rFonts w:eastAsia="Arial Unicode MS"/>
                <w:bCs/>
                <w:color w:val="auto"/>
                <w:sz w:val="20"/>
                <w:szCs w:val="20"/>
                <w:lang w:bidi="ar-SA"/>
              </w:rPr>
              <w:t>Sport</w:t>
            </w:r>
          </w:p>
        </w:tc>
      </w:tr>
      <w:tr w:rsidR="00026F8C" w:rsidRPr="003C0FDF" w14:paraId="3997E8B7" w14:textId="77777777" w:rsidTr="00230A0E">
        <w:trPr>
          <w:trHeight w:val="546"/>
        </w:trPr>
        <w:tc>
          <w:tcPr>
            <w:tcW w:w="3856" w:type="dxa"/>
            <w:vMerge/>
            <w:tcBorders>
              <w:top w:val="single" w:sz="4" w:space="0" w:color="000000"/>
              <w:left w:val="single" w:sz="4" w:space="0" w:color="000000"/>
              <w:bottom w:val="single" w:sz="4" w:space="0" w:color="000000"/>
              <w:right w:val="single" w:sz="4" w:space="0" w:color="000000"/>
            </w:tcBorders>
            <w:shd w:val="clear" w:color="auto" w:fill="auto"/>
          </w:tcPr>
          <w:p w14:paraId="40DA24EF" w14:textId="77777777" w:rsidR="00026F8C" w:rsidRPr="003C0FDF" w:rsidRDefault="00026F8C" w:rsidP="00230A0E">
            <w:pPr>
              <w:rPr>
                <w:rFonts w:ascii="Arial" w:hAnsi="Arial" w:cs="Arial"/>
              </w:rPr>
            </w:pPr>
          </w:p>
        </w:tc>
        <w:tc>
          <w:tcPr>
            <w:tcW w:w="55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C7C962" w14:textId="77777777" w:rsidR="00026F8C" w:rsidRPr="003C0FDF" w:rsidRDefault="00026F8C" w:rsidP="00230A0E">
            <w:pPr>
              <w:spacing w:before="120" w:after="120"/>
              <w:jc w:val="center"/>
              <w:rPr>
                <w:rFonts w:ascii="Arial" w:hAnsi="Arial" w:cs="Arial"/>
              </w:rPr>
            </w:pPr>
            <w:r w:rsidRPr="003C0FDF">
              <w:rPr>
                <w:rFonts w:ascii="Arial" w:hAnsi="Arial" w:cs="Arial"/>
                <w:b/>
                <w:bCs/>
              </w:rPr>
              <w:t>Modul 3</w:t>
            </w:r>
            <w:r w:rsidRPr="003C0FDF">
              <w:rPr>
                <w:rFonts w:ascii="Arial" w:hAnsi="Arial" w:cs="Arial"/>
              </w:rPr>
              <w:t xml:space="preserve"> </w:t>
            </w:r>
          </w:p>
          <w:p w14:paraId="0A855EF1" w14:textId="77777777" w:rsidR="00026F8C" w:rsidRPr="003C0FDF" w:rsidRDefault="00026F8C" w:rsidP="00230A0E">
            <w:pPr>
              <w:spacing w:before="120" w:after="120"/>
              <w:jc w:val="center"/>
              <w:rPr>
                <w:rFonts w:ascii="Arial" w:hAnsi="Arial" w:cs="Arial"/>
              </w:rPr>
            </w:pPr>
            <w:r w:rsidRPr="00DA0A35">
              <w:rPr>
                <w:rFonts w:ascii="Arial" w:hAnsi="Arial" w:cs="Arial"/>
              </w:rPr>
              <w:t>Theorie und Praxis der Bewegungsfelder II</w:t>
            </w:r>
          </w:p>
        </w:tc>
      </w:tr>
      <w:tr w:rsidR="00026F8C" w:rsidRPr="003C0FDF" w14:paraId="64281CEF" w14:textId="77777777" w:rsidTr="00230A0E">
        <w:trPr>
          <w:trHeight w:val="24"/>
        </w:trPr>
        <w:tc>
          <w:tcPr>
            <w:tcW w:w="3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C791EB" w14:textId="77777777" w:rsidR="00026F8C" w:rsidRPr="003C0FDF" w:rsidRDefault="00026F8C" w:rsidP="00230A0E">
            <w:pPr>
              <w:spacing w:before="120" w:after="120"/>
              <w:rPr>
                <w:rFonts w:ascii="Arial" w:hAnsi="Arial" w:cs="Arial"/>
              </w:rPr>
            </w:pPr>
            <w:r w:rsidRPr="003C0FDF">
              <w:rPr>
                <w:rFonts w:ascii="Arial" w:hAnsi="Arial" w:cs="Arial"/>
                <w:b/>
                <w:bCs/>
                <w:lang w:val="en-US"/>
              </w:rPr>
              <w:t>Teaching Load</w:t>
            </w:r>
            <w:r>
              <w:rPr>
                <w:rFonts w:ascii="Arial" w:hAnsi="Arial" w:cs="Arial"/>
                <w:lang w:val="en-US"/>
              </w:rPr>
              <w:t xml:space="preserve"> in SWS</w:t>
            </w:r>
            <w:r w:rsidRPr="003C0FDF">
              <w:rPr>
                <w:rFonts w:ascii="Arial" w:hAnsi="Arial" w:cs="Arial"/>
                <w:lang w:val="en-US"/>
              </w:rPr>
              <w:t xml:space="preserve"> 8</w:t>
            </w:r>
          </w:p>
        </w:tc>
        <w:tc>
          <w:tcPr>
            <w:tcW w:w="3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35AB40" w14:textId="77777777" w:rsidR="00026F8C" w:rsidRPr="002E2813" w:rsidRDefault="00026F8C" w:rsidP="00230A0E">
            <w:pPr>
              <w:spacing w:before="120" w:after="120"/>
              <w:rPr>
                <w:rFonts w:ascii="Arial" w:hAnsi="Arial" w:cs="Arial"/>
              </w:rPr>
            </w:pPr>
            <w:r w:rsidRPr="002E2813">
              <w:rPr>
                <w:rFonts w:ascii="Arial" w:hAnsi="Arial" w:cs="Arial"/>
                <w:b/>
                <w:bCs/>
              </w:rPr>
              <w:t>Modul:</w:t>
            </w:r>
            <w:r w:rsidRPr="002E2813">
              <w:rPr>
                <w:rFonts w:ascii="Arial" w:hAnsi="Arial" w:cs="Arial"/>
              </w:rPr>
              <w:t xml:space="preserve"> </w:t>
            </w:r>
            <w:r w:rsidRPr="00ED6851">
              <w:rPr>
                <w:rFonts w:ascii="Arial" w:hAnsi="Arial" w:cs="Arial"/>
              </w:rPr>
              <w:t>ErMA-Sek I-Spo-M3</w:t>
            </w:r>
          </w:p>
        </w:tc>
        <w:tc>
          <w:tcPr>
            <w:tcW w:w="1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F7B003" w14:textId="77777777" w:rsidR="00026F8C" w:rsidRPr="003C0FDF" w:rsidRDefault="00026F8C" w:rsidP="00230A0E">
            <w:pPr>
              <w:spacing w:before="120" w:after="120"/>
              <w:rPr>
                <w:rFonts w:ascii="Arial" w:hAnsi="Arial" w:cs="Arial"/>
              </w:rPr>
            </w:pPr>
            <w:r>
              <w:rPr>
                <w:rFonts w:ascii="Arial" w:hAnsi="Arial" w:cs="Arial"/>
                <w:b/>
                <w:bCs/>
              </w:rPr>
              <w:t xml:space="preserve">ECTSP: </w:t>
            </w:r>
            <w:r w:rsidRPr="003C0FDF">
              <w:rPr>
                <w:rFonts w:ascii="Arial" w:hAnsi="Arial" w:cs="Arial"/>
                <w:bCs/>
              </w:rPr>
              <w:t>12</w:t>
            </w:r>
          </w:p>
        </w:tc>
      </w:tr>
      <w:tr w:rsidR="00026F8C" w:rsidRPr="003C0FDF" w14:paraId="55E807F2" w14:textId="77777777" w:rsidTr="00230A0E">
        <w:trPr>
          <w:trHeight w:val="185"/>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ADF5A" w14:textId="77777777" w:rsidR="00026F8C" w:rsidRPr="003C0FDF" w:rsidRDefault="00026F8C" w:rsidP="00230A0E">
            <w:pPr>
              <w:spacing w:before="120" w:after="120"/>
              <w:rPr>
                <w:rFonts w:ascii="Arial" w:hAnsi="Arial" w:cs="Arial"/>
                <w:b/>
                <w:bCs/>
              </w:rPr>
            </w:pPr>
            <w:r w:rsidRPr="003C0FDF">
              <w:rPr>
                <w:rFonts w:ascii="Arial" w:hAnsi="Arial" w:cs="Arial"/>
                <w:b/>
                <w:bCs/>
              </w:rPr>
              <w:t>Kompetenzen:</w:t>
            </w:r>
          </w:p>
          <w:p w14:paraId="5A877A6D" w14:textId="77777777" w:rsidR="00026F8C" w:rsidRPr="003C0FDF" w:rsidRDefault="00026F8C" w:rsidP="00230A0E">
            <w:pPr>
              <w:spacing w:before="120" w:after="120"/>
              <w:rPr>
                <w:rFonts w:ascii="Arial" w:hAnsi="Arial" w:cs="Arial"/>
              </w:rPr>
            </w:pPr>
            <w:r w:rsidRPr="003C0FDF">
              <w:rPr>
                <w:rFonts w:ascii="Arial" w:hAnsi="Arial" w:cs="Arial"/>
              </w:rPr>
              <w:t>Die Studentinnen und Studenten</w:t>
            </w:r>
          </w:p>
          <w:p w14:paraId="1A7095D2" w14:textId="77777777" w:rsidR="00026F8C" w:rsidRPr="00DA0A35" w:rsidRDefault="00026F8C" w:rsidP="00D9243B">
            <w:pPr>
              <w:pStyle w:val="Listenabsatz"/>
              <w:numPr>
                <w:ilvl w:val="0"/>
                <w:numId w:val="121"/>
              </w:numPr>
              <w:spacing w:after="0"/>
              <w:rPr>
                <w:rFonts w:cs="Arial"/>
                <w:sz w:val="20"/>
              </w:rPr>
            </w:pPr>
            <w:r w:rsidRPr="00DA0A35">
              <w:rPr>
                <w:rFonts w:cs="Arial"/>
                <w:sz w:val="20"/>
              </w:rPr>
              <w:t>verfügen über grundlegendes, strukturiertes und anschlussfähiges sportartspezifisches und sportartübergreifendes motorisches und methodisches Wissen und Können zur Gestaltung von Vermittlungs- und Lernprozessen,</w:t>
            </w:r>
          </w:p>
          <w:p w14:paraId="6C30542E" w14:textId="77777777" w:rsidR="00026F8C" w:rsidRPr="00DA0A35" w:rsidRDefault="00026F8C" w:rsidP="00D9243B">
            <w:pPr>
              <w:pStyle w:val="Listenabsatz"/>
              <w:numPr>
                <w:ilvl w:val="0"/>
                <w:numId w:val="121"/>
              </w:numPr>
              <w:spacing w:after="0"/>
              <w:rPr>
                <w:rFonts w:cs="Arial"/>
                <w:sz w:val="20"/>
              </w:rPr>
            </w:pPr>
            <w:r w:rsidRPr="00DA0A35">
              <w:rPr>
                <w:rFonts w:cs="Arial"/>
                <w:sz w:val="20"/>
              </w:rPr>
              <w:t>können fachwissenschaftliches Wissen im Zusammenhang mit Bewegungsfeldern und Sportarten konkretisieren und anwenden,</w:t>
            </w:r>
          </w:p>
          <w:p w14:paraId="151A6013" w14:textId="77777777" w:rsidR="00026F8C" w:rsidRPr="00DA0A35" w:rsidRDefault="00026F8C" w:rsidP="00D9243B">
            <w:pPr>
              <w:pStyle w:val="Listenabsatz"/>
              <w:numPr>
                <w:ilvl w:val="0"/>
                <w:numId w:val="121"/>
              </w:numPr>
              <w:spacing w:after="0"/>
              <w:rPr>
                <w:rFonts w:cs="Arial"/>
                <w:sz w:val="20"/>
              </w:rPr>
            </w:pPr>
            <w:r w:rsidRPr="00DA0A35">
              <w:rPr>
                <w:rFonts w:cs="Arial"/>
                <w:sz w:val="20"/>
              </w:rPr>
              <w:t xml:space="preserve">können zu den zentralen Bereichen des Bewegungserfahrens und Sportlernens in der Schule verschiedene Zugangsweisen, typische Präkonzepte und Verstehenshürden beschreiben,  </w:t>
            </w:r>
          </w:p>
          <w:p w14:paraId="2FE47A04" w14:textId="77777777" w:rsidR="00026F8C" w:rsidRPr="00DA0A35" w:rsidRDefault="00026F8C" w:rsidP="00D9243B">
            <w:pPr>
              <w:pStyle w:val="Listenabsatz"/>
              <w:numPr>
                <w:ilvl w:val="0"/>
                <w:numId w:val="121"/>
              </w:numPr>
              <w:spacing w:after="0"/>
              <w:rPr>
                <w:rFonts w:cs="Arial"/>
                <w:sz w:val="20"/>
              </w:rPr>
            </w:pPr>
            <w:r w:rsidRPr="00DA0A35">
              <w:rPr>
                <w:rFonts w:cs="Arial"/>
                <w:sz w:val="20"/>
              </w:rPr>
              <w:t>verfügen über ein handlungsorientiertes, sportwissenschaftliches Fachwissen, das sie zur Anleitung und Reflexion von Bewegungslernsituationen befähigt, können Lehr-</w:t>
            </w:r>
            <w:r>
              <w:rPr>
                <w:rFonts w:cs="Arial"/>
                <w:sz w:val="20"/>
              </w:rPr>
              <w:t xml:space="preserve"> </w:t>
            </w:r>
            <w:r w:rsidRPr="00DA0A35">
              <w:rPr>
                <w:rFonts w:cs="Arial"/>
                <w:sz w:val="20"/>
              </w:rPr>
              <w:t>und Lernprozesse mit digitalen Medien initiieren bzw. begleiten,</w:t>
            </w:r>
          </w:p>
          <w:p w14:paraId="6B29BF5F" w14:textId="77777777" w:rsidR="00026F8C" w:rsidRPr="00DA0A35" w:rsidRDefault="00026F8C" w:rsidP="00D9243B">
            <w:pPr>
              <w:pStyle w:val="Listenabsatz"/>
              <w:numPr>
                <w:ilvl w:val="0"/>
                <w:numId w:val="121"/>
              </w:numPr>
              <w:spacing w:after="0"/>
              <w:rPr>
                <w:rFonts w:cs="Arial"/>
                <w:sz w:val="20"/>
              </w:rPr>
            </w:pPr>
            <w:r w:rsidRPr="00DA0A35">
              <w:rPr>
                <w:rFonts w:cs="Arial"/>
                <w:sz w:val="20"/>
              </w:rPr>
              <w:t>verfügen über grundlegendes, strukturiertes und anschlussfähiges fachdidaktisches Theoriewissen sowie über fachdidaktische Reflexions- und Urteilsfähigkeit,</w:t>
            </w:r>
          </w:p>
          <w:p w14:paraId="3B9F8A23" w14:textId="6EAFF8A7" w:rsidR="00026F8C" w:rsidRPr="00DA0A35" w:rsidRDefault="00026F8C" w:rsidP="00D9243B">
            <w:pPr>
              <w:pStyle w:val="Listenabsatz"/>
              <w:numPr>
                <w:ilvl w:val="0"/>
                <w:numId w:val="121"/>
              </w:numPr>
              <w:spacing w:after="0"/>
              <w:rPr>
                <w:rFonts w:cs="Arial"/>
                <w:sz w:val="20"/>
              </w:rPr>
            </w:pPr>
            <w:r w:rsidRPr="00DA0A35">
              <w:rPr>
                <w:rFonts w:cs="Arial"/>
                <w:sz w:val="20"/>
              </w:rPr>
              <w:t>können zentrale sportwissenschaftliche Gegenstandsbereiche und Theorien systematisch darstellen und kritisch diskutieren (z.</w:t>
            </w:r>
            <w:r w:rsidR="00F571D7">
              <w:rPr>
                <w:rFonts w:cs="Arial"/>
                <w:sz w:val="20"/>
              </w:rPr>
              <w:t> </w:t>
            </w:r>
            <w:r w:rsidRPr="00DA0A35">
              <w:rPr>
                <w:rFonts w:cs="Arial"/>
                <w:sz w:val="20"/>
              </w:rPr>
              <w:t>B. Inklusion, Integration, Selbstkonzeptentwicklung),</w:t>
            </w:r>
          </w:p>
          <w:p w14:paraId="72832678" w14:textId="77777777" w:rsidR="00026F8C" w:rsidRPr="00DA0A35" w:rsidRDefault="00026F8C" w:rsidP="00D9243B">
            <w:pPr>
              <w:pStyle w:val="Listenabsatz"/>
              <w:numPr>
                <w:ilvl w:val="0"/>
                <w:numId w:val="121"/>
              </w:numPr>
              <w:spacing w:after="0"/>
              <w:rPr>
                <w:rFonts w:cs="Arial"/>
                <w:sz w:val="20"/>
              </w:rPr>
            </w:pPr>
            <w:r w:rsidRPr="00DA0A35">
              <w:rPr>
                <w:rFonts w:cs="Arial"/>
                <w:sz w:val="20"/>
              </w:rPr>
              <w:t>können Erkenntnisse und Theorien bei der Analyse sportwissenschaftlicher Problemlagen berücksichtigen,</w:t>
            </w:r>
          </w:p>
          <w:p w14:paraId="2C67CDEB" w14:textId="77777777" w:rsidR="00026F8C" w:rsidRPr="00DA0A35" w:rsidRDefault="00026F8C" w:rsidP="00D9243B">
            <w:pPr>
              <w:pStyle w:val="Listenabsatz"/>
              <w:numPr>
                <w:ilvl w:val="0"/>
                <w:numId w:val="121"/>
              </w:numPr>
              <w:spacing w:after="0"/>
              <w:rPr>
                <w:rFonts w:cs="Arial"/>
                <w:sz w:val="20"/>
              </w:rPr>
            </w:pPr>
            <w:r w:rsidRPr="00DA0A35">
              <w:rPr>
                <w:rFonts w:cs="Arial"/>
                <w:sz w:val="20"/>
              </w:rPr>
              <w:t>verfügen über erste Erfahrungen der Planung, Gestaltung und Auswertung mehrperspektivischen Sportunterrichts,</w:t>
            </w:r>
          </w:p>
          <w:p w14:paraId="255381D2" w14:textId="77777777" w:rsidR="00026F8C" w:rsidRPr="00DA0A35" w:rsidRDefault="00026F8C" w:rsidP="00D9243B">
            <w:pPr>
              <w:pStyle w:val="Listenabsatz"/>
              <w:numPr>
                <w:ilvl w:val="0"/>
                <w:numId w:val="121"/>
              </w:numPr>
              <w:spacing w:after="0"/>
              <w:rPr>
                <w:rFonts w:cs="Arial"/>
                <w:sz w:val="20"/>
              </w:rPr>
            </w:pPr>
            <w:r w:rsidRPr="00DA0A35">
              <w:rPr>
                <w:rFonts w:cs="Arial"/>
                <w:sz w:val="20"/>
              </w:rPr>
              <w:t>realisieren und reflektieren Unterricht auf der Basis fachlich und didaktisch begründeter Planungen und unter Berücksichtigung individueller Lernvoraussetzungen,</w:t>
            </w:r>
          </w:p>
          <w:p w14:paraId="0FA819C7" w14:textId="77777777" w:rsidR="00026F8C" w:rsidRPr="00DA0A35" w:rsidRDefault="00026F8C" w:rsidP="00D9243B">
            <w:pPr>
              <w:pStyle w:val="Listenabsatz"/>
              <w:numPr>
                <w:ilvl w:val="0"/>
                <w:numId w:val="121"/>
              </w:numPr>
              <w:spacing w:after="0"/>
              <w:rPr>
                <w:rFonts w:cs="Arial"/>
                <w:sz w:val="20"/>
              </w:rPr>
            </w:pPr>
            <w:r w:rsidRPr="00DA0A35">
              <w:rPr>
                <w:rFonts w:cs="Arial"/>
                <w:sz w:val="20"/>
              </w:rPr>
              <w:t xml:space="preserve">kennen ausgewählte sportbezogene Problemlösungsstrategien und können sie anwenden, </w:t>
            </w:r>
          </w:p>
          <w:p w14:paraId="3EF19B85" w14:textId="77777777" w:rsidR="00026F8C" w:rsidRPr="003C0FDF" w:rsidRDefault="00026F8C" w:rsidP="00D9243B">
            <w:pPr>
              <w:pStyle w:val="Listenabsatz"/>
              <w:numPr>
                <w:ilvl w:val="0"/>
                <w:numId w:val="121"/>
              </w:numPr>
              <w:spacing w:after="120"/>
              <w:contextualSpacing w:val="0"/>
              <w:jc w:val="left"/>
              <w:rPr>
                <w:rFonts w:cs="Arial"/>
                <w:sz w:val="20"/>
              </w:rPr>
            </w:pPr>
            <w:r w:rsidRPr="00DA0A35">
              <w:rPr>
                <w:rFonts w:cs="Arial"/>
                <w:sz w:val="20"/>
              </w:rPr>
              <w:t>können sich mit der Aufgabe, Rolle und Persönlichkeit eines Lehrenden kritisch auseinandersetzen, diese angemessen wahrnehmen und dabei ihre personalen und sozialen Kompetenzen weiterentwickeln.</w:t>
            </w:r>
          </w:p>
        </w:tc>
      </w:tr>
      <w:tr w:rsidR="00026F8C" w:rsidRPr="003C0FDF" w14:paraId="43A11EA5" w14:textId="77777777" w:rsidTr="00230A0E">
        <w:trPr>
          <w:trHeight w:val="345"/>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85A575" w14:textId="77777777" w:rsidR="00026F8C" w:rsidRPr="003C0FDF" w:rsidRDefault="00026F8C" w:rsidP="00230A0E">
            <w:pPr>
              <w:spacing w:before="120" w:after="120"/>
              <w:rPr>
                <w:rFonts w:ascii="Arial" w:hAnsi="Arial" w:cs="Arial"/>
                <w:b/>
                <w:bCs/>
              </w:rPr>
            </w:pPr>
            <w:r>
              <w:rPr>
                <w:rFonts w:ascii="Arial" w:hAnsi="Arial" w:cs="Arial"/>
                <w:b/>
                <w:bCs/>
              </w:rPr>
              <w:t>Studieninhalte:</w:t>
            </w:r>
          </w:p>
          <w:p w14:paraId="3F294B7A" w14:textId="77777777" w:rsidR="00026F8C" w:rsidRPr="00DA0A35" w:rsidRDefault="00026F8C" w:rsidP="00D9243B">
            <w:pPr>
              <w:pStyle w:val="Listenabsatz"/>
              <w:numPr>
                <w:ilvl w:val="0"/>
                <w:numId w:val="38"/>
              </w:numPr>
              <w:spacing w:after="0"/>
              <w:rPr>
                <w:rFonts w:cs="Arial"/>
                <w:sz w:val="20"/>
              </w:rPr>
            </w:pPr>
            <w:r w:rsidRPr="00DA0A35">
              <w:rPr>
                <w:rFonts w:cs="Arial"/>
                <w:sz w:val="20"/>
              </w:rPr>
              <w:t>Schulbezogene Bewegungskompetenz, sportwissenschaftliche Erkenntnisse, bewegungsbezogenes Wissen, spezifische und übergreifende Technik- und ggf. Taktikelemente, Bewegungsanalyse und Bewegungskorrektur, grundlegende fachdidaktische Positionen, Heterogenität, Individualisierung und Differenzierung, Konzepte und Methoden in ausgewählten Bewegungsfeldern</w:t>
            </w:r>
          </w:p>
          <w:p w14:paraId="2E415639" w14:textId="77777777" w:rsidR="00026F8C" w:rsidRPr="00DA0A35" w:rsidRDefault="00026F8C" w:rsidP="00D9243B">
            <w:pPr>
              <w:pStyle w:val="Listenabsatz"/>
              <w:numPr>
                <w:ilvl w:val="0"/>
                <w:numId w:val="38"/>
              </w:numPr>
              <w:spacing w:after="0"/>
              <w:rPr>
                <w:rFonts w:cs="Arial"/>
                <w:sz w:val="20"/>
              </w:rPr>
            </w:pPr>
            <w:r w:rsidRPr="00DA0A35">
              <w:rPr>
                <w:rFonts w:cs="Arial"/>
                <w:sz w:val="20"/>
              </w:rPr>
              <w:t>Beobachtung, Planung und Auswertung von Sportunterricht</w:t>
            </w:r>
          </w:p>
          <w:p w14:paraId="1B958673" w14:textId="77777777" w:rsidR="00026F8C" w:rsidRPr="00DA0A35" w:rsidRDefault="00026F8C" w:rsidP="00D9243B">
            <w:pPr>
              <w:pStyle w:val="Listenabsatz"/>
              <w:numPr>
                <w:ilvl w:val="0"/>
                <w:numId w:val="38"/>
              </w:numPr>
              <w:spacing w:after="0"/>
              <w:rPr>
                <w:rFonts w:cs="Arial"/>
                <w:sz w:val="20"/>
              </w:rPr>
            </w:pPr>
            <w:r w:rsidRPr="00DA0A35">
              <w:rPr>
                <w:rFonts w:cs="Arial"/>
                <w:sz w:val="20"/>
              </w:rPr>
              <w:t xml:space="preserve">Grundlagen der Diagnostik und Leistungsbeurteilung im Sportunterricht </w:t>
            </w:r>
          </w:p>
          <w:p w14:paraId="5253B707" w14:textId="77777777" w:rsidR="00026F8C" w:rsidRPr="00DA0A35" w:rsidRDefault="00026F8C" w:rsidP="00D9243B">
            <w:pPr>
              <w:pStyle w:val="Listenabsatz"/>
              <w:numPr>
                <w:ilvl w:val="0"/>
                <w:numId w:val="38"/>
              </w:numPr>
              <w:spacing w:after="0"/>
              <w:rPr>
                <w:rFonts w:cs="Arial"/>
                <w:sz w:val="20"/>
              </w:rPr>
            </w:pPr>
            <w:r w:rsidRPr="00DA0A35">
              <w:rPr>
                <w:rFonts w:cs="Arial"/>
                <w:sz w:val="20"/>
              </w:rPr>
              <w:t>Grundlagen der Curriculum- und Schulentwicklung</w:t>
            </w:r>
          </w:p>
          <w:p w14:paraId="70A16BCB" w14:textId="77777777" w:rsidR="00026F8C" w:rsidRDefault="00026F8C" w:rsidP="00D9243B">
            <w:pPr>
              <w:pStyle w:val="Listenabsatz"/>
              <w:numPr>
                <w:ilvl w:val="0"/>
                <w:numId w:val="38"/>
              </w:numPr>
              <w:spacing w:after="0"/>
              <w:rPr>
                <w:rFonts w:cs="Arial"/>
                <w:sz w:val="20"/>
              </w:rPr>
            </w:pPr>
            <w:r w:rsidRPr="00DA0A35">
              <w:rPr>
                <w:rFonts w:cs="Arial"/>
                <w:sz w:val="20"/>
              </w:rPr>
              <w:t>Ausgewählte Themen der sportwissenschaftlichen Teildisziplinen</w:t>
            </w:r>
          </w:p>
          <w:p w14:paraId="7BB14C4B" w14:textId="77777777" w:rsidR="00026F8C" w:rsidRDefault="00026F8C" w:rsidP="00230A0E">
            <w:pPr>
              <w:pStyle w:val="Listenabsatz"/>
              <w:spacing w:after="0"/>
              <w:ind w:left="678"/>
              <w:rPr>
                <w:rFonts w:cs="Arial"/>
                <w:sz w:val="20"/>
              </w:rPr>
            </w:pPr>
            <w:r>
              <w:rPr>
                <w:rFonts w:cs="Arial"/>
                <w:sz w:val="20"/>
              </w:rPr>
              <w:t xml:space="preserve">I:  </w:t>
            </w:r>
            <w:r w:rsidRPr="00DA0A35">
              <w:rPr>
                <w:rFonts w:cs="Arial"/>
                <w:sz w:val="20"/>
              </w:rPr>
              <w:t>Sportpädagogik/Sportdidaktik</w:t>
            </w:r>
          </w:p>
          <w:p w14:paraId="5BC8DBB2" w14:textId="77777777" w:rsidR="00026F8C" w:rsidRPr="00DA0A35" w:rsidRDefault="00026F8C" w:rsidP="00230A0E">
            <w:pPr>
              <w:pStyle w:val="Listenabsatz"/>
              <w:spacing w:after="0"/>
              <w:ind w:left="678"/>
              <w:rPr>
                <w:rFonts w:cs="Arial"/>
                <w:sz w:val="20"/>
              </w:rPr>
            </w:pPr>
            <w:r>
              <w:rPr>
                <w:rFonts w:cs="Arial"/>
                <w:sz w:val="20"/>
              </w:rPr>
              <w:t xml:space="preserve">II: </w:t>
            </w:r>
            <w:r w:rsidRPr="00DA0A35">
              <w:rPr>
                <w:rFonts w:cs="Arial"/>
                <w:sz w:val="20"/>
              </w:rPr>
              <w:t>Sportgeschichte/Sportsoziologie</w:t>
            </w:r>
          </w:p>
        </w:tc>
      </w:tr>
      <w:tr w:rsidR="00026F8C" w:rsidRPr="003C0FDF" w14:paraId="247C5878" w14:textId="77777777" w:rsidTr="00230A0E">
        <w:trPr>
          <w:trHeight w:val="157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2177C3" w14:textId="77777777" w:rsidR="00026F8C" w:rsidRPr="003C0FDF" w:rsidRDefault="00026F8C" w:rsidP="00230A0E">
            <w:pPr>
              <w:spacing w:before="120" w:after="120"/>
              <w:rPr>
                <w:rFonts w:ascii="Arial" w:hAnsi="Arial" w:cs="Arial"/>
                <w:b/>
                <w:bCs/>
              </w:rPr>
            </w:pPr>
            <w:r w:rsidRPr="003C0FDF">
              <w:rPr>
                <w:rFonts w:ascii="Arial" w:hAnsi="Arial" w:cs="Arial"/>
                <w:b/>
                <w:bCs/>
              </w:rPr>
              <w:lastRenderedPageBreak/>
              <w:t>Lehrveranstaltungen:</w:t>
            </w:r>
          </w:p>
          <w:p w14:paraId="79FC22D1" w14:textId="77777777" w:rsidR="00026F8C" w:rsidRPr="00DA0A35" w:rsidRDefault="00026F8C" w:rsidP="00230A0E">
            <w:pPr>
              <w:spacing w:line="276" w:lineRule="auto"/>
              <w:rPr>
                <w:rFonts w:ascii="Arial" w:hAnsi="Arial" w:cs="Arial"/>
                <w:u w:color="FF0000"/>
              </w:rPr>
            </w:pPr>
            <w:r w:rsidRPr="00DA0A35">
              <w:rPr>
                <w:rFonts w:ascii="Arial" w:hAnsi="Arial" w:cs="Arial"/>
                <w:u w:color="FF0000"/>
              </w:rPr>
              <w:t>3.1 Seminar zum Bewegungsfeld Bewegen im Wasser (3 ECTSP)</w:t>
            </w:r>
          </w:p>
          <w:p w14:paraId="58D0A7DB" w14:textId="77777777" w:rsidR="00026F8C" w:rsidRPr="00DA0A35" w:rsidRDefault="00026F8C" w:rsidP="00230A0E">
            <w:pPr>
              <w:spacing w:line="276" w:lineRule="auto"/>
              <w:rPr>
                <w:rFonts w:ascii="Arial" w:hAnsi="Arial" w:cs="Arial"/>
                <w:u w:color="FF0000"/>
              </w:rPr>
            </w:pPr>
            <w:r w:rsidRPr="00DA0A35">
              <w:rPr>
                <w:rFonts w:ascii="Arial" w:hAnsi="Arial" w:cs="Arial"/>
                <w:u w:color="FF0000"/>
              </w:rPr>
              <w:t xml:space="preserve">3.2 Seminar zum Bewegungsfeld Bewegen an Großgeräten (3 ECTSP) </w:t>
            </w:r>
          </w:p>
          <w:p w14:paraId="57C4672E" w14:textId="77777777" w:rsidR="00026F8C" w:rsidRPr="00DA0A35" w:rsidRDefault="00026F8C" w:rsidP="00230A0E">
            <w:pPr>
              <w:spacing w:line="276" w:lineRule="auto"/>
              <w:rPr>
                <w:rFonts w:ascii="Arial" w:hAnsi="Arial" w:cs="Arial"/>
                <w:u w:color="FF0000"/>
              </w:rPr>
            </w:pPr>
            <w:r w:rsidRPr="00DA0A35">
              <w:rPr>
                <w:rFonts w:ascii="Arial" w:hAnsi="Arial" w:cs="Arial"/>
                <w:u w:color="FF0000"/>
              </w:rPr>
              <w:t>3.3 Fachdidaktisches Seminar zur Planung und Analyse von Sportunterricht (3 ECTSP)</w:t>
            </w:r>
          </w:p>
          <w:p w14:paraId="24B73BC2" w14:textId="77777777" w:rsidR="00026F8C" w:rsidRPr="003C0FDF" w:rsidRDefault="00026F8C" w:rsidP="00230A0E">
            <w:pPr>
              <w:spacing w:after="120" w:line="276" w:lineRule="auto"/>
              <w:rPr>
                <w:rFonts w:ascii="Arial" w:hAnsi="Arial" w:cs="Arial"/>
                <w:u w:color="FF0000"/>
              </w:rPr>
            </w:pPr>
            <w:r w:rsidRPr="00DA0A35">
              <w:rPr>
                <w:rFonts w:ascii="Arial" w:hAnsi="Arial" w:cs="Arial"/>
                <w:u w:color="FF0000"/>
              </w:rPr>
              <w:t>3.4 Sportwissenschaftliches Hauptseminar I oder II (3 ECTSP)</w:t>
            </w:r>
          </w:p>
        </w:tc>
      </w:tr>
      <w:tr w:rsidR="00026F8C" w:rsidRPr="003C0FDF" w14:paraId="5A6C0C8C" w14:textId="77777777" w:rsidTr="00230A0E">
        <w:trPr>
          <w:trHeight w:val="91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5AC903" w14:textId="77777777" w:rsidR="00026F8C" w:rsidRPr="003C0FDF" w:rsidRDefault="00026F8C" w:rsidP="00230A0E">
            <w:pPr>
              <w:spacing w:before="120" w:after="120"/>
              <w:rPr>
                <w:rFonts w:ascii="Arial" w:hAnsi="Arial" w:cs="Arial"/>
                <w:b/>
                <w:bCs/>
              </w:rPr>
            </w:pPr>
            <w:r w:rsidRPr="003C0FDF">
              <w:rPr>
                <w:rFonts w:ascii="Arial" w:hAnsi="Arial" w:cs="Arial"/>
                <w:b/>
                <w:bCs/>
              </w:rPr>
              <w:t xml:space="preserve">Benotete Modulprüfung: </w:t>
            </w:r>
          </w:p>
          <w:p w14:paraId="22DE54A1" w14:textId="77777777" w:rsidR="00026F8C" w:rsidRPr="00DA0A35" w:rsidRDefault="00026F8C" w:rsidP="00230A0E">
            <w:pPr>
              <w:rPr>
                <w:rFonts w:ascii="Arial" w:hAnsi="Arial" w:cs="Arial"/>
                <w:u w:color="FF0000"/>
              </w:rPr>
            </w:pPr>
            <w:r w:rsidRPr="00DA0A35">
              <w:rPr>
                <w:rFonts w:ascii="Arial" w:hAnsi="Arial" w:cs="Arial"/>
                <w:u w:color="FF0000"/>
              </w:rPr>
              <w:t>Die Prüfung erfolgt in einem Bewegungsfeld der Lehrveranstaltung 3.1 oder 3.2.</w:t>
            </w:r>
          </w:p>
          <w:p w14:paraId="4661647A" w14:textId="77777777" w:rsidR="00026F8C" w:rsidRPr="00DA0A35" w:rsidRDefault="00026F8C" w:rsidP="00230A0E">
            <w:pPr>
              <w:rPr>
                <w:rFonts w:ascii="Arial" w:hAnsi="Arial" w:cs="Arial"/>
                <w:u w:color="FF0000"/>
              </w:rPr>
            </w:pPr>
            <w:r w:rsidRPr="00DA0A35">
              <w:rPr>
                <w:rFonts w:ascii="Arial" w:hAnsi="Arial" w:cs="Arial"/>
                <w:u w:color="FF0000"/>
              </w:rPr>
              <w:t xml:space="preserve">Der Workload für die Prüfung ist in den ECTSP der Lehrveranstaltung enthalten. </w:t>
            </w:r>
          </w:p>
          <w:p w14:paraId="21587ACF" w14:textId="77777777" w:rsidR="00026F8C" w:rsidRPr="003C0FDF" w:rsidRDefault="00026F8C" w:rsidP="00230A0E">
            <w:pPr>
              <w:spacing w:after="120"/>
              <w:rPr>
                <w:rFonts w:ascii="Arial" w:hAnsi="Arial" w:cs="Arial"/>
              </w:rPr>
            </w:pPr>
            <w:r w:rsidRPr="00DA0A35">
              <w:rPr>
                <w:rFonts w:ascii="Arial" w:hAnsi="Arial" w:cs="Arial"/>
                <w:u w:color="FF0000"/>
              </w:rPr>
              <w:t>Die erfolgreiche Teilnahme an allen Lehrveranstaltungen ist nachzuweisen.</w:t>
            </w:r>
          </w:p>
        </w:tc>
      </w:tr>
    </w:tbl>
    <w:p w14:paraId="19D9AA60" w14:textId="0BC71D1D" w:rsidR="00F56D84" w:rsidRPr="00F56D84" w:rsidRDefault="00F56D84" w:rsidP="00026F8C">
      <w:pPr>
        <w:spacing w:after="0"/>
        <w:rPr>
          <w:rFonts w:ascii="Arial" w:hAnsi="Arial" w:cs="Arial"/>
        </w:rPr>
      </w:pPr>
    </w:p>
    <w:p w14:paraId="4E69F379" w14:textId="77777777" w:rsidR="00F56D84" w:rsidRPr="00F56D84" w:rsidRDefault="00F56D84" w:rsidP="00F56D84">
      <w:pPr>
        <w:rPr>
          <w:rFonts w:ascii="Arial" w:hAnsi="Arial" w:cs="Arial"/>
          <w:sz w:val="20"/>
        </w:rPr>
      </w:pPr>
      <w:r w:rsidRPr="00F56D84">
        <w:rPr>
          <w:rFonts w:ascii="Arial" w:hAnsi="Arial" w:cs="Arial"/>
          <w:sz w:val="20"/>
        </w:rPr>
        <w:br w:type="page"/>
      </w:r>
    </w:p>
    <w:p w14:paraId="06432280" w14:textId="77777777" w:rsidR="00026F8C" w:rsidRPr="007E7CA2" w:rsidRDefault="00F56D84" w:rsidP="00026F8C">
      <w:pPr>
        <w:spacing w:after="0"/>
        <w:rPr>
          <w:rFonts w:ascii="Arial" w:hAnsi="Arial" w:cs="Arial"/>
          <w:sz w:val="18"/>
        </w:rPr>
      </w:pPr>
      <w:r w:rsidRPr="00F56D84">
        <w:rPr>
          <w:rFonts w:ascii="Arial" w:hAnsi="Arial" w:cs="Arial"/>
          <w:sz w:val="20"/>
        </w:rPr>
        <w:lastRenderedPageBreak/>
        <w:t>Sport</w:t>
      </w:r>
    </w:p>
    <w:tbl>
      <w:tblPr>
        <w:tblStyle w:val="TableNormal"/>
        <w:tblW w:w="938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998"/>
        <w:gridCol w:w="3426"/>
        <w:gridCol w:w="1961"/>
      </w:tblGrid>
      <w:tr w:rsidR="00026F8C" w:rsidRPr="003C0FDF" w14:paraId="7C451462" w14:textId="77777777" w:rsidTr="00230A0E">
        <w:trPr>
          <w:trHeight w:val="816"/>
        </w:trPr>
        <w:tc>
          <w:tcPr>
            <w:tcW w:w="399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8F3635" w14:textId="77777777" w:rsidR="00026F8C" w:rsidRPr="003C0FDF" w:rsidRDefault="00026F8C" w:rsidP="00230A0E">
            <w:pPr>
              <w:spacing w:before="240" w:after="120"/>
              <w:rPr>
                <w:rFonts w:ascii="Arial" w:hAnsi="Arial" w:cs="Arial"/>
              </w:rPr>
            </w:pPr>
            <w:r w:rsidRPr="00087C69">
              <w:rPr>
                <w:rFonts w:ascii="Arial" w:eastAsia="Times New Roman" w:hAnsi="Arial" w:cs="Arial"/>
                <w:noProof/>
              </w:rPr>
              <w:drawing>
                <wp:inline distT="0" distB="0" distL="0" distR="0" wp14:anchorId="441DE6D3" wp14:editId="4A2CF46F">
                  <wp:extent cx="2190750" cy="800100"/>
                  <wp:effectExtent l="0" t="0" r="0" b="0"/>
                  <wp:docPr id="582" name="Grafik 58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1F6174" w14:textId="77777777" w:rsidR="00026F8C" w:rsidRPr="00ED6851" w:rsidRDefault="00026F8C" w:rsidP="00230A0E">
            <w:pPr>
              <w:spacing w:before="120" w:after="120"/>
              <w:jc w:val="center"/>
              <w:rPr>
                <w:rFonts w:ascii="Arial" w:hAnsi="Arial" w:cs="Arial"/>
                <w:b/>
                <w:bCs/>
              </w:rPr>
            </w:pPr>
            <w:r w:rsidRPr="00ED6851">
              <w:rPr>
                <w:rFonts w:ascii="Arial" w:hAnsi="Arial" w:cs="Arial"/>
                <w:b/>
                <w:bCs/>
              </w:rPr>
              <w:t>ErMA-Studiengang</w:t>
            </w:r>
          </w:p>
          <w:p w14:paraId="13EA5C96" w14:textId="77777777" w:rsidR="00026F8C" w:rsidRPr="00ED6851" w:rsidRDefault="00026F8C" w:rsidP="00230A0E">
            <w:pPr>
              <w:spacing w:before="120" w:after="120"/>
              <w:jc w:val="center"/>
              <w:rPr>
                <w:rFonts w:ascii="Arial" w:hAnsi="Arial" w:cs="Arial"/>
                <w:bCs/>
              </w:rPr>
            </w:pPr>
            <w:r w:rsidRPr="00ED6851">
              <w:rPr>
                <w:rFonts w:ascii="Arial" w:hAnsi="Arial" w:cs="Arial"/>
                <w:bCs/>
              </w:rPr>
              <w:t>Lehramt Sekundarstufe I</w:t>
            </w:r>
          </w:p>
          <w:p w14:paraId="20EE97DF" w14:textId="77777777" w:rsidR="00026F8C" w:rsidRPr="003C0FDF" w:rsidRDefault="00026F8C" w:rsidP="00230A0E">
            <w:pPr>
              <w:pStyle w:val="Default"/>
              <w:spacing w:before="120" w:after="120"/>
              <w:jc w:val="center"/>
              <w:rPr>
                <w:sz w:val="20"/>
                <w:szCs w:val="20"/>
              </w:rPr>
            </w:pPr>
            <w:r w:rsidRPr="00ED6851">
              <w:rPr>
                <w:rFonts w:eastAsia="Arial Unicode MS"/>
                <w:bCs/>
                <w:color w:val="auto"/>
                <w:sz w:val="20"/>
                <w:szCs w:val="20"/>
                <w:lang w:bidi="ar-SA"/>
              </w:rPr>
              <w:t>Sport</w:t>
            </w:r>
          </w:p>
        </w:tc>
      </w:tr>
      <w:tr w:rsidR="00026F8C" w:rsidRPr="003C0FDF" w14:paraId="34F9C39C" w14:textId="77777777" w:rsidTr="00230A0E">
        <w:trPr>
          <w:trHeight w:val="466"/>
        </w:trPr>
        <w:tc>
          <w:tcPr>
            <w:tcW w:w="3998" w:type="dxa"/>
            <w:vMerge/>
            <w:tcBorders>
              <w:top w:val="single" w:sz="4" w:space="0" w:color="000000"/>
              <w:left w:val="single" w:sz="4" w:space="0" w:color="000000"/>
              <w:bottom w:val="single" w:sz="4" w:space="0" w:color="000000"/>
              <w:right w:val="single" w:sz="4" w:space="0" w:color="000000"/>
            </w:tcBorders>
            <w:shd w:val="clear" w:color="auto" w:fill="auto"/>
          </w:tcPr>
          <w:p w14:paraId="012BF3A8" w14:textId="77777777" w:rsidR="00026F8C" w:rsidRPr="003C0FDF" w:rsidRDefault="00026F8C" w:rsidP="00230A0E">
            <w:pPr>
              <w:rPr>
                <w:rFonts w:ascii="Arial" w:hAnsi="Arial" w:cs="Arial"/>
              </w:rPr>
            </w:pP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2F37D8" w14:textId="77777777" w:rsidR="00026F8C" w:rsidRPr="003C0FDF" w:rsidRDefault="00026F8C" w:rsidP="00230A0E">
            <w:pPr>
              <w:spacing w:before="120" w:after="120"/>
              <w:jc w:val="center"/>
              <w:rPr>
                <w:rFonts w:ascii="Arial" w:hAnsi="Arial" w:cs="Arial"/>
              </w:rPr>
            </w:pPr>
            <w:r w:rsidRPr="003C0FDF">
              <w:rPr>
                <w:rFonts w:ascii="Arial" w:hAnsi="Arial" w:cs="Arial"/>
                <w:b/>
                <w:bCs/>
              </w:rPr>
              <w:t>Modul 4</w:t>
            </w:r>
            <w:r w:rsidRPr="003C0FDF">
              <w:rPr>
                <w:rFonts w:ascii="Arial" w:hAnsi="Arial" w:cs="Arial"/>
              </w:rPr>
              <w:t xml:space="preserve"> </w:t>
            </w:r>
          </w:p>
          <w:p w14:paraId="447E1BB5" w14:textId="77777777" w:rsidR="00026F8C" w:rsidRPr="003C0FDF" w:rsidRDefault="00026F8C" w:rsidP="00230A0E">
            <w:pPr>
              <w:spacing w:before="120" w:after="120"/>
              <w:jc w:val="center"/>
              <w:rPr>
                <w:rFonts w:ascii="Arial" w:hAnsi="Arial" w:cs="Arial"/>
              </w:rPr>
            </w:pPr>
            <w:r w:rsidRPr="00DA0A35">
              <w:rPr>
                <w:rFonts w:ascii="Arial" w:hAnsi="Arial" w:cs="Arial"/>
              </w:rPr>
              <w:t>Fachwissenschaftliche Grundlagen</w:t>
            </w:r>
          </w:p>
        </w:tc>
      </w:tr>
      <w:tr w:rsidR="00026F8C" w:rsidRPr="003C0FDF" w14:paraId="07D750BB" w14:textId="77777777" w:rsidTr="00230A0E">
        <w:trPr>
          <w:trHeight w:val="182"/>
        </w:trPr>
        <w:tc>
          <w:tcPr>
            <w:tcW w:w="39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D21987" w14:textId="77777777" w:rsidR="00026F8C" w:rsidRPr="003C0FDF" w:rsidRDefault="00026F8C" w:rsidP="00230A0E">
            <w:pPr>
              <w:spacing w:before="120" w:after="120"/>
              <w:rPr>
                <w:rFonts w:ascii="Arial" w:hAnsi="Arial" w:cs="Arial"/>
              </w:rPr>
            </w:pPr>
            <w:r w:rsidRPr="003C0FDF">
              <w:rPr>
                <w:rFonts w:ascii="Arial" w:hAnsi="Arial" w:cs="Arial"/>
                <w:b/>
                <w:bCs/>
              </w:rPr>
              <w:t>Teaching Load</w:t>
            </w:r>
            <w:r w:rsidRPr="003C0FDF">
              <w:rPr>
                <w:rFonts w:ascii="Arial" w:hAnsi="Arial" w:cs="Arial"/>
              </w:rPr>
              <w:t xml:space="preserve"> in </w:t>
            </w:r>
            <w:r>
              <w:rPr>
                <w:rFonts w:ascii="Arial" w:hAnsi="Arial" w:cs="Arial"/>
              </w:rPr>
              <w:t>SWS</w:t>
            </w:r>
            <w:r w:rsidRPr="003C0FDF">
              <w:rPr>
                <w:rFonts w:ascii="Arial" w:hAnsi="Arial" w:cs="Arial"/>
              </w:rPr>
              <w:t xml:space="preserve"> 8</w:t>
            </w:r>
          </w:p>
        </w:tc>
        <w:tc>
          <w:tcPr>
            <w:tcW w:w="34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2A326C" w14:textId="77777777" w:rsidR="00026F8C" w:rsidRPr="002E2813" w:rsidRDefault="00026F8C" w:rsidP="00230A0E">
            <w:pPr>
              <w:spacing w:before="120" w:after="120"/>
              <w:rPr>
                <w:rFonts w:ascii="Arial" w:hAnsi="Arial" w:cs="Arial"/>
              </w:rPr>
            </w:pPr>
            <w:r w:rsidRPr="002E2813">
              <w:rPr>
                <w:rFonts w:ascii="Arial" w:hAnsi="Arial" w:cs="Arial"/>
                <w:b/>
                <w:bCs/>
              </w:rPr>
              <w:t>Modul:</w:t>
            </w:r>
            <w:r w:rsidRPr="002E2813">
              <w:rPr>
                <w:rFonts w:ascii="Arial" w:hAnsi="Arial" w:cs="Arial"/>
              </w:rPr>
              <w:t xml:space="preserve"> </w:t>
            </w:r>
            <w:r w:rsidRPr="00F56D84">
              <w:rPr>
                <w:rFonts w:ascii="Arial" w:hAnsi="Arial" w:cs="Arial"/>
              </w:rPr>
              <w:t>ErMA-Sek I-Spo-M4</w:t>
            </w:r>
          </w:p>
        </w:tc>
        <w:tc>
          <w:tcPr>
            <w:tcW w:w="1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DD461C" w14:textId="77777777" w:rsidR="00026F8C" w:rsidRPr="003C0FDF" w:rsidRDefault="00026F8C" w:rsidP="00230A0E">
            <w:pPr>
              <w:spacing w:before="120" w:after="120"/>
              <w:rPr>
                <w:rFonts w:ascii="Arial" w:hAnsi="Arial" w:cs="Arial"/>
              </w:rPr>
            </w:pPr>
            <w:r>
              <w:rPr>
                <w:rFonts w:ascii="Arial" w:hAnsi="Arial" w:cs="Arial"/>
                <w:b/>
                <w:bCs/>
              </w:rPr>
              <w:t xml:space="preserve">ECTSP: </w:t>
            </w:r>
            <w:r w:rsidRPr="00087C69">
              <w:rPr>
                <w:rFonts w:ascii="Arial" w:hAnsi="Arial" w:cs="Arial"/>
                <w:bCs/>
              </w:rPr>
              <w:t>12</w:t>
            </w:r>
          </w:p>
        </w:tc>
      </w:tr>
      <w:tr w:rsidR="00026F8C" w:rsidRPr="003C0FDF" w14:paraId="5ABC53FF" w14:textId="77777777" w:rsidTr="00230A0E">
        <w:trPr>
          <w:trHeight w:val="490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40BE05" w14:textId="77777777" w:rsidR="00026F8C" w:rsidRPr="00087C69" w:rsidRDefault="00026F8C" w:rsidP="00230A0E">
            <w:pPr>
              <w:spacing w:before="120" w:after="120"/>
              <w:rPr>
                <w:rFonts w:ascii="Arial" w:hAnsi="Arial" w:cs="Arial"/>
                <w:b/>
                <w:bCs/>
              </w:rPr>
            </w:pPr>
            <w:r w:rsidRPr="003C0FDF">
              <w:rPr>
                <w:rFonts w:ascii="Arial" w:hAnsi="Arial" w:cs="Arial"/>
                <w:b/>
                <w:bCs/>
              </w:rPr>
              <w:t xml:space="preserve">Kompetenzen: </w:t>
            </w:r>
          </w:p>
          <w:p w14:paraId="50C6A679" w14:textId="77777777" w:rsidR="00026F8C" w:rsidRPr="003C0FDF" w:rsidRDefault="00026F8C" w:rsidP="00230A0E">
            <w:pPr>
              <w:spacing w:before="120" w:after="120"/>
              <w:rPr>
                <w:rFonts w:ascii="Arial" w:hAnsi="Arial" w:cs="Arial"/>
              </w:rPr>
            </w:pPr>
            <w:r w:rsidRPr="003C0FDF">
              <w:rPr>
                <w:rFonts w:ascii="Arial" w:hAnsi="Arial" w:cs="Arial"/>
              </w:rPr>
              <w:t>Die Studentinnen und Studenten</w:t>
            </w:r>
          </w:p>
          <w:p w14:paraId="6FED55EF" w14:textId="77777777" w:rsidR="00026F8C" w:rsidRPr="004A0FBD" w:rsidRDefault="00026F8C" w:rsidP="00D9243B">
            <w:pPr>
              <w:pStyle w:val="Listenabsatz"/>
              <w:numPr>
                <w:ilvl w:val="0"/>
                <w:numId w:val="234"/>
              </w:numPr>
              <w:spacing w:after="0"/>
              <w:rPr>
                <w:rFonts w:cs="Arial"/>
                <w:sz w:val="20"/>
              </w:rPr>
            </w:pPr>
            <w:r w:rsidRPr="004A0FBD">
              <w:rPr>
                <w:rFonts w:cs="Arial"/>
                <w:sz w:val="20"/>
              </w:rPr>
              <w:t xml:space="preserve">verfügen über grundlegendes und strukturiertes Wissen über motorische Lern- und Trainingsprozesse, </w:t>
            </w:r>
          </w:p>
          <w:p w14:paraId="7F0693D4" w14:textId="77777777" w:rsidR="00026F8C" w:rsidRPr="004A0FBD" w:rsidRDefault="00026F8C" w:rsidP="00D9243B">
            <w:pPr>
              <w:pStyle w:val="Listenabsatz"/>
              <w:numPr>
                <w:ilvl w:val="0"/>
                <w:numId w:val="234"/>
              </w:numPr>
              <w:spacing w:after="0"/>
              <w:rPr>
                <w:rFonts w:cs="Arial"/>
                <w:sz w:val="20"/>
              </w:rPr>
            </w:pPr>
            <w:r w:rsidRPr="004A0FBD">
              <w:rPr>
                <w:rFonts w:cs="Arial"/>
                <w:sz w:val="20"/>
              </w:rPr>
              <w:t>können bewegungs- und trainingswissenschaftliche Sachverhalte beschreiben und reflektieren sowie deren Relevanz für Kinder und Jugendliche beurteilen und begründen,</w:t>
            </w:r>
          </w:p>
          <w:p w14:paraId="3A621C55" w14:textId="77777777" w:rsidR="00026F8C" w:rsidRPr="004A0FBD" w:rsidRDefault="00026F8C" w:rsidP="00D9243B">
            <w:pPr>
              <w:pStyle w:val="Listenabsatz"/>
              <w:numPr>
                <w:ilvl w:val="0"/>
                <w:numId w:val="234"/>
              </w:numPr>
              <w:spacing w:after="0"/>
              <w:rPr>
                <w:rFonts w:cs="Arial"/>
                <w:sz w:val="20"/>
              </w:rPr>
            </w:pPr>
            <w:r w:rsidRPr="004A0FBD">
              <w:rPr>
                <w:rFonts w:cs="Arial"/>
                <w:sz w:val="20"/>
              </w:rPr>
              <w:t>verfügen über grundlegende Einblicke in Stoffwechselprozesse, die Morphologie des Menschen und Sportverletzungen,</w:t>
            </w:r>
          </w:p>
          <w:p w14:paraId="60E5CD82" w14:textId="77777777" w:rsidR="00026F8C" w:rsidRPr="004A0FBD" w:rsidRDefault="00026F8C" w:rsidP="00D9243B">
            <w:pPr>
              <w:pStyle w:val="Listenabsatz"/>
              <w:numPr>
                <w:ilvl w:val="0"/>
                <w:numId w:val="234"/>
              </w:numPr>
              <w:spacing w:after="0"/>
              <w:rPr>
                <w:rFonts w:cs="Arial"/>
                <w:sz w:val="20"/>
              </w:rPr>
            </w:pPr>
            <w:r w:rsidRPr="004A0FBD">
              <w:rPr>
                <w:rFonts w:cs="Arial"/>
                <w:sz w:val="20"/>
              </w:rPr>
              <w:t xml:space="preserve">können Sachverhalte im Hinblick auf Bewegung und Sport im Kontext von Leistung und Gesundheit beschreiben und reflektieren sowie deren Relevanz für Kinder und Jugendliche beurteilen und begründen,  </w:t>
            </w:r>
          </w:p>
          <w:p w14:paraId="6B09CBE4" w14:textId="6FE3149A" w:rsidR="00026F8C" w:rsidRPr="004A0FBD" w:rsidRDefault="00026F8C" w:rsidP="00D9243B">
            <w:pPr>
              <w:pStyle w:val="Listenabsatz"/>
              <w:numPr>
                <w:ilvl w:val="0"/>
                <w:numId w:val="234"/>
              </w:numPr>
              <w:spacing w:after="0"/>
              <w:rPr>
                <w:rFonts w:cs="Arial"/>
                <w:sz w:val="20"/>
              </w:rPr>
            </w:pPr>
            <w:r w:rsidRPr="004A0FBD">
              <w:rPr>
                <w:rFonts w:cs="Arial"/>
                <w:sz w:val="20"/>
              </w:rPr>
              <w:t>können zentrale sportwissenschaftliche Gegenstandsbereiche und Theorien systematisch darstellen und kritisch diskutieren (z.</w:t>
            </w:r>
            <w:r w:rsidR="00F571D7">
              <w:rPr>
                <w:rFonts w:cs="Arial"/>
                <w:sz w:val="20"/>
              </w:rPr>
              <w:t> </w:t>
            </w:r>
            <w:r w:rsidRPr="004A0FBD">
              <w:rPr>
                <w:rFonts w:cs="Arial"/>
                <w:sz w:val="20"/>
              </w:rPr>
              <w:t xml:space="preserve">B. Umgang mit Diversität, Psychomotorische Entwicklung, Theorie des Bewegungshandelns), </w:t>
            </w:r>
          </w:p>
          <w:p w14:paraId="71DFD798" w14:textId="759A548C" w:rsidR="00026F8C" w:rsidRPr="004A0FBD" w:rsidRDefault="00026F8C" w:rsidP="00D9243B">
            <w:pPr>
              <w:pStyle w:val="Listenabsatz"/>
              <w:numPr>
                <w:ilvl w:val="0"/>
                <w:numId w:val="234"/>
              </w:numPr>
              <w:spacing w:after="0"/>
              <w:rPr>
                <w:rFonts w:cs="Arial"/>
                <w:sz w:val="20"/>
              </w:rPr>
            </w:pPr>
            <w:r w:rsidRPr="004A0FBD">
              <w:rPr>
                <w:rFonts w:cs="Arial"/>
                <w:sz w:val="20"/>
              </w:rPr>
              <w:t>können Erkenntnisse und Theorien sportwissenschaftlicher Teildisziplinen (z.</w:t>
            </w:r>
            <w:r w:rsidR="00F571D7">
              <w:rPr>
                <w:rFonts w:cs="Arial"/>
                <w:sz w:val="20"/>
              </w:rPr>
              <w:t> </w:t>
            </w:r>
            <w:r w:rsidRPr="004A0FBD">
              <w:rPr>
                <w:rFonts w:cs="Arial"/>
                <w:sz w:val="20"/>
              </w:rPr>
              <w:t xml:space="preserve">B. Sportpädagogik, Sportdidaktik, Sportgeschichte, Sportsoziologie, Sportpsychologie, Bewegungs- und Trainingswissenschaft) bei der Analyse sportwissenschaftlicher Problemlagen berücksichtigen, </w:t>
            </w:r>
          </w:p>
          <w:p w14:paraId="335EE678" w14:textId="77777777" w:rsidR="00026F8C" w:rsidRPr="003C0FDF" w:rsidRDefault="00026F8C" w:rsidP="00D9243B">
            <w:pPr>
              <w:pStyle w:val="Listenabsatz"/>
              <w:numPr>
                <w:ilvl w:val="0"/>
                <w:numId w:val="234"/>
              </w:numPr>
              <w:spacing w:after="120"/>
              <w:contextualSpacing w:val="0"/>
              <w:jc w:val="left"/>
              <w:rPr>
                <w:rFonts w:cs="Arial"/>
                <w:sz w:val="20"/>
              </w:rPr>
            </w:pPr>
            <w:r w:rsidRPr="004A0FBD">
              <w:rPr>
                <w:rFonts w:cs="Arial"/>
                <w:sz w:val="20"/>
              </w:rPr>
              <w:t>können die Rolle der Sportlehrerin bzw. des Sportlehrers unter Berücksichtigung der eigenen Biografie und in verschiedenen gesellschaftlichen Kontexten reflektieren</w:t>
            </w:r>
            <w:r>
              <w:rPr>
                <w:rFonts w:cs="Arial"/>
                <w:sz w:val="20"/>
              </w:rPr>
              <w:t>.</w:t>
            </w:r>
          </w:p>
        </w:tc>
      </w:tr>
      <w:tr w:rsidR="00026F8C" w:rsidRPr="003C0FDF" w14:paraId="74C29009" w14:textId="77777777" w:rsidTr="00230A0E">
        <w:trPr>
          <w:trHeight w:val="48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EF45A4" w14:textId="77777777" w:rsidR="00026F8C" w:rsidRPr="00087C69" w:rsidRDefault="00026F8C" w:rsidP="00230A0E">
            <w:pPr>
              <w:spacing w:before="120" w:after="120"/>
              <w:rPr>
                <w:rFonts w:ascii="Arial" w:hAnsi="Arial" w:cs="Arial"/>
                <w:b/>
                <w:bCs/>
              </w:rPr>
            </w:pPr>
            <w:r w:rsidRPr="003C0FDF">
              <w:rPr>
                <w:rFonts w:ascii="Arial" w:hAnsi="Arial" w:cs="Arial"/>
                <w:b/>
                <w:bCs/>
              </w:rPr>
              <w:t>Studieninhalte:</w:t>
            </w:r>
          </w:p>
          <w:p w14:paraId="474F5C8D" w14:textId="77777777" w:rsidR="00026F8C" w:rsidRPr="00FF3806" w:rsidRDefault="00026F8C" w:rsidP="00D9243B">
            <w:pPr>
              <w:pStyle w:val="Default"/>
              <w:numPr>
                <w:ilvl w:val="0"/>
                <w:numId w:val="235"/>
              </w:numPr>
              <w:autoSpaceDE/>
              <w:autoSpaceDN/>
              <w:adjustRightInd/>
              <w:rPr>
                <w:sz w:val="20"/>
                <w:szCs w:val="20"/>
              </w:rPr>
            </w:pPr>
            <w:r w:rsidRPr="00FF3806">
              <w:rPr>
                <w:sz w:val="20"/>
                <w:szCs w:val="20"/>
              </w:rPr>
              <w:t>Grundlagen der Bewegungswissenschaft, motorischen Entwicklung und</w:t>
            </w:r>
            <w:r w:rsidRPr="00FF3806" w:rsidDel="0053328F">
              <w:rPr>
                <w:sz w:val="20"/>
                <w:szCs w:val="20"/>
              </w:rPr>
              <w:t xml:space="preserve"> </w:t>
            </w:r>
            <w:r w:rsidRPr="00FF3806">
              <w:rPr>
                <w:sz w:val="20"/>
                <w:szCs w:val="20"/>
              </w:rPr>
              <w:t xml:space="preserve">des motorischen Lernens </w:t>
            </w:r>
          </w:p>
          <w:p w14:paraId="4A9E5AFF" w14:textId="77777777" w:rsidR="00026F8C" w:rsidRPr="00FF3806" w:rsidRDefault="00026F8C" w:rsidP="00D9243B">
            <w:pPr>
              <w:pStyle w:val="Default"/>
              <w:numPr>
                <w:ilvl w:val="0"/>
                <w:numId w:val="235"/>
              </w:numPr>
              <w:autoSpaceDE/>
              <w:autoSpaceDN/>
              <w:adjustRightInd/>
              <w:rPr>
                <w:sz w:val="20"/>
                <w:szCs w:val="20"/>
              </w:rPr>
            </w:pPr>
            <w:r w:rsidRPr="00FF3806">
              <w:rPr>
                <w:sz w:val="20"/>
                <w:szCs w:val="20"/>
              </w:rPr>
              <w:t>Grundlagen sportlichen Trainings</w:t>
            </w:r>
          </w:p>
          <w:p w14:paraId="3815D74E" w14:textId="77777777" w:rsidR="00026F8C" w:rsidRPr="00FF3806" w:rsidRDefault="00026F8C" w:rsidP="00D9243B">
            <w:pPr>
              <w:pStyle w:val="Default"/>
              <w:numPr>
                <w:ilvl w:val="0"/>
                <w:numId w:val="235"/>
              </w:numPr>
              <w:autoSpaceDE/>
              <w:autoSpaceDN/>
              <w:adjustRightInd/>
              <w:rPr>
                <w:sz w:val="20"/>
                <w:szCs w:val="20"/>
              </w:rPr>
            </w:pPr>
            <w:r w:rsidRPr="00FF3806">
              <w:rPr>
                <w:sz w:val="20"/>
                <w:szCs w:val="20"/>
              </w:rPr>
              <w:t xml:space="preserve">Grundlagen der Anatomie und Physiologie </w:t>
            </w:r>
          </w:p>
          <w:p w14:paraId="38F1B00A" w14:textId="77777777" w:rsidR="00026F8C" w:rsidRPr="00FF3806" w:rsidRDefault="00026F8C" w:rsidP="00D9243B">
            <w:pPr>
              <w:pStyle w:val="Default"/>
              <w:numPr>
                <w:ilvl w:val="0"/>
                <w:numId w:val="235"/>
              </w:numPr>
              <w:autoSpaceDE/>
              <w:autoSpaceDN/>
              <w:adjustRightInd/>
              <w:rPr>
                <w:sz w:val="20"/>
                <w:szCs w:val="20"/>
              </w:rPr>
            </w:pPr>
            <w:r w:rsidRPr="00FF3806">
              <w:rPr>
                <w:sz w:val="20"/>
                <w:szCs w:val="20"/>
              </w:rPr>
              <w:t>Grundlagen der Sportorthopädie und Kenntnisse über und im Umgang mit Sportverletzungen</w:t>
            </w:r>
          </w:p>
          <w:p w14:paraId="2AFB4E45" w14:textId="77777777" w:rsidR="00026F8C" w:rsidRPr="00FF3806" w:rsidRDefault="00026F8C" w:rsidP="00D9243B">
            <w:pPr>
              <w:numPr>
                <w:ilvl w:val="0"/>
                <w:numId w:val="235"/>
              </w:numPr>
              <w:rPr>
                <w:rFonts w:ascii="Arial" w:hAnsi="Arial" w:cs="Arial"/>
              </w:rPr>
            </w:pPr>
            <w:r w:rsidRPr="00FF3806">
              <w:rPr>
                <w:rFonts w:ascii="Arial" w:hAnsi="Arial" w:cs="Arial"/>
              </w:rPr>
              <w:t>Ausgewählte Themen der sportwissenschaftlichen Teildisziplinen</w:t>
            </w:r>
          </w:p>
          <w:p w14:paraId="05F6705B" w14:textId="77777777" w:rsidR="00026F8C" w:rsidRPr="00FF3806" w:rsidRDefault="00026F8C" w:rsidP="00230A0E">
            <w:pPr>
              <w:pStyle w:val="Default"/>
              <w:ind w:left="800"/>
              <w:rPr>
                <w:sz w:val="20"/>
                <w:szCs w:val="20"/>
              </w:rPr>
            </w:pPr>
            <w:r w:rsidRPr="00FF3806">
              <w:rPr>
                <w:sz w:val="20"/>
                <w:szCs w:val="20"/>
              </w:rPr>
              <w:t>I: Sportpädagogik/Sportdidaktik</w:t>
            </w:r>
          </w:p>
          <w:p w14:paraId="5A410AE1" w14:textId="77777777" w:rsidR="00026F8C" w:rsidRPr="00FF3806" w:rsidRDefault="00026F8C" w:rsidP="00230A0E">
            <w:pPr>
              <w:pStyle w:val="Default"/>
              <w:ind w:left="743"/>
              <w:rPr>
                <w:sz w:val="20"/>
                <w:szCs w:val="20"/>
              </w:rPr>
            </w:pPr>
            <w:r w:rsidRPr="00FF3806">
              <w:rPr>
                <w:sz w:val="20"/>
                <w:szCs w:val="20"/>
              </w:rPr>
              <w:t>II: Sportgeschichte/Sportsoziologie</w:t>
            </w:r>
          </w:p>
          <w:p w14:paraId="0C4B3FF2" w14:textId="77777777" w:rsidR="00026F8C" w:rsidRPr="00FF3806" w:rsidRDefault="00026F8C" w:rsidP="00230A0E">
            <w:pPr>
              <w:pStyle w:val="Default"/>
              <w:ind w:firstLine="743"/>
              <w:rPr>
                <w:sz w:val="20"/>
                <w:szCs w:val="20"/>
              </w:rPr>
            </w:pPr>
            <w:r w:rsidRPr="00FF3806">
              <w:rPr>
                <w:sz w:val="20"/>
                <w:szCs w:val="20"/>
              </w:rPr>
              <w:t>III: Sportpsychologie/Sportphilosophie</w:t>
            </w:r>
          </w:p>
          <w:p w14:paraId="3DE0D119" w14:textId="77777777" w:rsidR="00026F8C" w:rsidRPr="00FF3806" w:rsidRDefault="00026F8C" w:rsidP="00230A0E">
            <w:pPr>
              <w:pStyle w:val="Default"/>
              <w:ind w:firstLine="743"/>
              <w:rPr>
                <w:sz w:val="20"/>
                <w:szCs w:val="20"/>
                <w:highlight w:val="yellow"/>
              </w:rPr>
            </w:pPr>
            <w:r w:rsidRPr="00FF3806">
              <w:rPr>
                <w:sz w:val="20"/>
                <w:szCs w:val="20"/>
              </w:rPr>
              <w:t>IV: Trainingslehre/Bewegungslehre/Sportmedizin</w:t>
            </w:r>
          </w:p>
        </w:tc>
      </w:tr>
      <w:tr w:rsidR="00026F8C" w:rsidRPr="003C0FDF" w14:paraId="31D008AA" w14:textId="77777777" w:rsidTr="00230A0E">
        <w:trPr>
          <w:trHeight w:val="1393"/>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1C8EF2" w14:textId="77777777" w:rsidR="00026F8C" w:rsidRPr="00087C69" w:rsidRDefault="00026F8C" w:rsidP="00230A0E">
            <w:pPr>
              <w:spacing w:before="120" w:after="120"/>
              <w:rPr>
                <w:rFonts w:ascii="Arial" w:hAnsi="Arial" w:cs="Arial"/>
                <w:b/>
                <w:bCs/>
              </w:rPr>
            </w:pPr>
            <w:r w:rsidRPr="003C0FDF">
              <w:rPr>
                <w:rFonts w:ascii="Arial" w:hAnsi="Arial" w:cs="Arial"/>
                <w:b/>
                <w:bCs/>
              </w:rPr>
              <w:t>Lehrveranstaltungen:</w:t>
            </w:r>
          </w:p>
          <w:p w14:paraId="4DA4C67C" w14:textId="77777777" w:rsidR="00026F8C" w:rsidRPr="00FF3806" w:rsidRDefault="00026F8C" w:rsidP="00230A0E">
            <w:pPr>
              <w:tabs>
                <w:tab w:val="left" w:pos="324"/>
              </w:tabs>
              <w:rPr>
                <w:rFonts w:ascii="Arial" w:hAnsi="Arial" w:cs="Arial"/>
              </w:rPr>
            </w:pPr>
            <w:r w:rsidRPr="00FF3806">
              <w:rPr>
                <w:rFonts w:ascii="Arial" w:hAnsi="Arial" w:cs="Arial"/>
              </w:rPr>
              <w:t>4.1 Grundlagenvorlesung Trainings- u. Bewegungslehre (3 ECTSP)</w:t>
            </w:r>
          </w:p>
          <w:p w14:paraId="455F6474" w14:textId="77777777" w:rsidR="00026F8C" w:rsidRPr="00FF3806" w:rsidRDefault="00026F8C" w:rsidP="00230A0E">
            <w:pPr>
              <w:tabs>
                <w:tab w:val="left" w:pos="324"/>
              </w:tabs>
              <w:rPr>
                <w:rFonts w:ascii="Arial" w:hAnsi="Arial" w:cs="Arial"/>
              </w:rPr>
            </w:pPr>
            <w:r w:rsidRPr="00FF3806">
              <w:rPr>
                <w:rFonts w:ascii="Arial" w:hAnsi="Arial" w:cs="Arial"/>
              </w:rPr>
              <w:t>4.2 Grundlagenvorlesung Sportmedizin (3 ECTSP)</w:t>
            </w:r>
          </w:p>
          <w:p w14:paraId="779D9512" w14:textId="77777777" w:rsidR="00026F8C" w:rsidRPr="00FF3806" w:rsidRDefault="00026F8C" w:rsidP="00230A0E">
            <w:pPr>
              <w:tabs>
                <w:tab w:val="left" w:pos="324"/>
              </w:tabs>
              <w:rPr>
                <w:rFonts w:ascii="Arial" w:hAnsi="Arial" w:cs="Arial"/>
              </w:rPr>
            </w:pPr>
            <w:r w:rsidRPr="00FF3806">
              <w:rPr>
                <w:rFonts w:ascii="Arial" w:hAnsi="Arial" w:cs="Arial"/>
              </w:rPr>
              <w:t>4.3 Sportwissenschaftliches Seminar aus I-IV (3 ECTSP)</w:t>
            </w:r>
          </w:p>
          <w:p w14:paraId="736CD90F" w14:textId="77777777" w:rsidR="00026F8C" w:rsidRPr="003C0FDF" w:rsidRDefault="00026F8C" w:rsidP="00230A0E">
            <w:pPr>
              <w:pBdr>
                <w:top w:val="none" w:sz="0" w:space="0" w:color="auto"/>
                <w:left w:val="none" w:sz="0" w:space="0" w:color="auto"/>
                <w:bottom w:val="none" w:sz="0" w:space="0" w:color="auto"/>
                <w:right w:val="none" w:sz="0" w:space="0" w:color="auto"/>
                <w:between w:val="none" w:sz="0" w:space="0" w:color="auto"/>
                <w:bar w:val="none" w:sz="0" w:color="auto"/>
              </w:pBdr>
              <w:tabs>
                <w:tab w:val="left" w:pos="324"/>
              </w:tabs>
              <w:spacing w:after="120"/>
              <w:rPr>
                <w:rFonts w:ascii="Arial" w:hAnsi="Arial" w:cs="Arial"/>
              </w:rPr>
            </w:pPr>
            <w:r w:rsidRPr="00FF3806">
              <w:rPr>
                <w:rFonts w:ascii="Arial" w:hAnsi="Arial" w:cs="Arial"/>
              </w:rPr>
              <w:t>4.4 Sportwissenschaftliches Hauptseminar I-IV (3 ECTSPS)</w:t>
            </w:r>
          </w:p>
        </w:tc>
      </w:tr>
      <w:tr w:rsidR="00026F8C" w:rsidRPr="003C0FDF" w14:paraId="0162BDF4" w14:textId="77777777" w:rsidTr="00230A0E">
        <w:trPr>
          <w:trHeight w:val="99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E9311C" w14:textId="77777777" w:rsidR="00026F8C" w:rsidRPr="003C0FDF" w:rsidRDefault="00026F8C" w:rsidP="00230A0E">
            <w:pPr>
              <w:spacing w:before="120" w:after="120"/>
              <w:rPr>
                <w:rFonts w:ascii="Arial" w:hAnsi="Arial" w:cs="Arial"/>
                <w:b/>
                <w:bCs/>
              </w:rPr>
            </w:pPr>
            <w:r w:rsidRPr="003C0FDF">
              <w:rPr>
                <w:rFonts w:ascii="Arial" w:hAnsi="Arial" w:cs="Arial"/>
                <w:b/>
                <w:bCs/>
              </w:rPr>
              <w:t xml:space="preserve">Benotete Modulprüfung: </w:t>
            </w:r>
          </w:p>
          <w:p w14:paraId="510DC05C" w14:textId="77777777" w:rsidR="00026F8C" w:rsidRPr="00FF3806" w:rsidRDefault="00026F8C" w:rsidP="00230A0E">
            <w:pPr>
              <w:rPr>
                <w:rFonts w:ascii="Arial" w:hAnsi="Arial" w:cs="Arial"/>
              </w:rPr>
            </w:pPr>
            <w:r w:rsidRPr="00FF3806">
              <w:rPr>
                <w:rFonts w:ascii="Arial" w:hAnsi="Arial" w:cs="Arial"/>
              </w:rPr>
              <w:t>Klausur zur Lehrveranstaltung 4.1. oder 4.2.</w:t>
            </w:r>
          </w:p>
          <w:p w14:paraId="17996450" w14:textId="77777777" w:rsidR="00026F8C" w:rsidRPr="00FF3806" w:rsidRDefault="00026F8C" w:rsidP="00230A0E">
            <w:pPr>
              <w:rPr>
                <w:rFonts w:ascii="Arial" w:hAnsi="Arial" w:cs="Arial"/>
              </w:rPr>
            </w:pPr>
            <w:r w:rsidRPr="00FF3806">
              <w:rPr>
                <w:rFonts w:ascii="Arial" w:hAnsi="Arial" w:cs="Arial"/>
              </w:rPr>
              <w:t xml:space="preserve">Der Workload für die Prüfung ist in den ECTSP der Lehrveranstaltung enthalten. </w:t>
            </w:r>
          </w:p>
          <w:p w14:paraId="72AA1133" w14:textId="77777777" w:rsidR="00026F8C" w:rsidRPr="003C0FDF" w:rsidRDefault="00026F8C" w:rsidP="00230A0E">
            <w:pPr>
              <w:spacing w:after="120"/>
              <w:rPr>
                <w:rFonts w:ascii="Arial" w:hAnsi="Arial" w:cs="Arial"/>
              </w:rPr>
            </w:pPr>
            <w:r w:rsidRPr="00FF3806">
              <w:rPr>
                <w:rFonts w:ascii="Arial" w:hAnsi="Arial" w:cs="Arial"/>
              </w:rPr>
              <w:t>Die erfolgreiche Teilnahme an allen Lehrveranstaltungen ist nachzuweisen.</w:t>
            </w:r>
          </w:p>
        </w:tc>
      </w:tr>
    </w:tbl>
    <w:p w14:paraId="5CECCFB2" w14:textId="77777777" w:rsidR="00026F8C" w:rsidRPr="007E7CA2" w:rsidRDefault="00F56D84" w:rsidP="00026F8C">
      <w:pPr>
        <w:spacing w:after="0"/>
        <w:rPr>
          <w:rFonts w:ascii="Arial" w:hAnsi="Arial" w:cs="Arial"/>
          <w:sz w:val="20"/>
        </w:rPr>
      </w:pPr>
      <w:r w:rsidRPr="00F56D84">
        <w:rPr>
          <w:rFonts w:ascii="Arial" w:hAnsi="Arial" w:cs="Arial"/>
          <w:sz w:val="20"/>
        </w:rPr>
        <w:lastRenderedPageBreak/>
        <w:t xml:space="preserve">Sport </w:t>
      </w:r>
    </w:p>
    <w:tbl>
      <w:tblPr>
        <w:tblStyle w:val="TableNormal"/>
        <w:tblW w:w="938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856"/>
        <w:gridCol w:w="3568"/>
        <w:gridCol w:w="1961"/>
      </w:tblGrid>
      <w:tr w:rsidR="00026F8C" w:rsidRPr="003C0FDF" w14:paraId="21DAE4EA" w14:textId="77777777" w:rsidTr="00230A0E">
        <w:trPr>
          <w:trHeight w:val="770"/>
        </w:trPr>
        <w:tc>
          <w:tcPr>
            <w:tcW w:w="385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E8B709" w14:textId="77777777" w:rsidR="00026F8C" w:rsidRPr="003C0FDF" w:rsidRDefault="00026F8C" w:rsidP="00230A0E">
            <w:pPr>
              <w:spacing w:before="240" w:after="120"/>
              <w:rPr>
                <w:rFonts w:ascii="Arial" w:hAnsi="Arial" w:cs="Arial"/>
              </w:rPr>
            </w:pPr>
            <w:r w:rsidRPr="00087C69">
              <w:rPr>
                <w:rFonts w:ascii="Arial" w:eastAsia="Times New Roman" w:hAnsi="Arial" w:cs="Arial"/>
                <w:noProof/>
              </w:rPr>
              <w:drawing>
                <wp:inline distT="0" distB="0" distL="0" distR="0" wp14:anchorId="06CF8603" wp14:editId="6254E559">
                  <wp:extent cx="2190750" cy="800100"/>
                  <wp:effectExtent l="0" t="0" r="0" b="0"/>
                  <wp:docPr id="583" name="Grafik 58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27FCE" w14:textId="77777777" w:rsidR="00026F8C" w:rsidRPr="00ED6851" w:rsidRDefault="00026F8C" w:rsidP="00230A0E">
            <w:pPr>
              <w:spacing w:before="120" w:after="120"/>
              <w:jc w:val="center"/>
              <w:rPr>
                <w:rFonts w:ascii="Arial" w:hAnsi="Arial" w:cs="Arial"/>
                <w:b/>
                <w:bCs/>
              </w:rPr>
            </w:pPr>
            <w:r w:rsidRPr="00ED6851">
              <w:rPr>
                <w:rFonts w:ascii="Arial" w:hAnsi="Arial" w:cs="Arial"/>
                <w:b/>
                <w:bCs/>
              </w:rPr>
              <w:t>ErMA-Studiengang</w:t>
            </w:r>
          </w:p>
          <w:p w14:paraId="6DADC9C4" w14:textId="77777777" w:rsidR="00026F8C" w:rsidRPr="00ED6851" w:rsidRDefault="00026F8C" w:rsidP="00230A0E">
            <w:pPr>
              <w:spacing w:before="120" w:after="120"/>
              <w:jc w:val="center"/>
              <w:rPr>
                <w:rFonts w:ascii="Arial" w:hAnsi="Arial" w:cs="Arial"/>
                <w:bCs/>
              </w:rPr>
            </w:pPr>
            <w:r w:rsidRPr="00ED6851">
              <w:rPr>
                <w:rFonts w:ascii="Arial" w:hAnsi="Arial" w:cs="Arial"/>
                <w:bCs/>
              </w:rPr>
              <w:t>Lehramt Sekundarstufe I</w:t>
            </w:r>
          </w:p>
          <w:p w14:paraId="3F224C6E" w14:textId="77777777" w:rsidR="00026F8C" w:rsidRPr="003C0FDF" w:rsidRDefault="00026F8C" w:rsidP="00230A0E">
            <w:pPr>
              <w:pStyle w:val="Default"/>
              <w:spacing w:before="120" w:after="120"/>
              <w:jc w:val="center"/>
              <w:rPr>
                <w:sz w:val="20"/>
                <w:szCs w:val="20"/>
              </w:rPr>
            </w:pPr>
            <w:r w:rsidRPr="00ED6851">
              <w:rPr>
                <w:rFonts w:eastAsia="Arial Unicode MS"/>
                <w:bCs/>
                <w:color w:val="auto"/>
                <w:sz w:val="20"/>
                <w:szCs w:val="20"/>
                <w:lang w:bidi="ar-SA"/>
              </w:rPr>
              <w:t>Sport</w:t>
            </w:r>
          </w:p>
        </w:tc>
      </w:tr>
      <w:tr w:rsidR="00026F8C" w:rsidRPr="003C0FDF" w14:paraId="3F6C7E98" w14:textId="77777777" w:rsidTr="00230A0E">
        <w:trPr>
          <w:trHeight w:val="546"/>
        </w:trPr>
        <w:tc>
          <w:tcPr>
            <w:tcW w:w="3856" w:type="dxa"/>
            <w:vMerge/>
            <w:tcBorders>
              <w:top w:val="single" w:sz="4" w:space="0" w:color="000000"/>
              <w:left w:val="single" w:sz="4" w:space="0" w:color="000000"/>
              <w:bottom w:val="single" w:sz="4" w:space="0" w:color="000000"/>
              <w:right w:val="single" w:sz="4" w:space="0" w:color="000000"/>
            </w:tcBorders>
            <w:shd w:val="clear" w:color="auto" w:fill="auto"/>
          </w:tcPr>
          <w:p w14:paraId="658CAD63" w14:textId="77777777" w:rsidR="00026F8C" w:rsidRPr="003C0FDF" w:rsidRDefault="00026F8C" w:rsidP="00230A0E">
            <w:pPr>
              <w:rPr>
                <w:rFonts w:ascii="Arial" w:hAnsi="Arial" w:cs="Arial"/>
              </w:rPr>
            </w:pPr>
          </w:p>
        </w:tc>
        <w:tc>
          <w:tcPr>
            <w:tcW w:w="55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E49AA3" w14:textId="77777777" w:rsidR="00026F8C" w:rsidRPr="003C0FDF" w:rsidRDefault="00026F8C" w:rsidP="00230A0E">
            <w:pPr>
              <w:spacing w:before="120" w:after="120"/>
              <w:jc w:val="center"/>
              <w:rPr>
                <w:rFonts w:ascii="Arial" w:hAnsi="Arial" w:cs="Arial"/>
                <w:b/>
                <w:bCs/>
              </w:rPr>
            </w:pPr>
            <w:r w:rsidRPr="003C0FDF">
              <w:rPr>
                <w:rFonts w:ascii="Arial" w:hAnsi="Arial" w:cs="Arial"/>
                <w:b/>
                <w:bCs/>
              </w:rPr>
              <w:t xml:space="preserve">Modul 5 </w:t>
            </w:r>
          </w:p>
          <w:p w14:paraId="3D0D39BB" w14:textId="77777777" w:rsidR="00026F8C" w:rsidRPr="003C0FDF" w:rsidRDefault="00026F8C" w:rsidP="00230A0E">
            <w:pPr>
              <w:spacing w:before="120" w:after="120"/>
              <w:jc w:val="center"/>
              <w:rPr>
                <w:rFonts w:ascii="Arial" w:hAnsi="Arial" w:cs="Arial"/>
              </w:rPr>
            </w:pPr>
            <w:r w:rsidRPr="00FF3806">
              <w:rPr>
                <w:rFonts w:ascii="Arial" w:hAnsi="Arial" w:cs="Arial"/>
              </w:rPr>
              <w:t>Sport unter pädagogischer Perspektive</w:t>
            </w:r>
          </w:p>
        </w:tc>
      </w:tr>
      <w:tr w:rsidR="00026F8C" w:rsidRPr="003C0FDF" w14:paraId="799C691F" w14:textId="77777777" w:rsidTr="00230A0E">
        <w:trPr>
          <w:trHeight w:val="20"/>
        </w:trPr>
        <w:tc>
          <w:tcPr>
            <w:tcW w:w="3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4167E2" w14:textId="77777777" w:rsidR="00026F8C" w:rsidRPr="003C0FDF" w:rsidRDefault="00026F8C" w:rsidP="00230A0E">
            <w:pPr>
              <w:spacing w:before="120" w:after="120"/>
              <w:rPr>
                <w:rFonts w:ascii="Arial" w:hAnsi="Arial" w:cs="Arial"/>
              </w:rPr>
            </w:pPr>
            <w:r w:rsidRPr="003C0FDF">
              <w:rPr>
                <w:rFonts w:ascii="Arial" w:hAnsi="Arial" w:cs="Arial"/>
                <w:b/>
                <w:bCs/>
              </w:rPr>
              <w:t>Teaching Load</w:t>
            </w:r>
            <w:r>
              <w:rPr>
                <w:rFonts w:ascii="Arial" w:hAnsi="Arial" w:cs="Arial"/>
              </w:rPr>
              <w:t xml:space="preserve"> in SWS</w:t>
            </w:r>
            <w:r w:rsidRPr="003C0FDF">
              <w:rPr>
                <w:rFonts w:ascii="Arial" w:hAnsi="Arial" w:cs="Arial"/>
              </w:rPr>
              <w:t xml:space="preserve"> </w:t>
            </w:r>
            <w:r>
              <w:rPr>
                <w:rFonts w:ascii="Arial" w:hAnsi="Arial" w:cs="Arial"/>
              </w:rPr>
              <w:t>6</w:t>
            </w:r>
          </w:p>
        </w:tc>
        <w:tc>
          <w:tcPr>
            <w:tcW w:w="3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3B1AB3" w14:textId="77777777" w:rsidR="00026F8C" w:rsidRPr="002E2813" w:rsidRDefault="00026F8C" w:rsidP="00230A0E">
            <w:pPr>
              <w:spacing w:before="120" w:after="120"/>
              <w:rPr>
                <w:rFonts w:ascii="Arial" w:hAnsi="Arial" w:cs="Arial"/>
              </w:rPr>
            </w:pPr>
            <w:r w:rsidRPr="002E2813">
              <w:rPr>
                <w:rFonts w:ascii="Arial" w:hAnsi="Arial" w:cs="Arial"/>
                <w:b/>
                <w:bCs/>
              </w:rPr>
              <w:t>Modul:</w:t>
            </w:r>
            <w:r w:rsidRPr="002E2813">
              <w:rPr>
                <w:rFonts w:ascii="Arial" w:hAnsi="Arial" w:cs="Arial"/>
              </w:rPr>
              <w:t xml:space="preserve"> </w:t>
            </w:r>
            <w:r w:rsidRPr="00F56D84">
              <w:rPr>
                <w:rFonts w:ascii="Arial" w:hAnsi="Arial" w:cs="Arial"/>
              </w:rPr>
              <w:t>ErMA-Sek I-Spo-M5</w:t>
            </w:r>
          </w:p>
        </w:tc>
        <w:tc>
          <w:tcPr>
            <w:tcW w:w="1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7C1772" w14:textId="77777777" w:rsidR="00026F8C" w:rsidRPr="003C0FDF" w:rsidRDefault="00026F8C" w:rsidP="00230A0E">
            <w:pPr>
              <w:spacing w:before="120" w:after="120"/>
              <w:rPr>
                <w:rFonts w:ascii="Arial" w:hAnsi="Arial" w:cs="Arial"/>
              </w:rPr>
            </w:pPr>
            <w:r>
              <w:rPr>
                <w:rFonts w:ascii="Arial" w:hAnsi="Arial" w:cs="Arial"/>
                <w:b/>
                <w:bCs/>
              </w:rPr>
              <w:t xml:space="preserve">ECTSP: </w:t>
            </w:r>
            <w:r w:rsidRPr="00087C69">
              <w:rPr>
                <w:rFonts w:ascii="Arial" w:hAnsi="Arial" w:cs="Arial"/>
                <w:bCs/>
              </w:rPr>
              <w:t>12</w:t>
            </w:r>
          </w:p>
        </w:tc>
      </w:tr>
      <w:tr w:rsidR="00026F8C" w:rsidRPr="003C0FDF" w14:paraId="7E12BC07" w14:textId="77777777" w:rsidTr="00230A0E">
        <w:trPr>
          <w:trHeight w:val="5405"/>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79BC15" w14:textId="77777777" w:rsidR="00026F8C" w:rsidRPr="00087C69" w:rsidRDefault="00026F8C" w:rsidP="00230A0E">
            <w:pPr>
              <w:spacing w:before="120" w:after="120"/>
              <w:rPr>
                <w:rFonts w:ascii="Arial" w:hAnsi="Arial" w:cs="Arial"/>
                <w:b/>
                <w:bCs/>
              </w:rPr>
            </w:pPr>
            <w:r w:rsidRPr="003C0FDF">
              <w:rPr>
                <w:rFonts w:ascii="Arial" w:hAnsi="Arial" w:cs="Arial"/>
                <w:b/>
                <w:bCs/>
              </w:rPr>
              <w:t xml:space="preserve">Kompetenzen: </w:t>
            </w:r>
          </w:p>
          <w:p w14:paraId="593121CE" w14:textId="77777777" w:rsidR="00026F8C" w:rsidRPr="003C0FDF" w:rsidRDefault="00026F8C" w:rsidP="00230A0E">
            <w:pPr>
              <w:spacing w:before="120" w:after="120"/>
              <w:rPr>
                <w:rFonts w:ascii="Arial" w:hAnsi="Arial" w:cs="Arial"/>
              </w:rPr>
            </w:pPr>
            <w:r w:rsidRPr="003C0FDF">
              <w:rPr>
                <w:rFonts w:ascii="Arial" w:hAnsi="Arial" w:cs="Arial"/>
              </w:rPr>
              <w:t>Die Studentinnen und Studenten</w:t>
            </w:r>
          </w:p>
          <w:p w14:paraId="4CEAD42C" w14:textId="77777777" w:rsidR="00026F8C" w:rsidRPr="00FF3806" w:rsidRDefault="00026F8C" w:rsidP="00D9243B">
            <w:pPr>
              <w:numPr>
                <w:ilvl w:val="0"/>
                <w:numId w:val="122"/>
              </w:numPr>
              <w:rPr>
                <w:rFonts w:ascii="Arial" w:hAnsi="Arial" w:cs="Arial"/>
              </w:rPr>
            </w:pPr>
            <w:r w:rsidRPr="00FF3806">
              <w:rPr>
                <w:rFonts w:ascii="Arial" w:hAnsi="Arial" w:cs="Arial"/>
              </w:rPr>
              <w:t>sind in der Lage die Qualität wissenschaftlicher Arbeiten kritisch zu bewerten und eigene Arbeiten an wissenschaftlichen Standards zu orientieren,</w:t>
            </w:r>
          </w:p>
          <w:p w14:paraId="67DA7659" w14:textId="77777777" w:rsidR="00026F8C" w:rsidRPr="00FF3806" w:rsidRDefault="00026F8C" w:rsidP="00D9243B">
            <w:pPr>
              <w:numPr>
                <w:ilvl w:val="0"/>
                <w:numId w:val="122"/>
              </w:numPr>
              <w:rPr>
                <w:rFonts w:ascii="Arial" w:hAnsi="Arial" w:cs="Arial"/>
              </w:rPr>
            </w:pPr>
            <w:r w:rsidRPr="00FF3806">
              <w:rPr>
                <w:rFonts w:ascii="Arial" w:hAnsi="Arial" w:cs="Arial"/>
              </w:rPr>
              <w:t>kennen grundlegend domänenspezifische Erkenntnis- und Arbeitsmethoden,</w:t>
            </w:r>
          </w:p>
          <w:p w14:paraId="42FB106B" w14:textId="77777777" w:rsidR="00026F8C" w:rsidRPr="00FF3806" w:rsidRDefault="00026F8C" w:rsidP="00D9243B">
            <w:pPr>
              <w:numPr>
                <w:ilvl w:val="0"/>
                <w:numId w:val="122"/>
              </w:numPr>
              <w:rPr>
                <w:rFonts w:ascii="Arial" w:hAnsi="Arial" w:cs="Arial"/>
              </w:rPr>
            </w:pPr>
            <w:r w:rsidRPr="00FF3806">
              <w:rPr>
                <w:rFonts w:ascii="Arial" w:hAnsi="Arial" w:cs="Arial"/>
              </w:rPr>
              <w:t>können domänenspezifische Informationsquellen erschließen und auf der Basis des aktuellen Standes wissenschaftlicher Erkenntnisse kritisch bewerten,</w:t>
            </w:r>
          </w:p>
          <w:p w14:paraId="34B1BBC7" w14:textId="6253948E" w:rsidR="00026F8C" w:rsidRPr="00FF3806" w:rsidRDefault="00026F8C" w:rsidP="00D9243B">
            <w:pPr>
              <w:numPr>
                <w:ilvl w:val="0"/>
                <w:numId w:val="122"/>
              </w:numPr>
              <w:rPr>
                <w:rFonts w:ascii="Arial" w:hAnsi="Arial" w:cs="Arial"/>
              </w:rPr>
            </w:pPr>
            <w:r w:rsidRPr="00FF3806">
              <w:rPr>
                <w:rFonts w:ascii="Arial" w:hAnsi="Arial" w:cs="Arial"/>
              </w:rPr>
              <w:t>können zentrale sportwissenschaftliche Gegenstandsbereiche und Theorien systematisch darstellen und kritisch diskutieren (z.</w:t>
            </w:r>
            <w:r w:rsidR="00F571D7">
              <w:rPr>
                <w:rFonts w:ascii="Arial" w:hAnsi="Arial" w:cs="Arial"/>
              </w:rPr>
              <w:t> </w:t>
            </w:r>
            <w:r w:rsidRPr="00FF3806">
              <w:rPr>
                <w:rFonts w:ascii="Arial" w:hAnsi="Arial" w:cs="Arial"/>
              </w:rPr>
              <w:t xml:space="preserve">B. Inklusion, Integration, Psychomotorische Entwicklung, Theorie des Bewegungshandelns), </w:t>
            </w:r>
          </w:p>
          <w:p w14:paraId="217D9225" w14:textId="77777777" w:rsidR="00026F8C" w:rsidRPr="00FF3806" w:rsidRDefault="00026F8C" w:rsidP="00D9243B">
            <w:pPr>
              <w:numPr>
                <w:ilvl w:val="0"/>
                <w:numId w:val="122"/>
              </w:numPr>
              <w:rPr>
                <w:rFonts w:ascii="Arial" w:hAnsi="Arial" w:cs="Arial"/>
              </w:rPr>
            </w:pPr>
            <w:r w:rsidRPr="00FF3806">
              <w:rPr>
                <w:rFonts w:ascii="Arial" w:hAnsi="Arial" w:cs="Arial"/>
              </w:rPr>
              <w:t>können fachwissenschaftliche Forschungsergebnisse rezipieren und sie mit ihren Kenntnissen vernetzen,</w:t>
            </w:r>
          </w:p>
          <w:p w14:paraId="695C488A" w14:textId="77777777" w:rsidR="00026F8C" w:rsidRPr="00FF3806" w:rsidRDefault="00026F8C" w:rsidP="00D9243B">
            <w:pPr>
              <w:numPr>
                <w:ilvl w:val="0"/>
                <w:numId w:val="122"/>
              </w:numPr>
              <w:rPr>
                <w:rFonts w:ascii="Arial" w:hAnsi="Arial" w:cs="Arial"/>
              </w:rPr>
            </w:pPr>
            <w:r w:rsidRPr="00FF3806">
              <w:rPr>
                <w:rFonts w:ascii="Arial" w:hAnsi="Arial" w:cs="Arial"/>
              </w:rPr>
              <w:t>verfügen über sport- und bewegungsspezifisches Können in ausgewählten Feldern der Sport- und Bewegungskultur, das sie in die Lage versetzt, Bewegungen auf angemessenem Niveau auszuführen,</w:t>
            </w:r>
          </w:p>
          <w:p w14:paraId="1457D1B1" w14:textId="77777777" w:rsidR="00026F8C" w:rsidRPr="00FF3806" w:rsidRDefault="00026F8C" w:rsidP="00D9243B">
            <w:pPr>
              <w:numPr>
                <w:ilvl w:val="0"/>
                <w:numId w:val="122"/>
              </w:numPr>
              <w:rPr>
                <w:rFonts w:ascii="Arial" w:hAnsi="Arial" w:cs="Arial"/>
              </w:rPr>
            </w:pPr>
            <w:r w:rsidRPr="00FF3806">
              <w:rPr>
                <w:rFonts w:ascii="Arial" w:hAnsi="Arial" w:cs="Arial"/>
              </w:rPr>
              <w:t>können zu den zentralen Bereichen des Bewegungserfahrens und Sportlernens in der Schule verschiedene Zugangsweisen, typische Präkonzepte und Verstehenshürden beschreiben,</w:t>
            </w:r>
          </w:p>
          <w:p w14:paraId="08143AF0" w14:textId="77777777" w:rsidR="00026F8C" w:rsidRPr="00FF3806" w:rsidRDefault="00026F8C" w:rsidP="00D9243B">
            <w:pPr>
              <w:numPr>
                <w:ilvl w:val="0"/>
                <w:numId w:val="122"/>
              </w:numPr>
              <w:rPr>
                <w:rFonts w:ascii="Arial" w:hAnsi="Arial" w:cs="Arial"/>
              </w:rPr>
            </w:pPr>
            <w:r w:rsidRPr="00FF3806">
              <w:rPr>
                <w:rFonts w:ascii="Arial" w:hAnsi="Arial" w:cs="Arial"/>
              </w:rPr>
              <w:t>können die Rolle der Sportlehrerin bzw. des Sportlehrers unter Berücksichtigung der eigenen Biografie und in verschiedenen gesellschaftlichen Kontexten reflektieren,</w:t>
            </w:r>
          </w:p>
          <w:p w14:paraId="0B25AF2E" w14:textId="77777777" w:rsidR="00026F8C" w:rsidRPr="00FF3806" w:rsidRDefault="00026F8C" w:rsidP="00D9243B">
            <w:pPr>
              <w:numPr>
                <w:ilvl w:val="0"/>
                <w:numId w:val="122"/>
              </w:numPr>
              <w:rPr>
                <w:rFonts w:ascii="Arial" w:hAnsi="Arial" w:cs="Arial"/>
              </w:rPr>
            </w:pPr>
            <w:r w:rsidRPr="00FF3806">
              <w:rPr>
                <w:rFonts w:ascii="Arial" w:hAnsi="Arial" w:cs="Arial"/>
              </w:rPr>
              <w:t>verfügen über organisatorische Fähigkeiten und Fertigkeiten in sportpädagogischen Settings</w:t>
            </w:r>
          </w:p>
          <w:p w14:paraId="3FBE2EB5" w14:textId="77777777" w:rsidR="00026F8C" w:rsidRPr="00087C69" w:rsidRDefault="00026F8C" w:rsidP="00D9243B">
            <w:pPr>
              <w:numPr>
                <w:ilvl w:val="0"/>
                <w:numId w:val="122"/>
              </w:numPr>
              <w:spacing w:after="120"/>
              <w:rPr>
                <w:rFonts w:ascii="Arial" w:hAnsi="Arial" w:cs="Arial"/>
              </w:rPr>
            </w:pPr>
            <w:r w:rsidRPr="00FF3806">
              <w:rPr>
                <w:rFonts w:ascii="Arial" w:hAnsi="Arial" w:cs="Arial"/>
              </w:rPr>
              <w:t>verfügen über Kenntnisse der Planung und Gestaltung von (außer)schulischen Projekten im Kontext von Bewegung, Spiel und Sport.</w:t>
            </w:r>
          </w:p>
        </w:tc>
      </w:tr>
      <w:tr w:rsidR="00026F8C" w:rsidRPr="003C0FDF" w14:paraId="53BE47BA" w14:textId="77777777" w:rsidTr="00230A0E">
        <w:trPr>
          <w:trHeight w:val="199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C4566C" w14:textId="77777777" w:rsidR="00026F8C" w:rsidRPr="00087C69" w:rsidRDefault="00026F8C" w:rsidP="00230A0E">
            <w:pPr>
              <w:spacing w:before="120" w:after="120"/>
              <w:rPr>
                <w:rFonts w:ascii="Arial" w:hAnsi="Arial" w:cs="Arial"/>
                <w:b/>
                <w:bCs/>
              </w:rPr>
            </w:pPr>
            <w:r>
              <w:rPr>
                <w:rFonts w:ascii="Arial" w:hAnsi="Arial" w:cs="Arial"/>
                <w:b/>
                <w:bCs/>
              </w:rPr>
              <w:t>Studieninhalte:</w:t>
            </w:r>
          </w:p>
          <w:p w14:paraId="1A344D12" w14:textId="77777777" w:rsidR="00026F8C" w:rsidRPr="00FF3806" w:rsidRDefault="00026F8C" w:rsidP="00D9243B">
            <w:pPr>
              <w:pStyle w:val="Listenabsatz"/>
              <w:numPr>
                <w:ilvl w:val="0"/>
                <w:numId w:val="233"/>
              </w:numPr>
              <w:spacing w:after="0"/>
              <w:rPr>
                <w:rFonts w:cs="Arial"/>
                <w:sz w:val="20"/>
              </w:rPr>
            </w:pPr>
            <w:r w:rsidRPr="00FF3806">
              <w:rPr>
                <w:rFonts w:cs="Arial"/>
                <w:sz w:val="20"/>
              </w:rPr>
              <w:t xml:space="preserve">Schulbezogene Bewegungskompetenz, sportwissenschaftliche Erkenntnisse, bewegungsbezogenes Wissen, grundlegende fachdidaktische Positionen, Konzepte und Methoden in einem weiteren Bewegungsfeld </w:t>
            </w:r>
          </w:p>
          <w:p w14:paraId="637D6B3A" w14:textId="77777777" w:rsidR="00026F8C" w:rsidRPr="00FF3806" w:rsidRDefault="00026F8C" w:rsidP="00D9243B">
            <w:pPr>
              <w:pStyle w:val="Listenabsatz"/>
              <w:numPr>
                <w:ilvl w:val="0"/>
                <w:numId w:val="233"/>
              </w:numPr>
              <w:spacing w:after="0"/>
              <w:rPr>
                <w:rFonts w:cs="Arial"/>
                <w:sz w:val="20"/>
              </w:rPr>
            </w:pPr>
            <w:r w:rsidRPr="00FF3806">
              <w:rPr>
                <w:rFonts w:cs="Arial"/>
                <w:sz w:val="20"/>
              </w:rPr>
              <w:t xml:space="preserve">Empirische Schulsportforschung   </w:t>
            </w:r>
          </w:p>
          <w:p w14:paraId="5D87790B" w14:textId="77777777" w:rsidR="00026F8C" w:rsidRPr="00FF3806" w:rsidRDefault="00026F8C" w:rsidP="00230A0E">
            <w:pPr>
              <w:pStyle w:val="Listenabsatz"/>
              <w:spacing w:after="0"/>
              <w:rPr>
                <w:rFonts w:cs="Arial"/>
                <w:sz w:val="20"/>
              </w:rPr>
            </w:pPr>
            <w:r w:rsidRPr="00FF3806">
              <w:rPr>
                <w:rFonts w:cs="Arial"/>
                <w:sz w:val="20"/>
              </w:rPr>
              <w:t>Einführung in wissenschaftliches Arbeiten und in die Grundlagen empirischer Forschungsmethoden und Statistik</w:t>
            </w:r>
          </w:p>
          <w:p w14:paraId="313B8732" w14:textId="77777777" w:rsidR="00026F8C" w:rsidRPr="003C0FDF" w:rsidRDefault="00026F8C" w:rsidP="00D9243B">
            <w:pPr>
              <w:pStyle w:val="Default"/>
              <w:numPr>
                <w:ilvl w:val="0"/>
                <w:numId w:val="233"/>
              </w:numPr>
              <w:spacing w:after="120"/>
              <w:rPr>
                <w:sz w:val="20"/>
                <w:szCs w:val="20"/>
              </w:rPr>
            </w:pPr>
            <w:r w:rsidRPr="00FF3806">
              <w:rPr>
                <w:sz w:val="20"/>
              </w:rPr>
              <w:t>Transfer von Theorie auf Praxisbezüge in sportlichen Settings im Sinn des forschenden Lernens</w:t>
            </w:r>
          </w:p>
        </w:tc>
      </w:tr>
      <w:tr w:rsidR="00026F8C" w:rsidRPr="003C0FDF" w14:paraId="4F9936FC" w14:textId="77777777" w:rsidTr="00230A0E">
        <w:trPr>
          <w:trHeight w:val="564"/>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D29E1C" w14:textId="77777777" w:rsidR="00026F8C" w:rsidRPr="003C0FDF" w:rsidRDefault="00026F8C" w:rsidP="00230A0E">
            <w:pPr>
              <w:spacing w:before="120" w:after="120"/>
              <w:rPr>
                <w:rFonts w:ascii="Arial" w:hAnsi="Arial" w:cs="Arial"/>
                <w:b/>
                <w:bCs/>
              </w:rPr>
            </w:pPr>
            <w:r w:rsidRPr="003C0FDF">
              <w:rPr>
                <w:rFonts w:ascii="Arial" w:hAnsi="Arial" w:cs="Arial"/>
                <w:b/>
                <w:bCs/>
              </w:rPr>
              <w:t>Lehrveranstaltungen:</w:t>
            </w:r>
          </w:p>
          <w:p w14:paraId="3C087575" w14:textId="77777777" w:rsidR="00026F8C" w:rsidRPr="00FF3806" w:rsidRDefault="00026F8C" w:rsidP="00230A0E">
            <w:pPr>
              <w:rPr>
                <w:rFonts w:ascii="Arial" w:hAnsi="Arial" w:cs="Arial"/>
              </w:rPr>
            </w:pPr>
            <w:r w:rsidRPr="00FF3806">
              <w:rPr>
                <w:rFonts w:ascii="Arial" w:hAnsi="Arial" w:cs="Arial"/>
              </w:rPr>
              <w:t>5.1 Seminar zu einem Bewegungsfeld aus dem Wahlbereich (3 ECTSP)</w:t>
            </w:r>
          </w:p>
          <w:p w14:paraId="2B8EE8D0" w14:textId="77777777" w:rsidR="00026F8C" w:rsidRPr="00FF3806" w:rsidRDefault="00026F8C" w:rsidP="00230A0E">
            <w:pPr>
              <w:rPr>
                <w:rFonts w:ascii="Arial" w:hAnsi="Arial" w:cs="Arial"/>
              </w:rPr>
            </w:pPr>
            <w:r w:rsidRPr="00FF3806">
              <w:rPr>
                <w:rFonts w:ascii="Arial" w:hAnsi="Arial" w:cs="Arial"/>
              </w:rPr>
              <w:t>5.2 Seminar zum wissenschaftlichen Arbeiten (3 ECTSP)</w:t>
            </w:r>
          </w:p>
          <w:p w14:paraId="24864F34" w14:textId="77777777" w:rsidR="00026F8C" w:rsidRPr="003C0FDF" w:rsidRDefault="00026F8C" w:rsidP="00230A0E">
            <w:pPr>
              <w:spacing w:after="120"/>
              <w:rPr>
                <w:rFonts w:ascii="Arial" w:hAnsi="Arial" w:cs="Arial"/>
              </w:rPr>
            </w:pPr>
            <w:r w:rsidRPr="00FF3806">
              <w:rPr>
                <w:rFonts w:ascii="Arial" w:hAnsi="Arial" w:cs="Arial"/>
              </w:rPr>
              <w:t>5.3 Projekte initiieren, begleiten und evaluieren (6 ECTPS)</w:t>
            </w:r>
          </w:p>
        </w:tc>
      </w:tr>
      <w:tr w:rsidR="00026F8C" w:rsidRPr="003C0FDF" w14:paraId="30494B03" w14:textId="77777777" w:rsidTr="00230A0E">
        <w:trPr>
          <w:trHeight w:val="110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DF4B1F" w14:textId="77777777" w:rsidR="00026F8C" w:rsidRPr="003C0FDF" w:rsidRDefault="00026F8C" w:rsidP="00230A0E">
            <w:pPr>
              <w:spacing w:before="120" w:after="120"/>
              <w:rPr>
                <w:rFonts w:ascii="Arial" w:hAnsi="Arial" w:cs="Arial"/>
                <w:b/>
                <w:bCs/>
              </w:rPr>
            </w:pPr>
            <w:r w:rsidRPr="003C0FDF">
              <w:rPr>
                <w:rFonts w:ascii="Arial" w:hAnsi="Arial" w:cs="Arial"/>
                <w:b/>
                <w:bCs/>
              </w:rPr>
              <w:t xml:space="preserve">Benotete Modulprüfung: </w:t>
            </w:r>
          </w:p>
          <w:p w14:paraId="6851BB7A" w14:textId="77777777" w:rsidR="00026F8C" w:rsidRPr="00FF3806" w:rsidRDefault="00026F8C" w:rsidP="00230A0E">
            <w:pPr>
              <w:rPr>
                <w:rFonts w:ascii="Arial" w:hAnsi="Arial" w:cs="Arial"/>
              </w:rPr>
            </w:pPr>
            <w:r w:rsidRPr="00FF3806">
              <w:rPr>
                <w:rFonts w:ascii="Arial" w:hAnsi="Arial" w:cs="Arial"/>
              </w:rPr>
              <w:t>Die Prüfung erfolgt zur Lehrveranstaltung 5.3. Die Prüfungsform wird zu Beginn des Semesters festgelegt, zum Beispiel Präsentation, Hausarbeit, Portfolio, etc.</w:t>
            </w:r>
          </w:p>
          <w:p w14:paraId="229221A5" w14:textId="77777777" w:rsidR="00026F8C" w:rsidRPr="00FF3806" w:rsidRDefault="00026F8C" w:rsidP="00230A0E">
            <w:pPr>
              <w:rPr>
                <w:rFonts w:ascii="Arial" w:hAnsi="Arial" w:cs="Arial"/>
              </w:rPr>
            </w:pPr>
            <w:r w:rsidRPr="00FF3806">
              <w:rPr>
                <w:rFonts w:ascii="Arial" w:hAnsi="Arial" w:cs="Arial"/>
              </w:rPr>
              <w:t>Der Workload für die Prüfung ist in den ECTSP der Lehrveranstaltung enthalten.</w:t>
            </w:r>
          </w:p>
          <w:p w14:paraId="5B21871D" w14:textId="77777777" w:rsidR="00026F8C" w:rsidRPr="003C0FDF" w:rsidRDefault="00026F8C" w:rsidP="00230A0E">
            <w:pPr>
              <w:spacing w:after="120"/>
              <w:rPr>
                <w:rFonts w:ascii="Arial" w:hAnsi="Arial" w:cs="Arial"/>
              </w:rPr>
            </w:pPr>
            <w:r w:rsidRPr="00FF3806">
              <w:rPr>
                <w:rFonts w:ascii="Arial" w:hAnsi="Arial" w:cs="Arial"/>
              </w:rPr>
              <w:t>Die erfolgreiche Teilnahme an allen Lehrveranstaltungen ist nachzuweisen.</w:t>
            </w:r>
          </w:p>
        </w:tc>
      </w:tr>
    </w:tbl>
    <w:p w14:paraId="3380AB7E" w14:textId="6DEF7360" w:rsidR="00F56D84" w:rsidRPr="00F56D84" w:rsidRDefault="00F56D84" w:rsidP="00F56D84">
      <w:pPr>
        <w:rPr>
          <w:rFonts w:ascii="Arial" w:hAnsi="Arial" w:cs="Arial"/>
          <w:sz w:val="20"/>
        </w:rPr>
      </w:pPr>
    </w:p>
    <w:p w14:paraId="2DCBE3C3" w14:textId="77777777" w:rsidR="00026F8C" w:rsidRPr="007E7CA2" w:rsidRDefault="00F56D84" w:rsidP="00026F8C">
      <w:pPr>
        <w:widowControl w:val="0"/>
        <w:spacing w:after="0"/>
        <w:rPr>
          <w:rFonts w:ascii="Arial" w:hAnsi="Arial" w:cs="Arial"/>
          <w:sz w:val="20"/>
        </w:rPr>
      </w:pPr>
      <w:r w:rsidRPr="00F56D84">
        <w:rPr>
          <w:rFonts w:ascii="Arial" w:hAnsi="Arial" w:cs="Arial"/>
          <w:sz w:val="20"/>
        </w:rPr>
        <w:t>Sport</w:t>
      </w:r>
    </w:p>
    <w:tbl>
      <w:tblPr>
        <w:tblStyle w:val="TableNormal"/>
        <w:tblW w:w="938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856"/>
        <w:gridCol w:w="3568"/>
        <w:gridCol w:w="1961"/>
      </w:tblGrid>
      <w:tr w:rsidR="00026F8C" w:rsidRPr="003C0FDF" w14:paraId="2649FB74" w14:textId="77777777" w:rsidTr="00230A0E">
        <w:trPr>
          <w:trHeight w:val="685"/>
        </w:trPr>
        <w:tc>
          <w:tcPr>
            <w:tcW w:w="385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ED8E07" w14:textId="77777777" w:rsidR="00026F8C" w:rsidRPr="003C0FDF" w:rsidRDefault="00026F8C" w:rsidP="00230A0E">
            <w:pPr>
              <w:spacing w:before="240" w:after="120"/>
              <w:rPr>
                <w:rFonts w:ascii="Arial" w:hAnsi="Arial" w:cs="Arial"/>
              </w:rPr>
            </w:pPr>
            <w:r w:rsidRPr="009A4263">
              <w:rPr>
                <w:rFonts w:ascii="Arial" w:eastAsia="Times New Roman" w:hAnsi="Arial" w:cs="Arial"/>
                <w:noProof/>
              </w:rPr>
              <w:drawing>
                <wp:inline distT="0" distB="0" distL="0" distR="0" wp14:anchorId="42D4987E" wp14:editId="70EAE885">
                  <wp:extent cx="2190750" cy="800100"/>
                  <wp:effectExtent l="0" t="0" r="0" b="0"/>
                  <wp:docPr id="584" name="Grafik 58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6263" w14:textId="77777777" w:rsidR="00026F8C" w:rsidRPr="003C0FDF" w:rsidRDefault="00026F8C" w:rsidP="00230A0E">
            <w:pPr>
              <w:spacing w:before="120" w:after="120"/>
              <w:jc w:val="center"/>
              <w:rPr>
                <w:rFonts w:ascii="Arial" w:hAnsi="Arial" w:cs="Arial"/>
                <w:b/>
                <w:bCs/>
              </w:rPr>
            </w:pPr>
            <w:r w:rsidRPr="00F56D84">
              <w:rPr>
                <w:rFonts w:ascii="Arial" w:hAnsi="Arial" w:cs="Arial"/>
                <w:b/>
                <w:bCs/>
              </w:rPr>
              <w:t>ErMA</w:t>
            </w:r>
            <w:r w:rsidRPr="003C0FDF">
              <w:rPr>
                <w:rFonts w:ascii="Arial" w:hAnsi="Arial" w:cs="Arial"/>
                <w:b/>
                <w:bCs/>
              </w:rPr>
              <w:t>-Studiengang</w:t>
            </w:r>
          </w:p>
          <w:p w14:paraId="52C11A27" w14:textId="77777777" w:rsidR="00026F8C" w:rsidRPr="009A4263" w:rsidRDefault="00026F8C" w:rsidP="00230A0E">
            <w:pPr>
              <w:pStyle w:val="Default"/>
              <w:spacing w:before="120" w:after="120"/>
              <w:jc w:val="center"/>
              <w:rPr>
                <w:bCs/>
                <w:sz w:val="20"/>
                <w:szCs w:val="20"/>
              </w:rPr>
            </w:pPr>
            <w:r w:rsidRPr="009A4263">
              <w:rPr>
                <w:bCs/>
                <w:sz w:val="20"/>
                <w:szCs w:val="20"/>
              </w:rPr>
              <w:t>Lehramt Sekundarstufe I</w:t>
            </w:r>
          </w:p>
          <w:p w14:paraId="55151EC3" w14:textId="77777777" w:rsidR="00026F8C" w:rsidRPr="003C0FDF" w:rsidRDefault="00026F8C" w:rsidP="00230A0E">
            <w:pPr>
              <w:pStyle w:val="Default"/>
              <w:spacing w:before="120" w:after="120"/>
              <w:jc w:val="center"/>
              <w:rPr>
                <w:sz w:val="20"/>
                <w:szCs w:val="20"/>
              </w:rPr>
            </w:pPr>
            <w:r w:rsidRPr="003C0FDF">
              <w:rPr>
                <w:sz w:val="20"/>
                <w:szCs w:val="20"/>
              </w:rPr>
              <w:t xml:space="preserve">Sport </w:t>
            </w:r>
          </w:p>
        </w:tc>
      </w:tr>
      <w:tr w:rsidR="00026F8C" w:rsidRPr="003C0FDF" w14:paraId="57CB3725" w14:textId="77777777" w:rsidTr="00230A0E">
        <w:trPr>
          <w:trHeight w:val="318"/>
        </w:trPr>
        <w:tc>
          <w:tcPr>
            <w:tcW w:w="3856" w:type="dxa"/>
            <w:vMerge/>
            <w:tcBorders>
              <w:top w:val="single" w:sz="4" w:space="0" w:color="000000"/>
              <w:left w:val="single" w:sz="4" w:space="0" w:color="000000"/>
              <w:bottom w:val="single" w:sz="4" w:space="0" w:color="000000"/>
              <w:right w:val="single" w:sz="4" w:space="0" w:color="000000"/>
            </w:tcBorders>
            <w:shd w:val="clear" w:color="auto" w:fill="auto"/>
          </w:tcPr>
          <w:p w14:paraId="7F405818" w14:textId="77777777" w:rsidR="00026F8C" w:rsidRPr="003C0FDF" w:rsidRDefault="00026F8C" w:rsidP="00230A0E">
            <w:pPr>
              <w:rPr>
                <w:rFonts w:ascii="Arial" w:hAnsi="Arial" w:cs="Arial"/>
              </w:rPr>
            </w:pPr>
          </w:p>
        </w:tc>
        <w:tc>
          <w:tcPr>
            <w:tcW w:w="55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809172" w14:textId="77777777" w:rsidR="00026F8C" w:rsidRPr="003C0FDF" w:rsidRDefault="00026F8C" w:rsidP="00230A0E">
            <w:pPr>
              <w:spacing w:before="120" w:after="120"/>
              <w:jc w:val="center"/>
              <w:rPr>
                <w:rFonts w:ascii="Arial" w:hAnsi="Arial" w:cs="Arial"/>
                <w:b/>
                <w:bCs/>
              </w:rPr>
            </w:pPr>
            <w:r w:rsidRPr="003C0FDF">
              <w:rPr>
                <w:rFonts w:ascii="Arial" w:hAnsi="Arial" w:cs="Arial"/>
                <w:b/>
                <w:bCs/>
              </w:rPr>
              <w:t xml:space="preserve">Modul 6 </w:t>
            </w:r>
          </w:p>
          <w:p w14:paraId="79589EA6" w14:textId="77777777" w:rsidR="00026F8C" w:rsidRPr="003C0FDF" w:rsidRDefault="00026F8C" w:rsidP="00230A0E">
            <w:pPr>
              <w:spacing w:before="120" w:after="120"/>
              <w:jc w:val="center"/>
              <w:rPr>
                <w:rFonts w:ascii="Arial" w:hAnsi="Arial" w:cs="Arial"/>
              </w:rPr>
            </w:pPr>
            <w:r w:rsidRPr="00FF3806">
              <w:rPr>
                <w:rFonts w:ascii="Arial" w:hAnsi="Arial" w:cs="Arial"/>
              </w:rPr>
              <w:t>Fachwissenschaftliche Vertiefung</w:t>
            </w:r>
          </w:p>
        </w:tc>
      </w:tr>
      <w:tr w:rsidR="00026F8C" w:rsidRPr="003C0FDF" w14:paraId="0FB35698" w14:textId="77777777" w:rsidTr="00230A0E">
        <w:trPr>
          <w:trHeight w:val="80"/>
        </w:trPr>
        <w:tc>
          <w:tcPr>
            <w:tcW w:w="3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0F7590" w14:textId="77777777" w:rsidR="00026F8C" w:rsidRPr="003C0FDF" w:rsidRDefault="00026F8C" w:rsidP="00230A0E">
            <w:pPr>
              <w:spacing w:before="120" w:after="120"/>
              <w:rPr>
                <w:rFonts w:ascii="Arial" w:hAnsi="Arial" w:cs="Arial"/>
              </w:rPr>
            </w:pPr>
            <w:r w:rsidRPr="003C0FDF">
              <w:rPr>
                <w:rFonts w:ascii="Arial" w:hAnsi="Arial" w:cs="Arial"/>
                <w:b/>
                <w:bCs/>
                <w:lang w:val="en-US"/>
              </w:rPr>
              <w:t>Teaching Load</w:t>
            </w:r>
            <w:r>
              <w:rPr>
                <w:rFonts w:ascii="Arial" w:hAnsi="Arial" w:cs="Arial"/>
                <w:lang w:val="en-US"/>
              </w:rPr>
              <w:t xml:space="preserve"> in SWS</w:t>
            </w:r>
            <w:r w:rsidRPr="003C0FDF">
              <w:rPr>
                <w:rFonts w:ascii="Arial" w:hAnsi="Arial" w:cs="Arial"/>
                <w:lang w:val="en-US"/>
              </w:rPr>
              <w:t xml:space="preserve"> 8</w:t>
            </w:r>
          </w:p>
        </w:tc>
        <w:tc>
          <w:tcPr>
            <w:tcW w:w="3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1DD71A" w14:textId="77777777" w:rsidR="00026F8C" w:rsidRPr="002E2813" w:rsidRDefault="00026F8C" w:rsidP="00230A0E">
            <w:pPr>
              <w:spacing w:before="120" w:after="120"/>
              <w:rPr>
                <w:rFonts w:ascii="Arial" w:hAnsi="Arial" w:cs="Arial"/>
              </w:rPr>
            </w:pPr>
            <w:r w:rsidRPr="002E2813">
              <w:rPr>
                <w:rFonts w:ascii="Arial" w:hAnsi="Arial" w:cs="Arial"/>
                <w:b/>
                <w:bCs/>
              </w:rPr>
              <w:t>Modul:</w:t>
            </w:r>
            <w:r w:rsidRPr="002E2813">
              <w:rPr>
                <w:rFonts w:ascii="Arial" w:hAnsi="Arial" w:cs="Arial"/>
              </w:rPr>
              <w:t xml:space="preserve"> </w:t>
            </w:r>
            <w:r w:rsidRPr="00F56D84">
              <w:rPr>
                <w:rFonts w:ascii="Arial" w:hAnsi="Arial" w:cs="Arial"/>
              </w:rPr>
              <w:t>ErMA-Sek I-Spo-M6</w:t>
            </w:r>
          </w:p>
        </w:tc>
        <w:tc>
          <w:tcPr>
            <w:tcW w:w="1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D1C65A" w14:textId="77777777" w:rsidR="00026F8C" w:rsidRPr="003C0FDF" w:rsidRDefault="00026F8C" w:rsidP="00230A0E">
            <w:pPr>
              <w:spacing w:before="120" w:after="120"/>
              <w:rPr>
                <w:rFonts w:ascii="Arial" w:hAnsi="Arial" w:cs="Arial"/>
              </w:rPr>
            </w:pPr>
            <w:r>
              <w:rPr>
                <w:rFonts w:ascii="Arial" w:hAnsi="Arial" w:cs="Arial"/>
                <w:b/>
                <w:bCs/>
              </w:rPr>
              <w:t xml:space="preserve">ECTSP: </w:t>
            </w:r>
            <w:r w:rsidRPr="009A4263">
              <w:rPr>
                <w:rFonts w:ascii="Arial" w:hAnsi="Arial" w:cs="Arial"/>
                <w:bCs/>
              </w:rPr>
              <w:t>12</w:t>
            </w:r>
          </w:p>
        </w:tc>
      </w:tr>
      <w:tr w:rsidR="00026F8C" w:rsidRPr="003C0FDF" w14:paraId="07CA097D" w14:textId="77777777" w:rsidTr="00230A0E">
        <w:trPr>
          <w:trHeight w:val="761"/>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0DCE45" w14:textId="77777777" w:rsidR="00026F8C" w:rsidRPr="009A4263" w:rsidRDefault="00026F8C" w:rsidP="00230A0E">
            <w:pPr>
              <w:spacing w:before="120" w:after="120"/>
              <w:rPr>
                <w:rFonts w:ascii="Arial" w:hAnsi="Arial" w:cs="Arial"/>
                <w:b/>
                <w:bCs/>
              </w:rPr>
            </w:pPr>
            <w:r w:rsidRPr="003C0FDF">
              <w:rPr>
                <w:rFonts w:ascii="Arial" w:hAnsi="Arial" w:cs="Arial"/>
                <w:b/>
                <w:bCs/>
              </w:rPr>
              <w:t>Kompetenzen:</w:t>
            </w:r>
          </w:p>
          <w:p w14:paraId="22AF3118" w14:textId="77777777" w:rsidR="00026F8C" w:rsidRPr="003C0FDF" w:rsidRDefault="00026F8C" w:rsidP="00230A0E">
            <w:pPr>
              <w:spacing w:before="120" w:after="120"/>
              <w:rPr>
                <w:rFonts w:ascii="Arial" w:hAnsi="Arial" w:cs="Arial"/>
              </w:rPr>
            </w:pPr>
            <w:r w:rsidRPr="003C0FDF">
              <w:rPr>
                <w:rFonts w:ascii="Arial" w:hAnsi="Arial" w:cs="Arial"/>
              </w:rPr>
              <w:t>Die Studentinnen und Studenten</w:t>
            </w:r>
          </w:p>
          <w:p w14:paraId="35FB1B4B" w14:textId="77777777" w:rsidR="00026F8C" w:rsidRPr="00FF3806" w:rsidRDefault="00026F8C" w:rsidP="00D9243B">
            <w:pPr>
              <w:numPr>
                <w:ilvl w:val="0"/>
                <w:numId w:val="133"/>
              </w:numPr>
              <w:rPr>
                <w:rFonts w:ascii="Arial" w:hAnsi="Arial" w:cs="Arial"/>
              </w:rPr>
            </w:pPr>
            <w:r w:rsidRPr="00FF3806">
              <w:rPr>
                <w:rFonts w:ascii="Arial" w:hAnsi="Arial" w:cs="Arial"/>
              </w:rPr>
              <w:t>verfügen über vertiefendes und anschlussfähiges sportartspezifisches und sportartübergreifendes motorisches und methodisches Wissen und Können zur Gestaltung von Vermittlungs- und Lernprozessen,</w:t>
            </w:r>
          </w:p>
          <w:p w14:paraId="7D52E136" w14:textId="77777777" w:rsidR="00026F8C" w:rsidRPr="00FF3806" w:rsidRDefault="00026F8C" w:rsidP="00D9243B">
            <w:pPr>
              <w:numPr>
                <w:ilvl w:val="0"/>
                <w:numId w:val="133"/>
              </w:numPr>
              <w:rPr>
                <w:rFonts w:ascii="Arial" w:hAnsi="Arial" w:cs="Arial"/>
              </w:rPr>
            </w:pPr>
            <w:r w:rsidRPr="00FF3806">
              <w:rPr>
                <w:rFonts w:ascii="Arial" w:hAnsi="Arial" w:cs="Arial"/>
              </w:rPr>
              <w:t>können fachwissenschaftliches Wissen im Zusammenhang mit Bewegungsfeldern und Sportarten konkretisieren und anwenden,</w:t>
            </w:r>
          </w:p>
          <w:p w14:paraId="6F96D411" w14:textId="77777777" w:rsidR="00026F8C" w:rsidRPr="00FF3806" w:rsidRDefault="00026F8C" w:rsidP="00D9243B">
            <w:pPr>
              <w:numPr>
                <w:ilvl w:val="0"/>
                <w:numId w:val="133"/>
              </w:numPr>
              <w:rPr>
                <w:rFonts w:ascii="Arial" w:hAnsi="Arial" w:cs="Arial"/>
              </w:rPr>
            </w:pPr>
            <w:r w:rsidRPr="00FF3806">
              <w:rPr>
                <w:rFonts w:ascii="Arial" w:hAnsi="Arial" w:cs="Arial"/>
              </w:rPr>
              <w:t>verfügen über ein handlungsorientiertes, sportwissenschaftliches Fachwissen, das sie zur Anleitung und Reflexion von Bewegungslernsituationen befähigt, können Lehr-</w:t>
            </w:r>
            <w:r>
              <w:rPr>
                <w:rFonts w:ascii="Arial" w:hAnsi="Arial" w:cs="Arial"/>
              </w:rPr>
              <w:t xml:space="preserve"> </w:t>
            </w:r>
            <w:r w:rsidRPr="00FF3806">
              <w:rPr>
                <w:rFonts w:ascii="Arial" w:hAnsi="Arial" w:cs="Arial"/>
              </w:rPr>
              <w:t>und Lernprozesse mit digitalen Medien initiieren bzw. begleiten,</w:t>
            </w:r>
          </w:p>
          <w:p w14:paraId="08528F55" w14:textId="5D01449C" w:rsidR="00026F8C" w:rsidRPr="00FF3806" w:rsidRDefault="00026F8C" w:rsidP="00D9243B">
            <w:pPr>
              <w:numPr>
                <w:ilvl w:val="0"/>
                <w:numId w:val="133"/>
              </w:numPr>
              <w:rPr>
                <w:rFonts w:ascii="Arial" w:hAnsi="Arial" w:cs="Arial"/>
              </w:rPr>
            </w:pPr>
            <w:r w:rsidRPr="00FF3806">
              <w:rPr>
                <w:rFonts w:ascii="Arial" w:hAnsi="Arial" w:cs="Arial"/>
              </w:rPr>
              <w:t>kennen Konzepte schulischer und außerschulischer Sport- und Bewegungserziehung und können diese beurteilen (z.</w:t>
            </w:r>
            <w:r w:rsidR="00F571D7">
              <w:rPr>
                <w:rFonts w:ascii="Arial" w:hAnsi="Arial" w:cs="Arial"/>
              </w:rPr>
              <w:t> </w:t>
            </w:r>
            <w:r w:rsidRPr="00FF3806">
              <w:rPr>
                <w:rFonts w:ascii="Arial" w:hAnsi="Arial" w:cs="Arial"/>
              </w:rPr>
              <w:t>B. Bedeutung von Körper- und Bewegungserfahrungen für die Entwicklung von Kindern und Jugendlichen, Konzepte der Bewegten Schule, digitales Lehren und Lernen),</w:t>
            </w:r>
          </w:p>
          <w:p w14:paraId="62516CCB" w14:textId="3B76F0D1" w:rsidR="00026F8C" w:rsidRPr="00FF3806" w:rsidRDefault="00026F8C" w:rsidP="00D9243B">
            <w:pPr>
              <w:numPr>
                <w:ilvl w:val="0"/>
                <w:numId w:val="133"/>
              </w:numPr>
              <w:rPr>
                <w:rFonts w:ascii="Arial" w:hAnsi="Arial" w:cs="Arial"/>
              </w:rPr>
            </w:pPr>
            <w:r w:rsidRPr="00FF3806">
              <w:rPr>
                <w:rFonts w:ascii="Arial" w:hAnsi="Arial" w:cs="Arial"/>
              </w:rPr>
              <w:t>können zentrale sportwissenschaftliche Gegenstandsbereiche und Theorien systematisch darstellen und kritisch diskutieren (z.</w:t>
            </w:r>
            <w:r w:rsidR="00F571D7">
              <w:rPr>
                <w:rFonts w:ascii="Arial" w:hAnsi="Arial" w:cs="Arial"/>
              </w:rPr>
              <w:t> </w:t>
            </w:r>
            <w:r w:rsidRPr="00FF3806">
              <w:rPr>
                <w:rFonts w:ascii="Arial" w:hAnsi="Arial" w:cs="Arial"/>
              </w:rPr>
              <w:t xml:space="preserve">B. Gesundheitserziehung, Olympische Erziehung, Fairness im Sport), </w:t>
            </w:r>
          </w:p>
          <w:p w14:paraId="68C79B6F" w14:textId="77777777" w:rsidR="00026F8C" w:rsidRPr="00FF3806" w:rsidRDefault="00026F8C" w:rsidP="00D9243B">
            <w:pPr>
              <w:numPr>
                <w:ilvl w:val="0"/>
                <w:numId w:val="133"/>
              </w:numPr>
              <w:rPr>
                <w:rFonts w:ascii="Arial" w:hAnsi="Arial" w:cs="Arial"/>
              </w:rPr>
            </w:pPr>
            <w:r w:rsidRPr="00FF3806">
              <w:rPr>
                <w:rFonts w:ascii="Arial" w:hAnsi="Arial" w:cs="Arial"/>
              </w:rPr>
              <w:t>können fachwissenschaftliche Erkenntnisse und Theorien vertiefend bearbeiten und mit weiteren Kenntnissen vernetzen sowie bei der Analyse sportwissenschaftlicher Problemlagen berücksichtigen,</w:t>
            </w:r>
          </w:p>
          <w:p w14:paraId="4CA2DC8C" w14:textId="77777777" w:rsidR="00026F8C" w:rsidRPr="00FF3806" w:rsidRDefault="00026F8C" w:rsidP="00D9243B">
            <w:pPr>
              <w:numPr>
                <w:ilvl w:val="0"/>
                <w:numId w:val="133"/>
              </w:numPr>
              <w:rPr>
                <w:rFonts w:ascii="Arial" w:hAnsi="Arial" w:cs="Arial"/>
              </w:rPr>
            </w:pPr>
            <w:r w:rsidRPr="00FF3806">
              <w:rPr>
                <w:rFonts w:ascii="Arial" w:hAnsi="Arial" w:cs="Arial"/>
              </w:rPr>
              <w:t>können zu den zentralen Bereichen des Bewegungserfahrens und Sportlernens in der Schule verschiedene Zugangsweisen, typische Präkonzepte und Verstehenshürden beschreiben,</w:t>
            </w:r>
          </w:p>
          <w:p w14:paraId="1EF3BDEE" w14:textId="77777777" w:rsidR="00026F8C" w:rsidRPr="003C0FDF" w:rsidRDefault="00026F8C" w:rsidP="00D9243B">
            <w:pPr>
              <w:numPr>
                <w:ilvl w:val="0"/>
                <w:numId w:val="133"/>
              </w:numPr>
              <w:spacing w:after="120"/>
              <w:rPr>
                <w:rFonts w:ascii="Arial" w:hAnsi="Arial" w:cs="Arial"/>
              </w:rPr>
            </w:pPr>
            <w:r w:rsidRPr="00FF3806">
              <w:rPr>
                <w:rFonts w:ascii="Arial" w:hAnsi="Arial" w:cs="Arial"/>
              </w:rPr>
              <w:t>können die Rolle der Sportlehrerin bzw. des Sportlehrers unter Berücksichtigung der eigenen Biografie und in verschiedenen gesellschaftlichen Kontexten reflektieren.</w:t>
            </w:r>
          </w:p>
        </w:tc>
      </w:tr>
      <w:tr w:rsidR="00026F8C" w:rsidRPr="003C0FDF" w14:paraId="3C5F7DB8" w14:textId="77777777" w:rsidTr="00230A0E">
        <w:trPr>
          <w:trHeight w:val="156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DAB276" w14:textId="77777777" w:rsidR="00026F8C" w:rsidRPr="003C0FDF" w:rsidRDefault="00026F8C" w:rsidP="00230A0E">
            <w:pPr>
              <w:spacing w:before="120" w:after="120"/>
              <w:rPr>
                <w:rFonts w:ascii="Arial" w:hAnsi="Arial" w:cs="Arial"/>
              </w:rPr>
            </w:pPr>
            <w:r w:rsidRPr="003C0FDF">
              <w:rPr>
                <w:rFonts w:ascii="Arial" w:hAnsi="Arial" w:cs="Arial"/>
                <w:b/>
                <w:bCs/>
              </w:rPr>
              <w:t>Studieninhalte:</w:t>
            </w:r>
            <w:r w:rsidRPr="003C0FDF">
              <w:rPr>
                <w:rFonts w:ascii="Arial" w:hAnsi="Arial" w:cs="Arial"/>
              </w:rPr>
              <w:t xml:space="preserve">  </w:t>
            </w:r>
          </w:p>
          <w:p w14:paraId="1CFD3F99" w14:textId="77777777" w:rsidR="00026F8C" w:rsidRPr="00FF3806" w:rsidRDefault="00026F8C" w:rsidP="00D9243B">
            <w:pPr>
              <w:pStyle w:val="Listenabsatz"/>
              <w:numPr>
                <w:ilvl w:val="0"/>
                <w:numId w:val="134"/>
              </w:numPr>
              <w:spacing w:after="0"/>
              <w:rPr>
                <w:rFonts w:cs="Arial"/>
                <w:sz w:val="20"/>
              </w:rPr>
            </w:pPr>
            <w:r w:rsidRPr="00FF3806">
              <w:rPr>
                <w:rFonts w:cs="Arial"/>
                <w:sz w:val="20"/>
              </w:rPr>
              <w:t>Schulbezogene Bewegungskompetenz, sportwissenschaftliche Erkenntnisse, bewegungsbezogenes Wissen, spezifische und übergreifende Technik- und ggf. Taktikelemente, Bewegungsanalyse und Bewegungskorrektur, grundlegende fachdidaktische Positionen, Konzepte und Methoden in ausgewählten Bewegungsfeldern</w:t>
            </w:r>
          </w:p>
          <w:p w14:paraId="3A7D8542" w14:textId="14B207D7" w:rsidR="00026F8C" w:rsidRPr="00FF3806" w:rsidRDefault="00026F8C" w:rsidP="00D9243B">
            <w:pPr>
              <w:pStyle w:val="Listenabsatz"/>
              <w:numPr>
                <w:ilvl w:val="0"/>
                <w:numId w:val="134"/>
              </w:numPr>
              <w:spacing w:after="0"/>
              <w:rPr>
                <w:rFonts w:cs="Arial"/>
                <w:sz w:val="20"/>
              </w:rPr>
            </w:pPr>
            <w:r w:rsidRPr="00FF3806">
              <w:rPr>
                <w:rFonts w:cs="Arial"/>
                <w:sz w:val="20"/>
              </w:rPr>
              <w:t>Anwendungsbezogenes Wissen und -können in ausgewählten sportwissenschaftlichen Bereichen (z.</w:t>
            </w:r>
            <w:r w:rsidR="00F571D7">
              <w:rPr>
                <w:rFonts w:cs="Arial"/>
                <w:sz w:val="20"/>
              </w:rPr>
              <w:t> </w:t>
            </w:r>
            <w:r w:rsidRPr="00FF3806">
              <w:rPr>
                <w:rFonts w:cs="Arial"/>
                <w:sz w:val="20"/>
              </w:rPr>
              <w:t>B. Erlebnispädagogik, Psychomotorik)</w:t>
            </w:r>
          </w:p>
          <w:p w14:paraId="7C6E030C" w14:textId="77777777" w:rsidR="00026F8C" w:rsidRPr="00FF3806" w:rsidRDefault="00026F8C" w:rsidP="00D9243B">
            <w:pPr>
              <w:pStyle w:val="Listenabsatz"/>
              <w:numPr>
                <w:ilvl w:val="0"/>
                <w:numId w:val="134"/>
              </w:numPr>
              <w:spacing w:after="0"/>
              <w:rPr>
                <w:rFonts w:cs="Arial"/>
                <w:sz w:val="20"/>
              </w:rPr>
            </w:pPr>
            <w:r w:rsidRPr="00FF3806">
              <w:rPr>
                <w:rFonts w:cs="Arial"/>
                <w:sz w:val="20"/>
              </w:rPr>
              <w:t>Vertiefung von ausgewählten Themen der sportwissenschaftlichen Teildisziplinen</w:t>
            </w:r>
          </w:p>
          <w:p w14:paraId="2377EDE7" w14:textId="77777777" w:rsidR="00026F8C" w:rsidRPr="00FF3806" w:rsidRDefault="00026F8C" w:rsidP="00230A0E">
            <w:pPr>
              <w:pStyle w:val="Listenabsatz"/>
              <w:spacing w:after="0"/>
              <w:ind w:left="714"/>
              <w:rPr>
                <w:rFonts w:cs="Arial"/>
                <w:sz w:val="20"/>
              </w:rPr>
            </w:pPr>
            <w:r w:rsidRPr="00FF3806">
              <w:rPr>
                <w:rFonts w:cs="Arial"/>
                <w:sz w:val="20"/>
              </w:rPr>
              <w:t>I: Sportpädagogik/Sportdidaktik</w:t>
            </w:r>
          </w:p>
          <w:p w14:paraId="4AEE8B36" w14:textId="77777777" w:rsidR="00026F8C" w:rsidRPr="00FF3806" w:rsidRDefault="00026F8C" w:rsidP="00230A0E">
            <w:pPr>
              <w:spacing w:after="120"/>
              <w:ind w:left="714"/>
              <w:rPr>
                <w:rFonts w:ascii="Arial" w:hAnsi="Arial" w:cs="Arial"/>
              </w:rPr>
            </w:pPr>
            <w:r w:rsidRPr="00FF3806">
              <w:rPr>
                <w:rFonts w:ascii="Arial" w:hAnsi="Arial" w:cs="Arial"/>
              </w:rPr>
              <w:t>II: Sportgeschichte/Sportsoziologie</w:t>
            </w:r>
          </w:p>
        </w:tc>
      </w:tr>
      <w:tr w:rsidR="00026F8C" w:rsidRPr="003C0FDF" w14:paraId="5EA5EF02" w14:textId="77777777" w:rsidTr="00230A0E">
        <w:trPr>
          <w:trHeight w:val="1573"/>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66D349" w14:textId="77777777" w:rsidR="00026F8C" w:rsidRPr="009A4263" w:rsidRDefault="00026F8C" w:rsidP="00230A0E">
            <w:pPr>
              <w:spacing w:before="120" w:after="120"/>
              <w:rPr>
                <w:rFonts w:ascii="Arial" w:hAnsi="Arial" w:cs="Arial"/>
                <w:b/>
                <w:bCs/>
              </w:rPr>
            </w:pPr>
            <w:r w:rsidRPr="003C0FDF">
              <w:rPr>
                <w:rFonts w:ascii="Arial" w:hAnsi="Arial" w:cs="Arial"/>
                <w:b/>
                <w:bCs/>
              </w:rPr>
              <w:t>Lehrveranstaltungen:</w:t>
            </w:r>
          </w:p>
          <w:p w14:paraId="21C47063" w14:textId="77777777" w:rsidR="00026F8C" w:rsidRPr="00F26987" w:rsidRDefault="00026F8C" w:rsidP="00230A0E">
            <w:pPr>
              <w:tabs>
                <w:tab w:val="left" w:pos="324"/>
              </w:tabs>
              <w:rPr>
                <w:rFonts w:ascii="Arial" w:hAnsi="Arial" w:cs="Arial"/>
              </w:rPr>
            </w:pPr>
            <w:r w:rsidRPr="00F26987">
              <w:rPr>
                <w:rFonts w:ascii="Arial" w:hAnsi="Arial" w:cs="Arial"/>
              </w:rPr>
              <w:t>6.1 Seminar zum Bewegungsfeld Zielschussspiele (3 ECTSP)</w:t>
            </w:r>
          </w:p>
          <w:p w14:paraId="081849C7" w14:textId="77777777" w:rsidR="00026F8C" w:rsidRPr="00F26987" w:rsidRDefault="00026F8C" w:rsidP="00230A0E">
            <w:pPr>
              <w:tabs>
                <w:tab w:val="left" w:pos="324"/>
              </w:tabs>
              <w:rPr>
                <w:rFonts w:ascii="Arial" w:hAnsi="Arial" w:cs="Arial"/>
              </w:rPr>
            </w:pPr>
            <w:r w:rsidRPr="00F26987">
              <w:rPr>
                <w:rFonts w:ascii="Arial" w:hAnsi="Arial" w:cs="Arial"/>
              </w:rPr>
              <w:t xml:space="preserve">6.2 Seminar zum Bewegungsfeld Fitness entwickeln / Gesundheit fördern (3 ECTSP) </w:t>
            </w:r>
          </w:p>
          <w:p w14:paraId="26D31988" w14:textId="77777777" w:rsidR="00026F8C" w:rsidRPr="00F26987" w:rsidRDefault="00026F8C" w:rsidP="00230A0E">
            <w:pPr>
              <w:tabs>
                <w:tab w:val="left" w:pos="324"/>
              </w:tabs>
              <w:rPr>
                <w:rFonts w:ascii="Arial" w:hAnsi="Arial" w:cs="Arial"/>
              </w:rPr>
            </w:pPr>
            <w:r w:rsidRPr="00F26987">
              <w:rPr>
                <w:rFonts w:ascii="Arial" w:hAnsi="Arial" w:cs="Arial"/>
              </w:rPr>
              <w:t>6.3 Fachdidaktisches Seminar</w:t>
            </w:r>
            <w:r>
              <w:rPr>
                <w:rFonts w:ascii="Arial" w:hAnsi="Arial" w:cs="Arial"/>
              </w:rPr>
              <w:t xml:space="preserve"> </w:t>
            </w:r>
            <w:r w:rsidRPr="00F26987">
              <w:rPr>
                <w:rFonts w:ascii="Arial" w:hAnsi="Arial" w:cs="Arial"/>
              </w:rPr>
              <w:t>(3 ECTSP)</w:t>
            </w:r>
          </w:p>
          <w:p w14:paraId="0B873FC4" w14:textId="77777777" w:rsidR="00026F8C" w:rsidRPr="003C0FDF" w:rsidRDefault="00026F8C" w:rsidP="00230A0E">
            <w:pPr>
              <w:tabs>
                <w:tab w:val="left" w:pos="324"/>
              </w:tabs>
              <w:spacing w:after="120"/>
              <w:rPr>
                <w:rFonts w:ascii="Arial" w:hAnsi="Arial" w:cs="Arial"/>
              </w:rPr>
            </w:pPr>
            <w:r w:rsidRPr="00F26987">
              <w:rPr>
                <w:rFonts w:ascii="Arial" w:hAnsi="Arial" w:cs="Arial"/>
              </w:rPr>
              <w:t>6.4 Sportwissenschaftliches Hauptseminar aus I oder II (3 ECTSP)</w:t>
            </w:r>
          </w:p>
        </w:tc>
      </w:tr>
      <w:tr w:rsidR="00026F8C" w:rsidRPr="003C0FDF" w14:paraId="5C22EC6A" w14:textId="77777777" w:rsidTr="00230A0E">
        <w:trPr>
          <w:trHeight w:val="90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CF1165" w14:textId="77777777" w:rsidR="00026F8C" w:rsidRPr="003C0FDF" w:rsidRDefault="00026F8C" w:rsidP="00230A0E">
            <w:pPr>
              <w:spacing w:before="120" w:after="120"/>
              <w:rPr>
                <w:rFonts w:ascii="Arial" w:hAnsi="Arial" w:cs="Arial"/>
                <w:b/>
                <w:bCs/>
              </w:rPr>
            </w:pPr>
            <w:r w:rsidRPr="003C0FDF">
              <w:rPr>
                <w:rFonts w:ascii="Arial" w:hAnsi="Arial" w:cs="Arial"/>
                <w:b/>
                <w:bCs/>
              </w:rPr>
              <w:lastRenderedPageBreak/>
              <w:t xml:space="preserve">Benotete Modulprüfung: </w:t>
            </w:r>
          </w:p>
          <w:p w14:paraId="08DB183A" w14:textId="77777777" w:rsidR="00026F8C" w:rsidRPr="00F26987" w:rsidRDefault="00026F8C" w:rsidP="00230A0E">
            <w:pPr>
              <w:rPr>
                <w:rFonts w:ascii="Arial" w:hAnsi="Arial" w:cs="Arial"/>
              </w:rPr>
            </w:pPr>
            <w:r w:rsidRPr="00F26987">
              <w:rPr>
                <w:rFonts w:ascii="Arial" w:hAnsi="Arial" w:cs="Arial"/>
              </w:rPr>
              <w:t>Die Prüfung erfolgt in einem Bewegungsfeld der Lehrveranstaltungen 6.1 oder 6.2.</w:t>
            </w:r>
          </w:p>
          <w:p w14:paraId="583D15F4" w14:textId="77777777" w:rsidR="00026F8C" w:rsidRPr="00F26987" w:rsidRDefault="00026F8C" w:rsidP="00230A0E">
            <w:pPr>
              <w:rPr>
                <w:rFonts w:ascii="Arial" w:hAnsi="Arial" w:cs="Arial"/>
              </w:rPr>
            </w:pPr>
            <w:r w:rsidRPr="00F26987">
              <w:rPr>
                <w:rFonts w:ascii="Arial" w:hAnsi="Arial" w:cs="Arial"/>
              </w:rPr>
              <w:t xml:space="preserve">Der Workload für die Prüfung ist in den ECTSP der Lehrveranstaltung enthalten. </w:t>
            </w:r>
          </w:p>
          <w:p w14:paraId="3A8003EA" w14:textId="77777777" w:rsidR="00026F8C" w:rsidRPr="003C0FDF" w:rsidRDefault="00026F8C" w:rsidP="00230A0E">
            <w:pPr>
              <w:spacing w:after="120"/>
              <w:rPr>
                <w:rFonts w:ascii="Arial" w:hAnsi="Arial" w:cs="Arial"/>
              </w:rPr>
            </w:pPr>
            <w:r w:rsidRPr="00F26987">
              <w:rPr>
                <w:rFonts w:ascii="Arial" w:hAnsi="Arial" w:cs="Arial"/>
              </w:rPr>
              <w:t>Die erfolgreiche Teilnahme an allen Lehrveranstaltungen ist nachzuweisen.</w:t>
            </w:r>
          </w:p>
        </w:tc>
      </w:tr>
    </w:tbl>
    <w:p w14:paraId="027ED4FA" w14:textId="092D66C2" w:rsidR="00F56D84" w:rsidRPr="00F56D84" w:rsidRDefault="00F56D84" w:rsidP="00026F8C">
      <w:pPr>
        <w:widowControl w:val="0"/>
        <w:spacing w:after="0"/>
        <w:rPr>
          <w:rFonts w:ascii="Arial" w:hAnsi="Arial" w:cs="Arial"/>
        </w:rPr>
      </w:pPr>
    </w:p>
    <w:p w14:paraId="56BD205C" w14:textId="77777777" w:rsidR="00F56D84" w:rsidRPr="00F56D84" w:rsidRDefault="00F56D84" w:rsidP="00F56D84">
      <w:pPr>
        <w:rPr>
          <w:rFonts w:ascii="Arial" w:hAnsi="Arial" w:cs="Arial"/>
        </w:rPr>
      </w:pPr>
      <w:r w:rsidRPr="00F56D84">
        <w:rPr>
          <w:rFonts w:ascii="Arial" w:hAnsi="Arial" w:cs="Arial"/>
        </w:rPr>
        <w:br w:type="page"/>
      </w:r>
    </w:p>
    <w:p w14:paraId="51695AB0" w14:textId="77777777" w:rsidR="005C24C3" w:rsidRPr="00F56D84" w:rsidRDefault="00F56D84" w:rsidP="005C24C3">
      <w:pPr>
        <w:widowControl w:val="0"/>
        <w:spacing w:after="0"/>
        <w:rPr>
          <w:rFonts w:ascii="Arial" w:hAnsi="Arial" w:cs="Arial"/>
          <w:sz w:val="20"/>
        </w:rPr>
      </w:pPr>
      <w:r w:rsidRPr="00F56D84">
        <w:rPr>
          <w:rFonts w:ascii="Arial" w:hAnsi="Arial" w:cs="Arial"/>
          <w:sz w:val="20"/>
        </w:rPr>
        <w:lastRenderedPageBreak/>
        <w:t>Sport</w:t>
      </w:r>
    </w:p>
    <w:tbl>
      <w:tblPr>
        <w:tblStyle w:val="NormalTable0"/>
        <w:tblW w:w="10080" w:type="dxa"/>
        <w:tblInd w:w="4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472"/>
        <w:gridCol w:w="3018"/>
        <w:gridCol w:w="2590"/>
      </w:tblGrid>
      <w:tr w:rsidR="005C24C3" w:rsidRPr="00F56D84" w14:paraId="2267431D" w14:textId="77777777" w:rsidTr="00230A0E">
        <w:trPr>
          <w:trHeight w:val="1162"/>
        </w:trPr>
        <w:tc>
          <w:tcPr>
            <w:tcW w:w="4472"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C8F2AB" w14:textId="77777777" w:rsidR="005C24C3" w:rsidRPr="00F56D84" w:rsidRDefault="005C24C3" w:rsidP="00230A0E">
            <w:pPr>
              <w:spacing w:before="240" w:after="120"/>
              <w:rPr>
                <w:rFonts w:ascii="Arial" w:hAnsi="Arial" w:cs="Arial"/>
                <w:color w:val="000000"/>
                <w:u w:color="000000"/>
              </w:rPr>
            </w:pPr>
            <w:r w:rsidRPr="00F56D84">
              <w:rPr>
                <w:rFonts w:ascii="Arial" w:hAnsi="Arial" w:cs="Arial"/>
                <w:noProof/>
                <w:color w:val="000000"/>
                <w:u w:color="000000"/>
              </w:rPr>
              <w:drawing>
                <wp:inline distT="0" distB="0" distL="0" distR="0" wp14:anchorId="04AC2371" wp14:editId="5AD84A17">
                  <wp:extent cx="2190750" cy="800100"/>
                  <wp:effectExtent l="0" t="0" r="0" b="0"/>
                  <wp:docPr id="476" name="Grafik 476" descr="ph-logo_print_hauptversion_gruen_groß 1"/>
                  <wp:cNvGraphicFramePr/>
                  <a:graphic xmlns:a="http://schemas.openxmlformats.org/drawingml/2006/main">
                    <a:graphicData uri="http://schemas.openxmlformats.org/drawingml/2006/picture">
                      <pic:pic xmlns:pic="http://schemas.openxmlformats.org/drawingml/2006/picture">
                        <pic:nvPicPr>
                          <pic:cNvPr id="10" name="Grafik 10"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6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127712" w14:textId="77777777" w:rsidR="005C24C3" w:rsidRPr="00F56D84" w:rsidRDefault="005C24C3" w:rsidP="00230A0E">
            <w:pPr>
              <w:spacing w:before="120" w:after="120"/>
              <w:jc w:val="center"/>
              <w:rPr>
                <w:rFonts w:ascii="Arial" w:hAnsi="Arial" w:cs="Arial"/>
                <w:b/>
                <w:bCs/>
                <w:color w:val="000000"/>
                <w:u w:color="000000"/>
              </w:rPr>
            </w:pPr>
            <w:r w:rsidRPr="00F56D84">
              <w:rPr>
                <w:rFonts w:ascii="Arial" w:hAnsi="Arial" w:cs="Arial"/>
                <w:b/>
                <w:bCs/>
                <w:color w:val="000000"/>
                <w:u w:color="000000"/>
              </w:rPr>
              <w:t>ErMA-Studiengang</w:t>
            </w:r>
          </w:p>
          <w:p w14:paraId="506EA50F" w14:textId="77777777" w:rsidR="005C24C3" w:rsidRPr="00F56D84" w:rsidRDefault="005C24C3" w:rsidP="00230A0E">
            <w:pPr>
              <w:spacing w:before="120" w:after="120"/>
              <w:jc w:val="center"/>
              <w:rPr>
                <w:rFonts w:ascii="Arial" w:hAnsi="Arial" w:cs="Arial"/>
                <w:bCs/>
                <w:color w:val="000000"/>
                <w:u w:color="000000"/>
              </w:rPr>
            </w:pPr>
            <w:r w:rsidRPr="00F56D84">
              <w:rPr>
                <w:rFonts w:ascii="Arial" w:hAnsi="Arial" w:cs="Arial"/>
                <w:bCs/>
                <w:color w:val="000000"/>
                <w:u w:color="000000"/>
              </w:rPr>
              <w:t>Lehramt Sekundarstufe I</w:t>
            </w:r>
          </w:p>
          <w:p w14:paraId="3FBF2124" w14:textId="77777777" w:rsidR="005C24C3" w:rsidRPr="00F56D84" w:rsidRDefault="005C24C3" w:rsidP="00230A0E">
            <w:pPr>
              <w:spacing w:before="120" w:after="120"/>
              <w:jc w:val="center"/>
              <w:rPr>
                <w:rFonts w:ascii="Arial" w:hAnsi="Arial" w:cs="Arial"/>
                <w:color w:val="000000"/>
                <w:u w:color="000000"/>
              </w:rPr>
            </w:pPr>
            <w:r w:rsidRPr="00F56D84">
              <w:rPr>
                <w:rFonts w:ascii="Arial" w:hAnsi="Arial" w:cs="Arial"/>
                <w:color w:val="000000"/>
                <w:u w:color="000000"/>
              </w:rPr>
              <w:t>Sport</w:t>
            </w:r>
          </w:p>
        </w:tc>
      </w:tr>
      <w:tr w:rsidR="005C24C3" w:rsidRPr="00F56D84" w14:paraId="36EB69D9" w14:textId="77777777" w:rsidTr="00230A0E">
        <w:trPr>
          <w:trHeight w:val="712"/>
        </w:trPr>
        <w:tc>
          <w:tcPr>
            <w:tcW w:w="4472" w:type="dxa"/>
            <w:vMerge/>
            <w:tcBorders>
              <w:top w:val="single" w:sz="4" w:space="0" w:color="000000"/>
              <w:left w:val="single" w:sz="4" w:space="0" w:color="000000"/>
              <w:bottom w:val="single" w:sz="4" w:space="0" w:color="000000"/>
              <w:right w:val="single" w:sz="4" w:space="0" w:color="000000"/>
            </w:tcBorders>
            <w:shd w:val="clear" w:color="auto" w:fill="auto"/>
          </w:tcPr>
          <w:p w14:paraId="6E866BA0" w14:textId="77777777" w:rsidR="005C24C3" w:rsidRPr="00F56D84" w:rsidRDefault="005C24C3" w:rsidP="00230A0E">
            <w:pPr>
              <w:rPr>
                <w:rFonts w:ascii="Arial" w:hAnsi="Arial" w:cs="Arial"/>
                <w:color w:val="000000"/>
                <w:u w:color="000000"/>
              </w:rPr>
            </w:pPr>
          </w:p>
        </w:tc>
        <w:tc>
          <w:tcPr>
            <w:tcW w:w="56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DBCCE4" w14:textId="77777777" w:rsidR="005C24C3" w:rsidRPr="00F56D84" w:rsidRDefault="005C24C3" w:rsidP="00230A0E">
            <w:pPr>
              <w:spacing w:before="120" w:after="120"/>
              <w:jc w:val="center"/>
              <w:rPr>
                <w:rFonts w:ascii="Arial" w:hAnsi="Arial" w:cs="Arial"/>
                <w:b/>
                <w:bCs/>
                <w:color w:val="000000"/>
                <w:u w:color="000000"/>
              </w:rPr>
            </w:pPr>
            <w:r w:rsidRPr="00F56D84">
              <w:rPr>
                <w:rFonts w:ascii="Arial" w:hAnsi="Arial" w:cs="Arial"/>
                <w:b/>
                <w:bCs/>
                <w:color w:val="000000"/>
                <w:u w:color="000000"/>
              </w:rPr>
              <w:t>Modul 7</w:t>
            </w:r>
          </w:p>
          <w:p w14:paraId="4C5012BB" w14:textId="77777777" w:rsidR="005C24C3" w:rsidRPr="00F56D84" w:rsidRDefault="005C24C3" w:rsidP="00230A0E">
            <w:pPr>
              <w:spacing w:before="120" w:after="120"/>
              <w:jc w:val="center"/>
              <w:rPr>
                <w:rFonts w:ascii="Arial" w:hAnsi="Arial" w:cs="Arial"/>
                <w:color w:val="000000"/>
                <w:u w:color="000000"/>
              </w:rPr>
            </w:pPr>
            <w:r>
              <w:rPr>
                <w:rFonts w:ascii="Arial" w:hAnsi="Arial" w:cs="Arial"/>
                <w:color w:val="000000"/>
                <w:u w:color="000000"/>
              </w:rPr>
              <w:t>Vertiefungs- und Abschlussmodul</w:t>
            </w:r>
          </w:p>
        </w:tc>
      </w:tr>
      <w:tr w:rsidR="005C24C3" w:rsidRPr="00F56D84" w14:paraId="6075392D" w14:textId="77777777" w:rsidTr="00230A0E">
        <w:trPr>
          <w:trHeight w:val="462"/>
        </w:trPr>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48827A" w14:textId="77777777" w:rsidR="005C24C3" w:rsidRPr="00F56D84" w:rsidRDefault="005C24C3" w:rsidP="00230A0E">
            <w:pPr>
              <w:spacing w:before="120" w:after="120"/>
              <w:rPr>
                <w:rFonts w:ascii="Arial" w:hAnsi="Arial" w:cs="Arial"/>
                <w:color w:val="000000"/>
                <w:u w:color="000000"/>
              </w:rPr>
            </w:pPr>
            <w:r w:rsidRPr="00F56D84">
              <w:rPr>
                <w:rFonts w:ascii="Arial" w:hAnsi="Arial" w:cs="Arial"/>
                <w:b/>
                <w:bCs/>
                <w:color w:val="000000"/>
                <w:u w:color="000000"/>
              </w:rPr>
              <w:t>Teaching Load</w:t>
            </w:r>
            <w:r w:rsidRPr="00F56D84">
              <w:rPr>
                <w:rFonts w:ascii="Arial" w:hAnsi="Arial" w:cs="Arial"/>
                <w:color w:val="000000"/>
                <w:u w:color="000000"/>
              </w:rPr>
              <w:t xml:space="preserve"> in SWS 6</w:t>
            </w:r>
          </w:p>
        </w:tc>
        <w:tc>
          <w:tcPr>
            <w:tcW w:w="30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C23139" w14:textId="77777777" w:rsidR="005C24C3" w:rsidRPr="00F56D84" w:rsidRDefault="005C24C3" w:rsidP="00230A0E">
            <w:pPr>
              <w:spacing w:before="120" w:after="120"/>
              <w:rPr>
                <w:rFonts w:ascii="Arial" w:hAnsi="Arial" w:cs="Arial"/>
                <w:color w:val="000000"/>
                <w:u w:color="000000"/>
              </w:rPr>
            </w:pPr>
            <w:r w:rsidRPr="00F56D84">
              <w:rPr>
                <w:rFonts w:ascii="Arial" w:hAnsi="Arial" w:cs="Arial"/>
                <w:b/>
                <w:bCs/>
                <w:color w:val="000000"/>
                <w:u w:color="000000"/>
              </w:rPr>
              <w:t>Modul:</w:t>
            </w:r>
            <w:r w:rsidRPr="00F56D84">
              <w:rPr>
                <w:rFonts w:ascii="Arial" w:hAnsi="Arial" w:cs="Arial"/>
                <w:color w:val="000000"/>
                <w:u w:color="000000"/>
              </w:rPr>
              <w:t xml:space="preserve"> ErMA-Sek I-Spo-M7</w:t>
            </w:r>
          </w:p>
        </w:tc>
        <w:tc>
          <w:tcPr>
            <w:tcW w:w="2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E74CAC" w14:textId="77777777" w:rsidR="005C24C3" w:rsidRPr="00F56D84" w:rsidRDefault="005C24C3" w:rsidP="00230A0E">
            <w:pPr>
              <w:spacing w:before="120" w:after="120"/>
              <w:rPr>
                <w:rFonts w:ascii="Arial" w:hAnsi="Arial" w:cs="Arial"/>
                <w:color w:val="000000"/>
                <w:u w:color="000000"/>
              </w:rPr>
            </w:pPr>
            <w:r w:rsidRPr="00F56D84">
              <w:rPr>
                <w:rFonts w:ascii="Arial" w:hAnsi="Arial" w:cs="Arial"/>
                <w:b/>
                <w:bCs/>
                <w:color w:val="000000"/>
                <w:u w:color="000000"/>
              </w:rPr>
              <w:t xml:space="preserve">ECTSP: </w:t>
            </w:r>
            <w:r w:rsidRPr="00F56D84">
              <w:rPr>
                <w:rFonts w:ascii="Arial" w:hAnsi="Arial" w:cs="Arial"/>
                <w:bCs/>
                <w:color w:val="000000"/>
                <w:u w:color="000000"/>
              </w:rPr>
              <w:t xml:space="preserve">9 </w:t>
            </w:r>
          </w:p>
        </w:tc>
      </w:tr>
      <w:tr w:rsidR="005C24C3" w:rsidRPr="00F56D84" w14:paraId="22346963" w14:textId="77777777" w:rsidTr="00230A0E">
        <w:trPr>
          <w:trHeight w:val="2315"/>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1F5342" w14:textId="77777777" w:rsidR="005C24C3" w:rsidRPr="00F56D84" w:rsidRDefault="005C24C3" w:rsidP="00230A0E">
            <w:pPr>
              <w:spacing w:before="120" w:after="120"/>
              <w:rPr>
                <w:rFonts w:ascii="Arial" w:hAnsi="Arial" w:cs="Arial"/>
                <w:b/>
                <w:bCs/>
                <w:color w:val="000000"/>
                <w:u w:color="000000"/>
              </w:rPr>
            </w:pPr>
            <w:r w:rsidRPr="00F56D84">
              <w:rPr>
                <w:rFonts w:ascii="Arial" w:hAnsi="Arial" w:cs="Arial"/>
                <w:b/>
                <w:bCs/>
                <w:color w:val="000000"/>
                <w:u w:color="000000"/>
              </w:rPr>
              <w:t>Kompetenzen:</w:t>
            </w:r>
          </w:p>
          <w:p w14:paraId="28C9D1A3" w14:textId="77777777" w:rsidR="005C24C3" w:rsidRPr="00F56D84" w:rsidRDefault="005C24C3" w:rsidP="00230A0E">
            <w:pPr>
              <w:spacing w:before="120" w:after="120"/>
              <w:rPr>
                <w:rFonts w:ascii="Arial" w:hAnsi="Arial" w:cs="Arial"/>
                <w:color w:val="000000"/>
                <w:u w:color="000000"/>
              </w:rPr>
            </w:pPr>
            <w:r w:rsidRPr="00F56D84">
              <w:rPr>
                <w:rFonts w:ascii="Arial" w:hAnsi="Arial" w:cs="Arial"/>
                <w:color w:val="000000"/>
                <w:u w:color="000000"/>
              </w:rPr>
              <w:t xml:space="preserve">Die Studentinnen und Studenten </w:t>
            </w:r>
          </w:p>
          <w:p w14:paraId="617C18B4" w14:textId="0CE37D8E" w:rsidR="005C24C3" w:rsidRDefault="005C24C3" w:rsidP="00D9243B">
            <w:pPr>
              <w:numPr>
                <w:ilvl w:val="0"/>
                <w:numId w:val="92"/>
              </w:numPr>
              <w:ind w:left="528" w:hanging="284"/>
              <w:rPr>
                <w:rFonts w:ascii="Arial" w:hAnsi="Arial" w:cs="Arial"/>
                <w:color w:val="000000"/>
                <w:u w:color="000000"/>
              </w:rPr>
            </w:pPr>
            <w:r w:rsidRPr="002007E6">
              <w:rPr>
                <w:rFonts w:ascii="Arial" w:hAnsi="Arial" w:cs="Arial"/>
                <w:color w:val="000000"/>
                <w:u w:color="000000"/>
              </w:rPr>
              <w:t>können Erkenntnisse und Theorien sportwissenschaftlicher Teildisziplinen (z.</w:t>
            </w:r>
            <w:r w:rsidR="00F571D7">
              <w:rPr>
                <w:rFonts w:ascii="Arial" w:hAnsi="Arial" w:cs="Arial"/>
                <w:color w:val="000000"/>
                <w:u w:color="000000"/>
              </w:rPr>
              <w:t> </w:t>
            </w:r>
            <w:r w:rsidRPr="002007E6">
              <w:rPr>
                <w:rFonts w:ascii="Arial" w:hAnsi="Arial" w:cs="Arial"/>
                <w:color w:val="000000"/>
                <w:u w:color="000000"/>
              </w:rPr>
              <w:t>B. Sportpädagogik, Sportdidaktik, Sportgeschichte, Sportsoziologie, Sportpsychologie, Bewegungs- und Trainingswissenschaft) bei der Analyse sportwissenschaftlicher Problemlagen berücksichtigen und kritisch hinterfragen,</w:t>
            </w:r>
          </w:p>
          <w:p w14:paraId="70CC9DF6" w14:textId="77777777" w:rsidR="005C24C3" w:rsidRPr="002007E6" w:rsidRDefault="005C24C3" w:rsidP="00D9243B">
            <w:pPr>
              <w:numPr>
                <w:ilvl w:val="0"/>
                <w:numId w:val="92"/>
              </w:numPr>
              <w:ind w:left="528" w:hanging="284"/>
              <w:rPr>
                <w:rFonts w:ascii="Arial" w:hAnsi="Arial" w:cs="Arial"/>
                <w:color w:val="000000"/>
                <w:u w:color="000000"/>
              </w:rPr>
            </w:pPr>
            <w:r w:rsidRPr="002007E6">
              <w:rPr>
                <w:rFonts w:ascii="Arial" w:hAnsi="Arial" w:cs="Arial"/>
                <w:color w:val="000000"/>
                <w:u w:color="000000"/>
              </w:rPr>
              <w:t>können fach</w:t>
            </w:r>
            <w:r>
              <w:rPr>
                <w:rFonts w:ascii="Arial" w:hAnsi="Arial" w:cs="Arial"/>
                <w:color w:val="000000"/>
                <w:u w:color="000000"/>
              </w:rPr>
              <w:t>wissenschaftliche</w:t>
            </w:r>
            <w:r w:rsidRPr="002007E6">
              <w:rPr>
                <w:rFonts w:ascii="Arial" w:hAnsi="Arial" w:cs="Arial"/>
                <w:color w:val="000000"/>
                <w:u w:color="000000"/>
              </w:rPr>
              <w:t xml:space="preserve"> Forschungsergebnisse rezipieren und sie mit ihren Kenntnissen vernetzen</w:t>
            </w:r>
            <w:r>
              <w:rPr>
                <w:rFonts w:ascii="Arial" w:hAnsi="Arial" w:cs="Arial"/>
                <w:color w:val="000000"/>
                <w:u w:color="000000"/>
              </w:rPr>
              <w:t>,</w:t>
            </w:r>
          </w:p>
          <w:p w14:paraId="74D4C7C5" w14:textId="77777777" w:rsidR="005C24C3" w:rsidRPr="002007E6" w:rsidRDefault="005C24C3" w:rsidP="00D9243B">
            <w:pPr>
              <w:numPr>
                <w:ilvl w:val="0"/>
                <w:numId w:val="92"/>
              </w:numPr>
              <w:ind w:left="528" w:hanging="284"/>
              <w:rPr>
                <w:rFonts w:ascii="Arial" w:hAnsi="Arial" w:cs="Arial"/>
                <w:color w:val="000000"/>
                <w:u w:color="000000"/>
              </w:rPr>
            </w:pPr>
            <w:r w:rsidRPr="00493B6F">
              <w:rPr>
                <w:rFonts w:ascii="Arial" w:hAnsi="Arial" w:cs="Arial"/>
                <w:color w:val="000000"/>
                <w:u w:color="000000"/>
              </w:rPr>
              <w:t>sind in der Lage die Qualität wissenschaftlicher Arbeiten kritisch zu bewerten und eigene Arbeiten an wissenschaftlichen Standards zu orientieren,</w:t>
            </w:r>
          </w:p>
          <w:p w14:paraId="2200D5DE" w14:textId="0E5457C7" w:rsidR="005C24C3" w:rsidRPr="002007E6" w:rsidRDefault="005C24C3" w:rsidP="00D9243B">
            <w:pPr>
              <w:numPr>
                <w:ilvl w:val="0"/>
                <w:numId w:val="92"/>
              </w:numPr>
              <w:ind w:left="528" w:hanging="284"/>
              <w:rPr>
                <w:rFonts w:ascii="Arial" w:hAnsi="Arial" w:cs="Arial"/>
                <w:color w:val="000000"/>
                <w:u w:color="000000"/>
              </w:rPr>
            </w:pPr>
            <w:r w:rsidRPr="00667001">
              <w:rPr>
                <w:rFonts w:ascii="Arial" w:hAnsi="Arial" w:cs="Arial"/>
                <w:color w:val="000000"/>
                <w:u w:color="000000"/>
              </w:rPr>
              <w:t>können zentrale sportwissenschaftliche Gegenstandsbereiche und Theorien systematisch darstellen und kritisch diskutieren (z.</w:t>
            </w:r>
            <w:r w:rsidR="00F571D7">
              <w:rPr>
                <w:rFonts w:ascii="Arial" w:hAnsi="Arial" w:cs="Arial"/>
                <w:color w:val="000000"/>
                <w:u w:color="000000"/>
              </w:rPr>
              <w:t> </w:t>
            </w:r>
            <w:r w:rsidRPr="00667001">
              <w:rPr>
                <w:rFonts w:ascii="Arial" w:hAnsi="Arial" w:cs="Arial"/>
                <w:color w:val="000000"/>
                <w:u w:color="000000"/>
              </w:rPr>
              <w:t xml:space="preserve">B. </w:t>
            </w:r>
            <w:r>
              <w:rPr>
                <w:rFonts w:ascii="Arial" w:hAnsi="Arial" w:cs="Arial"/>
                <w:color w:val="000000"/>
                <w:u w:color="000000"/>
              </w:rPr>
              <w:t xml:space="preserve">Inklusion, Integration, </w:t>
            </w:r>
            <w:r w:rsidRPr="00667001">
              <w:rPr>
                <w:rFonts w:ascii="Arial" w:hAnsi="Arial" w:cs="Arial"/>
                <w:color w:val="000000"/>
                <w:u w:color="000000"/>
              </w:rPr>
              <w:t xml:space="preserve">Psychomotorische Entwicklung, </w:t>
            </w:r>
            <w:r>
              <w:rPr>
                <w:rFonts w:ascii="Arial" w:hAnsi="Arial" w:cs="Arial"/>
                <w:color w:val="000000"/>
                <w:u w:color="000000"/>
              </w:rPr>
              <w:t>Interkulturelles Lernen</w:t>
            </w:r>
            <w:r w:rsidRPr="00667001">
              <w:rPr>
                <w:rFonts w:ascii="Arial" w:hAnsi="Arial" w:cs="Arial"/>
                <w:color w:val="000000"/>
                <w:u w:color="000000"/>
              </w:rPr>
              <w:t>),</w:t>
            </w:r>
          </w:p>
          <w:p w14:paraId="15195E86" w14:textId="77777777" w:rsidR="005C24C3" w:rsidRDefault="005C24C3" w:rsidP="00D9243B">
            <w:pPr>
              <w:numPr>
                <w:ilvl w:val="0"/>
                <w:numId w:val="92"/>
              </w:numPr>
              <w:ind w:left="528" w:hanging="284"/>
              <w:rPr>
                <w:rFonts w:ascii="Arial" w:hAnsi="Arial" w:cs="Arial"/>
                <w:color w:val="000000"/>
                <w:u w:color="000000"/>
              </w:rPr>
            </w:pPr>
            <w:r w:rsidRPr="00C141D2">
              <w:rPr>
                <w:rFonts w:ascii="Arial" w:hAnsi="Arial" w:cs="Arial"/>
                <w:color w:val="000000"/>
                <w:u w:color="000000"/>
              </w:rPr>
              <w:t>können die Rolle der Sportlehrerin bzw. des Sportlehrers unter Berücksichtigung der eigenen Biografie und in verschiedenen gesellschaftlichen Kontexten reflektieren</w:t>
            </w:r>
            <w:r>
              <w:rPr>
                <w:rFonts w:ascii="Arial" w:hAnsi="Arial" w:cs="Arial"/>
                <w:color w:val="000000"/>
                <w:u w:color="000000"/>
              </w:rPr>
              <w:t>,</w:t>
            </w:r>
          </w:p>
          <w:p w14:paraId="094BE8FD" w14:textId="77777777" w:rsidR="005C24C3" w:rsidRPr="002007E6" w:rsidRDefault="005C24C3" w:rsidP="00D9243B">
            <w:pPr>
              <w:numPr>
                <w:ilvl w:val="0"/>
                <w:numId w:val="92"/>
              </w:numPr>
              <w:ind w:left="528" w:hanging="284"/>
              <w:rPr>
                <w:rFonts w:ascii="Arial" w:hAnsi="Arial" w:cs="Arial"/>
                <w:color w:val="000000"/>
                <w:u w:color="000000"/>
              </w:rPr>
            </w:pPr>
            <w:r w:rsidRPr="00493B6F">
              <w:rPr>
                <w:rFonts w:ascii="Arial" w:hAnsi="Arial" w:cs="Arial"/>
                <w:color w:val="000000"/>
                <w:u w:color="000000"/>
              </w:rPr>
              <w:t xml:space="preserve">verfügen über ein breites und anschlussfähiges sportartspezifisches und -sportartübergreifendes motorisches und methodisches </w:t>
            </w:r>
            <w:r>
              <w:rPr>
                <w:rFonts w:ascii="Arial" w:hAnsi="Arial" w:cs="Arial"/>
                <w:color w:val="000000"/>
                <w:u w:color="000000"/>
              </w:rPr>
              <w:t xml:space="preserve">Wissen und </w:t>
            </w:r>
            <w:r w:rsidRPr="00493B6F">
              <w:rPr>
                <w:rFonts w:ascii="Arial" w:hAnsi="Arial" w:cs="Arial"/>
                <w:color w:val="000000"/>
                <w:u w:color="000000"/>
              </w:rPr>
              <w:t>Können zur Gestaltung von Vermittlungs- und Lernprozessen</w:t>
            </w:r>
            <w:r>
              <w:rPr>
                <w:rFonts w:ascii="Arial" w:hAnsi="Arial" w:cs="Arial"/>
                <w:color w:val="000000"/>
                <w:u w:color="000000"/>
              </w:rPr>
              <w:t>,</w:t>
            </w:r>
          </w:p>
          <w:p w14:paraId="4035EF20" w14:textId="77777777" w:rsidR="005C24C3" w:rsidRPr="002007E6" w:rsidRDefault="005C24C3" w:rsidP="00D9243B">
            <w:pPr>
              <w:numPr>
                <w:ilvl w:val="0"/>
                <w:numId w:val="92"/>
              </w:numPr>
              <w:ind w:left="528" w:hanging="284"/>
              <w:rPr>
                <w:rFonts w:ascii="Arial" w:hAnsi="Arial" w:cs="Arial"/>
                <w:color w:val="000000"/>
                <w:u w:color="000000"/>
              </w:rPr>
            </w:pPr>
            <w:r w:rsidRPr="002007E6">
              <w:rPr>
                <w:rFonts w:ascii="Arial" w:hAnsi="Arial" w:cs="Arial"/>
                <w:color w:val="000000"/>
                <w:u w:color="000000"/>
              </w:rPr>
              <w:t>können fachwissenschaftliches Wissen im Zusammenhang mit Bewegungsfeldern und Sportarten konkretisieren und anwenden,</w:t>
            </w:r>
          </w:p>
          <w:p w14:paraId="702387D2" w14:textId="77777777" w:rsidR="005C24C3" w:rsidRPr="002007E6" w:rsidRDefault="005C24C3" w:rsidP="00D9243B">
            <w:pPr>
              <w:numPr>
                <w:ilvl w:val="0"/>
                <w:numId w:val="92"/>
              </w:numPr>
              <w:ind w:left="528" w:hanging="284"/>
              <w:rPr>
                <w:rFonts w:ascii="Arial" w:hAnsi="Arial" w:cs="Arial"/>
                <w:color w:val="000000"/>
                <w:u w:color="000000"/>
              </w:rPr>
            </w:pPr>
            <w:r w:rsidRPr="00493B6F">
              <w:rPr>
                <w:rFonts w:ascii="Arial" w:hAnsi="Arial" w:cs="Arial"/>
                <w:color w:val="000000"/>
                <w:u w:color="000000"/>
              </w:rPr>
              <w:t xml:space="preserve">verfügen über vertieftes strukturiertes und anschlussfähiges fachdidaktisches Wissen, analytisch-kritische Reflexionsfähigkeit, Urteilsfähigkeit und Methodenkompetenzen im </w:t>
            </w:r>
            <w:r>
              <w:rPr>
                <w:rFonts w:ascii="Arial" w:hAnsi="Arial" w:cs="Arial"/>
                <w:color w:val="000000"/>
                <w:u w:color="000000"/>
              </w:rPr>
              <w:t>Kontext von</w:t>
            </w:r>
            <w:r w:rsidRPr="00493B6F">
              <w:rPr>
                <w:rFonts w:ascii="Arial" w:hAnsi="Arial" w:cs="Arial"/>
                <w:color w:val="000000"/>
                <w:u w:color="000000"/>
              </w:rPr>
              <w:t xml:space="preserve"> Bewegung und Sport</w:t>
            </w:r>
            <w:r>
              <w:rPr>
                <w:rFonts w:ascii="Arial" w:hAnsi="Arial" w:cs="Arial"/>
                <w:color w:val="000000"/>
                <w:u w:color="000000"/>
              </w:rPr>
              <w:t>,</w:t>
            </w:r>
          </w:p>
          <w:p w14:paraId="1E1E8465" w14:textId="77777777" w:rsidR="005C24C3" w:rsidRDefault="005C24C3" w:rsidP="00D9243B">
            <w:pPr>
              <w:numPr>
                <w:ilvl w:val="0"/>
                <w:numId w:val="92"/>
              </w:numPr>
              <w:ind w:left="528" w:hanging="284"/>
              <w:rPr>
                <w:rFonts w:ascii="Arial" w:hAnsi="Arial" w:cs="Arial"/>
                <w:color w:val="000000"/>
                <w:u w:color="000000"/>
              </w:rPr>
            </w:pPr>
            <w:r w:rsidRPr="002007E6">
              <w:rPr>
                <w:rFonts w:ascii="Arial" w:hAnsi="Arial" w:cs="Arial"/>
                <w:color w:val="000000"/>
                <w:u w:color="000000"/>
              </w:rPr>
              <w:t>verknüpfen Fachwissen über die zuvor genannten Bereiche im Hinblick auf Kinder und Jugendliche,</w:t>
            </w:r>
          </w:p>
          <w:p w14:paraId="13C9C8F9" w14:textId="77777777" w:rsidR="005C24C3" w:rsidRDefault="005C24C3" w:rsidP="00D9243B">
            <w:pPr>
              <w:numPr>
                <w:ilvl w:val="0"/>
                <w:numId w:val="92"/>
              </w:numPr>
              <w:ind w:left="528" w:hanging="284"/>
              <w:rPr>
                <w:rFonts w:ascii="Arial" w:hAnsi="Arial" w:cs="Arial"/>
                <w:color w:val="000000"/>
                <w:u w:color="000000"/>
              </w:rPr>
            </w:pPr>
            <w:r w:rsidRPr="00493B6F">
              <w:rPr>
                <w:rFonts w:ascii="Arial" w:hAnsi="Arial" w:cs="Arial"/>
                <w:color w:val="000000"/>
                <w:u w:color="000000"/>
              </w:rPr>
              <w:t>verfügen über organisatorische Fähigkeiten in sportpädagogischen Settings</w:t>
            </w:r>
            <w:r>
              <w:rPr>
                <w:rFonts w:ascii="Arial" w:hAnsi="Arial" w:cs="Arial"/>
                <w:color w:val="000000"/>
                <w:u w:color="000000"/>
              </w:rPr>
              <w:t>,</w:t>
            </w:r>
          </w:p>
          <w:p w14:paraId="3F2FA75D" w14:textId="77777777" w:rsidR="005C24C3" w:rsidRPr="007C6EF1" w:rsidRDefault="005C24C3" w:rsidP="00D9243B">
            <w:pPr>
              <w:numPr>
                <w:ilvl w:val="0"/>
                <w:numId w:val="92"/>
              </w:numPr>
              <w:ind w:left="528" w:hanging="284"/>
              <w:rPr>
                <w:rFonts w:ascii="Arial" w:hAnsi="Arial" w:cs="Arial"/>
                <w:color w:val="000000"/>
                <w:u w:color="000000"/>
              </w:rPr>
            </w:pPr>
            <w:r w:rsidRPr="00B00C24">
              <w:rPr>
                <w:rFonts w:ascii="Arial" w:hAnsi="Arial" w:cs="Arial"/>
                <w:color w:val="000000"/>
                <w:u w:color="000000"/>
              </w:rPr>
              <w:t>verfügen über Kenntnisse der Planung, Gestaltung und Auswertung (außer)schulischer Bewegungs-, Spiel und Sportangebote</w:t>
            </w:r>
            <w:r>
              <w:rPr>
                <w:rFonts w:ascii="Arial" w:hAnsi="Arial" w:cs="Arial"/>
                <w:color w:val="000000"/>
                <w:u w:color="000000"/>
              </w:rPr>
              <w:t>.</w:t>
            </w:r>
          </w:p>
        </w:tc>
      </w:tr>
      <w:tr w:rsidR="005C24C3" w:rsidRPr="00F56D84" w14:paraId="7738A87B" w14:textId="77777777" w:rsidTr="00230A0E">
        <w:trPr>
          <w:trHeight w:val="1519"/>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BBC332" w14:textId="77777777" w:rsidR="005C24C3" w:rsidRPr="00F56D84" w:rsidRDefault="005C24C3" w:rsidP="00230A0E">
            <w:pPr>
              <w:spacing w:before="120" w:after="120"/>
              <w:rPr>
                <w:rFonts w:ascii="Arial" w:hAnsi="Arial" w:cs="Arial"/>
                <w:b/>
                <w:bCs/>
                <w:color w:val="000000"/>
                <w:u w:color="000000"/>
              </w:rPr>
            </w:pPr>
            <w:r w:rsidRPr="00F56D84">
              <w:rPr>
                <w:rFonts w:ascii="Arial" w:hAnsi="Arial" w:cs="Arial"/>
                <w:b/>
                <w:bCs/>
                <w:color w:val="000000"/>
                <w:u w:color="000000"/>
              </w:rPr>
              <w:t xml:space="preserve">Studieninhalte:  </w:t>
            </w:r>
          </w:p>
          <w:p w14:paraId="713C32E6" w14:textId="77777777" w:rsidR="005C24C3" w:rsidRPr="00454980" w:rsidRDefault="005C24C3" w:rsidP="00D9243B">
            <w:pPr>
              <w:numPr>
                <w:ilvl w:val="0"/>
                <w:numId w:val="92"/>
              </w:numPr>
              <w:ind w:left="528" w:hanging="284"/>
              <w:rPr>
                <w:rFonts w:ascii="Arial" w:hAnsi="Arial" w:cs="Arial"/>
                <w:color w:val="000000"/>
                <w:u w:color="000000"/>
              </w:rPr>
            </w:pPr>
            <w:r w:rsidRPr="002007E6">
              <w:rPr>
                <w:rFonts w:ascii="Arial" w:hAnsi="Arial" w:cs="Arial"/>
                <w:color w:val="000000"/>
                <w:u w:color="000000"/>
              </w:rPr>
              <w:t xml:space="preserve">Vertiefung von ausgewählten Themen der sportwissenschaftlichen </w:t>
            </w:r>
            <w:r w:rsidRPr="00454980">
              <w:rPr>
                <w:rFonts w:ascii="Arial" w:hAnsi="Arial" w:cs="Arial"/>
                <w:color w:val="000000"/>
                <w:u w:color="000000"/>
              </w:rPr>
              <w:t>Teildisziplinen</w:t>
            </w:r>
          </w:p>
          <w:p w14:paraId="2D798450" w14:textId="77777777" w:rsidR="005C24C3" w:rsidRPr="002007E6" w:rsidRDefault="005C24C3" w:rsidP="00D9243B">
            <w:pPr>
              <w:numPr>
                <w:ilvl w:val="0"/>
                <w:numId w:val="92"/>
              </w:numPr>
              <w:ind w:left="528" w:hanging="284"/>
              <w:rPr>
                <w:rFonts w:ascii="Arial" w:hAnsi="Arial" w:cs="Arial"/>
                <w:color w:val="000000"/>
                <w:u w:color="000000"/>
              </w:rPr>
            </w:pPr>
            <w:r w:rsidRPr="00454980">
              <w:rPr>
                <w:rFonts w:ascii="Arial" w:hAnsi="Arial" w:cs="Arial"/>
                <w:color w:val="000000"/>
                <w:u w:color="000000"/>
              </w:rPr>
              <w:t>Vertiefung von verschiedenen sportwissenschaftlichen Aspekten, wie zum Beispiel der Bildung, Erziehung, Sozialisation, Geschichte, Bewegungs- und Trainingslehre</w:t>
            </w:r>
          </w:p>
          <w:p w14:paraId="29D5B420" w14:textId="77777777" w:rsidR="005C24C3" w:rsidRPr="0081078D" w:rsidRDefault="005C24C3" w:rsidP="00D9243B">
            <w:pPr>
              <w:numPr>
                <w:ilvl w:val="0"/>
                <w:numId w:val="92"/>
              </w:numPr>
              <w:ind w:left="528" w:hanging="284"/>
              <w:rPr>
                <w:rFonts w:ascii="Arial" w:hAnsi="Arial" w:cs="Arial"/>
                <w:color w:val="000000"/>
                <w:u w:color="000000"/>
              </w:rPr>
            </w:pPr>
            <w:r w:rsidRPr="0081078D">
              <w:rPr>
                <w:rFonts w:ascii="Arial" w:hAnsi="Arial" w:cs="Arial"/>
                <w:color w:val="000000"/>
                <w:u w:color="000000"/>
              </w:rPr>
              <w:t>Schulbezogene Bewegungskompetenz, sportwissenschaftliche Erkenntnisse, bewegungsbezogenes Wissen, spezifische und übergreifende Technik- und ggf. Taktikelemente, Bewegungsanalyse und Bewegungskorrektur, grundlegende fachdidaktische Positionen, Konzepte und Methoden in ausgewählten Bewegungsfeldern. Bei der Wahloption des Bewegungsfelds m</w:t>
            </w:r>
            <w:r w:rsidRPr="0081078D">
              <w:rPr>
                <w:rFonts w:ascii="Arial" w:hAnsi="Arial" w:cs="Arial"/>
                <w:u w:color="000000"/>
              </w:rPr>
              <w:t>uss eine noch nicht belegte Sportart gewählt werden!</w:t>
            </w:r>
          </w:p>
          <w:p w14:paraId="066BF8E9" w14:textId="77777777" w:rsidR="005C24C3" w:rsidRPr="00F56D84" w:rsidRDefault="005C24C3" w:rsidP="00D9243B">
            <w:pPr>
              <w:numPr>
                <w:ilvl w:val="0"/>
                <w:numId w:val="92"/>
              </w:numPr>
              <w:ind w:left="528" w:hanging="284"/>
              <w:rPr>
                <w:rFonts w:ascii="Arial" w:hAnsi="Arial" w:cs="Arial"/>
                <w:color w:val="000000"/>
                <w:u w:color="000000"/>
              </w:rPr>
            </w:pPr>
            <w:r w:rsidRPr="00493B6F">
              <w:rPr>
                <w:rFonts w:ascii="Arial" w:hAnsi="Arial" w:cs="Arial"/>
                <w:color w:val="000000"/>
                <w:u w:color="000000"/>
              </w:rPr>
              <w:t>Konzeptionierung, Durchführung und Reflektion/Evaluation bewegungs-, spiel- und sportbezogene</w:t>
            </w:r>
            <w:r>
              <w:rPr>
                <w:rFonts w:ascii="Arial" w:hAnsi="Arial" w:cs="Arial"/>
                <w:color w:val="000000"/>
                <w:u w:color="000000"/>
              </w:rPr>
              <w:t>r</w:t>
            </w:r>
            <w:r w:rsidRPr="00493B6F">
              <w:rPr>
                <w:rFonts w:ascii="Arial" w:hAnsi="Arial" w:cs="Arial"/>
                <w:color w:val="000000"/>
                <w:u w:color="000000"/>
              </w:rPr>
              <w:t xml:space="preserve"> </w:t>
            </w:r>
            <w:r>
              <w:rPr>
                <w:rFonts w:ascii="Arial" w:hAnsi="Arial" w:cs="Arial"/>
                <w:color w:val="000000"/>
                <w:u w:color="000000"/>
              </w:rPr>
              <w:t>(außer)</w:t>
            </w:r>
            <w:r w:rsidRPr="00493B6F">
              <w:rPr>
                <w:rFonts w:ascii="Arial" w:hAnsi="Arial" w:cs="Arial"/>
                <w:color w:val="000000"/>
                <w:u w:color="000000"/>
              </w:rPr>
              <w:t>schulische</w:t>
            </w:r>
            <w:r>
              <w:rPr>
                <w:rFonts w:ascii="Arial" w:hAnsi="Arial" w:cs="Arial"/>
                <w:color w:val="000000"/>
                <w:u w:color="000000"/>
              </w:rPr>
              <w:t>r</w:t>
            </w:r>
            <w:r w:rsidRPr="00493B6F">
              <w:rPr>
                <w:rFonts w:ascii="Arial" w:hAnsi="Arial" w:cs="Arial"/>
                <w:color w:val="000000"/>
                <w:u w:color="000000"/>
              </w:rPr>
              <w:t xml:space="preserve"> Veranstaltungen</w:t>
            </w:r>
            <w:r w:rsidRPr="00F56D84">
              <w:rPr>
                <w:rFonts w:ascii="Arial" w:hAnsi="Arial" w:cs="Arial"/>
                <w:color w:val="000000"/>
                <w:u w:color="000000"/>
              </w:rPr>
              <w:t xml:space="preserve"> </w:t>
            </w:r>
          </w:p>
        </w:tc>
      </w:tr>
      <w:tr w:rsidR="005C24C3" w:rsidRPr="00F56D84" w14:paraId="11F9C2BC" w14:textId="77777777" w:rsidTr="00230A0E">
        <w:trPr>
          <w:trHeight w:val="1166"/>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A46C78" w14:textId="77777777" w:rsidR="005C24C3" w:rsidRPr="00F56D84" w:rsidRDefault="005C24C3" w:rsidP="00230A0E">
            <w:pPr>
              <w:spacing w:before="120" w:after="120"/>
              <w:rPr>
                <w:rFonts w:ascii="Arial" w:hAnsi="Arial" w:cs="Arial"/>
                <w:b/>
                <w:bCs/>
                <w:color w:val="000000"/>
                <w:u w:color="000000"/>
              </w:rPr>
            </w:pPr>
            <w:r w:rsidRPr="00F56D84">
              <w:rPr>
                <w:rFonts w:ascii="Arial" w:hAnsi="Arial" w:cs="Arial"/>
                <w:b/>
                <w:bCs/>
                <w:color w:val="000000"/>
                <w:u w:color="000000"/>
              </w:rPr>
              <w:t>Lehrveranstaltungen:</w:t>
            </w:r>
          </w:p>
          <w:p w14:paraId="65E2261C" w14:textId="77777777" w:rsidR="005C24C3" w:rsidRPr="00F56D84" w:rsidRDefault="005C24C3" w:rsidP="00230A0E">
            <w:pPr>
              <w:rPr>
                <w:rFonts w:ascii="Arial" w:hAnsi="Arial" w:cs="Arial"/>
                <w:color w:val="000000"/>
                <w:u w:color="000000"/>
              </w:rPr>
            </w:pPr>
            <w:r w:rsidRPr="00F56D84">
              <w:rPr>
                <w:rFonts w:ascii="Arial" w:hAnsi="Arial" w:cs="Arial"/>
                <w:color w:val="000000"/>
                <w:u w:color="000000"/>
              </w:rPr>
              <w:t xml:space="preserve">7.1 Sportwissenschaftliches </w:t>
            </w:r>
            <w:r w:rsidRPr="00F56D84">
              <w:rPr>
                <w:rFonts w:ascii="Arial" w:hAnsi="Arial" w:cs="Arial"/>
                <w:u w:color="000000"/>
              </w:rPr>
              <w:t xml:space="preserve">Hauptseminar </w:t>
            </w:r>
            <w:r w:rsidRPr="00F56D84">
              <w:rPr>
                <w:rFonts w:ascii="Arial" w:hAnsi="Arial" w:cs="Arial"/>
                <w:color w:val="000000"/>
                <w:u w:color="000000"/>
              </w:rPr>
              <w:t>(3 ECTSP)</w:t>
            </w:r>
          </w:p>
          <w:p w14:paraId="2FDCFD4E" w14:textId="77777777" w:rsidR="005C24C3" w:rsidRPr="00F56D84" w:rsidRDefault="005C24C3" w:rsidP="00230A0E">
            <w:pPr>
              <w:tabs>
                <w:tab w:val="left" w:pos="324"/>
              </w:tabs>
              <w:ind w:left="340" w:hanging="340"/>
              <w:rPr>
                <w:rFonts w:ascii="Arial" w:hAnsi="Arial" w:cs="Arial"/>
                <w:u w:color="000000"/>
              </w:rPr>
            </w:pPr>
            <w:r w:rsidRPr="00F56D84">
              <w:rPr>
                <w:rFonts w:ascii="Arial" w:hAnsi="Arial" w:cs="Arial"/>
                <w:u w:color="000000"/>
              </w:rPr>
              <w:t>7.2 Veranstaltungsmanagement</w:t>
            </w:r>
            <w:r>
              <w:rPr>
                <w:rFonts w:ascii="Arial" w:hAnsi="Arial" w:cs="Arial"/>
                <w:u w:color="000000"/>
              </w:rPr>
              <w:t xml:space="preserve">: Planen – Durchführen – Auswerten von (außer)schulischen </w:t>
            </w:r>
            <w:r>
              <w:rPr>
                <w:rFonts w:ascii="Arial" w:hAnsi="Arial" w:cs="Arial"/>
              </w:rPr>
              <w:t xml:space="preserve">und sportwissenschaftlichen </w:t>
            </w:r>
            <w:r>
              <w:rPr>
                <w:rFonts w:ascii="Arial" w:hAnsi="Arial" w:cs="Arial"/>
                <w:u w:color="000000"/>
              </w:rPr>
              <w:t>Bewegungs-, Spiel- und Sportveranstaltungen</w:t>
            </w:r>
            <w:r w:rsidRPr="00F56D84">
              <w:rPr>
                <w:rFonts w:ascii="Arial" w:hAnsi="Arial" w:cs="Arial"/>
                <w:u w:color="000000"/>
              </w:rPr>
              <w:t xml:space="preserve"> (3 ECTSP)</w:t>
            </w:r>
          </w:p>
          <w:p w14:paraId="4BEE59D9" w14:textId="77777777" w:rsidR="005C24C3" w:rsidRPr="00F56D84" w:rsidRDefault="005C24C3" w:rsidP="00230A0E">
            <w:pPr>
              <w:tabs>
                <w:tab w:val="left" w:pos="324"/>
              </w:tabs>
              <w:ind w:left="340" w:hanging="340"/>
              <w:rPr>
                <w:rFonts w:ascii="Arial" w:hAnsi="Arial" w:cs="Arial"/>
                <w:u w:color="000000"/>
              </w:rPr>
            </w:pPr>
            <w:r w:rsidRPr="00F56D84">
              <w:rPr>
                <w:rFonts w:ascii="Arial" w:hAnsi="Arial" w:cs="Arial"/>
                <w:u w:color="000000"/>
              </w:rPr>
              <w:t xml:space="preserve">7.3 Freie Auswahl </w:t>
            </w:r>
            <w:r>
              <w:rPr>
                <w:rFonts w:ascii="Arial" w:hAnsi="Arial" w:cs="Arial"/>
                <w:u w:color="000000"/>
              </w:rPr>
              <w:t>eines</w:t>
            </w:r>
            <w:r w:rsidRPr="00F56D84">
              <w:rPr>
                <w:rFonts w:ascii="Arial" w:hAnsi="Arial" w:cs="Arial"/>
                <w:u w:color="000000"/>
              </w:rPr>
              <w:t xml:space="preserve"> </w:t>
            </w:r>
            <w:r w:rsidRPr="00133B7B">
              <w:rPr>
                <w:rFonts w:ascii="Arial" w:hAnsi="Arial" w:cs="Arial"/>
              </w:rPr>
              <w:t>Seminar</w:t>
            </w:r>
            <w:r>
              <w:rPr>
                <w:rFonts w:ascii="Arial" w:hAnsi="Arial" w:cs="Arial"/>
              </w:rPr>
              <w:t>s</w:t>
            </w:r>
            <w:r w:rsidRPr="00133B7B">
              <w:rPr>
                <w:rFonts w:ascii="Arial" w:hAnsi="Arial" w:cs="Arial"/>
              </w:rPr>
              <w:t xml:space="preserve"> zum Bewegungsfeld Zielschussspiele </w:t>
            </w:r>
            <w:r>
              <w:rPr>
                <w:rFonts w:ascii="Arial" w:hAnsi="Arial" w:cs="Arial"/>
              </w:rPr>
              <w:t xml:space="preserve">oder eines Seminars </w:t>
            </w:r>
            <w:r w:rsidRPr="00667001">
              <w:rPr>
                <w:rFonts w:ascii="Arial" w:hAnsi="Arial" w:cs="Arial"/>
              </w:rPr>
              <w:t>zu</w:t>
            </w:r>
            <w:r>
              <w:rPr>
                <w:rFonts w:ascii="Arial" w:hAnsi="Arial" w:cs="Arial"/>
              </w:rPr>
              <w:t>m</w:t>
            </w:r>
            <w:r w:rsidRPr="00667001">
              <w:rPr>
                <w:rFonts w:ascii="Arial" w:hAnsi="Arial" w:cs="Arial"/>
              </w:rPr>
              <w:t xml:space="preserve"> Bewegungsfeld aus </w:t>
            </w:r>
            <w:r>
              <w:rPr>
                <w:rFonts w:ascii="Arial" w:hAnsi="Arial" w:cs="Arial"/>
              </w:rPr>
              <w:t>dem Wahlbereich (Rollen / Gleiten / Fahren oder Raufen und Kämpfen)</w:t>
            </w:r>
            <w:r>
              <w:rPr>
                <w:rFonts w:ascii="Arial" w:hAnsi="Arial" w:cs="Arial"/>
                <w:u w:color="000000"/>
              </w:rPr>
              <w:t xml:space="preserve"> (3 ECTSP)</w:t>
            </w:r>
          </w:p>
        </w:tc>
      </w:tr>
      <w:tr w:rsidR="005C24C3" w:rsidRPr="00F56D84" w14:paraId="64434B49" w14:textId="77777777" w:rsidTr="00230A0E">
        <w:trPr>
          <w:trHeight w:val="993"/>
        </w:trPr>
        <w:tc>
          <w:tcPr>
            <w:tcW w:w="100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0652A" w14:textId="77777777" w:rsidR="005C24C3" w:rsidRPr="00F56D84" w:rsidRDefault="005C24C3" w:rsidP="00230A0E">
            <w:pPr>
              <w:spacing w:before="120" w:after="120"/>
              <w:rPr>
                <w:rFonts w:ascii="Arial" w:hAnsi="Arial" w:cs="Arial"/>
                <w:b/>
                <w:bCs/>
                <w:u w:color="000000"/>
              </w:rPr>
            </w:pPr>
            <w:r w:rsidRPr="00F56D84">
              <w:rPr>
                <w:rFonts w:ascii="Arial" w:hAnsi="Arial" w:cs="Arial"/>
                <w:b/>
                <w:bCs/>
                <w:u w:color="000000"/>
              </w:rPr>
              <w:lastRenderedPageBreak/>
              <w:t xml:space="preserve">Benotete Modulprüfung: </w:t>
            </w:r>
          </w:p>
          <w:p w14:paraId="4B25BEF2" w14:textId="54B820B1" w:rsidR="005C24C3" w:rsidRDefault="005C24C3" w:rsidP="00230A0E">
            <w:pPr>
              <w:rPr>
                <w:rFonts w:ascii="Arial" w:hAnsi="Arial" w:cs="Arial"/>
                <w:u w:color="000000"/>
              </w:rPr>
            </w:pPr>
            <w:r w:rsidRPr="00F56D84">
              <w:rPr>
                <w:rFonts w:ascii="Arial" w:hAnsi="Arial" w:cs="Arial"/>
                <w:u w:color="000000"/>
              </w:rPr>
              <w:t>Die Modulprüfung ist in Veranstaltung 7.1 z.</w:t>
            </w:r>
            <w:r w:rsidR="00F571D7">
              <w:rPr>
                <w:rFonts w:ascii="Arial" w:hAnsi="Arial" w:cs="Arial"/>
                <w:u w:color="000000"/>
              </w:rPr>
              <w:t> </w:t>
            </w:r>
            <w:r w:rsidRPr="00F56D84">
              <w:rPr>
                <w:rFonts w:ascii="Arial" w:hAnsi="Arial" w:cs="Arial"/>
                <w:u w:color="000000"/>
              </w:rPr>
              <w:t>B. durch Klausur, Hausarbeit, mündliche Prüfung, Portfolio, etc. abzulegen. Der Workload für die Prüfung ist in den ECTSP der Lehrveranstaltungen enthalten.</w:t>
            </w:r>
          </w:p>
          <w:p w14:paraId="021B16B8" w14:textId="77777777" w:rsidR="005C24C3" w:rsidRPr="00F56D84" w:rsidRDefault="005C24C3" w:rsidP="00230A0E">
            <w:pPr>
              <w:rPr>
                <w:rFonts w:ascii="Arial" w:hAnsi="Arial" w:cs="Arial"/>
                <w:u w:color="000000"/>
              </w:rPr>
            </w:pPr>
            <w:r w:rsidRPr="00667001">
              <w:rPr>
                <w:rFonts w:ascii="Arial" w:hAnsi="Arial" w:cs="Arial"/>
                <w:u w:color="000000"/>
              </w:rPr>
              <w:t>Die erfolgreiche Teilnahme an allen Lehrveranstaltungen ist nachzuweisen.</w:t>
            </w:r>
          </w:p>
        </w:tc>
      </w:tr>
    </w:tbl>
    <w:p w14:paraId="5407E994" w14:textId="743FDF60" w:rsidR="00F56D84" w:rsidRPr="00F56D84" w:rsidRDefault="00F56D84" w:rsidP="005C24C3">
      <w:pPr>
        <w:widowControl w:val="0"/>
        <w:spacing w:after="0"/>
        <w:rPr>
          <w:rFonts w:ascii="Arial" w:hAnsi="Arial" w:cs="Arial"/>
        </w:rPr>
      </w:pPr>
    </w:p>
    <w:p w14:paraId="4E98BD9D" w14:textId="77777777" w:rsidR="00F56D84" w:rsidRPr="00F56D84" w:rsidRDefault="00F56D84" w:rsidP="00F56D84">
      <w:pPr>
        <w:rPr>
          <w:rFonts w:ascii="Arial" w:hAnsi="Arial" w:cs="Arial"/>
        </w:rPr>
      </w:pPr>
      <w:r w:rsidRPr="00F56D84">
        <w:rPr>
          <w:rFonts w:ascii="Arial" w:hAnsi="Arial" w:cs="Arial"/>
        </w:rPr>
        <w:br w:type="page"/>
      </w:r>
    </w:p>
    <w:p w14:paraId="54AF0A9F" w14:textId="77777777" w:rsidR="00F56D84" w:rsidRPr="00F56D84" w:rsidRDefault="00F56D84" w:rsidP="00782737">
      <w:pPr>
        <w:pStyle w:val="berschrift2"/>
      </w:pPr>
      <w:bookmarkStart w:id="422" w:name="_Toc426023872"/>
      <w:bookmarkStart w:id="423" w:name="_Toc516477873"/>
      <w:bookmarkStart w:id="424" w:name="_Toc162340175"/>
      <w:r w:rsidRPr="00F56D84">
        <w:lastRenderedPageBreak/>
        <w:t>Technik</w:t>
      </w:r>
      <w:bookmarkEnd w:id="422"/>
      <w:bookmarkEnd w:id="423"/>
      <w:bookmarkEnd w:id="424"/>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7"/>
        <w:gridCol w:w="3083"/>
        <w:gridCol w:w="2005"/>
      </w:tblGrid>
      <w:tr w:rsidR="00F56D84" w:rsidRPr="00F56D84" w14:paraId="38E73672" w14:textId="77777777" w:rsidTr="003637E2">
        <w:trPr>
          <w:trHeight w:val="482"/>
        </w:trPr>
        <w:tc>
          <w:tcPr>
            <w:tcW w:w="4267" w:type="dxa"/>
            <w:vMerge w:val="restart"/>
            <w:shd w:val="clear" w:color="auto" w:fill="auto"/>
          </w:tcPr>
          <w:p w14:paraId="5A3766C1" w14:textId="77777777" w:rsidR="00F56D84" w:rsidRPr="00F56D84" w:rsidRDefault="00F56D84" w:rsidP="00F56D84">
            <w:pPr>
              <w:spacing w:before="240" w:after="120"/>
              <w:rPr>
                <w:rFonts w:ascii="Arial" w:hAnsi="Arial" w:cs="Arial"/>
                <w:b/>
                <w:sz w:val="20"/>
                <w:szCs w:val="20"/>
              </w:rPr>
            </w:pPr>
            <w:bookmarkStart w:id="425" w:name="_Hlk64545803"/>
            <w:r w:rsidRPr="00F56D84">
              <w:rPr>
                <w:rFonts w:ascii="Arial" w:hAnsi="Arial" w:cs="Arial"/>
                <w:noProof/>
                <w:sz w:val="20"/>
                <w:szCs w:val="20"/>
                <w:lang w:eastAsia="de-DE"/>
              </w:rPr>
              <w:drawing>
                <wp:inline distT="0" distB="0" distL="0" distR="0" wp14:anchorId="575B84AF" wp14:editId="6CFE0B15">
                  <wp:extent cx="2190750" cy="800100"/>
                  <wp:effectExtent l="0" t="0" r="0" b="0"/>
                  <wp:docPr id="528" name="Grafik 528"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088" w:type="dxa"/>
            <w:gridSpan w:val="2"/>
            <w:shd w:val="clear" w:color="auto" w:fill="auto"/>
          </w:tcPr>
          <w:p w14:paraId="1A6DD0A8"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01EA8F0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1E7CE844"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Technik</w:t>
            </w:r>
          </w:p>
        </w:tc>
      </w:tr>
      <w:tr w:rsidR="00F56D84" w:rsidRPr="00F56D84" w14:paraId="052D520F" w14:textId="77777777" w:rsidTr="003637E2">
        <w:trPr>
          <w:trHeight w:val="633"/>
        </w:trPr>
        <w:tc>
          <w:tcPr>
            <w:tcW w:w="4267" w:type="dxa"/>
            <w:vMerge/>
            <w:shd w:val="clear" w:color="auto" w:fill="auto"/>
          </w:tcPr>
          <w:p w14:paraId="192097AC" w14:textId="77777777" w:rsidR="00F56D84" w:rsidRPr="00F56D84" w:rsidRDefault="00F56D84" w:rsidP="00F56D84">
            <w:pPr>
              <w:spacing w:after="120"/>
              <w:jc w:val="center"/>
              <w:rPr>
                <w:rFonts w:ascii="Arial" w:hAnsi="Arial" w:cs="Arial"/>
                <w:sz w:val="20"/>
                <w:szCs w:val="20"/>
              </w:rPr>
            </w:pPr>
          </w:p>
        </w:tc>
        <w:tc>
          <w:tcPr>
            <w:tcW w:w="5088" w:type="dxa"/>
            <w:gridSpan w:val="2"/>
            <w:shd w:val="clear" w:color="auto" w:fill="auto"/>
          </w:tcPr>
          <w:p w14:paraId="12675650"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1</w:t>
            </w:r>
          </w:p>
          <w:p w14:paraId="2166F0B7"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Einführung</w:t>
            </w:r>
          </w:p>
        </w:tc>
      </w:tr>
      <w:tr w:rsidR="00F56D84" w:rsidRPr="00F56D84" w14:paraId="4035B70D" w14:textId="77777777" w:rsidTr="003637E2">
        <w:trPr>
          <w:trHeight w:val="470"/>
        </w:trPr>
        <w:tc>
          <w:tcPr>
            <w:tcW w:w="4267" w:type="dxa"/>
            <w:shd w:val="clear" w:color="auto" w:fill="auto"/>
          </w:tcPr>
          <w:p w14:paraId="36B1B80E"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4</w:t>
            </w:r>
          </w:p>
        </w:tc>
        <w:tc>
          <w:tcPr>
            <w:tcW w:w="3083" w:type="dxa"/>
            <w:shd w:val="clear" w:color="auto" w:fill="auto"/>
          </w:tcPr>
          <w:p w14:paraId="5AEECA2D"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I-Tec-M1</w:t>
            </w:r>
          </w:p>
        </w:tc>
        <w:tc>
          <w:tcPr>
            <w:tcW w:w="2005" w:type="dxa"/>
            <w:shd w:val="clear" w:color="auto" w:fill="auto"/>
          </w:tcPr>
          <w:p w14:paraId="15CEF91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6</w:t>
            </w:r>
          </w:p>
        </w:tc>
      </w:tr>
      <w:tr w:rsidR="00F56D84" w:rsidRPr="00F56D84" w14:paraId="3B0458BC" w14:textId="77777777" w:rsidTr="003637E2">
        <w:tc>
          <w:tcPr>
            <w:tcW w:w="9355" w:type="dxa"/>
            <w:gridSpan w:val="3"/>
            <w:tcBorders>
              <w:top w:val="single" w:sz="4" w:space="0" w:color="auto"/>
              <w:left w:val="single" w:sz="4" w:space="0" w:color="auto"/>
              <w:bottom w:val="single" w:sz="4" w:space="0" w:color="auto"/>
              <w:right w:val="single" w:sz="4" w:space="0" w:color="auto"/>
            </w:tcBorders>
          </w:tcPr>
          <w:p w14:paraId="67BC383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3AC4EB7F" w14:textId="197FDC89"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w:t>
            </w:r>
            <w:r w:rsidR="00C22A34">
              <w:rPr>
                <w:rFonts w:ascii="Arial" w:hAnsi="Arial" w:cs="Arial"/>
                <w:bCs/>
                <w:sz w:val="20"/>
                <w:szCs w:val="20"/>
              </w:rPr>
              <w:t>tudent*innen</w:t>
            </w:r>
            <w:r w:rsidRPr="00F56D84">
              <w:rPr>
                <w:rFonts w:ascii="Arial" w:hAnsi="Arial" w:cs="Arial"/>
                <w:bCs/>
                <w:sz w:val="20"/>
                <w:szCs w:val="20"/>
              </w:rPr>
              <w:t xml:space="preserve"> verfügen über die Fähigkeit und Bereitschaft,</w:t>
            </w:r>
          </w:p>
          <w:p w14:paraId="2F8B415A"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überblickshafte Kenntnisse in ausgewählten technikwissenschaftlichen Bereichen (Maschinen- und Energietechnik, Produktions- und Bautechnik, Elektro- und Informationstechnik) zu benennen und anzuwenden,</w:t>
            </w:r>
          </w:p>
          <w:p w14:paraId="0C56E7D9" w14:textId="36CB175E"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Technik als eigenständige Disziplin zu charakterisieren, zentrale Begriffe (z.</w:t>
            </w:r>
            <w:r w:rsidR="00F571D7">
              <w:rPr>
                <w:rFonts w:ascii="Arial" w:hAnsi="Arial" w:cs="Arial"/>
                <w:bCs/>
                <w:sz w:val="20"/>
                <w:szCs w:val="20"/>
              </w:rPr>
              <w:t> </w:t>
            </w:r>
            <w:r w:rsidRPr="00F56D84">
              <w:rPr>
                <w:rFonts w:ascii="Arial" w:hAnsi="Arial" w:cs="Arial"/>
                <w:bCs/>
                <w:sz w:val="20"/>
                <w:szCs w:val="20"/>
              </w:rPr>
              <w:t>B. Technisches System) zu kennen und unterschiedliche Begriffsdefinitionen zu reflektieren,</w:t>
            </w:r>
          </w:p>
          <w:p w14:paraId="7D09349D" w14:textId="370BACF5" w:rsidR="00F56D84" w:rsidRPr="00F56D84" w:rsidRDefault="00C648ED" w:rsidP="00D9243B">
            <w:pPr>
              <w:numPr>
                <w:ilvl w:val="0"/>
                <w:numId w:val="33"/>
              </w:numPr>
              <w:spacing w:after="0" w:line="240" w:lineRule="auto"/>
              <w:rPr>
                <w:rFonts w:ascii="Arial" w:hAnsi="Arial" w:cs="Arial"/>
                <w:bCs/>
                <w:sz w:val="20"/>
                <w:szCs w:val="20"/>
              </w:rPr>
            </w:pPr>
            <w:r>
              <w:rPr>
                <w:rFonts w:ascii="Arial" w:hAnsi="Arial" w:cs="Arial"/>
                <w:bCs/>
                <w:sz w:val="20"/>
                <w:szCs w:val="20"/>
              </w:rPr>
              <w:t>m</w:t>
            </w:r>
            <w:r w:rsidR="00C22A34">
              <w:rPr>
                <w:rFonts w:ascii="Arial" w:hAnsi="Arial" w:cs="Arial"/>
                <w:bCs/>
                <w:sz w:val="20"/>
                <w:szCs w:val="20"/>
              </w:rPr>
              <w:t xml:space="preserve">athematische Grundlagen der Technik, </w:t>
            </w:r>
            <w:r w:rsidR="00F56D84" w:rsidRPr="00F56D84">
              <w:rPr>
                <w:rFonts w:ascii="Arial" w:hAnsi="Arial" w:cs="Arial"/>
                <w:bCs/>
                <w:sz w:val="20"/>
                <w:szCs w:val="20"/>
              </w:rPr>
              <w:t xml:space="preserve">physikalisch-mathematische Grundlagen der Technischen Mechanik, </w:t>
            </w:r>
            <w:r w:rsidR="00C22A34">
              <w:rPr>
                <w:rFonts w:ascii="Arial" w:hAnsi="Arial" w:cs="Arial"/>
                <w:bCs/>
                <w:sz w:val="20"/>
                <w:szCs w:val="20"/>
              </w:rPr>
              <w:t xml:space="preserve">Grundlagen </w:t>
            </w:r>
            <w:r w:rsidR="00F56D84" w:rsidRPr="00F56D84">
              <w:rPr>
                <w:rFonts w:ascii="Arial" w:hAnsi="Arial" w:cs="Arial"/>
                <w:bCs/>
                <w:sz w:val="20"/>
                <w:szCs w:val="20"/>
              </w:rPr>
              <w:t>der Elektrotechnik, der Statik von Bauwerken und grundlegende Aspekte der Produktion zu benennen und anzuwenden,</w:t>
            </w:r>
          </w:p>
          <w:p w14:paraId="6534617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Grundregeln der Arbeitssicherheit zu berücksichtigen und die Unfallverhütungsvorschriften einzuhalten,</w:t>
            </w:r>
          </w:p>
          <w:p w14:paraId="258D25B9" w14:textId="7DBEC03E"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einfache Maschinen, Werkzeuge, Vorrichtungen und Hilfsstoffe zur Bearbeitung von Holz, Kunststoffen und Metallen sicher und zweckmäßig einzusetzen,</w:t>
            </w:r>
          </w:p>
          <w:p w14:paraId="32ECE2D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spezifische Fertigungsverfahren zur Lösung unterschiedlicher technischer Problemstellungen zweckbezogen auszuwählen, sowie sachgerecht, sicher und zielorientiert einzusetzen,</w:t>
            </w:r>
          </w:p>
          <w:p w14:paraId="44C7AB53" w14:textId="284C4EA9"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schulrelevante Konstruktionsverfahren fachgerecht einzusetzen (z.</w:t>
            </w:r>
            <w:r w:rsidR="00F571D7">
              <w:rPr>
                <w:rFonts w:ascii="Arial" w:hAnsi="Arial" w:cs="Arial"/>
                <w:bCs/>
                <w:sz w:val="20"/>
                <w:szCs w:val="20"/>
              </w:rPr>
              <w:t> </w:t>
            </w:r>
            <w:r w:rsidRPr="00F56D84">
              <w:rPr>
                <w:rFonts w:ascii="Arial" w:hAnsi="Arial" w:cs="Arial"/>
                <w:bCs/>
                <w:sz w:val="20"/>
                <w:szCs w:val="20"/>
              </w:rPr>
              <w:t xml:space="preserve">B. Elemente des </w:t>
            </w:r>
            <w:r w:rsidR="00C22A34">
              <w:rPr>
                <w:rFonts w:ascii="Arial" w:hAnsi="Arial" w:cs="Arial"/>
                <w:bCs/>
                <w:sz w:val="20"/>
                <w:szCs w:val="20"/>
              </w:rPr>
              <w:t>t</w:t>
            </w:r>
            <w:r w:rsidRPr="00F56D84">
              <w:rPr>
                <w:rFonts w:ascii="Arial" w:hAnsi="Arial" w:cs="Arial"/>
                <w:bCs/>
                <w:sz w:val="20"/>
                <w:szCs w:val="20"/>
              </w:rPr>
              <w:t>echnischen Zeichnens).</w:t>
            </w:r>
          </w:p>
        </w:tc>
      </w:tr>
      <w:tr w:rsidR="00F56D84" w:rsidRPr="00F56D84" w14:paraId="14F3BC90" w14:textId="77777777" w:rsidTr="003637E2">
        <w:tc>
          <w:tcPr>
            <w:tcW w:w="9355" w:type="dxa"/>
            <w:gridSpan w:val="3"/>
            <w:tcBorders>
              <w:top w:val="single" w:sz="4" w:space="0" w:color="auto"/>
              <w:left w:val="single" w:sz="4" w:space="0" w:color="auto"/>
              <w:bottom w:val="single" w:sz="4" w:space="0" w:color="auto"/>
              <w:right w:val="single" w:sz="4" w:space="0" w:color="auto"/>
            </w:tcBorders>
          </w:tcPr>
          <w:p w14:paraId="30CCE603"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p>
          <w:p w14:paraId="3FA0C008" w14:textId="41B5F141"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 xml:space="preserve">Technikbegriff; technische Systeme (stoff-, energie-, und informationsumsetzende Systeme); Elektrotechnik (Reihen- und Parallelschaltung); Maschinentechnik (Getriebe, technische Mechanik); Bautechnik (Baustatik, Mauerwerk); Produktionstechnik (Fertigungsverfahren); technische Verfahren; Regeln zur Unfallverhütung und Arbeitssicherheit im Fachraum; </w:t>
            </w:r>
            <w:r w:rsidR="00C22A34">
              <w:rPr>
                <w:rFonts w:ascii="Arial" w:hAnsi="Arial" w:cs="Arial"/>
                <w:bCs/>
                <w:sz w:val="20"/>
                <w:szCs w:val="20"/>
              </w:rPr>
              <w:t xml:space="preserve">Werkstoffkunde; </w:t>
            </w:r>
            <w:r w:rsidRPr="00F56D84">
              <w:rPr>
                <w:rFonts w:ascii="Arial" w:hAnsi="Arial" w:cs="Arial"/>
                <w:bCs/>
                <w:sz w:val="20"/>
                <w:szCs w:val="20"/>
              </w:rPr>
              <w:t>sicherer und fachgerechter Einsatz von Werkzeugen und einfachen Handmaschinen; technische Arbeits- und Handlungsweisen</w:t>
            </w:r>
            <w:r w:rsidR="00C22A34">
              <w:rPr>
                <w:rFonts w:ascii="Arial" w:hAnsi="Arial" w:cs="Arial"/>
                <w:bCs/>
                <w:sz w:val="20"/>
                <w:szCs w:val="20"/>
              </w:rPr>
              <w:t>; mathematische Grundlagen der Technik</w:t>
            </w:r>
          </w:p>
        </w:tc>
      </w:tr>
      <w:tr w:rsidR="00F56D84" w:rsidRPr="00F56D84" w14:paraId="1A6997EE" w14:textId="77777777" w:rsidTr="003637E2">
        <w:tc>
          <w:tcPr>
            <w:tcW w:w="9355" w:type="dxa"/>
            <w:gridSpan w:val="3"/>
            <w:tcBorders>
              <w:top w:val="single" w:sz="4" w:space="0" w:color="auto"/>
              <w:left w:val="single" w:sz="4" w:space="0" w:color="auto"/>
              <w:bottom w:val="single" w:sz="4" w:space="0" w:color="auto"/>
              <w:right w:val="single" w:sz="4" w:space="0" w:color="auto"/>
            </w:tcBorders>
          </w:tcPr>
          <w:p w14:paraId="6595A8F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3980F975"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1.1 Grundsachverhalte der Technik (3 ECTSP)</w:t>
            </w:r>
          </w:p>
          <w:p w14:paraId="6C4D6C97" w14:textId="77777777" w:rsidR="00F56D84" w:rsidRDefault="00F56D84" w:rsidP="00C22A34">
            <w:pPr>
              <w:spacing w:after="0"/>
              <w:rPr>
                <w:rFonts w:ascii="Arial" w:hAnsi="Arial" w:cs="Arial"/>
                <w:sz w:val="20"/>
                <w:szCs w:val="20"/>
              </w:rPr>
            </w:pPr>
            <w:r w:rsidRPr="00F56D84">
              <w:rPr>
                <w:rFonts w:ascii="Arial" w:hAnsi="Arial" w:cs="Arial"/>
                <w:sz w:val="20"/>
                <w:szCs w:val="20"/>
              </w:rPr>
              <w:t>1.2 Technologische Grundlagen der Fertigungstechnik (</w:t>
            </w:r>
            <w:r w:rsidR="00C22A34">
              <w:rPr>
                <w:rFonts w:ascii="Arial" w:hAnsi="Arial" w:cs="Arial"/>
                <w:sz w:val="20"/>
                <w:szCs w:val="20"/>
              </w:rPr>
              <w:t>2</w:t>
            </w:r>
            <w:r w:rsidRPr="00F56D84">
              <w:rPr>
                <w:rFonts w:ascii="Arial" w:hAnsi="Arial" w:cs="Arial"/>
                <w:sz w:val="20"/>
                <w:szCs w:val="20"/>
              </w:rPr>
              <w:t xml:space="preserve"> ECTSP)</w:t>
            </w:r>
          </w:p>
          <w:p w14:paraId="23EEC789" w14:textId="71B717B3" w:rsidR="00C22A34" w:rsidRPr="00F56D84" w:rsidRDefault="00C22A34" w:rsidP="00C22A34">
            <w:pPr>
              <w:spacing w:after="0"/>
              <w:rPr>
                <w:rFonts w:ascii="Arial" w:hAnsi="Arial" w:cs="Arial"/>
                <w:sz w:val="20"/>
                <w:szCs w:val="20"/>
              </w:rPr>
            </w:pPr>
            <w:r>
              <w:rPr>
                <w:rFonts w:ascii="Arial" w:hAnsi="Arial" w:cs="Arial"/>
                <w:sz w:val="20"/>
                <w:szCs w:val="20"/>
              </w:rPr>
              <w:t>1.3 Übung Mathematik für Techniker (1 ECTSP)</w:t>
            </w:r>
          </w:p>
        </w:tc>
      </w:tr>
      <w:tr w:rsidR="00F56D84" w:rsidRPr="00F56D84" w14:paraId="6F6502AE" w14:textId="77777777" w:rsidTr="003637E2">
        <w:tc>
          <w:tcPr>
            <w:tcW w:w="9355" w:type="dxa"/>
            <w:gridSpan w:val="3"/>
            <w:tcBorders>
              <w:top w:val="single" w:sz="4" w:space="0" w:color="auto"/>
              <w:left w:val="single" w:sz="4" w:space="0" w:color="auto"/>
              <w:bottom w:val="single" w:sz="4" w:space="0" w:color="auto"/>
              <w:right w:val="single" w:sz="4" w:space="0" w:color="auto"/>
            </w:tcBorders>
          </w:tcPr>
          <w:p w14:paraId="5FF6520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Unbenotete Modulprüfung: </w:t>
            </w:r>
          </w:p>
          <w:p w14:paraId="07B6158A" w14:textId="71335556" w:rsidR="00F56D84" w:rsidRPr="00F56D84" w:rsidRDefault="00F56D84" w:rsidP="00F56D84">
            <w:pPr>
              <w:spacing w:after="120"/>
              <w:rPr>
                <w:rFonts w:ascii="Arial" w:hAnsi="Arial" w:cs="Arial"/>
                <w:sz w:val="20"/>
                <w:szCs w:val="20"/>
              </w:rPr>
            </w:pPr>
            <w:r w:rsidRPr="00F56D84">
              <w:rPr>
                <w:rFonts w:ascii="Arial" w:hAnsi="Arial" w:cs="Arial"/>
                <w:sz w:val="20"/>
                <w:szCs w:val="20"/>
              </w:rPr>
              <w:t>Das Modul ist nach erfolgreicher Absolvierung einer unbenoteten Klausur im Umfang von 60 Min</w:t>
            </w:r>
            <w:r w:rsidR="00C22A34">
              <w:rPr>
                <w:rFonts w:ascii="Arial" w:hAnsi="Arial" w:cs="Arial"/>
                <w:sz w:val="20"/>
                <w:szCs w:val="20"/>
              </w:rPr>
              <w:t>uten</w:t>
            </w:r>
            <w:r w:rsidRPr="00F56D84">
              <w:rPr>
                <w:rFonts w:ascii="Arial" w:hAnsi="Arial" w:cs="Arial"/>
                <w:sz w:val="20"/>
                <w:szCs w:val="20"/>
              </w:rPr>
              <w:t xml:space="preserve"> aus den Inhalten der Veranstaltungen 1.1-1.2 bestanden. Der Workload für die unbenotete Klausur ist in den ECTSP der Lehrveranstaltungen enthalten. </w:t>
            </w:r>
            <w:r w:rsidR="00C22A34">
              <w:rPr>
                <w:rFonts w:ascii="Arial" w:hAnsi="Arial" w:cs="Arial"/>
                <w:sz w:val="20"/>
                <w:szCs w:val="20"/>
              </w:rPr>
              <w:t xml:space="preserve">Die erfolgreiche Teilnahme an allen Lehrveranstaltungen ist nachzuweisen. </w:t>
            </w:r>
            <w:r w:rsidRPr="00F56D84">
              <w:rPr>
                <w:rFonts w:ascii="Arial" w:hAnsi="Arial" w:cs="Arial"/>
                <w:sz w:val="20"/>
                <w:szCs w:val="20"/>
              </w:rPr>
              <w:t>Das Modul muss spätestens zum Ende des 4. Fachsemesters abgeschlossen sein.</w:t>
            </w:r>
          </w:p>
        </w:tc>
      </w:tr>
      <w:bookmarkEnd w:id="425"/>
    </w:tbl>
    <w:p w14:paraId="1124CC38" w14:textId="77777777" w:rsidR="00F56D84" w:rsidRPr="00F56D84" w:rsidRDefault="00F56D84" w:rsidP="00F56D84">
      <w:pPr>
        <w:rPr>
          <w:rFonts w:ascii="Arial" w:hAnsi="Arial" w:cs="Arial"/>
          <w:sz w:val="20"/>
          <w:szCs w:val="20"/>
        </w:rPr>
      </w:pPr>
    </w:p>
    <w:p w14:paraId="23E506EE" w14:textId="77777777" w:rsidR="002D331B" w:rsidRDefault="00F56D84">
      <w:pPr>
        <w:rPr>
          <w:rFonts w:ascii="Arial" w:hAnsi="Arial" w:cs="Arial"/>
          <w:sz w:val="20"/>
          <w:szCs w:val="20"/>
        </w:rPr>
      </w:pPr>
      <w:r w:rsidRPr="00F56D84">
        <w:rPr>
          <w:rFonts w:ascii="Arial" w:hAnsi="Arial" w:cs="Arial"/>
          <w:sz w:val="20"/>
          <w:szCs w:val="20"/>
        </w:rPr>
        <w:br w:type="page"/>
      </w:r>
    </w:p>
    <w:p w14:paraId="671358B8"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Technik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93"/>
        <w:gridCol w:w="1551"/>
        <w:gridCol w:w="32"/>
      </w:tblGrid>
      <w:tr w:rsidR="00F56D84" w:rsidRPr="00F56D84" w14:paraId="1672AE7D" w14:textId="77777777" w:rsidTr="003637E2">
        <w:trPr>
          <w:gridAfter w:val="1"/>
          <w:wAfter w:w="32" w:type="dxa"/>
          <w:trHeight w:val="482"/>
        </w:trPr>
        <w:tc>
          <w:tcPr>
            <w:tcW w:w="3936" w:type="dxa"/>
            <w:vMerge w:val="restart"/>
            <w:shd w:val="clear" w:color="auto" w:fill="auto"/>
          </w:tcPr>
          <w:p w14:paraId="6C3F7551"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68FC18D7" wp14:editId="2A51E5D2">
                  <wp:extent cx="2190750" cy="800100"/>
                  <wp:effectExtent l="0" t="0" r="0" b="0"/>
                  <wp:docPr id="529" name="Grafik 529"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44" w:type="dxa"/>
            <w:gridSpan w:val="2"/>
            <w:shd w:val="clear" w:color="auto" w:fill="auto"/>
          </w:tcPr>
          <w:p w14:paraId="59848289"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B90A101"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067D7809"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Technik</w:t>
            </w:r>
          </w:p>
        </w:tc>
      </w:tr>
      <w:tr w:rsidR="00F56D84" w:rsidRPr="00F56D84" w14:paraId="5143059A" w14:textId="77777777" w:rsidTr="003637E2">
        <w:trPr>
          <w:gridAfter w:val="1"/>
          <w:wAfter w:w="32" w:type="dxa"/>
          <w:trHeight w:val="633"/>
        </w:trPr>
        <w:tc>
          <w:tcPr>
            <w:tcW w:w="3936" w:type="dxa"/>
            <w:vMerge/>
            <w:shd w:val="clear" w:color="auto" w:fill="auto"/>
          </w:tcPr>
          <w:p w14:paraId="489CB43F" w14:textId="77777777" w:rsidR="00F56D84" w:rsidRPr="00F56D84" w:rsidRDefault="00F56D84" w:rsidP="00F56D84">
            <w:pPr>
              <w:spacing w:after="120"/>
              <w:jc w:val="center"/>
              <w:rPr>
                <w:rFonts w:ascii="Arial" w:hAnsi="Arial" w:cs="Arial"/>
                <w:sz w:val="20"/>
                <w:szCs w:val="20"/>
              </w:rPr>
            </w:pPr>
          </w:p>
        </w:tc>
        <w:tc>
          <w:tcPr>
            <w:tcW w:w="5244" w:type="dxa"/>
            <w:gridSpan w:val="2"/>
            <w:shd w:val="clear" w:color="auto" w:fill="auto"/>
          </w:tcPr>
          <w:p w14:paraId="3EBBAFA0"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2</w:t>
            </w:r>
          </w:p>
          <w:p w14:paraId="414D65B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Grundlagen der Technik 1</w:t>
            </w:r>
          </w:p>
        </w:tc>
      </w:tr>
      <w:tr w:rsidR="00F56D84" w:rsidRPr="00F56D84" w14:paraId="0DB93A44" w14:textId="77777777" w:rsidTr="003637E2">
        <w:trPr>
          <w:gridAfter w:val="1"/>
          <w:wAfter w:w="32" w:type="dxa"/>
          <w:trHeight w:val="470"/>
        </w:trPr>
        <w:tc>
          <w:tcPr>
            <w:tcW w:w="3936" w:type="dxa"/>
            <w:shd w:val="clear" w:color="auto" w:fill="auto"/>
          </w:tcPr>
          <w:p w14:paraId="133AB7AB"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693" w:type="dxa"/>
            <w:shd w:val="clear" w:color="auto" w:fill="auto"/>
          </w:tcPr>
          <w:p w14:paraId="4EA4E2FA"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I-Tec-M2</w:t>
            </w:r>
          </w:p>
        </w:tc>
        <w:tc>
          <w:tcPr>
            <w:tcW w:w="1551" w:type="dxa"/>
            <w:shd w:val="clear" w:color="auto" w:fill="auto"/>
          </w:tcPr>
          <w:p w14:paraId="26A4721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4FDD00B4" w14:textId="77777777" w:rsidTr="003637E2">
        <w:tc>
          <w:tcPr>
            <w:tcW w:w="9212" w:type="dxa"/>
            <w:gridSpan w:val="4"/>
            <w:tcBorders>
              <w:top w:val="single" w:sz="4" w:space="0" w:color="auto"/>
              <w:left w:val="single" w:sz="4" w:space="0" w:color="auto"/>
              <w:bottom w:val="single" w:sz="4" w:space="0" w:color="auto"/>
              <w:right w:val="single" w:sz="4" w:space="0" w:color="auto"/>
            </w:tcBorders>
          </w:tcPr>
          <w:p w14:paraId="15FD03B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26855CFA" w14:textId="5EAD28D5"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 xml:space="preserve">Die </w:t>
            </w:r>
            <w:r w:rsidR="00C22A34">
              <w:rPr>
                <w:rFonts w:ascii="Arial" w:hAnsi="Arial" w:cs="Arial"/>
                <w:bCs/>
                <w:sz w:val="20"/>
                <w:szCs w:val="20"/>
              </w:rPr>
              <w:t>Student*innen</w:t>
            </w:r>
            <w:r w:rsidRPr="00F56D84">
              <w:rPr>
                <w:rFonts w:ascii="Arial" w:hAnsi="Arial" w:cs="Arial"/>
                <w:bCs/>
                <w:sz w:val="20"/>
                <w:szCs w:val="20"/>
              </w:rPr>
              <w:t xml:space="preserve"> verfügen über die Fähigkeit und Bereitschaft,</w:t>
            </w:r>
          </w:p>
          <w:p w14:paraId="4950AF3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die technischen Strukturen und Funktionen unterschiedlicher Maschinenelemente und deren systemisches Zusammenwirken sowie unterschiedliche Maschinenarten und Maschinenbauweisen zu benennen und zu erklären,</w:t>
            </w:r>
          </w:p>
          <w:p w14:paraId="375E120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Energiewandlung und Energieversorgungssysteme zu benennen und zu erklären,</w:t>
            </w:r>
          </w:p>
          <w:p w14:paraId="2EE6F3A8"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die technischen Strukturen und Funktionen, Wirkungsgrade, sozio-ökonomische und sozio-politische Bedeutungen sowie Potenziale und Risiken fossiler, atomarer und erneuerbarer Energietechniken zu benennen und zu vergleichen,</w:t>
            </w:r>
          </w:p>
          <w:p w14:paraId="6D1E4EB1"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die Technik als eigenständige Disziplin zu charakterisieren, technikdidaktische Forschungsergebnisse zu benennen und deren Relevanz für Unterricht zu begründen,</w:t>
            </w:r>
          </w:p>
          <w:p w14:paraId="3EBDD44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Struktur und Inhalte der einschlägigen Bildungspläne zu benennen, diese kritisch zu analysieren und Parallelen zu didaktischen Konzepten und zur Unterrichtspraxis zu identifizieren,</w:t>
            </w:r>
          </w:p>
          <w:p w14:paraId="1384E0D7"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relevante Arbeitsweisen und Medien zur Unterrichtsgestaltung zu benennen und deren Situationsangemessenheit zu beurteilen,</w:t>
            </w:r>
          </w:p>
          <w:p w14:paraId="5F62C27D" w14:textId="77777777" w:rsidR="00466FFF"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einfache und professionelle Maschinen, Werkzeuge, Vorrichtungen und Hilfsstoffe zur Bearbeitung</w:t>
            </w:r>
            <w:r w:rsidR="00466FFF">
              <w:rPr>
                <w:rFonts w:ascii="Arial" w:hAnsi="Arial" w:cs="Arial"/>
                <w:bCs/>
                <w:sz w:val="20"/>
                <w:szCs w:val="20"/>
              </w:rPr>
              <w:t xml:space="preserve"> </w:t>
            </w:r>
            <w:r w:rsidRPr="00466FFF">
              <w:rPr>
                <w:rFonts w:ascii="Arial" w:hAnsi="Arial" w:cs="Arial"/>
                <w:bCs/>
                <w:sz w:val="20"/>
                <w:szCs w:val="20"/>
              </w:rPr>
              <w:t>von Holz sicher und zweckdienlich einzusetzen</w:t>
            </w:r>
            <w:r w:rsidR="00466FFF">
              <w:rPr>
                <w:rFonts w:ascii="Arial" w:hAnsi="Arial" w:cs="Arial"/>
                <w:bCs/>
                <w:sz w:val="20"/>
                <w:szCs w:val="20"/>
              </w:rPr>
              <w:t>,</w:t>
            </w:r>
          </w:p>
          <w:p w14:paraId="3B137818" w14:textId="5C0AEF86" w:rsidR="00466FFF" w:rsidRDefault="00466FFF" w:rsidP="00D9243B">
            <w:pPr>
              <w:numPr>
                <w:ilvl w:val="0"/>
                <w:numId w:val="33"/>
              </w:numPr>
              <w:spacing w:after="0" w:line="240" w:lineRule="auto"/>
              <w:rPr>
                <w:rFonts w:ascii="Arial" w:hAnsi="Arial" w:cs="Arial"/>
                <w:bCs/>
                <w:sz w:val="20"/>
                <w:szCs w:val="20"/>
              </w:rPr>
            </w:pPr>
            <w:r>
              <w:rPr>
                <w:rFonts w:ascii="Arial" w:hAnsi="Arial" w:cs="Arial"/>
                <w:bCs/>
                <w:sz w:val="20"/>
                <w:szCs w:val="20"/>
              </w:rPr>
              <w:t>Grundlagen der automatisierten Fertigungsverfahren zur Herstellung technischer Sachsysteme zu nutzen,</w:t>
            </w:r>
          </w:p>
          <w:p w14:paraId="26688261" w14:textId="1F9C8740" w:rsidR="00466FFF" w:rsidRDefault="00466FFF" w:rsidP="00D9243B">
            <w:pPr>
              <w:numPr>
                <w:ilvl w:val="0"/>
                <w:numId w:val="33"/>
              </w:numPr>
              <w:spacing w:after="0" w:line="240" w:lineRule="auto"/>
              <w:rPr>
                <w:rFonts w:ascii="Arial" w:hAnsi="Arial" w:cs="Arial"/>
                <w:bCs/>
                <w:sz w:val="20"/>
                <w:szCs w:val="20"/>
              </w:rPr>
            </w:pPr>
            <w:r>
              <w:rPr>
                <w:rFonts w:ascii="Arial" w:hAnsi="Arial" w:cs="Arial"/>
                <w:bCs/>
                <w:sz w:val="20"/>
                <w:szCs w:val="20"/>
              </w:rPr>
              <w:t>grundlegende technische Problemstellungen zu erkennen, einfache Lösungsansätze zu entwickeln und Problemlösungen unter Einsatz technikwissenschaftlicher Verfahren umzusetzen,</w:t>
            </w:r>
          </w:p>
          <w:p w14:paraId="541273D7" w14:textId="05A9CC7F" w:rsidR="00466FFF" w:rsidRDefault="00466FFF" w:rsidP="00D9243B">
            <w:pPr>
              <w:numPr>
                <w:ilvl w:val="0"/>
                <w:numId w:val="33"/>
              </w:numPr>
              <w:spacing w:after="0" w:line="240" w:lineRule="auto"/>
              <w:rPr>
                <w:rFonts w:ascii="Arial" w:hAnsi="Arial" w:cs="Arial"/>
                <w:bCs/>
                <w:sz w:val="20"/>
                <w:szCs w:val="20"/>
              </w:rPr>
            </w:pPr>
            <w:r>
              <w:rPr>
                <w:rFonts w:ascii="Arial" w:hAnsi="Arial" w:cs="Arial"/>
                <w:bCs/>
                <w:sz w:val="20"/>
                <w:szCs w:val="20"/>
              </w:rPr>
              <w:t>grundlegende Fertigkeiten der technischen Praxis sowie technische Problemlösestrategien in ausgewählten Bereichen anzuwenden,</w:t>
            </w:r>
          </w:p>
          <w:p w14:paraId="31F645B5" w14:textId="2BA8673D" w:rsidR="00466FFF" w:rsidRPr="00466FFF" w:rsidRDefault="00466FFF" w:rsidP="00D9243B">
            <w:pPr>
              <w:numPr>
                <w:ilvl w:val="0"/>
                <w:numId w:val="33"/>
              </w:numPr>
              <w:spacing w:after="0" w:line="240" w:lineRule="auto"/>
              <w:rPr>
                <w:rFonts w:ascii="Arial" w:hAnsi="Arial" w:cs="Arial"/>
                <w:bCs/>
                <w:sz w:val="20"/>
                <w:szCs w:val="20"/>
              </w:rPr>
            </w:pPr>
            <w:r>
              <w:rPr>
                <w:rFonts w:ascii="Arial" w:hAnsi="Arial" w:cs="Arial"/>
                <w:bCs/>
                <w:sz w:val="20"/>
                <w:szCs w:val="20"/>
              </w:rPr>
              <w:t>einschlägige Sicherheitsbestimmungen und Unfallverhütungsvorschriften zu benennen und anzuwenden.</w:t>
            </w:r>
          </w:p>
        </w:tc>
      </w:tr>
      <w:tr w:rsidR="00F56D84" w:rsidRPr="00F56D84" w14:paraId="3DB3D5E1" w14:textId="77777777" w:rsidTr="003637E2">
        <w:tc>
          <w:tcPr>
            <w:tcW w:w="9212" w:type="dxa"/>
            <w:gridSpan w:val="4"/>
            <w:tcBorders>
              <w:top w:val="single" w:sz="4" w:space="0" w:color="auto"/>
              <w:left w:val="single" w:sz="4" w:space="0" w:color="auto"/>
              <w:bottom w:val="single" w:sz="4" w:space="0" w:color="auto"/>
              <w:right w:val="single" w:sz="4" w:space="0" w:color="auto"/>
            </w:tcBorders>
          </w:tcPr>
          <w:p w14:paraId="6C70CBF6"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3E4D7CA7" w14:textId="4A2AECDE"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Maschinenelemente; Maschinensysteme; Energieversorgungssysteme; Energiewandlung; fossile, atomare und regenerative Energietechnik; Technikphilosophie; Didaktik der technischen Bildung; Ziele, Inhalte, Methoden und Medien des Technikunterrichts; theoretische und praktische Ansätze der Technikdidaktik; praktisch-technologische Grundlagen Holz; Unfallverhütung und Arbeitssicherheit</w:t>
            </w:r>
            <w:r w:rsidR="00FB743F">
              <w:rPr>
                <w:rFonts w:ascii="Arial" w:hAnsi="Arial" w:cs="Arial"/>
                <w:bCs/>
                <w:sz w:val="20"/>
                <w:szCs w:val="20"/>
              </w:rPr>
              <w:t>, Grundlagen automatisierter Fertigung; technische Problemlösestrategien und -verfahren; technische Kommunikation.</w:t>
            </w:r>
          </w:p>
        </w:tc>
      </w:tr>
      <w:tr w:rsidR="00F56D84" w:rsidRPr="00F56D84" w14:paraId="13E2A166" w14:textId="77777777" w:rsidTr="003637E2">
        <w:tc>
          <w:tcPr>
            <w:tcW w:w="9212" w:type="dxa"/>
            <w:gridSpan w:val="4"/>
            <w:tcBorders>
              <w:top w:val="single" w:sz="4" w:space="0" w:color="auto"/>
              <w:left w:val="single" w:sz="4" w:space="0" w:color="auto"/>
              <w:bottom w:val="single" w:sz="4" w:space="0" w:color="auto"/>
              <w:right w:val="single" w:sz="4" w:space="0" w:color="auto"/>
            </w:tcBorders>
          </w:tcPr>
          <w:p w14:paraId="3720EFF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577B95F2" w14:textId="77777777" w:rsidR="00F56D84" w:rsidRDefault="00F56D84" w:rsidP="00FB743F">
            <w:pPr>
              <w:spacing w:after="0"/>
              <w:rPr>
                <w:rFonts w:ascii="Arial" w:hAnsi="Arial" w:cs="Arial"/>
                <w:sz w:val="20"/>
                <w:szCs w:val="20"/>
              </w:rPr>
            </w:pPr>
            <w:r w:rsidRPr="00F56D84">
              <w:rPr>
                <w:rFonts w:ascii="Arial" w:hAnsi="Arial" w:cs="Arial"/>
                <w:sz w:val="20"/>
                <w:szCs w:val="20"/>
              </w:rPr>
              <w:t xml:space="preserve">2.1 Grundlagen der Maschinen- und Energietechnik (2 ECTSP) </w:t>
            </w:r>
            <w:r w:rsidRPr="00F56D84">
              <w:rPr>
                <w:rFonts w:ascii="Arial" w:hAnsi="Arial" w:cs="Arial"/>
                <w:sz w:val="20"/>
                <w:szCs w:val="20"/>
              </w:rPr>
              <w:br/>
              <w:t>2.</w:t>
            </w:r>
            <w:r w:rsidR="00447566">
              <w:rPr>
                <w:rFonts w:ascii="Arial" w:hAnsi="Arial" w:cs="Arial"/>
                <w:sz w:val="20"/>
                <w:szCs w:val="20"/>
              </w:rPr>
              <w:t>2</w:t>
            </w:r>
            <w:r w:rsidRPr="00F56D84">
              <w:rPr>
                <w:rFonts w:ascii="Arial" w:hAnsi="Arial" w:cs="Arial"/>
                <w:sz w:val="20"/>
                <w:szCs w:val="20"/>
              </w:rPr>
              <w:t xml:space="preserve"> Einführung in die Technikdidaktik (2 ECTSP)</w:t>
            </w:r>
            <w:r w:rsidRPr="00F56D84">
              <w:rPr>
                <w:rFonts w:ascii="Arial" w:hAnsi="Arial" w:cs="Arial"/>
                <w:sz w:val="20"/>
                <w:szCs w:val="20"/>
              </w:rPr>
              <w:br/>
              <w:t>2.</w:t>
            </w:r>
            <w:r w:rsidR="00447566">
              <w:rPr>
                <w:rFonts w:ascii="Arial" w:hAnsi="Arial" w:cs="Arial"/>
                <w:sz w:val="20"/>
                <w:szCs w:val="20"/>
              </w:rPr>
              <w:t>3</w:t>
            </w:r>
            <w:r w:rsidRPr="00F56D84">
              <w:rPr>
                <w:rFonts w:ascii="Arial" w:hAnsi="Arial" w:cs="Arial"/>
                <w:sz w:val="20"/>
                <w:szCs w:val="20"/>
              </w:rPr>
              <w:t xml:space="preserve"> Technologie Holzbearbeitung mit Unfallverhütungsvorschriften (2 ECTSP)</w:t>
            </w:r>
          </w:p>
          <w:p w14:paraId="3E95CCE7" w14:textId="3448387B" w:rsidR="00447566" w:rsidRPr="00F56D84" w:rsidRDefault="00447566" w:rsidP="00FB743F">
            <w:pPr>
              <w:spacing w:after="0"/>
              <w:rPr>
                <w:rFonts w:ascii="Arial" w:hAnsi="Arial" w:cs="Arial"/>
                <w:sz w:val="20"/>
                <w:szCs w:val="20"/>
              </w:rPr>
            </w:pPr>
            <w:r>
              <w:rPr>
                <w:rFonts w:ascii="Arial" w:hAnsi="Arial" w:cs="Arial"/>
                <w:sz w:val="20"/>
                <w:szCs w:val="20"/>
              </w:rPr>
              <w:t>2.4 Automatisierte Fertigung (3 ECTSP)</w:t>
            </w:r>
          </w:p>
        </w:tc>
      </w:tr>
      <w:tr w:rsidR="00F56D84" w:rsidRPr="00F56D84" w14:paraId="7630B35D" w14:textId="77777777" w:rsidTr="003637E2">
        <w:tc>
          <w:tcPr>
            <w:tcW w:w="9212" w:type="dxa"/>
            <w:gridSpan w:val="4"/>
            <w:tcBorders>
              <w:top w:val="single" w:sz="4" w:space="0" w:color="auto"/>
              <w:left w:val="single" w:sz="4" w:space="0" w:color="auto"/>
              <w:bottom w:val="single" w:sz="4" w:space="0" w:color="auto"/>
              <w:right w:val="single" w:sz="4" w:space="0" w:color="auto"/>
            </w:tcBorders>
          </w:tcPr>
          <w:p w14:paraId="7856739C" w14:textId="27CBD2C4"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 xml:space="preserve">Benotete Modulprüfung </w:t>
            </w:r>
            <w:r w:rsidR="00447566">
              <w:rPr>
                <w:rFonts w:ascii="Arial" w:hAnsi="Arial" w:cs="Arial"/>
                <w:b/>
                <w:sz w:val="20"/>
                <w:szCs w:val="20"/>
              </w:rPr>
              <w:t>(3 ECTSP)</w:t>
            </w:r>
            <w:r w:rsidR="004B7AFA">
              <w:rPr>
                <w:rFonts w:ascii="Arial" w:hAnsi="Arial" w:cs="Arial"/>
                <w:b/>
                <w:sz w:val="20"/>
                <w:szCs w:val="20"/>
              </w:rPr>
              <w:t>:</w:t>
            </w:r>
          </w:p>
          <w:p w14:paraId="279E124C" w14:textId="0C6C1EEE" w:rsidR="00F56D84" w:rsidRPr="00F56D84" w:rsidRDefault="00F56D84" w:rsidP="00F56D84">
            <w:pPr>
              <w:spacing w:after="120"/>
              <w:rPr>
                <w:rFonts w:ascii="Arial" w:hAnsi="Arial" w:cs="Arial"/>
                <w:sz w:val="20"/>
                <w:szCs w:val="20"/>
              </w:rPr>
            </w:pPr>
            <w:r w:rsidRPr="00F56D84">
              <w:rPr>
                <w:rFonts w:ascii="Arial" w:hAnsi="Arial" w:cs="Arial"/>
                <w:sz w:val="20"/>
                <w:szCs w:val="20"/>
              </w:rPr>
              <w:t>Die Modulprüfung wird in Form einer Klausur im Umfang von 90 Min</w:t>
            </w:r>
            <w:r w:rsidR="00447566">
              <w:rPr>
                <w:rFonts w:ascii="Arial" w:hAnsi="Arial" w:cs="Arial"/>
                <w:sz w:val="20"/>
                <w:szCs w:val="20"/>
              </w:rPr>
              <w:t>uten</w:t>
            </w:r>
            <w:r w:rsidRPr="00F56D84">
              <w:rPr>
                <w:rFonts w:ascii="Arial" w:hAnsi="Arial" w:cs="Arial"/>
                <w:sz w:val="20"/>
                <w:szCs w:val="20"/>
              </w:rPr>
              <w:t xml:space="preserve"> aus den Inhalten der Veranstaltungen 2.</w:t>
            </w:r>
            <w:r w:rsidR="00447566">
              <w:rPr>
                <w:rFonts w:ascii="Arial" w:hAnsi="Arial" w:cs="Arial"/>
                <w:sz w:val="20"/>
                <w:szCs w:val="20"/>
              </w:rPr>
              <w:t>1</w:t>
            </w:r>
            <w:r w:rsidRPr="00F56D84">
              <w:rPr>
                <w:rFonts w:ascii="Arial" w:hAnsi="Arial" w:cs="Arial"/>
                <w:sz w:val="20"/>
                <w:szCs w:val="20"/>
              </w:rPr>
              <w:t>-2.</w:t>
            </w:r>
            <w:r w:rsidR="00447566">
              <w:rPr>
                <w:rFonts w:ascii="Arial" w:hAnsi="Arial" w:cs="Arial"/>
                <w:sz w:val="20"/>
                <w:szCs w:val="20"/>
              </w:rPr>
              <w:t>3</w:t>
            </w:r>
            <w:r w:rsidRPr="00F56D84">
              <w:rPr>
                <w:rFonts w:ascii="Arial" w:hAnsi="Arial" w:cs="Arial"/>
                <w:sz w:val="20"/>
                <w:szCs w:val="20"/>
              </w:rPr>
              <w:t xml:space="preserve"> abgelegt. Der Workload für die Modulprüfung beträgt 3 ECTSP. </w:t>
            </w:r>
            <w:r w:rsidR="00447566">
              <w:rPr>
                <w:rFonts w:ascii="Arial" w:hAnsi="Arial" w:cs="Arial"/>
                <w:sz w:val="20"/>
                <w:szCs w:val="20"/>
              </w:rPr>
              <w:t>Die erfolgreiche Teilnahme an allen Lehrveranstaltungen ist nachzuweisen.</w:t>
            </w:r>
          </w:p>
        </w:tc>
      </w:tr>
    </w:tbl>
    <w:p w14:paraId="76450793" w14:textId="77777777" w:rsidR="00C22A34" w:rsidRDefault="00F56D84">
      <w:pPr>
        <w:rPr>
          <w:rFonts w:ascii="Arial" w:hAnsi="Arial" w:cs="Arial"/>
          <w:sz w:val="20"/>
          <w:szCs w:val="20"/>
        </w:rPr>
      </w:pPr>
      <w:r w:rsidRPr="00F56D84">
        <w:rPr>
          <w:rFonts w:ascii="Arial" w:hAnsi="Arial" w:cs="Arial"/>
          <w:sz w:val="20"/>
          <w:szCs w:val="20"/>
        </w:rPr>
        <w:br w:type="page"/>
      </w:r>
    </w:p>
    <w:p w14:paraId="4177329F"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Technik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93"/>
        <w:gridCol w:w="1551"/>
        <w:gridCol w:w="32"/>
      </w:tblGrid>
      <w:tr w:rsidR="00F56D84" w:rsidRPr="00F56D84" w14:paraId="3A608543" w14:textId="77777777" w:rsidTr="003637E2">
        <w:trPr>
          <w:gridAfter w:val="1"/>
          <w:wAfter w:w="32" w:type="dxa"/>
          <w:trHeight w:val="482"/>
        </w:trPr>
        <w:tc>
          <w:tcPr>
            <w:tcW w:w="3936" w:type="dxa"/>
            <w:vMerge w:val="restart"/>
            <w:shd w:val="clear" w:color="auto" w:fill="auto"/>
          </w:tcPr>
          <w:p w14:paraId="14DDC240"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22EA6A7B" wp14:editId="1603A536">
                  <wp:extent cx="2190750" cy="800100"/>
                  <wp:effectExtent l="0" t="0" r="0" b="0"/>
                  <wp:docPr id="530" name="Grafik 530"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44" w:type="dxa"/>
            <w:gridSpan w:val="2"/>
            <w:shd w:val="clear" w:color="auto" w:fill="auto"/>
          </w:tcPr>
          <w:p w14:paraId="1A71C57A"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19B1A3F4"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4EEB77D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Technik</w:t>
            </w:r>
          </w:p>
        </w:tc>
      </w:tr>
      <w:tr w:rsidR="00F56D84" w:rsidRPr="00F56D84" w14:paraId="369777E5" w14:textId="77777777" w:rsidTr="003637E2">
        <w:trPr>
          <w:gridAfter w:val="1"/>
          <w:wAfter w:w="32" w:type="dxa"/>
          <w:trHeight w:val="633"/>
        </w:trPr>
        <w:tc>
          <w:tcPr>
            <w:tcW w:w="3936" w:type="dxa"/>
            <w:vMerge/>
            <w:shd w:val="clear" w:color="auto" w:fill="auto"/>
          </w:tcPr>
          <w:p w14:paraId="23E52A3E" w14:textId="77777777" w:rsidR="00F56D84" w:rsidRPr="00F56D84" w:rsidRDefault="00F56D84" w:rsidP="00F56D84">
            <w:pPr>
              <w:spacing w:after="120"/>
              <w:jc w:val="center"/>
              <w:rPr>
                <w:rFonts w:ascii="Arial" w:hAnsi="Arial" w:cs="Arial"/>
                <w:sz w:val="20"/>
                <w:szCs w:val="20"/>
              </w:rPr>
            </w:pPr>
          </w:p>
        </w:tc>
        <w:tc>
          <w:tcPr>
            <w:tcW w:w="5244" w:type="dxa"/>
            <w:gridSpan w:val="2"/>
            <w:shd w:val="clear" w:color="auto" w:fill="auto"/>
          </w:tcPr>
          <w:p w14:paraId="29924A44"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 xml:space="preserve">Modul 3 </w:t>
            </w:r>
          </w:p>
          <w:p w14:paraId="6C37DFF4"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Grundlagen der Technik 2</w:t>
            </w:r>
          </w:p>
        </w:tc>
      </w:tr>
      <w:tr w:rsidR="00F56D84" w:rsidRPr="00F56D84" w14:paraId="33D47DA1" w14:textId="77777777" w:rsidTr="003637E2">
        <w:trPr>
          <w:gridAfter w:val="1"/>
          <w:wAfter w:w="32" w:type="dxa"/>
          <w:trHeight w:val="470"/>
        </w:trPr>
        <w:tc>
          <w:tcPr>
            <w:tcW w:w="3936" w:type="dxa"/>
            <w:shd w:val="clear" w:color="auto" w:fill="auto"/>
          </w:tcPr>
          <w:p w14:paraId="6BDF6787"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693" w:type="dxa"/>
            <w:shd w:val="clear" w:color="auto" w:fill="auto"/>
          </w:tcPr>
          <w:p w14:paraId="74938FFD"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I-Tec-M3</w:t>
            </w:r>
          </w:p>
        </w:tc>
        <w:tc>
          <w:tcPr>
            <w:tcW w:w="1551" w:type="dxa"/>
            <w:shd w:val="clear" w:color="auto" w:fill="auto"/>
          </w:tcPr>
          <w:p w14:paraId="5C07D71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64209DB1" w14:textId="77777777" w:rsidTr="003637E2">
        <w:tc>
          <w:tcPr>
            <w:tcW w:w="9212" w:type="dxa"/>
            <w:gridSpan w:val="4"/>
            <w:tcBorders>
              <w:top w:val="single" w:sz="4" w:space="0" w:color="auto"/>
              <w:left w:val="single" w:sz="4" w:space="0" w:color="auto"/>
              <w:bottom w:val="single" w:sz="4" w:space="0" w:color="auto"/>
              <w:right w:val="single" w:sz="4" w:space="0" w:color="auto"/>
            </w:tcBorders>
          </w:tcPr>
          <w:p w14:paraId="79E45A42"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Kompetenzen:</w:t>
            </w:r>
          </w:p>
          <w:p w14:paraId="48678ED6" w14:textId="14B6718A"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 xml:space="preserve">Die </w:t>
            </w:r>
            <w:r w:rsidR="00742EB6">
              <w:rPr>
                <w:rFonts w:ascii="Arial" w:hAnsi="Arial" w:cs="Arial"/>
                <w:bCs/>
                <w:sz w:val="20"/>
                <w:szCs w:val="20"/>
              </w:rPr>
              <w:t>Student*innen</w:t>
            </w:r>
            <w:r w:rsidRPr="00F56D84">
              <w:rPr>
                <w:rFonts w:ascii="Arial" w:hAnsi="Arial" w:cs="Arial"/>
                <w:bCs/>
                <w:sz w:val="20"/>
                <w:szCs w:val="20"/>
              </w:rPr>
              <w:t xml:space="preserve"> verfügen über die Fähigkeit und Bereitschaft,</w:t>
            </w:r>
          </w:p>
          <w:p w14:paraId="47DF8122"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Grundlagen der Elektro- und Informationstechnik anzuwenden,</w:t>
            </w:r>
          </w:p>
          <w:p w14:paraId="6469C393" w14:textId="6246712B"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technische Strukturen, Funktionen, Eigenschaften, geschichtlichen Entwicklungen und die Vielgestaltigkeit der kraftfahrzeugtechnischen Baugruppen Antrieb, Kraftübertragung, Fahrwerk, Chassis und ausgewählte elektrische/elektronische Systeme zu benennen und zu erläutern,</w:t>
            </w:r>
          </w:p>
          <w:p w14:paraId="4880D085" w14:textId="43706653" w:rsid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Berechnungen zur statischen und dynamischen Auslegung von Fahrzeugelementen sowie gesamten Fahrzeugen durchzuführen,</w:t>
            </w:r>
          </w:p>
          <w:p w14:paraId="4A124C14" w14:textId="550435F1" w:rsidR="00742EB6" w:rsidRPr="00F56D84" w:rsidRDefault="00742EB6" w:rsidP="00D9243B">
            <w:pPr>
              <w:numPr>
                <w:ilvl w:val="0"/>
                <w:numId w:val="33"/>
              </w:numPr>
              <w:spacing w:after="0" w:line="240" w:lineRule="auto"/>
              <w:rPr>
                <w:rFonts w:ascii="Arial" w:hAnsi="Arial" w:cs="Arial"/>
                <w:bCs/>
                <w:sz w:val="20"/>
                <w:szCs w:val="20"/>
              </w:rPr>
            </w:pPr>
            <w:r>
              <w:rPr>
                <w:rFonts w:ascii="Arial" w:hAnsi="Arial" w:cs="Arial"/>
                <w:bCs/>
                <w:sz w:val="20"/>
                <w:szCs w:val="20"/>
              </w:rPr>
              <w:t>Grundlagen der Produktions- und Bautechnik anzuwenden,</w:t>
            </w:r>
          </w:p>
          <w:p w14:paraId="10CC4A4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fachdidaktisches Wissen, insbesondere zur Bestimmung, Auswahl und Begründung von Methoden und Medien technikbezogener Bildung einzusetzen,</w:t>
            </w:r>
          </w:p>
          <w:p w14:paraId="084B0022" w14:textId="77777777" w:rsidR="00F56D84" w:rsidRPr="00F56D84" w:rsidRDefault="00F56D84" w:rsidP="00D9243B">
            <w:pPr>
              <w:numPr>
                <w:ilvl w:val="0"/>
                <w:numId w:val="33"/>
              </w:numPr>
              <w:spacing w:after="0" w:line="240" w:lineRule="auto"/>
              <w:contextualSpacing/>
              <w:rPr>
                <w:rFonts w:ascii="Arial" w:eastAsia="Times New Roman" w:hAnsi="Arial" w:cs="Arial"/>
                <w:bCs/>
                <w:sz w:val="20"/>
                <w:szCs w:val="20"/>
                <w:lang w:eastAsia="de-DE"/>
              </w:rPr>
            </w:pPr>
            <w:r w:rsidRPr="00F56D84">
              <w:rPr>
                <w:rFonts w:ascii="Arial" w:eastAsia="Times New Roman" w:hAnsi="Arial" w:cs="Arial"/>
                <w:bCs/>
                <w:sz w:val="20"/>
                <w:szCs w:val="20"/>
                <w:lang w:eastAsia="de-DE"/>
              </w:rPr>
              <w:t>relevante Arbeitsweisen und Medien zur Unterrichtsgestaltung zu benennen und deren Situationsangemessenheit zu beurteilen,</w:t>
            </w:r>
          </w:p>
          <w:p w14:paraId="12370752" w14:textId="0A2F7E6E" w:rsidR="00F56D84" w:rsidRPr="00742EB6"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Wege der fachbezogenen Unterrichtsentwicklung einzusetzen und zu reflektieren, </w:t>
            </w:r>
          </w:p>
        </w:tc>
      </w:tr>
      <w:tr w:rsidR="00F56D84" w:rsidRPr="00F56D84" w14:paraId="64929EEB" w14:textId="77777777" w:rsidTr="003637E2">
        <w:tc>
          <w:tcPr>
            <w:tcW w:w="9212" w:type="dxa"/>
            <w:gridSpan w:val="4"/>
            <w:tcBorders>
              <w:top w:val="single" w:sz="4" w:space="0" w:color="auto"/>
              <w:left w:val="single" w:sz="4" w:space="0" w:color="auto"/>
              <w:bottom w:val="single" w:sz="4" w:space="0" w:color="auto"/>
              <w:right w:val="single" w:sz="4" w:space="0" w:color="auto"/>
            </w:tcBorders>
          </w:tcPr>
          <w:p w14:paraId="524E8563"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Studieninhalte:</w:t>
            </w:r>
          </w:p>
          <w:p w14:paraId="29600AFF" w14:textId="73A7D292"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 xml:space="preserve">Gemischte Schaltungen, Sensoren und Aktoren; Transistorgrundschaltungen; Kippstufen; Netzformen; Kraftfahrzeugtechnik; konventionelle Motorentechnik und alternative Antriebe; </w:t>
            </w:r>
            <w:r w:rsidR="00742EB6">
              <w:rPr>
                <w:rFonts w:ascii="Arial" w:hAnsi="Arial" w:cs="Arial"/>
                <w:bCs/>
                <w:sz w:val="20"/>
                <w:szCs w:val="20"/>
              </w:rPr>
              <w:t xml:space="preserve">Wärme- und Schalldämmung; Heizungstechnik; einfache statische Berechnungen; Grundlagen technischen Zeichnens; Fertigungsverfahren; Werkstoffe; Qualitätsmanagement; </w:t>
            </w:r>
            <w:r w:rsidRPr="00F56D84">
              <w:rPr>
                <w:rFonts w:ascii="Arial" w:hAnsi="Arial" w:cs="Arial"/>
                <w:bCs/>
                <w:sz w:val="20"/>
                <w:szCs w:val="20"/>
              </w:rPr>
              <w:t xml:space="preserve">Methoden und Medien des Technikunterrichts; Methoden- und Mediensystematik; </w:t>
            </w:r>
          </w:p>
        </w:tc>
      </w:tr>
      <w:tr w:rsidR="00F56D84" w:rsidRPr="00F56D84" w14:paraId="2463ADEC" w14:textId="77777777" w:rsidTr="003637E2">
        <w:tc>
          <w:tcPr>
            <w:tcW w:w="9212" w:type="dxa"/>
            <w:gridSpan w:val="4"/>
            <w:tcBorders>
              <w:top w:val="single" w:sz="4" w:space="0" w:color="auto"/>
              <w:left w:val="single" w:sz="4" w:space="0" w:color="auto"/>
              <w:bottom w:val="single" w:sz="4" w:space="0" w:color="auto"/>
              <w:right w:val="single" w:sz="4" w:space="0" w:color="auto"/>
            </w:tcBorders>
          </w:tcPr>
          <w:p w14:paraId="67E785B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3802CB33"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3.1 Grundlagen der Elektro- und Informationstechnik (2 ECTSP)</w:t>
            </w:r>
          </w:p>
          <w:p w14:paraId="5E3A430F"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3.2 Grundlagen der Fahrzeug- und Motorentechnik (2 ECTSP)</w:t>
            </w:r>
          </w:p>
          <w:p w14:paraId="7C2B86FD" w14:textId="2FDF2D96" w:rsidR="00F56D84" w:rsidRPr="00F56D84" w:rsidRDefault="00F56D84" w:rsidP="00F56D84">
            <w:pPr>
              <w:spacing w:after="0"/>
              <w:rPr>
                <w:rFonts w:ascii="Arial" w:hAnsi="Arial" w:cs="Arial"/>
                <w:sz w:val="20"/>
                <w:szCs w:val="20"/>
              </w:rPr>
            </w:pPr>
            <w:r w:rsidRPr="00F56D84">
              <w:rPr>
                <w:rFonts w:ascii="Arial" w:hAnsi="Arial" w:cs="Arial"/>
                <w:sz w:val="20"/>
                <w:szCs w:val="20"/>
              </w:rPr>
              <w:t xml:space="preserve">3.3 </w:t>
            </w:r>
            <w:r w:rsidR="00742EB6">
              <w:rPr>
                <w:rFonts w:ascii="Arial" w:hAnsi="Arial" w:cs="Arial"/>
                <w:sz w:val="20"/>
                <w:szCs w:val="20"/>
              </w:rPr>
              <w:t>Grundlagen der Produktions- und Bautechnik (2 ECTSP)</w:t>
            </w:r>
          </w:p>
          <w:p w14:paraId="2CE6915F" w14:textId="1D4D4E83" w:rsidR="00F56D84" w:rsidRPr="00F56D84" w:rsidRDefault="00F56D84" w:rsidP="00F56D84">
            <w:pPr>
              <w:spacing w:after="120"/>
              <w:rPr>
                <w:rFonts w:ascii="Arial" w:hAnsi="Arial" w:cs="Arial"/>
                <w:sz w:val="20"/>
                <w:szCs w:val="20"/>
              </w:rPr>
            </w:pPr>
            <w:r w:rsidRPr="00F56D84">
              <w:rPr>
                <w:rFonts w:ascii="Arial" w:hAnsi="Arial" w:cs="Arial"/>
                <w:sz w:val="20"/>
                <w:szCs w:val="20"/>
              </w:rPr>
              <w:t xml:space="preserve">3.4 </w:t>
            </w:r>
            <w:r w:rsidR="00742EB6">
              <w:rPr>
                <w:rFonts w:ascii="Arial" w:hAnsi="Arial" w:cs="Arial"/>
                <w:sz w:val="20"/>
                <w:szCs w:val="20"/>
              </w:rPr>
              <w:t>Fachdidaktik 1: Methoden und Medien im Technikunterricht (3 ECTSP)</w:t>
            </w:r>
          </w:p>
        </w:tc>
      </w:tr>
      <w:tr w:rsidR="00F56D84" w:rsidRPr="00F56D84" w14:paraId="08AAC25F" w14:textId="77777777" w:rsidTr="003637E2">
        <w:tc>
          <w:tcPr>
            <w:tcW w:w="9212" w:type="dxa"/>
            <w:gridSpan w:val="4"/>
            <w:tcBorders>
              <w:top w:val="single" w:sz="4" w:space="0" w:color="auto"/>
              <w:left w:val="single" w:sz="4" w:space="0" w:color="auto"/>
              <w:bottom w:val="single" w:sz="4" w:space="0" w:color="auto"/>
              <w:right w:val="single" w:sz="4" w:space="0" w:color="auto"/>
            </w:tcBorders>
          </w:tcPr>
          <w:p w14:paraId="1F140A5B" w14:textId="22F3256E"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r w:rsidR="00742EB6">
              <w:rPr>
                <w:rFonts w:ascii="Arial" w:hAnsi="Arial" w:cs="Arial"/>
                <w:b/>
                <w:sz w:val="20"/>
                <w:szCs w:val="20"/>
              </w:rPr>
              <w:t>(3 ECTSP)</w:t>
            </w:r>
            <w:r w:rsidR="004B7AFA">
              <w:rPr>
                <w:rFonts w:ascii="Arial" w:hAnsi="Arial" w:cs="Arial"/>
                <w:b/>
                <w:sz w:val="20"/>
                <w:szCs w:val="20"/>
              </w:rPr>
              <w:t>:</w:t>
            </w:r>
          </w:p>
          <w:p w14:paraId="5EDE13CF" w14:textId="2A7C5C44" w:rsidR="00F56D84" w:rsidRPr="00F56D84" w:rsidRDefault="00F56D84" w:rsidP="00F56D84">
            <w:pPr>
              <w:spacing w:after="120"/>
              <w:rPr>
                <w:rFonts w:ascii="Arial" w:hAnsi="Arial" w:cs="Arial"/>
                <w:b/>
                <w:sz w:val="20"/>
                <w:szCs w:val="20"/>
              </w:rPr>
            </w:pPr>
            <w:r w:rsidRPr="00F56D84">
              <w:rPr>
                <w:rFonts w:ascii="Arial" w:hAnsi="Arial" w:cs="Arial"/>
                <w:sz w:val="20"/>
                <w:szCs w:val="20"/>
              </w:rPr>
              <w:t>Die Modulprüfung wird in Form einer Klausur im Umfang von 90 Min</w:t>
            </w:r>
            <w:r w:rsidR="00742EB6">
              <w:rPr>
                <w:rFonts w:ascii="Arial" w:hAnsi="Arial" w:cs="Arial"/>
                <w:sz w:val="20"/>
                <w:szCs w:val="20"/>
              </w:rPr>
              <w:t>uten</w:t>
            </w:r>
            <w:r w:rsidRPr="00F56D84">
              <w:rPr>
                <w:rFonts w:ascii="Arial" w:hAnsi="Arial" w:cs="Arial"/>
                <w:sz w:val="20"/>
                <w:szCs w:val="20"/>
              </w:rPr>
              <w:t xml:space="preserve"> aus den Inhalten der Veranstaltungen 3.1.-3.</w:t>
            </w:r>
            <w:r w:rsidR="00742EB6">
              <w:rPr>
                <w:rFonts w:ascii="Arial" w:hAnsi="Arial" w:cs="Arial"/>
                <w:sz w:val="20"/>
                <w:szCs w:val="20"/>
              </w:rPr>
              <w:t>3</w:t>
            </w:r>
            <w:r w:rsidRPr="00F56D84">
              <w:rPr>
                <w:rFonts w:ascii="Arial" w:hAnsi="Arial" w:cs="Arial"/>
                <w:sz w:val="20"/>
                <w:szCs w:val="20"/>
              </w:rPr>
              <w:t xml:space="preserve"> abgelegt. Der Workload für die Modulprüfung beträgt </w:t>
            </w:r>
            <w:r w:rsidR="00742EB6">
              <w:rPr>
                <w:rFonts w:ascii="Arial" w:hAnsi="Arial" w:cs="Arial"/>
                <w:sz w:val="20"/>
                <w:szCs w:val="20"/>
              </w:rPr>
              <w:t>3</w:t>
            </w:r>
            <w:r w:rsidRPr="00F56D84">
              <w:rPr>
                <w:rFonts w:ascii="Arial" w:hAnsi="Arial" w:cs="Arial"/>
                <w:sz w:val="20"/>
                <w:szCs w:val="20"/>
              </w:rPr>
              <w:t xml:space="preserve"> ECTSP. </w:t>
            </w:r>
            <w:r w:rsidR="00742EB6">
              <w:rPr>
                <w:rFonts w:ascii="Arial" w:hAnsi="Arial" w:cs="Arial"/>
                <w:sz w:val="20"/>
                <w:szCs w:val="20"/>
              </w:rPr>
              <w:t>Die erfolgreiche Teilnahme an allen Lehrveranstaltungen ist nachzuweisen.</w:t>
            </w:r>
          </w:p>
        </w:tc>
      </w:tr>
    </w:tbl>
    <w:p w14:paraId="19EF65A5" w14:textId="77777777" w:rsidR="00F56D84" w:rsidRPr="00F56D84" w:rsidRDefault="00F56D84" w:rsidP="00F56D84">
      <w:pPr>
        <w:rPr>
          <w:rFonts w:ascii="Arial" w:hAnsi="Arial" w:cs="Arial"/>
          <w:sz w:val="20"/>
          <w:szCs w:val="20"/>
        </w:rPr>
      </w:pPr>
    </w:p>
    <w:p w14:paraId="7CDD8FDB" w14:textId="77777777" w:rsidR="00F56D84" w:rsidRPr="00F56D84" w:rsidRDefault="00F56D84" w:rsidP="00F571D7">
      <w:pPr>
        <w:keepNext/>
        <w:spacing w:after="0"/>
        <w:rPr>
          <w:rFonts w:ascii="Arial" w:hAnsi="Arial" w:cs="Arial"/>
          <w:sz w:val="20"/>
          <w:szCs w:val="20"/>
        </w:rPr>
      </w:pPr>
      <w:r w:rsidRPr="00F56D84">
        <w:rPr>
          <w:rFonts w:ascii="Arial" w:hAnsi="Arial" w:cs="Arial"/>
          <w:sz w:val="20"/>
          <w:szCs w:val="20"/>
        </w:rPr>
        <w:t>Technik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64D46506" w14:textId="77777777" w:rsidTr="003637E2">
        <w:trPr>
          <w:trHeight w:val="482"/>
        </w:trPr>
        <w:tc>
          <w:tcPr>
            <w:tcW w:w="3936" w:type="dxa"/>
            <w:vMerge w:val="restart"/>
            <w:shd w:val="clear" w:color="auto" w:fill="auto"/>
          </w:tcPr>
          <w:p w14:paraId="5AE4C9C8" w14:textId="77777777" w:rsidR="00F56D84" w:rsidRPr="00F56D84" w:rsidRDefault="00F56D84" w:rsidP="00F571D7">
            <w:pPr>
              <w:keepNext/>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24E5C8C2" wp14:editId="1E538089">
                  <wp:extent cx="2190750" cy="800100"/>
                  <wp:effectExtent l="0" t="0" r="0" b="0"/>
                  <wp:docPr id="531" name="Grafik 531"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161DD600" w14:textId="77777777" w:rsidR="00F56D84" w:rsidRPr="00F56D84" w:rsidRDefault="00F56D84" w:rsidP="00F571D7">
            <w:pPr>
              <w:keepNext/>
              <w:spacing w:before="120" w:after="120"/>
              <w:jc w:val="center"/>
              <w:rPr>
                <w:rFonts w:ascii="Arial" w:hAnsi="Arial" w:cs="Arial"/>
                <w:b/>
                <w:sz w:val="20"/>
                <w:szCs w:val="20"/>
              </w:rPr>
            </w:pPr>
            <w:r w:rsidRPr="00F56D84">
              <w:rPr>
                <w:rFonts w:ascii="Arial" w:hAnsi="Arial" w:cs="Arial"/>
                <w:b/>
                <w:sz w:val="20"/>
                <w:szCs w:val="20"/>
              </w:rPr>
              <w:t>ErMA-Studiengang</w:t>
            </w:r>
          </w:p>
          <w:p w14:paraId="11A77766" w14:textId="77777777" w:rsidR="00F56D84" w:rsidRPr="00F56D84" w:rsidRDefault="00F56D84" w:rsidP="00F571D7">
            <w:pPr>
              <w:keepNext/>
              <w:spacing w:before="120" w:after="120"/>
              <w:jc w:val="center"/>
              <w:rPr>
                <w:rFonts w:ascii="Arial" w:hAnsi="Arial" w:cs="Arial"/>
                <w:sz w:val="20"/>
                <w:szCs w:val="20"/>
              </w:rPr>
            </w:pPr>
            <w:r w:rsidRPr="00F56D84">
              <w:rPr>
                <w:rFonts w:ascii="Arial" w:hAnsi="Arial" w:cs="Arial"/>
                <w:sz w:val="20"/>
                <w:szCs w:val="20"/>
              </w:rPr>
              <w:t>Lehramt Sekundarstufe I</w:t>
            </w:r>
          </w:p>
          <w:p w14:paraId="609C3CC6" w14:textId="77777777" w:rsidR="00F56D84" w:rsidRPr="00F56D84" w:rsidRDefault="00F56D84" w:rsidP="00F571D7">
            <w:pPr>
              <w:keepNext/>
              <w:spacing w:before="120" w:after="120"/>
              <w:jc w:val="center"/>
              <w:rPr>
                <w:rFonts w:ascii="Arial" w:hAnsi="Arial" w:cs="Arial"/>
                <w:sz w:val="20"/>
                <w:szCs w:val="20"/>
              </w:rPr>
            </w:pPr>
            <w:r w:rsidRPr="00F56D84">
              <w:rPr>
                <w:rFonts w:ascii="Arial" w:hAnsi="Arial" w:cs="Arial"/>
                <w:sz w:val="20"/>
                <w:szCs w:val="20"/>
              </w:rPr>
              <w:t>Technik</w:t>
            </w:r>
          </w:p>
        </w:tc>
      </w:tr>
      <w:tr w:rsidR="00F56D84" w:rsidRPr="00F56D84" w14:paraId="1929895D" w14:textId="77777777" w:rsidTr="003637E2">
        <w:trPr>
          <w:trHeight w:val="633"/>
        </w:trPr>
        <w:tc>
          <w:tcPr>
            <w:tcW w:w="3936" w:type="dxa"/>
            <w:vMerge/>
            <w:shd w:val="clear" w:color="auto" w:fill="auto"/>
          </w:tcPr>
          <w:p w14:paraId="43348300" w14:textId="77777777" w:rsidR="00F56D84" w:rsidRPr="00F56D84" w:rsidRDefault="00F56D84" w:rsidP="00F571D7">
            <w:pPr>
              <w:keepNext/>
              <w:spacing w:after="120"/>
              <w:jc w:val="center"/>
              <w:rPr>
                <w:rFonts w:ascii="Arial" w:hAnsi="Arial" w:cs="Arial"/>
                <w:sz w:val="20"/>
                <w:szCs w:val="20"/>
              </w:rPr>
            </w:pPr>
          </w:p>
        </w:tc>
        <w:tc>
          <w:tcPr>
            <w:tcW w:w="5276" w:type="dxa"/>
            <w:gridSpan w:val="2"/>
            <w:shd w:val="clear" w:color="auto" w:fill="auto"/>
          </w:tcPr>
          <w:p w14:paraId="50927F73" w14:textId="77777777" w:rsidR="00F56D84" w:rsidRPr="00F56D84" w:rsidRDefault="00F56D84" w:rsidP="00F571D7">
            <w:pPr>
              <w:keepNext/>
              <w:spacing w:before="120" w:after="120"/>
              <w:jc w:val="center"/>
              <w:rPr>
                <w:rFonts w:ascii="Arial" w:hAnsi="Arial" w:cs="Arial"/>
                <w:b/>
                <w:sz w:val="20"/>
                <w:szCs w:val="20"/>
              </w:rPr>
            </w:pPr>
            <w:r w:rsidRPr="00F56D84">
              <w:rPr>
                <w:rFonts w:ascii="Arial" w:hAnsi="Arial" w:cs="Arial"/>
                <w:b/>
                <w:sz w:val="20"/>
                <w:szCs w:val="20"/>
              </w:rPr>
              <w:t>Modul 4</w:t>
            </w:r>
          </w:p>
          <w:p w14:paraId="1F304090" w14:textId="77777777" w:rsidR="00F56D84" w:rsidRPr="00F56D84" w:rsidRDefault="00F56D84" w:rsidP="00F571D7">
            <w:pPr>
              <w:keepNext/>
              <w:spacing w:before="120" w:after="120"/>
              <w:jc w:val="center"/>
              <w:rPr>
                <w:rFonts w:ascii="Arial" w:hAnsi="Arial" w:cs="Arial"/>
                <w:b/>
                <w:sz w:val="20"/>
                <w:szCs w:val="20"/>
              </w:rPr>
            </w:pPr>
            <w:r w:rsidRPr="00F56D84">
              <w:rPr>
                <w:rFonts w:ascii="Arial" w:hAnsi="Arial" w:cs="Arial"/>
                <w:sz w:val="20"/>
                <w:szCs w:val="20"/>
              </w:rPr>
              <w:t>Betriebspraktikum</w:t>
            </w:r>
          </w:p>
        </w:tc>
      </w:tr>
      <w:tr w:rsidR="00F56D84" w:rsidRPr="00F56D84" w14:paraId="3A501B5D" w14:textId="77777777" w:rsidTr="003637E2">
        <w:trPr>
          <w:trHeight w:val="470"/>
        </w:trPr>
        <w:tc>
          <w:tcPr>
            <w:tcW w:w="3936" w:type="dxa"/>
            <w:shd w:val="clear" w:color="auto" w:fill="auto"/>
          </w:tcPr>
          <w:p w14:paraId="69877F56"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1</w:t>
            </w:r>
          </w:p>
        </w:tc>
        <w:tc>
          <w:tcPr>
            <w:tcW w:w="3827" w:type="dxa"/>
            <w:shd w:val="clear" w:color="auto" w:fill="auto"/>
          </w:tcPr>
          <w:p w14:paraId="0E2CFC2F"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I-Tec-M4</w:t>
            </w:r>
          </w:p>
        </w:tc>
        <w:tc>
          <w:tcPr>
            <w:tcW w:w="1449" w:type="dxa"/>
            <w:shd w:val="clear" w:color="auto" w:fill="auto"/>
          </w:tcPr>
          <w:p w14:paraId="6ED346C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480F5B1F"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E36800D"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Kompetenzen:</w:t>
            </w:r>
          </w:p>
          <w:p w14:paraId="7BDB2E36" w14:textId="70F9AADE"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 xml:space="preserve">Die </w:t>
            </w:r>
            <w:r w:rsidR="007F5CF6">
              <w:rPr>
                <w:rFonts w:ascii="Arial" w:hAnsi="Arial" w:cs="Arial"/>
                <w:bCs/>
                <w:sz w:val="20"/>
                <w:szCs w:val="20"/>
              </w:rPr>
              <w:t>Student*innen</w:t>
            </w:r>
            <w:r w:rsidRPr="00F56D84">
              <w:rPr>
                <w:rFonts w:ascii="Arial" w:hAnsi="Arial" w:cs="Arial"/>
                <w:bCs/>
                <w:sz w:val="20"/>
                <w:szCs w:val="20"/>
              </w:rPr>
              <w:t xml:space="preserve"> verfügen über die Fähigkeit und Bereitschaft,</w:t>
            </w:r>
          </w:p>
          <w:p w14:paraId="2288D65D"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grundlegendes Wissen des berufsorientierenden Unterrichts und arbeitsweltbezogene Aspekte der Technik zu verstehen und weiterzuvermitteln,</w:t>
            </w:r>
          </w:p>
          <w:p w14:paraId="7694744A" w14:textId="12E8844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gesellschaftliche Geschlechterstereotype bezüglich technischer Berufe für heterogene Gruppen aufzubereiten,</w:t>
            </w:r>
          </w:p>
          <w:p w14:paraId="383E382A" w14:textId="07BC3815"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betriebliche Strukturen und Prozesse zu analysieren</w:t>
            </w:r>
            <w:r w:rsidR="007F5CF6">
              <w:rPr>
                <w:rFonts w:ascii="Arial" w:hAnsi="Arial" w:cs="Arial"/>
                <w:bCs/>
                <w:sz w:val="20"/>
                <w:szCs w:val="20"/>
              </w:rPr>
              <w:t xml:space="preserve"> und zu reflektieren,</w:t>
            </w:r>
          </w:p>
          <w:p w14:paraId="45FD71B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Unterschiede und Gemeinsamkeiten bzgl. Konzeption und Gestaltung von Bildungsprozessen und Lernarrangements zu erkennen und zu bewerten,</w:t>
            </w:r>
          </w:p>
          <w:p w14:paraId="27000D6A" w14:textId="44EA7396"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die neuen Erkenntnisse und Erfahrungen auf die eigene Organisation zu</w:t>
            </w:r>
            <w:r w:rsidR="007F5CF6">
              <w:rPr>
                <w:rFonts w:ascii="Arial" w:hAnsi="Arial" w:cs="Arial"/>
                <w:bCs/>
                <w:sz w:val="20"/>
                <w:szCs w:val="20"/>
              </w:rPr>
              <w:t xml:space="preserve"> reflektieren und zu</w:t>
            </w:r>
            <w:r w:rsidRPr="00F56D84">
              <w:rPr>
                <w:rFonts w:ascii="Arial" w:hAnsi="Arial" w:cs="Arial"/>
                <w:bCs/>
                <w:sz w:val="20"/>
                <w:szCs w:val="20"/>
              </w:rPr>
              <w:t xml:space="preserve"> transformieren.</w:t>
            </w:r>
          </w:p>
        </w:tc>
      </w:tr>
      <w:tr w:rsidR="00F56D84" w:rsidRPr="00F56D84" w14:paraId="342D675F"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0279645"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p>
          <w:p w14:paraId="59BC9F05" w14:textId="6ADA64D5" w:rsidR="00F56D84" w:rsidRPr="00F56D84" w:rsidRDefault="007F5CF6" w:rsidP="00F56D84">
            <w:pPr>
              <w:spacing w:after="120"/>
              <w:rPr>
                <w:rFonts w:ascii="Arial" w:hAnsi="Arial" w:cs="Arial"/>
                <w:b/>
                <w:sz w:val="20"/>
                <w:szCs w:val="20"/>
              </w:rPr>
            </w:pPr>
            <w:r>
              <w:rPr>
                <w:rFonts w:ascii="Arial" w:hAnsi="Arial" w:cs="Arial"/>
                <w:bCs/>
                <w:sz w:val="20"/>
                <w:szCs w:val="20"/>
              </w:rPr>
              <w:t xml:space="preserve">Betriebliche </w:t>
            </w:r>
            <w:r w:rsidR="00F56D84" w:rsidRPr="00F56D84">
              <w:rPr>
                <w:rFonts w:ascii="Arial" w:hAnsi="Arial" w:cs="Arial"/>
                <w:bCs/>
                <w:sz w:val="20"/>
                <w:szCs w:val="20"/>
              </w:rPr>
              <w:t xml:space="preserve">Organisationstypen im In- oder Ausland; betriebliche Sozialisation; arbeitsnahe Methoden und Wege des betrieblichen Lehrens und Lernens; Netzwerkbildung mit außerschulischen Organisationen; berufliche Bildungseinrichtungen und </w:t>
            </w:r>
            <w:r>
              <w:rPr>
                <w:rFonts w:ascii="Arial" w:hAnsi="Arial" w:cs="Arial"/>
                <w:bCs/>
                <w:sz w:val="20"/>
                <w:szCs w:val="20"/>
              </w:rPr>
              <w:t>schulische Berufsorientierung.</w:t>
            </w:r>
          </w:p>
        </w:tc>
      </w:tr>
      <w:tr w:rsidR="00F56D84" w:rsidRPr="00F56D84" w14:paraId="618C17E0"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CE37836"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D877B25" w14:textId="661D7ED3" w:rsidR="00F56D84" w:rsidRPr="00F56D84" w:rsidRDefault="00F56D84" w:rsidP="00F56D84">
            <w:pPr>
              <w:spacing w:after="120"/>
              <w:rPr>
                <w:rFonts w:ascii="Arial" w:hAnsi="Arial" w:cs="Arial"/>
                <w:sz w:val="20"/>
                <w:szCs w:val="20"/>
              </w:rPr>
            </w:pPr>
            <w:r w:rsidRPr="00F56D84">
              <w:rPr>
                <w:rFonts w:ascii="Arial" w:hAnsi="Arial" w:cs="Arial"/>
                <w:sz w:val="20"/>
                <w:szCs w:val="20"/>
              </w:rPr>
              <w:t xml:space="preserve">4.1 Begleitveranstaltung (Vor- und Nachbereitung) zum Betriebspraktikum (2 ECTSP) </w:t>
            </w:r>
            <w:r w:rsidRPr="00F56D84">
              <w:rPr>
                <w:rFonts w:ascii="Arial" w:hAnsi="Arial" w:cs="Arial"/>
                <w:sz w:val="20"/>
                <w:szCs w:val="20"/>
              </w:rPr>
              <w:br/>
              <w:t>4.2 Betriebspraktikum: Dauer mind. 8 Wochen (10 ECTSP)</w:t>
            </w:r>
          </w:p>
        </w:tc>
      </w:tr>
      <w:tr w:rsidR="00F56D84" w:rsidRPr="00F56D84" w14:paraId="6368EABD"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67CD99F" w14:textId="06264561" w:rsidR="00F56D84" w:rsidRPr="00F56D84" w:rsidRDefault="00F56709" w:rsidP="00F56D84">
            <w:pPr>
              <w:spacing w:before="120" w:after="120"/>
              <w:rPr>
                <w:rFonts w:ascii="Arial" w:hAnsi="Arial" w:cs="Arial"/>
                <w:b/>
                <w:sz w:val="20"/>
                <w:szCs w:val="20"/>
              </w:rPr>
            </w:pPr>
            <w:r>
              <w:rPr>
                <w:rFonts w:ascii="Arial" w:hAnsi="Arial" w:cs="Arial"/>
                <w:b/>
                <w:sz w:val="20"/>
                <w:szCs w:val="20"/>
              </w:rPr>
              <w:t>B</w:t>
            </w:r>
            <w:r w:rsidR="00F56D84" w:rsidRPr="00F56D84">
              <w:rPr>
                <w:rFonts w:ascii="Arial" w:hAnsi="Arial" w:cs="Arial"/>
                <w:b/>
                <w:sz w:val="20"/>
                <w:szCs w:val="20"/>
              </w:rPr>
              <w:t xml:space="preserve">enotete Modulprüfung: </w:t>
            </w:r>
          </w:p>
          <w:p w14:paraId="0EB57C29" w14:textId="22D6D268" w:rsidR="00F56D84" w:rsidRPr="00F56D84" w:rsidRDefault="007F5CF6" w:rsidP="00F56D84">
            <w:pPr>
              <w:spacing w:after="120"/>
              <w:rPr>
                <w:rFonts w:ascii="Arial" w:hAnsi="Arial" w:cs="Arial"/>
                <w:sz w:val="20"/>
                <w:szCs w:val="20"/>
              </w:rPr>
            </w:pPr>
            <w:r>
              <w:rPr>
                <w:rFonts w:ascii="Arial" w:eastAsia="Times New Roman" w:hAnsi="Arial" w:cs="Arial"/>
                <w:color w:val="000000"/>
                <w:sz w:val="20"/>
                <w:szCs w:val="20"/>
                <w:lang w:bidi="he-IL"/>
              </w:rPr>
              <w:t xml:space="preserve">Die Modulprüfung wird in Form eines benoteten Praktikumsberichts abgelegt. Für die Zulassung zur Modulprüfung sind die erfolgreiche Teilnahme an der Begleitveranstaltung und das erfolgreiche Absolvieren des Betriebspraktikums </w:t>
            </w:r>
            <w:r w:rsidR="00AF6C20">
              <w:rPr>
                <w:rFonts w:ascii="Arial" w:eastAsia="Times New Roman" w:hAnsi="Arial" w:cs="Arial"/>
                <w:color w:val="000000"/>
                <w:sz w:val="20"/>
                <w:szCs w:val="20"/>
                <w:lang w:bidi="he-IL"/>
              </w:rPr>
              <w:t>nachzuweisen. Der Workload für die Modulprüfung ist in den ECTSP der Lehrveranstaltungen enthalten.</w:t>
            </w:r>
          </w:p>
        </w:tc>
      </w:tr>
    </w:tbl>
    <w:p w14:paraId="4B023731" w14:textId="77777777" w:rsidR="00F56D84" w:rsidRPr="00F56D84" w:rsidRDefault="00F56D84" w:rsidP="00F56D84">
      <w:pPr>
        <w:spacing w:after="0"/>
        <w:rPr>
          <w:rFonts w:ascii="Arial" w:hAnsi="Arial" w:cs="Arial"/>
          <w:sz w:val="20"/>
          <w:szCs w:val="20"/>
        </w:rPr>
      </w:pPr>
    </w:p>
    <w:p w14:paraId="2F0C272C"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00478AB2" w14:textId="77777777" w:rsidR="00F56D84" w:rsidRPr="00F56D84" w:rsidRDefault="00F56D84" w:rsidP="00F56D84">
      <w:pPr>
        <w:spacing w:after="0"/>
        <w:rPr>
          <w:rFonts w:ascii="Arial" w:hAnsi="Arial" w:cs="Arial"/>
          <w:sz w:val="20"/>
          <w:szCs w:val="20"/>
        </w:rPr>
      </w:pPr>
      <w:bookmarkStart w:id="426" w:name="_Hlk64547705"/>
      <w:r w:rsidRPr="00F56D84">
        <w:rPr>
          <w:rFonts w:ascii="Arial" w:hAnsi="Arial" w:cs="Arial"/>
          <w:sz w:val="20"/>
          <w:szCs w:val="20"/>
        </w:rPr>
        <w:t>Technik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256143FF" w14:textId="77777777" w:rsidTr="003637E2">
        <w:trPr>
          <w:trHeight w:val="482"/>
        </w:trPr>
        <w:tc>
          <w:tcPr>
            <w:tcW w:w="3936" w:type="dxa"/>
            <w:vMerge w:val="restart"/>
            <w:shd w:val="clear" w:color="auto" w:fill="auto"/>
          </w:tcPr>
          <w:p w14:paraId="53A07B9F"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0476DB3E" wp14:editId="5EC59A56">
                  <wp:extent cx="2190750" cy="800100"/>
                  <wp:effectExtent l="0" t="0" r="0" b="0"/>
                  <wp:docPr id="532" name="Grafik 532"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4EB35C0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51DD610A"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34E08BD5" w14:textId="7BA732C2"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Technik</w:t>
            </w:r>
          </w:p>
        </w:tc>
      </w:tr>
      <w:tr w:rsidR="00F56D84" w:rsidRPr="00F56D84" w14:paraId="164D0250" w14:textId="77777777" w:rsidTr="003637E2">
        <w:trPr>
          <w:trHeight w:val="633"/>
        </w:trPr>
        <w:tc>
          <w:tcPr>
            <w:tcW w:w="3936" w:type="dxa"/>
            <w:vMerge/>
            <w:shd w:val="clear" w:color="auto" w:fill="auto"/>
          </w:tcPr>
          <w:p w14:paraId="1F7A4A68"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3185372C"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5</w:t>
            </w:r>
          </w:p>
          <w:p w14:paraId="5EA26016"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Vertiefung 1</w:t>
            </w:r>
          </w:p>
        </w:tc>
      </w:tr>
      <w:tr w:rsidR="00F56D84" w:rsidRPr="00F56D84" w14:paraId="38273A53" w14:textId="77777777" w:rsidTr="003637E2">
        <w:trPr>
          <w:trHeight w:val="470"/>
        </w:trPr>
        <w:tc>
          <w:tcPr>
            <w:tcW w:w="3936" w:type="dxa"/>
            <w:shd w:val="clear" w:color="auto" w:fill="auto"/>
          </w:tcPr>
          <w:p w14:paraId="235E7422"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7999F13F"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I-Tec-M5</w:t>
            </w:r>
          </w:p>
        </w:tc>
        <w:tc>
          <w:tcPr>
            <w:tcW w:w="1449" w:type="dxa"/>
            <w:shd w:val="clear" w:color="auto" w:fill="auto"/>
          </w:tcPr>
          <w:p w14:paraId="21C9073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5D5C013C"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3F55E77"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Kompetenzen:</w:t>
            </w:r>
          </w:p>
          <w:p w14:paraId="0735CCAE" w14:textId="181EAFB4"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w:t>
            </w:r>
            <w:r w:rsidR="00AF6C20">
              <w:rPr>
                <w:rFonts w:ascii="Arial" w:hAnsi="Arial" w:cs="Arial"/>
                <w:bCs/>
                <w:sz w:val="20"/>
                <w:szCs w:val="20"/>
              </w:rPr>
              <w:t>dent*innen</w:t>
            </w:r>
            <w:r w:rsidRPr="00F56D84">
              <w:rPr>
                <w:rFonts w:ascii="Arial" w:hAnsi="Arial" w:cs="Arial"/>
                <w:bCs/>
                <w:sz w:val="20"/>
                <w:szCs w:val="20"/>
              </w:rPr>
              <w:t xml:space="preserve"> verfügen über die Fähigkeit und Bereitschaft,</w:t>
            </w:r>
          </w:p>
          <w:p w14:paraId="35F9F3B2" w14:textId="77777777" w:rsidR="00F56D84" w:rsidRPr="00F56D84" w:rsidRDefault="00F56D84" w:rsidP="00D9243B">
            <w:pPr>
              <w:numPr>
                <w:ilvl w:val="0"/>
                <w:numId w:val="33"/>
              </w:numPr>
              <w:spacing w:after="0" w:line="240" w:lineRule="auto"/>
              <w:contextualSpacing/>
              <w:rPr>
                <w:rFonts w:ascii="Arial" w:eastAsia="Times New Roman" w:hAnsi="Arial" w:cs="Arial"/>
                <w:bCs/>
                <w:sz w:val="20"/>
                <w:szCs w:val="20"/>
                <w:lang w:eastAsia="de-DE"/>
              </w:rPr>
            </w:pPr>
            <w:r w:rsidRPr="00F56D84">
              <w:rPr>
                <w:rFonts w:ascii="Arial" w:eastAsia="Times New Roman" w:hAnsi="Arial" w:cs="Arial"/>
                <w:bCs/>
                <w:sz w:val="20"/>
                <w:szCs w:val="20"/>
                <w:lang w:eastAsia="de-DE"/>
              </w:rPr>
              <w:t>in den Bereichen der Mikrosystem- und Automatisierungstechnik Probleme zu identifizieren und Lösungen zu erarbeiten,</w:t>
            </w:r>
          </w:p>
          <w:p w14:paraId="5106CE40"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vertiefte technikwissenschaftliche Erkenntnis- und Arbeitsmethoden zu benennen und anzuwenden,</w:t>
            </w:r>
          </w:p>
          <w:p w14:paraId="0D235E3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technische Problemstellungen zu formulieren, Lösungsansätze zu entwickeln und Problemlösungen unter Einsatz technikwissenschaftlicher Verfahren umzusetzen,</w:t>
            </w:r>
          </w:p>
          <w:p w14:paraId="20E34711"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die grundlegenden Zusammenhänge von Bauteilbelastungen und Bauteilbeanspruchungen zu benennen und die sicherheitstechnische Auslegung und Berechnung grundlegender Bauelemente vorzunehmen,</w:t>
            </w:r>
          </w:p>
          <w:p w14:paraId="4A2A2926"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das Werkstoffverhalten und/oder Bauelemente in Abhängigkeit der Einsatzbedingungen zu benennen und in die Festigkeitsauslegung bzw. Dimensionierung mit einzubeziehen,</w:t>
            </w:r>
          </w:p>
          <w:p w14:paraId="4E7965B4"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Aufbau, Eigenschaften, Verwendung und Bearbeitung von Werkstoffen und/oder Bauelementen zu benennen und integrativ anzuwenden, </w:t>
            </w:r>
          </w:p>
          <w:p w14:paraId="223F8E7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technikwissenschaftliche beziehungsweise technische Erkenntnisse und Sachverhalte in mündlicher, schriftlicher und mediengestützter Form strukturiert zu kommunizieren und adressatengerecht zu präsentieren,</w:t>
            </w:r>
          </w:p>
          <w:p w14:paraId="7B4A6B62"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grundlegende Fertigkeiten der technischen Praxis sowie technische Problemlösestrategien in ausgewählten Bereichen anzuwenden,</w:t>
            </w:r>
          </w:p>
          <w:p w14:paraId="71069937"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Maschinen, Werkzeuge, Vorrichtungen zur selbstständigen Bearbeitung unterschiedlicher Materialien auszuwählen und sicher, zielorientiert und fachgerecht einzusetzen,</w:t>
            </w:r>
          </w:p>
          <w:p w14:paraId="2530D4AF"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einschlägige Sicherheitsbestimmungen und Unfallverhütungsvorschriften zu benennen und anzuwenden.</w:t>
            </w:r>
          </w:p>
        </w:tc>
      </w:tr>
      <w:tr w:rsidR="00F56D84" w:rsidRPr="00F56D84" w14:paraId="0F65C4A8"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DA83576"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2917C177" w14:textId="18033E1A"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Mess-, Steuer</w:t>
            </w:r>
            <w:r w:rsidR="00AF6C20">
              <w:rPr>
                <w:rFonts w:ascii="Arial" w:hAnsi="Arial" w:cs="Arial"/>
                <w:bCs/>
                <w:sz w:val="20"/>
                <w:szCs w:val="20"/>
              </w:rPr>
              <w:t>ungs</w:t>
            </w:r>
            <w:r w:rsidRPr="00F56D84">
              <w:rPr>
                <w:rFonts w:ascii="Arial" w:hAnsi="Arial" w:cs="Arial"/>
                <w:bCs/>
                <w:sz w:val="20"/>
                <w:szCs w:val="20"/>
              </w:rPr>
              <w:t>- und Regelungstechnik; Mikrosystemtechnik; Automatisierungstechnik; technische Problemlösestrategien und -verfahren; Festigkeitslehre; Bauteilbeanspruchung; konstruktive Gestaltung; Werkstoff</w:t>
            </w:r>
            <w:r w:rsidR="00AF6C20">
              <w:rPr>
                <w:rFonts w:ascii="Arial" w:hAnsi="Arial" w:cs="Arial"/>
                <w:bCs/>
                <w:sz w:val="20"/>
                <w:szCs w:val="20"/>
              </w:rPr>
              <w:t>kunde</w:t>
            </w:r>
            <w:r w:rsidRPr="00F56D84">
              <w:rPr>
                <w:rFonts w:ascii="Arial" w:hAnsi="Arial" w:cs="Arial"/>
                <w:bCs/>
                <w:sz w:val="20"/>
                <w:szCs w:val="20"/>
              </w:rPr>
              <w:t>; Bauelemente; technikbezogene Kommunikation; praktisch-technologische Grundlagen; praktisch-technologische Fertigungsverfahren; Unfallverhütung und Arbeitssicherheit.</w:t>
            </w:r>
          </w:p>
        </w:tc>
      </w:tr>
      <w:tr w:rsidR="00F56D84" w:rsidRPr="00F56D84" w14:paraId="26E646B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E360D03"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0A9E1DD6" w14:textId="149CAD59" w:rsidR="00F56D84" w:rsidRPr="00F56D84" w:rsidRDefault="00F56D84" w:rsidP="00F56D84">
            <w:pPr>
              <w:spacing w:after="0"/>
              <w:rPr>
                <w:rFonts w:ascii="Arial" w:hAnsi="Arial" w:cs="Arial"/>
                <w:sz w:val="20"/>
                <w:szCs w:val="20"/>
              </w:rPr>
            </w:pPr>
            <w:r w:rsidRPr="00F56D84">
              <w:rPr>
                <w:rFonts w:ascii="Arial" w:hAnsi="Arial" w:cs="Arial"/>
                <w:sz w:val="20"/>
                <w:szCs w:val="20"/>
              </w:rPr>
              <w:t>5.1 Mikrosysteme in der Mess-, Steuer</w:t>
            </w:r>
            <w:r w:rsidR="00AF6C20">
              <w:rPr>
                <w:rFonts w:ascii="Arial" w:hAnsi="Arial" w:cs="Arial"/>
                <w:sz w:val="20"/>
                <w:szCs w:val="20"/>
              </w:rPr>
              <w:t>ungs</w:t>
            </w:r>
            <w:r w:rsidRPr="00F56D84">
              <w:rPr>
                <w:rFonts w:ascii="Arial" w:hAnsi="Arial" w:cs="Arial"/>
                <w:sz w:val="20"/>
                <w:szCs w:val="20"/>
              </w:rPr>
              <w:t>- und Regelungstechnik (3 ECTSP)</w:t>
            </w:r>
          </w:p>
          <w:p w14:paraId="6EEB43E0"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5.2 Festigkeitslehre (3 ECTSP)</w:t>
            </w:r>
          </w:p>
          <w:p w14:paraId="5297DDDD"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5.3 Fachpraktische Aspekte 1 (2 ECTSP)</w:t>
            </w:r>
          </w:p>
          <w:p w14:paraId="272739EF"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5.4 Technologische Vertiefung 1 (2 ECTSP)</w:t>
            </w:r>
          </w:p>
        </w:tc>
      </w:tr>
      <w:tr w:rsidR="00F56D84" w:rsidRPr="00F56D84" w14:paraId="1A43966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B33997E" w14:textId="635CA1D4"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r w:rsidR="00AF6C20">
              <w:rPr>
                <w:rFonts w:ascii="Arial" w:hAnsi="Arial" w:cs="Arial"/>
                <w:b/>
                <w:sz w:val="20"/>
                <w:szCs w:val="20"/>
              </w:rPr>
              <w:t xml:space="preserve"> (2 ECTSP):</w:t>
            </w:r>
          </w:p>
          <w:p w14:paraId="35946DC3" w14:textId="7CEF1C6C" w:rsidR="00F56D84" w:rsidRPr="00F56D84" w:rsidRDefault="00F56D84" w:rsidP="00F56D84">
            <w:pPr>
              <w:spacing w:after="120"/>
              <w:rPr>
                <w:rFonts w:ascii="Arial" w:hAnsi="Arial" w:cs="Arial"/>
                <w:b/>
                <w:sz w:val="20"/>
                <w:szCs w:val="20"/>
              </w:rPr>
            </w:pPr>
            <w:r w:rsidRPr="00F56D84">
              <w:rPr>
                <w:rFonts w:ascii="Arial" w:eastAsia="Times New Roman" w:hAnsi="Arial" w:cs="Arial"/>
                <w:color w:val="000000"/>
                <w:sz w:val="20"/>
                <w:szCs w:val="20"/>
                <w:lang w:bidi="he-IL"/>
              </w:rPr>
              <w:t>Die Modulprüfung wird in Form einer mündlichen Prüfung</w:t>
            </w:r>
            <w:r w:rsidR="00AF6C20">
              <w:rPr>
                <w:rFonts w:ascii="Arial" w:eastAsia="Times New Roman" w:hAnsi="Arial" w:cs="Arial"/>
                <w:color w:val="000000"/>
                <w:sz w:val="20"/>
                <w:szCs w:val="20"/>
                <w:lang w:bidi="he-IL"/>
              </w:rPr>
              <w:t xml:space="preserve"> im Umfang von 30 Minuten</w:t>
            </w:r>
            <w:r w:rsidRPr="00F56D84">
              <w:rPr>
                <w:rFonts w:ascii="Arial" w:eastAsia="Times New Roman" w:hAnsi="Arial" w:cs="Arial"/>
                <w:color w:val="000000"/>
                <w:sz w:val="20"/>
                <w:szCs w:val="20"/>
                <w:lang w:bidi="he-IL"/>
              </w:rPr>
              <w:t xml:space="preserve"> aus den Inhalten der Veranstaltungen 5.3 und 5.4 abgelegt. Der Workload für die Modulprüfung beträgt 2 ECTSP. </w:t>
            </w:r>
            <w:r w:rsidR="00AF6C20">
              <w:rPr>
                <w:rFonts w:ascii="Arial" w:eastAsia="Times New Roman" w:hAnsi="Arial" w:cs="Arial"/>
                <w:color w:val="000000"/>
                <w:sz w:val="20"/>
                <w:szCs w:val="20"/>
                <w:lang w:bidi="he-IL"/>
              </w:rPr>
              <w:t>Die erfolgreiche Teilnahme an allen Lehrveranstaltungen ist nachzuweisen.</w:t>
            </w:r>
          </w:p>
        </w:tc>
      </w:tr>
      <w:bookmarkEnd w:id="426"/>
    </w:tbl>
    <w:p w14:paraId="2DEDA89D" w14:textId="77777777" w:rsidR="00F56D84" w:rsidRPr="00F56D84" w:rsidRDefault="00F56D84" w:rsidP="00F56D84">
      <w:pPr>
        <w:spacing w:after="0"/>
        <w:rPr>
          <w:rFonts w:ascii="Arial" w:hAnsi="Arial" w:cs="Arial"/>
          <w:sz w:val="20"/>
          <w:szCs w:val="20"/>
        </w:rPr>
      </w:pPr>
    </w:p>
    <w:p w14:paraId="116A558C"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37608C6A" w14:textId="3B370F02" w:rsidR="00F56D84" w:rsidRPr="00F56D84" w:rsidRDefault="00F56D84" w:rsidP="00F56D84">
      <w:pPr>
        <w:spacing w:after="0"/>
        <w:rPr>
          <w:rFonts w:ascii="Arial" w:hAnsi="Arial" w:cs="Arial"/>
          <w:sz w:val="20"/>
          <w:szCs w:val="20"/>
        </w:rPr>
      </w:pPr>
      <w:r w:rsidRPr="00F56D84">
        <w:rPr>
          <w:rFonts w:ascii="Arial" w:hAnsi="Arial" w:cs="Arial"/>
          <w:sz w:val="20"/>
          <w:szCs w:val="20"/>
        </w:rPr>
        <w:t>Technik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93"/>
        <w:gridCol w:w="1551"/>
        <w:gridCol w:w="32"/>
      </w:tblGrid>
      <w:tr w:rsidR="00F56D84" w:rsidRPr="00F56D84" w14:paraId="45E67E24" w14:textId="77777777" w:rsidTr="003637E2">
        <w:trPr>
          <w:gridAfter w:val="1"/>
          <w:wAfter w:w="32" w:type="dxa"/>
          <w:trHeight w:val="482"/>
        </w:trPr>
        <w:tc>
          <w:tcPr>
            <w:tcW w:w="3936" w:type="dxa"/>
            <w:vMerge w:val="restart"/>
            <w:shd w:val="clear" w:color="auto" w:fill="auto"/>
          </w:tcPr>
          <w:p w14:paraId="0DF78CF6"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5DBEB3A6" wp14:editId="77FEE269">
                  <wp:extent cx="2190750" cy="800100"/>
                  <wp:effectExtent l="0" t="0" r="0" b="0"/>
                  <wp:docPr id="533" name="Grafik 533"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44" w:type="dxa"/>
            <w:gridSpan w:val="2"/>
            <w:shd w:val="clear" w:color="auto" w:fill="auto"/>
          </w:tcPr>
          <w:p w14:paraId="6CE773A9"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064D0060"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53141E98"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Technik</w:t>
            </w:r>
          </w:p>
        </w:tc>
      </w:tr>
      <w:tr w:rsidR="00F56D84" w:rsidRPr="00F56D84" w14:paraId="2E7B7E09" w14:textId="77777777" w:rsidTr="003637E2">
        <w:trPr>
          <w:gridAfter w:val="1"/>
          <w:wAfter w:w="32" w:type="dxa"/>
          <w:trHeight w:val="633"/>
        </w:trPr>
        <w:tc>
          <w:tcPr>
            <w:tcW w:w="3936" w:type="dxa"/>
            <w:vMerge/>
            <w:shd w:val="clear" w:color="auto" w:fill="auto"/>
          </w:tcPr>
          <w:p w14:paraId="36820B83" w14:textId="77777777" w:rsidR="00F56D84" w:rsidRPr="00F56D84" w:rsidRDefault="00F56D84" w:rsidP="00F56D84">
            <w:pPr>
              <w:spacing w:after="120"/>
              <w:jc w:val="center"/>
              <w:rPr>
                <w:rFonts w:ascii="Arial" w:hAnsi="Arial" w:cs="Arial"/>
                <w:sz w:val="20"/>
                <w:szCs w:val="20"/>
              </w:rPr>
            </w:pPr>
          </w:p>
        </w:tc>
        <w:tc>
          <w:tcPr>
            <w:tcW w:w="5244" w:type="dxa"/>
            <w:gridSpan w:val="2"/>
            <w:shd w:val="clear" w:color="auto" w:fill="auto"/>
          </w:tcPr>
          <w:p w14:paraId="360071AA"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6</w:t>
            </w:r>
          </w:p>
          <w:p w14:paraId="4A154EC3"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sz w:val="20"/>
                <w:szCs w:val="20"/>
              </w:rPr>
              <w:t>Vertiefung 2</w:t>
            </w:r>
          </w:p>
        </w:tc>
      </w:tr>
      <w:tr w:rsidR="00F56D84" w:rsidRPr="00F56D84" w14:paraId="58028AEA" w14:textId="77777777" w:rsidTr="003637E2">
        <w:trPr>
          <w:gridAfter w:val="1"/>
          <w:wAfter w:w="32" w:type="dxa"/>
          <w:trHeight w:val="470"/>
        </w:trPr>
        <w:tc>
          <w:tcPr>
            <w:tcW w:w="3936" w:type="dxa"/>
            <w:shd w:val="clear" w:color="auto" w:fill="auto"/>
          </w:tcPr>
          <w:p w14:paraId="529EE806"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693" w:type="dxa"/>
            <w:shd w:val="clear" w:color="auto" w:fill="auto"/>
          </w:tcPr>
          <w:p w14:paraId="35381655"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I-Tec-M6</w:t>
            </w:r>
          </w:p>
        </w:tc>
        <w:tc>
          <w:tcPr>
            <w:tcW w:w="1551" w:type="dxa"/>
            <w:shd w:val="clear" w:color="auto" w:fill="auto"/>
          </w:tcPr>
          <w:p w14:paraId="43BD80C9"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39BCBAC4" w14:textId="77777777" w:rsidTr="003637E2">
        <w:tc>
          <w:tcPr>
            <w:tcW w:w="9212" w:type="dxa"/>
            <w:gridSpan w:val="4"/>
            <w:tcBorders>
              <w:top w:val="single" w:sz="4" w:space="0" w:color="auto"/>
              <w:left w:val="single" w:sz="4" w:space="0" w:color="auto"/>
              <w:bottom w:val="single" w:sz="4" w:space="0" w:color="auto"/>
              <w:right w:val="single" w:sz="4" w:space="0" w:color="auto"/>
            </w:tcBorders>
          </w:tcPr>
          <w:p w14:paraId="7498226C"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Kompetenzen:</w:t>
            </w:r>
          </w:p>
          <w:p w14:paraId="0B6D8D43" w14:textId="0B670F7C"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 xml:space="preserve">Die </w:t>
            </w:r>
            <w:r w:rsidR="00AF6C20">
              <w:rPr>
                <w:rFonts w:ascii="Arial" w:hAnsi="Arial" w:cs="Arial"/>
                <w:bCs/>
                <w:sz w:val="20"/>
                <w:szCs w:val="20"/>
              </w:rPr>
              <w:t>Student*innen</w:t>
            </w:r>
            <w:r w:rsidRPr="00F56D84">
              <w:rPr>
                <w:rFonts w:ascii="Arial" w:hAnsi="Arial" w:cs="Arial"/>
                <w:bCs/>
                <w:sz w:val="20"/>
                <w:szCs w:val="20"/>
              </w:rPr>
              <w:t xml:space="preserve"> verfügen über die Fähigkeit und Bereitschaft,</w:t>
            </w:r>
          </w:p>
          <w:p w14:paraId="04D0F8E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in den Bereichen der Bau-, Produktions- und Maschinentechnik vertiefte Problemstellungen zu identifizieren und Lösungen zu erarbeiten,</w:t>
            </w:r>
          </w:p>
          <w:p w14:paraId="5FE9FDFA"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 xml:space="preserve">vertiefte technikwissenschaftliche Erkenntnis- und Arbeitsmethoden zu benennen und anzuwenden. </w:t>
            </w:r>
          </w:p>
          <w:p w14:paraId="2EC138E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Zusammenhänge zwischen technischer Entwicklung und Mensch, Gesellschaft und Natur zu erkennen,</w:t>
            </w:r>
          </w:p>
          <w:p w14:paraId="45B11B5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Verfahren der Technikbewertung/Technikfolgenabschätzung zu kennen und anzuwenden,</w:t>
            </w:r>
          </w:p>
          <w:p w14:paraId="367374A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individuelle und gesellschaftliche Voraussetzungen und Auswirkungen technischer Entwicklungen zu analysieren und zu bewerten,</w:t>
            </w:r>
          </w:p>
          <w:p w14:paraId="064F41E1"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ausgewählte technische Phänomene in ihrem historischen und gegenwärtigen Kontext einzuordnen und daraus zukünftige Entwicklungsszenarien abzuleiten,</w:t>
            </w:r>
          </w:p>
          <w:p w14:paraId="299EF6F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auf Technik bezogene Lernprozesse zu beobachten und zu analysieren und adäquate Fördermaßnahmen auszuwählen,</w:t>
            </w:r>
          </w:p>
          <w:p w14:paraId="5275D56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Unterrichtsarrangements mit Diagnostik- und Förderpotential zu benennen,</w:t>
            </w:r>
          </w:p>
          <w:p w14:paraId="0D88783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Ziele, Methoden und Grenzen der Leistungsüberprüfung und -bewertung im Technikunterricht zu benennen und zu bewerten,</w:t>
            </w:r>
          </w:p>
          <w:p w14:paraId="47784E0A"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Formen des Umgangs mit Heterogenität im Technikunterricht auch unter Berücksichtigung von Genderaspekten und Aspekten von Inklusion zu beschreiben und zu bewerten,</w:t>
            </w:r>
          </w:p>
          <w:p w14:paraId="6D56A5B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zu zentralen Bereichen des Techniklernens in der Sekundarstufe I verschiedene Zugangsweisen, typische Präkonzepte und Verstehenshürden zu beschreiben,</w:t>
            </w:r>
          </w:p>
          <w:p w14:paraId="3020D771"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technische Problemstellungen zu formulieren, Lösungsansätze zu entwickeln und Problemlösungen unter Einsatz technikwissenschaftlicher Verfahren umzusetzen,</w:t>
            </w:r>
          </w:p>
          <w:p w14:paraId="76F5E217"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technikwissenschaftliche beziehungsweise technische Erkenntnisse und Sachverhalte in mündlicher, schriftlicher und mediengestützter Form strukturiert zu kommunizieren und adressatengerecht zu präsentieren,</w:t>
            </w:r>
          </w:p>
          <w:p w14:paraId="51EF769A"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grundlegende Fertigkeiten der technischen Praxis sowie technische Problemlösestrategien in ausgewählten Bereichen anzuwenden,</w:t>
            </w:r>
          </w:p>
          <w:p w14:paraId="6AA5E1A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Maschinen, Werkzeuge, Vorrichtungen zur selbstständigen Bearbeitung unterschiedlicher Materialien auszuwählen und sicher, zielorientiert und fachgerecht einzusetzen,</w:t>
            </w:r>
          </w:p>
          <w:p w14:paraId="78CF09ED"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einschlägige Sicherheitsbestimmungen und Unfallverhütungsvorschriften zu kennen und anzuwenden.</w:t>
            </w:r>
          </w:p>
        </w:tc>
      </w:tr>
      <w:tr w:rsidR="00F56D84" w:rsidRPr="00F56D84" w14:paraId="6909F4A8" w14:textId="77777777" w:rsidTr="003637E2">
        <w:tc>
          <w:tcPr>
            <w:tcW w:w="9212" w:type="dxa"/>
            <w:gridSpan w:val="4"/>
            <w:tcBorders>
              <w:top w:val="single" w:sz="4" w:space="0" w:color="auto"/>
              <w:left w:val="single" w:sz="4" w:space="0" w:color="auto"/>
              <w:bottom w:val="single" w:sz="4" w:space="0" w:color="auto"/>
              <w:right w:val="single" w:sz="4" w:space="0" w:color="auto"/>
            </w:tcBorders>
          </w:tcPr>
          <w:p w14:paraId="1855B9D0"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2BC6146A"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Ausgewählte Technikwissenschaften; vertiefende bautechnische, produktionstechnische und maschinentechnische Aspekte; Technikbewertung; Technikfolgenabschätzung; technische Entwicklung und Innovation; Differenzierung und Individualisierung im Technikunterricht; Lerndiagnostik, Leistungsbewertung und Fördermaßnahmen im Technikunterricht; technische Problemlösestrategien und -verfahren; technikbezogene Kommunikation; praktisch-technologische Grundlagen; Fertigungsverfahren; Arbeitssicherheit und Unfallverhütung</w:t>
            </w:r>
          </w:p>
        </w:tc>
      </w:tr>
      <w:tr w:rsidR="00F56D84" w:rsidRPr="00F56D84" w14:paraId="27AD48FE" w14:textId="77777777" w:rsidTr="003637E2">
        <w:tc>
          <w:tcPr>
            <w:tcW w:w="9212" w:type="dxa"/>
            <w:gridSpan w:val="4"/>
            <w:tcBorders>
              <w:top w:val="single" w:sz="4" w:space="0" w:color="auto"/>
              <w:left w:val="single" w:sz="4" w:space="0" w:color="auto"/>
              <w:bottom w:val="single" w:sz="4" w:space="0" w:color="auto"/>
              <w:right w:val="single" w:sz="4" w:space="0" w:color="auto"/>
            </w:tcBorders>
          </w:tcPr>
          <w:p w14:paraId="3DFBBC2E" w14:textId="77777777" w:rsidR="00F56D84" w:rsidRPr="00F56D84" w:rsidRDefault="00F56D84" w:rsidP="00F571D7">
            <w:pPr>
              <w:keepNext/>
              <w:spacing w:before="120" w:after="120"/>
              <w:rPr>
                <w:rFonts w:ascii="Arial" w:hAnsi="Arial" w:cs="Arial"/>
                <w:b/>
                <w:sz w:val="20"/>
                <w:szCs w:val="20"/>
              </w:rPr>
            </w:pPr>
            <w:r w:rsidRPr="00F56D84">
              <w:rPr>
                <w:rFonts w:ascii="Arial" w:hAnsi="Arial" w:cs="Arial"/>
                <w:b/>
                <w:sz w:val="20"/>
                <w:szCs w:val="20"/>
              </w:rPr>
              <w:t>Lehrveranstaltungen:</w:t>
            </w:r>
          </w:p>
          <w:p w14:paraId="7D6F00CE" w14:textId="77777777" w:rsidR="00F56D84" w:rsidRPr="00F56D84" w:rsidRDefault="00F56D84" w:rsidP="00F571D7">
            <w:pPr>
              <w:keepNext/>
              <w:spacing w:after="0"/>
              <w:rPr>
                <w:rFonts w:ascii="Arial" w:hAnsi="Arial" w:cs="Arial"/>
                <w:sz w:val="20"/>
                <w:szCs w:val="20"/>
              </w:rPr>
            </w:pPr>
            <w:r w:rsidRPr="00F56D84">
              <w:rPr>
                <w:rFonts w:ascii="Arial" w:hAnsi="Arial" w:cs="Arial"/>
                <w:sz w:val="20"/>
                <w:szCs w:val="20"/>
              </w:rPr>
              <w:t>6.1 Fachwissenschaftliche Aspekte der Bau-, Produktions- und Maschinentechnik (3 ECTSP)</w:t>
            </w:r>
          </w:p>
          <w:p w14:paraId="267EE5B5" w14:textId="77777777" w:rsidR="00F56D84" w:rsidRPr="00F56D84" w:rsidRDefault="00F56D84" w:rsidP="00F571D7">
            <w:pPr>
              <w:keepNext/>
              <w:spacing w:after="0"/>
              <w:rPr>
                <w:rFonts w:ascii="Arial" w:hAnsi="Arial" w:cs="Arial"/>
                <w:sz w:val="20"/>
                <w:szCs w:val="20"/>
              </w:rPr>
            </w:pPr>
            <w:r w:rsidRPr="00F56D84">
              <w:rPr>
                <w:rFonts w:ascii="Arial" w:hAnsi="Arial" w:cs="Arial"/>
                <w:sz w:val="20"/>
                <w:szCs w:val="20"/>
              </w:rPr>
              <w:t>6.2 Technikfolgenabschätzung (3 ECTSP)</w:t>
            </w:r>
          </w:p>
          <w:p w14:paraId="6D3F28CB" w14:textId="77777777" w:rsidR="00F56D84" w:rsidRPr="00F56D84" w:rsidRDefault="00F56D84" w:rsidP="00F571D7">
            <w:pPr>
              <w:keepNext/>
              <w:spacing w:after="0"/>
              <w:rPr>
                <w:rFonts w:ascii="Arial" w:hAnsi="Arial" w:cs="Arial"/>
                <w:sz w:val="20"/>
                <w:szCs w:val="20"/>
              </w:rPr>
            </w:pPr>
            <w:r w:rsidRPr="00F56D84">
              <w:rPr>
                <w:rFonts w:ascii="Arial" w:hAnsi="Arial" w:cs="Arial"/>
                <w:sz w:val="20"/>
                <w:szCs w:val="20"/>
              </w:rPr>
              <w:t>6.3 Fachdidaktik 2: Diagnostik und Förderung (3 ECTSP)</w:t>
            </w:r>
          </w:p>
          <w:p w14:paraId="2B0CDDFF"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6.4 Fachpraktische Aspekte 2 (3 ECTSP)</w:t>
            </w:r>
          </w:p>
        </w:tc>
      </w:tr>
      <w:tr w:rsidR="00F56D84" w:rsidRPr="00F56D84" w14:paraId="2C705E60" w14:textId="77777777" w:rsidTr="003637E2">
        <w:tc>
          <w:tcPr>
            <w:tcW w:w="9212" w:type="dxa"/>
            <w:gridSpan w:val="4"/>
            <w:tcBorders>
              <w:top w:val="single" w:sz="4" w:space="0" w:color="auto"/>
              <w:left w:val="single" w:sz="4" w:space="0" w:color="auto"/>
              <w:bottom w:val="single" w:sz="4" w:space="0" w:color="auto"/>
              <w:right w:val="single" w:sz="4" w:space="0" w:color="auto"/>
            </w:tcBorders>
          </w:tcPr>
          <w:p w14:paraId="3DD60B7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5781DFB7" w14:textId="3DAFD7A7" w:rsidR="00F56D84" w:rsidRPr="00F56D84" w:rsidRDefault="00F56D84" w:rsidP="00F56D84">
            <w:pPr>
              <w:spacing w:after="120"/>
              <w:rPr>
                <w:rFonts w:ascii="Arial" w:hAnsi="Arial" w:cs="Arial"/>
                <w:sz w:val="20"/>
                <w:szCs w:val="20"/>
              </w:rPr>
            </w:pPr>
            <w:r w:rsidRPr="00F56D84">
              <w:rPr>
                <w:rFonts w:ascii="Arial" w:hAnsi="Arial" w:cs="Arial"/>
                <w:sz w:val="20"/>
                <w:szCs w:val="20"/>
              </w:rPr>
              <w:t>Die Modulprüfung wird in Form einer mündlichen Prüfung im Umfang von 30 Min</w:t>
            </w:r>
            <w:r w:rsidR="00AF6C20">
              <w:rPr>
                <w:rFonts w:ascii="Arial" w:hAnsi="Arial" w:cs="Arial"/>
                <w:sz w:val="20"/>
                <w:szCs w:val="20"/>
              </w:rPr>
              <w:t>uten</w:t>
            </w:r>
            <w:r w:rsidRPr="00F56D84">
              <w:rPr>
                <w:rFonts w:ascii="Arial" w:hAnsi="Arial" w:cs="Arial"/>
                <w:sz w:val="20"/>
                <w:szCs w:val="20"/>
              </w:rPr>
              <w:t xml:space="preserve"> aus den Inhalten der Veranstaltungen 6.1.-6.4 abgelegt. Der Workload für die </w:t>
            </w:r>
            <w:r w:rsidR="00AF6C20">
              <w:rPr>
                <w:rFonts w:ascii="Arial" w:hAnsi="Arial" w:cs="Arial"/>
                <w:sz w:val="20"/>
                <w:szCs w:val="20"/>
              </w:rPr>
              <w:t>Modulp</w:t>
            </w:r>
            <w:r w:rsidRPr="00F56D84">
              <w:rPr>
                <w:rFonts w:ascii="Arial" w:hAnsi="Arial" w:cs="Arial"/>
                <w:sz w:val="20"/>
                <w:szCs w:val="20"/>
              </w:rPr>
              <w:t>rüfung ist in den ECTSP der Lehrveranstaltungen enthalten.</w:t>
            </w:r>
          </w:p>
        </w:tc>
      </w:tr>
    </w:tbl>
    <w:p w14:paraId="6DE15C1E" w14:textId="77777777" w:rsidR="00F56D84" w:rsidRPr="00F56D84" w:rsidRDefault="00F56D84" w:rsidP="00F56D84">
      <w:pPr>
        <w:rPr>
          <w:rFonts w:ascii="Arial" w:hAnsi="Arial" w:cs="Arial"/>
          <w:sz w:val="20"/>
          <w:szCs w:val="20"/>
        </w:rPr>
      </w:pPr>
    </w:p>
    <w:p w14:paraId="5300C354"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Technik</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3239"/>
        <w:gridCol w:w="2446"/>
      </w:tblGrid>
      <w:tr w:rsidR="00F56D84" w:rsidRPr="00F56D84" w14:paraId="5F708B3C" w14:textId="77777777" w:rsidTr="003637E2">
        <w:trPr>
          <w:trHeight w:val="482"/>
        </w:trPr>
        <w:tc>
          <w:tcPr>
            <w:tcW w:w="4395" w:type="dxa"/>
            <w:vMerge w:val="restart"/>
            <w:shd w:val="clear" w:color="auto" w:fill="auto"/>
          </w:tcPr>
          <w:p w14:paraId="5F524F25" w14:textId="77777777" w:rsidR="00F56D84" w:rsidRPr="00F56D84" w:rsidRDefault="00F56D84" w:rsidP="00F56D84">
            <w:pPr>
              <w:spacing w:before="240" w:after="120" w:line="240" w:lineRule="auto"/>
              <w:rPr>
                <w:rFonts w:ascii="Arial" w:eastAsia="Batang" w:hAnsi="Arial" w:cs="Arial"/>
                <w:b/>
                <w:sz w:val="20"/>
                <w:szCs w:val="20"/>
                <w:lang w:eastAsia="de-DE"/>
              </w:rPr>
            </w:pPr>
            <w:r w:rsidRPr="00F56D84">
              <w:rPr>
                <w:rFonts w:ascii="Arial" w:eastAsia="Times New Roman" w:hAnsi="Arial" w:cs="Arial"/>
                <w:noProof/>
                <w:szCs w:val="20"/>
                <w:lang w:eastAsia="de-DE"/>
              </w:rPr>
              <w:drawing>
                <wp:inline distT="0" distB="0" distL="0" distR="0" wp14:anchorId="0840C0B2" wp14:editId="372D2B88">
                  <wp:extent cx="2190750" cy="800100"/>
                  <wp:effectExtent l="0" t="0" r="0" b="0"/>
                  <wp:docPr id="477" name="Grafik 47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685" w:type="dxa"/>
            <w:gridSpan w:val="2"/>
            <w:shd w:val="clear" w:color="auto" w:fill="auto"/>
          </w:tcPr>
          <w:p w14:paraId="73B33247"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ErMA-Studiengang</w:t>
            </w:r>
          </w:p>
          <w:p w14:paraId="3C9CC6F4"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Lehramt Sekundarstufe I</w:t>
            </w:r>
          </w:p>
          <w:p w14:paraId="65894D8A"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Technik</w:t>
            </w:r>
          </w:p>
        </w:tc>
      </w:tr>
      <w:tr w:rsidR="00F56D84" w:rsidRPr="00F56D84" w14:paraId="4ECACA5A" w14:textId="77777777" w:rsidTr="003637E2">
        <w:trPr>
          <w:trHeight w:val="633"/>
        </w:trPr>
        <w:tc>
          <w:tcPr>
            <w:tcW w:w="4395" w:type="dxa"/>
            <w:vMerge/>
            <w:shd w:val="clear" w:color="auto" w:fill="auto"/>
          </w:tcPr>
          <w:p w14:paraId="7B9A7068" w14:textId="77777777" w:rsidR="00F56D84" w:rsidRPr="00F56D84" w:rsidRDefault="00F56D84" w:rsidP="00F56D84">
            <w:pPr>
              <w:spacing w:after="120" w:line="240" w:lineRule="auto"/>
              <w:jc w:val="center"/>
              <w:rPr>
                <w:rFonts w:ascii="Arial" w:eastAsia="Batang" w:hAnsi="Arial" w:cs="Arial"/>
                <w:sz w:val="20"/>
                <w:szCs w:val="20"/>
                <w:lang w:eastAsia="de-DE"/>
              </w:rPr>
            </w:pPr>
          </w:p>
        </w:tc>
        <w:tc>
          <w:tcPr>
            <w:tcW w:w="5685" w:type="dxa"/>
            <w:gridSpan w:val="2"/>
            <w:shd w:val="clear" w:color="auto" w:fill="auto"/>
          </w:tcPr>
          <w:p w14:paraId="6ED75065" w14:textId="77777777" w:rsidR="00F56D84" w:rsidRPr="00F56D84" w:rsidRDefault="00F56D84" w:rsidP="00F56D84">
            <w:pPr>
              <w:spacing w:before="120" w:after="120" w:line="240" w:lineRule="auto"/>
              <w:jc w:val="center"/>
              <w:rPr>
                <w:rFonts w:ascii="Arial" w:eastAsia="Batang" w:hAnsi="Arial" w:cs="Arial"/>
                <w:b/>
                <w:sz w:val="20"/>
                <w:szCs w:val="20"/>
                <w:lang w:eastAsia="de-DE"/>
              </w:rPr>
            </w:pPr>
            <w:r w:rsidRPr="00F56D84">
              <w:rPr>
                <w:rFonts w:ascii="Arial" w:eastAsia="Batang" w:hAnsi="Arial" w:cs="Arial"/>
                <w:b/>
                <w:sz w:val="20"/>
                <w:szCs w:val="20"/>
                <w:lang w:eastAsia="de-DE"/>
              </w:rPr>
              <w:t>Modul 7</w:t>
            </w:r>
          </w:p>
          <w:p w14:paraId="55343464" w14:textId="77777777" w:rsidR="00F56D84" w:rsidRPr="00F56D84" w:rsidRDefault="00F56D84" w:rsidP="00F56D84">
            <w:pPr>
              <w:spacing w:before="120" w:after="120" w:line="240" w:lineRule="auto"/>
              <w:jc w:val="center"/>
              <w:rPr>
                <w:rFonts w:ascii="Arial" w:eastAsia="Batang" w:hAnsi="Arial" w:cs="Arial"/>
                <w:sz w:val="20"/>
                <w:szCs w:val="20"/>
                <w:lang w:eastAsia="de-DE"/>
              </w:rPr>
            </w:pPr>
            <w:r w:rsidRPr="00F56D84">
              <w:rPr>
                <w:rFonts w:ascii="Arial" w:eastAsia="Batang" w:hAnsi="Arial" w:cs="Arial"/>
                <w:sz w:val="20"/>
                <w:szCs w:val="20"/>
                <w:lang w:eastAsia="de-DE"/>
              </w:rPr>
              <w:t>Vernetzung 1</w:t>
            </w:r>
          </w:p>
        </w:tc>
      </w:tr>
      <w:tr w:rsidR="00F56D84" w:rsidRPr="00F56D84" w14:paraId="3A4456AE" w14:textId="77777777" w:rsidTr="003637E2">
        <w:trPr>
          <w:trHeight w:val="470"/>
        </w:trPr>
        <w:tc>
          <w:tcPr>
            <w:tcW w:w="4395" w:type="dxa"/>
            <w:shd w:val="clear" w:color="auto" w:fill="auto"/>
          </w:tcPr>
          <w:p w14:paraId="54C1B95C"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Teaching Load</w:t>
            </w:r>
            <w:r w:rsidRPr="00F56D84">
              <w:rPr>
                <w:rFonts w:ascii="Arial" w:eastAsia="Batang" w:hAnsi="Arial" w:cs="Arial"/>
                <w:sz w:val="20"/>
                <w:szCs w:val="20"/>
                <w:lang w:eastAsia="de-DE"/>
              </w:rPr>
              <w:t xml:space="preserve"> in SWS 8</w:t>
            </w:r>
          </w:p>
        </w:tc>
        <w:tc>
          <w:tcPr>
            <w:tcW w:w="3239" w:type="dxa"/>
            <w:shd w:val="clear" w:color="auto" w:fill="auto"/>
          </w:tcPr>
          <w:p w14:paraId="26F0D005"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Modul</w:t>
            </w:r>
            <w:r w:rsidRPr="00F56D84">
              <w:rPr>
                <w:rFonts w:ascii="Arial" w:eastAsia="Batang" w:hAnsi="Arial" w:cs="Arial"/>
                <w:sz w:val="20"/>
                <w:szCs w:val="20"/>
                <w:lang w:eastAsia="de-DE"/>
              </w:rPr>
              <w:t>: ErMA-Sek I-Tec-M7</w:t>
            </w:r>
          </w:p>
        </w:tc>
        <w:tc>
          <w:tcPr>
            <w:tcW w:w="2446" w:type="dxa"/>
            <w:shd w:val="clear" w:color="auto" w:fill="auto"/>
          </w:tcPr>
          <w:p w14:paraId="7F69223C" w14:textId="77777777" w:rsidR="00F56D84" w:rsidRPr="00F56D84" w:rsidRDefault="00F56D84" w:rsidP="00F56D84">
            <w:pPr>
              <w:spacing w:before="120" w:after="120" w:line="240" w:lineRule="auto"/>
              <w:rPr>
                <w:rFonts w:ascii="Arial" w:eastAsia="Batang" w:hAnsi="Arial" w:cs="Arial"/>
                <w:sz w:val="20"/>
                <w:szCs w:val="20"/>
                <w:lang w:eastAsia="de-DE"/>
              </w:rPr>
            </w:pPr>
            <w:r w:rsidRPr="00F56D84">
              <w:rPr>
                <w:rFonts w:ascii="Arial" w:eastAsia="Batang" w:hAnsi="Arial" w:cs="Arial"/>
                <w:b/>
                <w:sz w:val="20"/>
                <w:szCs w:val="20"/>
                <w:lang w:eastAsia="de-DE"/>
              </w:rPr>
              <w:t xml:space="preserve">ECTSP: </w:t>
            </w:r>
            <w:r w:rsidRPr="00F56D84">
              <w:rPr>
                <w:rFonts w:ascii="Arial" w:eastAsia="Batang" w:hAnsi="Arial" w:cs="Arial"/>
                <w:sz w:val="20"/>
                <w:szCs w:val="20"/>
                <w:lang w:eastAsia="de-DE"/>
              </w:rPr>
              <w:t>9</w:t>
            </w:r>
          </w:p>
          <w:p w14:paraId="7F535081" w14:textId="77777777" w:rsidR="00F56D84" w:rsidRPr="00F56D84" w:rsidRDefault="00F56D84" w:rsidP="00F56D84">
            <w:pPr>
              <w:spacing w:before="120" w:after="120" w:line="240" w:lineRule="auto"/>
              <w:rPr>
                <w:rFonts w:ascii="Arial" w:eastAsia="Batang" w:hAnsi="Arial" w:cs="Arial"/>
                <w:b/>
                <w:sz w:val="20"/>
                <w:szCs w:val="20"/>
                <w:lang w:eastAsia="de-DE"/>
              </w:rPr>
            </w:pPr>
          </w:p>
        </w:tc>
      </w:tr>
      <w:tr w:rsidR="00F56D84" w:rsidRPr="00F56D84" w14:paraId="48B14E1A"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6ABE27C0"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Kompetenzen:</w:t>
            </w:r>
          </w:p>
          <w:p w14:paraId="1C07E916" w14:textId="7A984237" w:rsidR="00F56D84" w:rsidRPr="00F56D84" w:rsidRDefault="00F56D84" w:rsidP="00F56D84">
            <w:pPr>
              <w:spacing w:before="120" w:after="120" w:line="240" w:lineRule="auto"/>
              <w:rPr>
                <w:rFonts w:ascii="Arial" w:eastAsia="Batang" w:hAnsi="Arial" w:cs="Arial"/>
                <w:bCs/>
                <w:sz w:val="20"/>
                <w:szCs w:val="20"/>
                <w:lang w:eastAsia="de-DE"/>
              </w:rPr>
            </w:pPr>
            <w:r w:rsidRPr="00F56D84">
              <w:rPr>
                <w:rFonts w:ascii="Arial" w:eastAsia="Batang" w:hAnsi="Arial" w:cs="Arial"/>
                <w:bCs/>
                <w:sz w:val="20"/>
                <w:szCs w:val="20"/>
                <w:lang w:eastAsia="de-DE"/>
              </w:rPr>
              <w:t xml:space="preserve">Die </w:t>
            </w:r>
            <w:r w:rsidR="00AF6C20">
              <w:rPr>
                <w:rFonts w:ascii="Arial" w:eastAsia="Batang" w:hAnsi="Arial" w:cs="Arial"/>
                <w:bCs/>
                <w:sz w:val="20"/>
                <w:szCs w:val="20"/>
                <w:lang w:eastAsia="de-DE"/>
              </w:rPr>
              <w:t>Student*innen</w:t>
            </w:r>
            <w:r w:rsidRPr="00F56D84">
              <w:rPr>
                <w:rFonts w:ascii="Arial" w:eastAsia="Batang" w:hAnsi="Arial" w:cs="Arial"/>
                <w:bCs/>
                <w:sz w:val="20"/>
                <w:szCs w:val="20"/>
                <w:lang w:eastAsia="de-DE"/>
              </w:rPr>
              <w:t xml:space="preserve"> verfügen über die Fähigkeit und Bereitschaft,</w:t>
            </w:r>
          </w:p>
          <w:p w14:paraId="7685BFE4" w14:textId="77777777" w:rsidR="00F56D84" w:rsidRPr="00F56D84" w:rsidRDefault="00F56D84" w:rsidP="00D9243B">
            <w:pPr>
              <w:numPr>
                <w:ilvl w:val="0"/>
                <w:numId w:val="93"/>
              </w:numPr>
              <w:spacing w:after="0" w:line="240" w:lineRule="auto"/>
              <w:contextualSpacing/>
              <w:rPr>
                <w:rFonts w:ascii="Arial" w:eastAsia="Batang" w:hAnsi="Arial" w:cs="Arial"/>
                <w:bCs/>
                <w:sz w:val="20"/>
                <w:szCs w:val="20"/>
                <w:lang w:eastAsia="de-DE"/>
              </w:rPr>
            </w:pPr>
            <w:r w:rsidRPr="00F56D84">
              <w:rPr>
                <w:rFonts w:ascii="Arial" w:eastAsia="Batang" w:hAnsi="Arial" w:cs="Arial"/>
                <w:bCs/>
                <w:sz w:val="20"/>
                <w:szCs w:val="20"/>
                <w:lang w:eastAsia="de-DE"/>
              </w:rPr>
              <w:t>vertiefte Kenntnisse der Entwicklung technikbezogenen Unterrichts zu benennen und anzuwenden,</w:t>
            </w:r>
          </w:p>
          <w:p w14:paraId="041F71F0" w14:textId="77777777" w:rsidR="00F56D84" w:rsidRPr="00F56D84" w:rsidRDefault="00F56D84" w:rsidP="00D9243B">
            <w:pPr>
              <w:numPr>
                <w:ilvl w:val="0"/>
                <w:numId w:val="93"/>
              </w:numPr>
              <w:spacing w:after="0" w:line="240" w:lineRule="auto"/>
              <w:contextualSpacing/>
              <w:rPr>
                <w:rFonts w:ascii="Arial" w:eastAsia="Batang" w:hAnsi="Arial" w:cs="Arial"/>
                <w:bCs/>
                <w:sz w:val="20"/>
                <w:szCs w:val="20"/>
                <w:lang w:eastAsia="de-DE"/>
              </w:rPr>
            </w:pPr>
            <w:r w:rsidRPr="00F56D84">
              <w:rPr>
                <w:rFonts w:ascii="Arial" w:eastAsia="Batang" w:hAnsi="Arial" w:cs="Arial"/>
                <w:bCs/>
                <w:sz w:val="20"/>
                <w:szCs w:val="20"/>
                <w:lang w:eastAsia="de-DE"/>
              </w:rPr>
              <w:t>fachdidaktische Erkenntnisse in die Schulpraxis zu übertragen,</w:t>
            </w:r>
          </w:p>
          <w:p w14:paraId="4562AB13" w14:textId="77777777" w:rsidR="00F56D84" w:rsidRPr="00F56D84" w:rsidRDefault="00F56D84" w:rsidP="00D9243B">
            <w:pPr>
              <w:numPr>
                <w:ilvl w:val="0"/>
                <w:numId w:val="93"/>
              </w:numPr>
              <w:spacing w:after="0" w:line="240" w:lineRule="auto"/>
              <w:contextualSpacing/>
              <w:rPr>
                <w:rFonts w:ascii="Arial" w:eastAsia="Batang" w:hAnsi="Arial" w:cs="Arial"/>
                <w:bCs/>
                <w:sz w:val="20"/>
                <w:szCs w:val="20"/>
                <w:lang w:eastAsia="de-DE"/>
              </w:rPr>
            </w:pPr>
            <w:r w:rsidRPr="00F56D84">
              <w:rPr>
                <w:rFonts w:ascii="Arial" w:eastAsia="Batang" w:hAnsi="Arial" w:cs="Arial"/>
                <w:bCs/>
                <w:sz w:val="20"/>
                <w:szCs w:val="20"/>
                <w:lang w:eastAsia="de-DE"/>
              </w:rPr>
              <w:t>Facetten fachdidaktischer Kompetenzen von Lehrkräften zu unterscheiden,</w:t>
            </w:r>
          </w:p>
          <w:p w14:paraId="7549DC27" w14:textId="77777777" w:rsidR="00F56D84" w:rsidRPr="00F56D84" w:rsidRDefault="00F56D84" w:rsidP="00D9243B">
            <w:pPr>
              <w:numPr>
                <w:ilvl w:val="0"/>
                <w:numId w:val="93"/>
              </w:numPr>
              <w:spacing w:after="0" w:line="240" w:lineRule="auto"/>
              <w:contextualSpacing/>
              <w:rPr>
                <w:rFonts w:ascii="Arial" w:eastAsia="Batang" w:hAnsi="Arial" w:cs="Arial"/>
                <w:bCs/>
                <w:sz w:val="20"/>
                <w:szCs w:val="20"/>
                <w:lang w:eastAsia="de-DE"/>
              </w:rPr>
            </w:pPr>
            <w:r w:rsidRPr="00F56D84">
              <w:rPr>
                <w:rFonts w:ascii="Arial" w:eastAsia="Batang" w:hAnsi="Arial" w:cs="Arial"/>
                <w:bCs/>
                <w:sz w:val="20"/>
                <w:szCs w:val="20"/>
                <w:lang w:eastAsia="de-DE"/>
              </w:rPr>
              <w:t>fachdidaktische Forschungsarbeiten kritisch zu rezipieren,</w:t>
            </w:r>
          </w:p>
          <w:p w14:paraId="2D8FC5B8" w14:textId="77777777" w:rsidR="00F56D84" w:rsidRPr="00F56D84" w:rsidRDefault="00F56D84" w:rsidP="00D9243B">
            <w:pPr>
              <w:numPr>
                <w:ilvl w:val="0"/>
                <w:numId w:val="93"/>
              </w:numPr>
              <w:spacing w:after="0" w:line="240" w:lineRule="auto"/>
              <w:contextualSpacing/>
              <w:rPr>
                <w:rFonts w:ascii="Arial" w:eastAsia="Batang" w:hAnsi="Arial" w:cs="Arial"/>
                <w:bCs/>
                <w:sz w:val="20"/>
                <w:szCs w:val="20"/>
                <w:lang w:eastAsia="de-DE"/>
              </w:rPr>
            </w:pPr>
            <w:r w:rsidRPr="00F56D84">
              <w:rPr>
                <w:rFonts w:ascii="Arial" w:eastAsia="Batang" w:hAnsi="Arial" w:cs="Arial"/>
                <w:bCs/>
                <w:sz w:val="20"/>
                <w:szCs w:val="20"/>
                <w:lang w:eastAsia="de-DE"/>
              </w:rPr>
              <w:t>fachdidaktische Forschungsarbeiten als Orientierungsleistung für eigenes unterrichtsplanerisches und unterrichtspraktisches Handeln zu verwenden,</w:t>
            </w:r>
          </w:p>
          <w:p w14:paraId="7FA0FFED" w14:textId="77777777" w:rsidR="00F56D84" w:rsidRPr="00F56D84" w:rsidRDefault="00F56D84" w:rsidP="00D9243B">
            <w:pPr>
              <w:numPr>
                <w:ilvl w:val="0"/>
                <w:numId w:val="93"/>
              </w:numPr>
              <w:spacing w:after="0" w:line="240" w:lineRule="auto"/>
              <w:contextualSpacing/>
              <w:rPr>
                <w:rFonts w:ascii="Arial" w:eastAsia="Batang" w:hAnsi="Arial" w:cs="Arial"/>
                <w:bCs/>
                <w:sz w:val="20"/>
                <w:szCs w:val="20"/>
                <w:lang w:eastAsia="de-DE"/>
              </w:rPr>
            </w:pPr>
            <w:r w:rsidRPr="00F56D84">
              <w:rPr>
                <w:rFonts w:ascii="Arial" w:eastAsia="Batang" w:hAnsi="Arial" w:cs="Arial"/>
                <w:bCs/>
                <w:sz w:val="20"/>
                <w:szCs w:val="20"/>
                <w:lang w:eastAsia="de-DE"/>
              </w:rPr>
              <w:t>fachdidaktische Positionen, Theorien und Modelle anzuwenden,</w:t>
            </w:r>
          </w:p>
          <w:p w14:paraId="5E87305D" w14:textId="77777777" w:rsidR="00F56D84" w:rsidRPr="00F56D84" w:rsidRDefault="00F56D84" w:rsidP="00D9243B">
            <w:pPr>
              <w:numPr>
                <w:ilvl w:val="0"/>
                <w:numId w:val="93"/>
              </w:numPr>
              <w:spacing w:after="0" w:line="240" w:lineRule="auto"/>
              <w:contextualSpacing/>
              <w:rPr>
                <w:rFonts w:ascii="Arial" w:eastAsia="Batang" w:hAnsi="Arial" w:cs="Arial"/>
                <w:bCs/>
                <w:sz w:val="20"/>
                <w:szCs w:val="20"/>
                <w:lang w:eastAsia="de-DE"/>
              </w:rPr>
            </w:pPr>
            <w:r w:rsidRPr="00F56D84">
              <w:rPr>
                <w:rFonts w:ascii="Arial" w:eastAsia="Batang" w:hAnsi="Arial" w:cs="Arial"/>
                <w:bCs/>
                <w:sz w:val="20"/>
                <w:szCs w:val="20"/>
                <w:lang w:eastAsia="de-DE"/>
              </w:rPr>
              <w:t>fachdidaktische Fragestellungen zu formulieren und forschungsorientiert zu bearbeiten,</w:t>
            </w:r>
          </w:p>
          <w:p w14:paraId="03575700" w14:textId="77777777" w:rsidR="00F56D84" w:rsidRPr="00F56D84" w:rsidRDefault="00F56D84" w:rsidP="00D9243B">
            <w:pPr>
              <w:numPr>
                <w:ilvl w:val="0"/>
                <w:numId w:val="93"/>
              </w:numPr>
              <w:spacing w:after="0" w:line="240" w:lineRule="auto"/>
              <w:contextualSpacing/>
              <w:rPr>
                <w:rFonts w:ascii="Arial" w:eastAsia="Batang" w:hAnsi="Arial" w:cs="Arial"/>
                <w:bCs/>
                <w:sz w:val="20"/>
                <w:szCs w:val="20"/>
                <w:lang w:eastAsia="de-DE"/>
              </w:rPr>
            </w:pPr>
            <w:r w:rsidRPr="00F56D84">
              <w:rPr>
                <w:rFonts w:ascii="Arial" w:eastAsia="Batang" w:hAnsi="Arial" w:cs="Arial"/>
                <w:bCs/>
                <w:sz w:val="20"/>
                <w:szCs w:val="20"/>
                <w:lang w:eastAsia="de-DE"/>
              </w:rPr>
              <w:t>in den Bereichen der Elektro-, Informations- und Energietechnik vertiefte Problemstellungen zu identifizieren und Lösungen zu erarbeiten.</w:t>
            </w:r>
          </w:p>
        </w:tc>
      </w:tr>
      <w:tr w:rsidR="00F56D84" w:rsidRPr="00F56D84" w14:paraId="1D0382F9"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550E10A3" w14:textId="77777777" w:rsidR="00F56D84" w:rsidRPr="00F56D84" w:rsidRDefault="00F56D84" w:rsidP="00F56D84">
            <w:pPr>
              <w:spacing w:before="120" w:after="120" w:line="240" w:lineRule="auto"/>
              <w:rPr>
                <w:rFonts w:ascii="Arial" w:eastAsia="Batang" w:hAnsi="Arial" w:cs="Arial"/>
                <w:bCs/>
                <w:sz w:val="20"/>
                <w:szCs w:val="20"/>
                <w:lang w:eastAsia="de-DE"/>
              </w:rPr>
            </w:pPr>
            <w:r w:rsidRPr="00F56D84">
              <w:rPr>
                <w:rFonts w:ascii="Arial" w:eastAsia="Batang" w:hAnsi="Arial" w:cs="Arial"/>
                <w:b/>
                <w:sz w:val="20"/>
                <w:szCs w:val="20"/>
                <w:lang w:eastAsia="de-DE"/>
              </w:rPr>
              <w:t>Studieninhalte:</w:t>
            </w:r>
          </w:p>
          <w:p w14:paraId="17A12B36" w14:textId="0840F682" w:rsidR="00F56D84" w:rsidRPr="00F56D84" w:rsidRDefault="00AF6C20" w:rsidP="00F56D84">
            <w:pPr>
              <w:spacing w:after="120" w:line="240" w:lineRule="auto"/>
              <w:rPr>
                <w:rFonts w:ascii="Arial" w:eastAsia="Batang" w:hAnsi="Arial" w:cs="Arial"/>
                <w:bCs/>
                <w:sz w:val="20"/>
                <w:szCs w:val="20"/>
                <w:lang w:eastAsia="de-DE"/>
              </w:rPr>
            </w:pPr>
            <w:r>
              <w:rPr>
                <w:rFonts w:ascii="Arial" w:eastAsia="Batang" w:hAnsi="Arial" w:cs="Arial"/>
                <w:bCs/>
                <w:sz w:val="20"/>
                <w:szCs w:val="20"/>
                <w:lang w:eastAsia="de-DE"/>
              </w:rPr>
              <w:t>Bildungsstandards für den Technikunterricht;</w:t>
            </w:r>
            <w:r w:rsidR="00F56D84" w:rsidRPr="00F56D84">
              <w:rPr>
                <w:rFonts w:ascii="Arial" w:eastAsia="Batang" w:hAnsi="Arial" w:cs="Arial"/>
                <w:bCs/>
                <w:sz w:val="20"/>
                <w:szCs w:val="20"/>
                <w:lang w:eastAsia="de-DE"/>
              </w:rPr>
              <w:t xml:space="preserve"> Kompetenzen und Lernziele des Technikunterrichts; Unterrichtsverfahren des Technikunterrichts;</w:t>
            </w:r>
            <w:r>
              <w:rPr>
                <w:rFonts w:ascii="Arial" w:eastAsia="Batang" w:hAnsi="Arial" w:cs="Arial"/>
                <w:bCs/>
                <w:sz w:val="20"/>
                <w:szCs w:val="20"/>
                <w:lang w:eastAsia="de-DE"/>
              </w:rPr>
              <w:t xml:space="preserve"> Lernorte; ausgewählte didaktische und methodische Aspekte des Technikunterrichts;</w:t>
            </w:r>
            <w:r w:rsidR="00F56D84" w:rsidRPr="00F56D84">
              <w:rPr>
                <w:rFonts w:ascii="Arial" w:eastAsia="Batang" w:hAnsi="Arial" w:cs="Arial"/>
                <w:bCs/>
                <w:sz w:val="20"/>
                <w:szCs w:val="20"/>
                <w:lang w:eastAsia="de-DE"/>
              </w:rPr>
              <w:t xml:space="preserve"> Befunde empirisch-quantitativer und -qualitativer fachdidaktischer Lehr-Lernforschung; Konzeptionierung fachdidaktischer Forschungen; forschendes Lernen in der Fachdidaktik; elektrotechnische, informationstechnische und energietechnische Anlagen.</w:t>
            </w:r>
          </w:p>
        </w:tc>
      </w:tr>
      <w:tr w:rsidR="00F56D84" w:rsidRPr="00F56D84" w14:paraId="545D923C"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2AC44175"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Lehrveranstaltungen:</w:t>
            </w:r>
          </w:p>
          <w:p w14:paraId="460FE56B" w14:textId="77777777" w:rsidR="00F56D84" w:rsidRPr="00F56D84" w:rsidRDefault="00F56D84" w:rsidP="00F56D84">
            <w:pPr>
              <w:spacing w:after="0" w:line="240" w:lineRule="auto"/>
              <w:rPr>
                <w:rFonts w:ascii="Arial" w:eastAsia="Batang" w:hAnsi="Arial" w:cs="Arial"/>
                <w:sz w:val="20"/>
                <w:szCs w:val="20"/>
                <w:lang w:eastAsia="de-DE"/>
              </w:rPr>
            </w:pPr>
            <w:r w:rsidRPr="00F56D84">
              <w:rPr>
                <w:rFonts w:ascii="Arial" w:eastAsia="Batang" w:hAnsi="Arial" w:cs="Arial"/>
                <w:sz w:val="20"/>
                <w:szCs w:val="20"/>
                <w:lang w:eastAsia="de-DE"/>
              </w:rPr>
              <w:t>7.1 Fachdidaktik 3: Fachdidaktische Aspekte der Schulpraxis (3 ECTSP)</w:t>
            </w:r>
          </w:p>
          <w:p w14:paraId="6AE11163" w14:textId="77777777" w:rsidR="00F56D84" w:rsidRPr="00F56D84" w:rsidRDefault="00F56D84" w:rsidP="00F56D84">
            <w:pPr>
              <w:spacing w:after="0" w:line="240" w:lineRule="auto"/>
              <w:rPr>
                <w:rFonts w:ascii="Arial" w:eastAsia="Batang" w:hAnsi="Arial" w:cs="Arial"/>
                <w:sz w:val="20"/>
                <w:szCs w:val="20"/>
                <w:lang w:eastAsia="de-DE"/>
              </w:rPr>
            </w:pPr>
            <w:r w:rsidRPr="00F56D84">
              <w:rPr>
                <w:rFonts w:ascii="Arial" w:eastAsia="Batang" w:hAnsi="Arial" w:cs="Arial"/>
                <w:sz w:val="20"/>
                <w:szCs w:val="20"/>
                <w:lang w:eastAsia="de-DE"/>
              </w:rPr>
              <w:t>7.2 Fachdidaktik 4a: Fachdidaktische Lehr-Lernforschung (3 ECTSP)</w:t>
            </w:r>
          </w:p>
          <w:p w14:paraId="5764E2CC" w14:textId="77777777" w:rsidR="00F56D84" w:rsidRPr="00F56D84" w:rsidRDefault="00F56D84" w:rsidP="00F56D84">
            <w:pPr>
              <w:spacing w:after="120" w:line="240" w:lineRule="auto"/>
              <w:rPr>
                <w:rFonts w:ascii="Arial" w:eastAsia="Batang" w:hAnsi="Arial" w:cs="Arial"/>
                <w:sz w:val="20"/>
                <w:szCs w:val="20"/>
                <w:lang w:eastAsia="de-DE"/>
              </w:rPr>
            </w:pPr>
            <w:r w:rsidRPr="00F56D84">
              <w:rPr>
                <w:rFonts w:ascii="Arial" w:eastAsia="Batang" w:hAnsi="Arial" w:cs="Arial"/>
                <w:sz w:val="20"/>
                <w:szCs w:val="20"/>
                <w:lang w:eastAsia="de-DE"/>
              </w:rPr>
              <w:t>7.3 Fachwissenschaftliche Aspekte der Elektro-, Informations- und Energietechnik (3 ECTSP)</w:t>
            </w:r>
          </w:p>
        </w:tc>
      </w:tr>
      <w:tr w:rsidR="00F56D84" w:rsidRPr="00F56D84" w14:paraId="74D31299" w14:textId="77777777" w:rsidTr="003637E2">
        <w:tc>
          <w:tcPr>
            <w:tcW w:w="10080" w:type="dxa"/>
            <w:gridSpan w:val="3"/>
            <w:tcBorders>
              <w:top w:val="single" w:sz="4" w:space="0" w:color="auto"/>
              <w:left w:val="single" w:sz="4" w:space="0" w:color="auto"/>
              <w:bottom w:val="single" w:sz="4" w:space="0" w:color="auto"/>
              <w:right w:val="single" w:sz="4" w:space="0" w:color="auto"/>
            </w:tcBorders>
          </w:tcPr>
          <w:p w14:paraId="24BFF7BE" w14:textId="77777777" w:rsidR="00F56D84" w:rsidRPr="00F56D84" w:rsidRDefault="00F56D84" w:rsidP="00F56D84">
            <w:pPr>
              <w:spacing w:before="120" w:after="120" w:line="240" w:lineRule="auto"/>
              <w:rPr>
                <w:rFonts w:ascii="Arial" w:eastAsia="Batang" w:hAnsi="Arial" w:cs="Arial"/>
                <w:b/>
                <w:sz w:val="20"/>
                <w:szCs w:val="20"/>
                <w:lang w:eastAsia="de-DE"/>
              </w:rPr>
            </w:pPr>
            <w:r w:rsidRPr="00F56D84">
              <w:rPr>
                <w:rFonts w:ascii="Arial" w:eastAsia="Batang" w:hAnsi="Arial" w:cs="Arial"/>
                <w:b/>
                <w:sz w:val="20"/>
                <w:szCs w:val="20"/>
                <w:lang w:eastAsia="de-DE"/>
              </w:rPr>
              <w:t xml:space="preserve">Benotete Modulprüfung: </w:t>
            </w:r>
          </w:p>
          <w:p w14:paraId="738FF5BC" w14:textId="60A8DDEE" w:rsidR="00F56D84" w:rsidRPr="00F56D84" w:rsidRDefault="00F56D84" w:rsidP="00F56D84">
            <w:pPr>
              <w:spacing w:after="120" w:line="240" w:lineRule="auto"/>
              <w:rPr>
                <w:rFonts w:ascii="Arial" w:eastAsia="Batang" w:hAnsi="Arial" w:cs="Arial"/>
                <w:sz w:val="20"/>
                <w:szCs w:val="20"/>
                <w:lang w:eastAsia="de-DE"/>
              </w:rPr>
            </w:pPr>
            <w:r w:rsidRPr="00F56D84">
              <w:rPr>
                <w:rFonts w:ascii="Arial" w:eastAsia="Batang" w:hAnsi="Arial" w:cs="Arial"/>
                <w:sz w:val="20"/>
                <w:szCs w:val="20"/>
                <w:lang w:eastAsia="de-DE"/>
              </w:rPr>
              <w:t xml:space="preserve">Die Modulprüfung wird in Form einer Klausur </w:t>
            </w:r>
            <w:r w:rsidR="00AF6C20">
              <w:rPr>
                <w:rFonts w:ascii="Arial" w:eastAsia="Batang" w:hAnsi="Arial" w:cs="Arial"/>
                <w:sz w:val="20"/>
                <w:szCs w:val="20"/>
                <w:lang w:eastAsia="de-DE"/>
              </w:rPr>
              <w:t xml:space="preserve">im Umfang von 60 Minuten </w:t>
            </w:r>
            <w:r w:rsidRPr="00F56D84">
              <w:rPr>
                <w:rFonts w:ascii="Arial" w:eastAsia="Batang" w:hAnsi="Arial" w:cs="Arial"/>
                <w:sz w:val="20"/>
                <w:szCs w:val="20"/>
                <w:lang w:eastAsia="de-DE"/>
              </w:rPr>
              <w:t xml:space="preserve">aus den Inhalten der Veranstaltung 7.3 abgelegt. Der Workload für die Prüfung ist in den ECTSP der Lehrveranstaltungen enthalten. </w:t>
            </w:r>
            <w:r w:rsidR="00AF6C20">
              <w:rPr>
                <w:rFonts w:ascii="Arial" w:eastAsia="Batang" w:hAnsi="Arial" w:cs="Arial"/>
                <w:sz w:val="20"/>
                <w:szCs w:val="20"/>
                <w:lang w:eastAsia="de-DE"/>
              </w:rPr>
              <w:t>Die erfolgreiche Teilnahme an allen Lehrveranstaltungen ist nachzuweisen.</w:t>
            </w:r>
          </w:p>
        </w:tc>
      </w:tr>
    </w:tbl>
    <w:p w14:paraId="607D6799" w14:textId="77777777" w:rsidR="00F56D84" w:rsidRPr="00F56D84" w:rsidRDefault="00F56D84" w:rsidP="00F56D84">
      <w:pPr>
        <w:rPr>
          <w:rFonts w:ascii="Arial" w:hAnsi="Arial" w:cs="Arial"/>
          <w:sz w:val="20"/>
          <w:szCs w:val="20"/>
        </w:rPr>
      </w:pPr>
    </w:p>
    <w:p w14:paraId="7A57862D" w14:textId="77777777" w:rsidR="00F56D84" w:rsidRPr="00F56D84" w:rsidRDefault="00F56D84" w:rsidP="00782737">
      <w:pPr>
        <w:pStyle w:val="berschrift2"/>
      </w:pPr>
      <w:bookmarkStart w:id="427" w:name="_Toc426023873"/>
      <w:bookmarkStart w:id="428" w:name="_Toc516477874"/>
      <w:bookmarkStart w:id="429" w:name="_Toc162340176"/>
      <w:r w:rsidRPr="00F56D84">
        <w:t>Wirtschaftswissenschaft</w:t>
      </w:r>
      <w:bookmarkEnd w:id="427"/>
      <w:bookmarkEnd w:id="428"/>
      <w:bookmarkEnd w:id="42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3686"/>
        <w:gridCol w:w="1449"/>
      </w:tblGrid>
      <w:tr w:rsidR="00F56D84" w:rsidRPr="00F56D84" w14:paraId="3AD947DD" w14:textId="77777777" w:rsidTr="003637E2">
        <w:trPr>
          <w:trHeight w:val="482"/>
        </w:trPr>
        <w:tc>
          <w:tcPr>
            <w:tcW w:w="4077" w:type="dxa"/>
            <w:vMerge w:val="restart"/>
            <w:shd w:val="clear" w:color="auto" w:fill="auto"/>
          </w:tcPr>
          <w:p w14:paraId="0AC3589F"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5AEBC317" wp14:editId="21A83C86">
                  <wp:extent cx="2190750" cy="800100"/>
                  <wp:effectExtent l="0" t="0" r="0" b="0"/>
                  <wp:docPr id="534" name="Grafik 534"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135" w:type="dxa"/>
            <w:gridSpan w:val="2"/>
            <w:shd w:val="clear" w:color="auto" w:fill="auto"/>
          </w:tcPr>
          <w:p w14:paraId="032B9160"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3974B989"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4DFE9650"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Wirtschaftswissenschaft</w:t>
            </w:r>
          </w:p>
        </w:tc>
      </w:tr>
      <w:tr w:rsidR="00F56D84" w:rsidRPr="00F56D84" w14:paraId="5746D8D4" w14:textId="77777777" w:rsidTr="003637E2">
        <w:trPr>
          <w:trHeight w:val="430"/>
        </w:trPr>
        <w:tc>
          <w:tcPr>
            <w:tcW w:w="4077" w:type="dxa"/>
            <w:vMerge/>
            <w:shd w:val="clear" w:color="auto" w:fill="auto"/>
          </w:tcPr>
          <w:p w14:paraId="3CA6CA18" w14:textId="77777777" w:rsidR="00F56D84" w:rsidRPr="00F56D84" w:rsidRDefault="00F56D84" w:rsidP="00F56D84">
            <w:pPr>
              <w:spacing w:after="120"/>
              <w:jc w:val="center"/>
              <w:rPr>
                <w:rFonts w:ascii="Arial" w:hAnsi="Arial" w:cs="Arial"/>
                <w:sz w:val="20"/>
                <w:szCs w:val="20"/>
              </w:rPr>
            </w:pPr>
          </w:p>
        </w:tc>
        <w:tc>
          <w:tcPr>
            <w:tcW w:w="5135" w:type="dxa"/>
            <w:gridSpan w:val="2"/>
            <w:shd w:val="clear" w:color="auto" w:fill="auto"/>
          </w:tcPr>
          <w:p w14:paraId="65A3C844"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1</w:t>
            </w:r>
          </w:p>
        </w:tc>
      </w:tr>
      <w:tr w:rsidR="00F56D84" w:rsidRPr="00F56D84" w14:paraId="2CCFE4BD" w14:textId="77777777" w:rsidTr="003637E2">
        <w:trPr>
          <w:trHeight w:val="470"/>
        </w:trPr>
        <w:tc>
          <w:tcPr>
            <w:tcW w:w="4077" w:type="dxa"/>
            <w:shd w:val="clear" w:color="auto" w:fill="auto"/>
          </w:tcPr>
          <w:p w14:paraId="53F92E15"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4</w:t>
            </w:r>
          </w:p>
        </w:tc>
        <w:tc>
          <w:tcPr>
            <w:tcW w:w="3686" w:type="dxa"/>
            <w:shd w:val="clear" w:color="auto" w:fill="auto"/>
          </w:tcPr>
          <w:p w14:paraId="1969B924"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1-Wir-M1</w:t>
            </w:r>
          </w:p>
        </w:tc>
        <w:tc>
          <w:tcPr>
            <w:tcW w:w="1449" w:type="dxa"/>
            <w:shd w:val="clear" w:color="auto" w:fill="auto"/>
          </w:tcPr>
          <w:p w14:paraId="07F067E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6</w:t>
            </w:r>
          </w:p>
        </w:tc>
      </w:tr>
      <w:tr w:rsidR="00F56D84" w:rsidRPr="00F56D84" w14:paraId="201E719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E86E0E1"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576DF6BF"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309FE384"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zentrale ökonomische Begriffe und Modelle zu beschreiben, anzuwenden und kritisch zu reflektieren,</w:t>
            </w:r>
          </w:p>
          <w:p w14:paraId="00E8088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grundlegende ökonomische Fragestellungen und Denkweisen zu diskutieren,</w:t>
            </w:r>
          </w:p>
          <w:p w14:paraId="609C317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fachlich relevante Methoden der Erkenntnisgewinnung anzuwenden,</w:t>
            </w:r>
          </w:p>
          <w:p w14:paraId="632320F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Methoden der Informationsbeschaffung zur Aufbereitung und Auswertung von Informationen zu nutzen,</w:t>
            </w:r>
          </w:p>
          <w:p w14:paraId="55B55F07"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Funktionen und Entwicklungstendenzen von Haushalten im Wirtschaftsgeschehen zu beschreiben und die Verbindung zu aktuellen ökonomischen Problemlagen herzustellen,</w:t>
            </w:r>
          </w:p>
          <w:p w14:paraId="2A0B7692"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Aufgaben und Umfeld von Unternehmen in der Gesellschaft zu beschreiben und auf aktuelle Problemstellungen zu übertragen,</w:t>
            </w:r>
          </w:p>
          <w:p w14:paraId="14D08F84"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unternehmerische Handlungssituationen zu analysieren, sowie Dilemmasituationen unter ethischen und perspektivischen Aspekten zu interpretieren und Lösungsansätze zu entwickeln.</w:t>
            </w:r>
          </w:p>
        </w:tc>
      </w:tr>
      <w:tr w:rsidR="00F56D84" w:rsidRPr="00F56D84" w14:paraId="343F5AE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AF7FE33"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26DFD6A7" w14:textId="77777777" w:rsidR="00F56D84" w:rsidRPr="00F56D84" w:rsidRDefault="00F56D84" w:rsidP="00D9243B">
            <w:pPr>
              <w:numPr>
                <w:ilvl w:val="0"/>
                <w:numId w:val="222"/>
              </w:numPr>
              <w:spacing w:after="0" w:line="240" w:lineRule="auto"/>
              <w:rPr>
                <w:rFonts w:ascii="Arial" w:hAnsi="Arial" w:cs="Arial"/>
                <w:bCs/>
                <w:sz w:val="20"/>
                <w:szCs w:val="20"/>
              </w:rPr>
            </w:pPr>
            <w:r w:rsidRPr="00F56D84">
              <w:rPr>
                <w:rFonts w:ascii="Arial" w:hAnsi="Arial" w:cs="Arial"/>
                <w:bCs/>
                <w:sz w:val="20"/>
                <w:szCs w:val="20"/>
              </w:rPr>
              <w:t>Grundbegriffe des Wirtschaftens</w:t>
            </w:r>
          </w:p>
          <w:p w14:paraId="743A7C43" w14:textId="77777777" w:rsidR="00F56D84" w:rsidRPr="00F56D84" w:rsidRDefault="00F56D84" w:rsidP="00D9243B">
            <w:pPr>
              <w:numPr>
                <w:ilvl w:val="0"/>
                <w:numId w:val="222"/>
              </w:numPr>
              <w:spacing w:after="0" w:line="240" w:lineRule="auto"/>
              <w:rPr>
                <w:rFonts w:ascii="Arial" w:hAnsi="Arial" w:cs="Arial"/>
                <w:bCs/>
                <w:sz w:val="20"/>
                <w:szCs w:val="20"/>
              </w:rPr>
            </w:pPr>
            <w:r w:rsidRPr="00F56D84">
              <w:rPr>
                <w:rFonts w:ascii="Arial" w:hAnsi="Arial" w:cs="Arial"/>
                <w:bCs/>
                <w:sz w:val="20"/>
                <w:szCs w:val="20"/>
              </w:rPr>
              <w:t>Darstellungsmodelle, empirische Methoden, mathematische Modellierungen</w:t>
            </w:r>
          </w:p>
          <w:p w14:paraId="02BE0E01" w14:textId="77777777" w:rsidR="00F56D84" w:rsidRPr="00F56D84" w:rsidRDefault="00F56D84" w:rsidP="00D9243B">
            <w:pPr>
              <w:numPr>
                <w:ilvl w:val="0"/>
                <w:numId w:val="222"/>
              </w:numPr>
              <w:spacing w:after="0" w:line="240" w:lineRule="auto"/>
              <w:rPr>
                <w:rFonts w:ascii="Arial" w:hAnsi="Arial" w:cs="Arial"/>
                <w:bCs/>
                <w:sz w:val="20"/>
                <w:szCs w:val="20"/>
              </w:rPr>
            </w:pPr>
            <w:r w:rsidRPr="00F56D84">
              <w:rPr>
                <w:rFonts w:ascii="Arial" w:hAnsi="Arial" w:cs="Arial"/>
                <w:bCs/>
                <w:sz w:val="20"/>
                <w:szCs w:val="20"/>
              </w:rPr>
              <w:t>Beschreibung, Erklärung und Bewertung ökonomischer Informationsquellen (Kennzahlen, Statistiken)</w:t>
            </w:r>
          </w:p>
          <w:p w14:paraId="502BF2FC" w14:textId="77777777" w:rsidR="00F56D84" w:rsidRPr="00F56D84" w:rsidRDefault="00F56D84" w:rsidP="00D9243B">
            <w:pPr>
              <w:numPr>
                <w:ilvl w:val="0"/>
                <w:numId w:val="222"/>
              </w:numPr>
              <w:spacing w:after="0" w:line="240" w:lineRule="auto"/>
              <w:rPr>
                <w:rFonts w:ascii="Arial" w:hAnsi="Arial" w:cs="Arial"/>
                <w:bCs/>
                <w:sz w:val="20"/>
                <w:szCs w:val="20"/>
              </w:rPr>
            </w:pPr>
            <w:r w:rsidRPr="00F56D84">
              <w:rPr>
                <w:rFonts w:ascii="Arial" w:hAnsi="Arial" w:cs="Arial"/>
                <w:bCs/>
                <w:sz w:val="20"/>
                <w:szCs w:val="20"/>
              </w:rPr>
              <w:t>Haushaltstypologien, private Haushalte in funktionaler Sicht</w:t>
            </w:r>
          </w:p>
          <w:p w14:paraId="41159759" w14:textId="77777777" w:rsidR="00F56D84" w:rsidRPr="00F56D84" w:rsidRDefault="00F56D84" w:rsidP="00D9243B">
            <w:pPr>
              <w:numPr>
                <w:ilvl w:val="0"/>
                <w:numId w:val="222"/>
              </w:numPr>
              <w:spacing w:after="0" w:line="240" w:lineRule="auto"/>
              <w:rPr>
                <w:rFonts w:ascii="Arial" w:hAnsi="Arial" w:cs="Arial"/>
                <w:bCs/>
                <w:sz w:val="20"/>
                <w:szCs w:val="20"/>
              </w:rPr>
            </w:pPr>
            <w:r w:rsidRPr="00F56D84">
              <w:rPr>
                <w:rFonts w:ascii="Arial" w:hAnsi="Arial" w:cs="Arial"/>
                <w:bCs/>
                <w:sz w:val="20"/>
                <w:szCs w:val="20"/>
              </w:rPr>
              <w:t>Entwicklungstendenzen privater Haushalte sowie daraus resultierende Problemstellungen wie die demographische Entwicklung</w:t>
            </w:r>
          </w:p>
          <w:p w14:paraId="745C0E17" w14:textId="77777777" w:rsidR="00F56D84" w:rsidRPr="00F56D84" w:rsidRDefault="00F56D84" w:rsidP="00D9243B">
            <w:pPr>
              <w:numPr>
                <w:ilvl w:val="0"/>
                <w:numId w:val="222"/>
              </w:numPr>
              <w:spacing w:after="0" w:line="240" w:lineRule="auto"/>
              <w:rPr>
                <w:rFonts w:ascii="Arial" w:hAnsi="Arial" w:cs="Arial"/>
                <w:bCs/>
                <w:sz w:val="20"/>
                <w:szCs w:val="20"/>
              </w:rPr>
            </w:pPr>
            <w:r w:rsidRPr="00F56D84">
              <w:rPr>
                <w:rFonts w:ascii="Arial" w:hAnsi="Arial" w:cs="Arial"/>
                <w:bCs/>
                <w:sz w:val="20"/>
                <w:szCs w:val="20"/>
              </w:rPr>
              <w:t>Begriffe und Verfahren zur Messung des Wohlstands und der Lebenshaltungskosten privater Haushalte</w:t>
            </w:r>
          </w:p>
          <w:p w14:paraId="0A95839E" w14:textId="77777777" w:rsidR="00F56D84" w:rsidRPr="00F56D84" w:rsidRDefault="00F56D84" w:rsidP="00D9243B">
            <w:pPr>
              <w:numPr>
                <w:ilvl w:val="0"/>
                <w:numId w:val="222"/>
              </w:numPr>
              <w:spacing w:after="0" w:line="240" w:lineRule="auto"/>
              <w:rPr>
                <w:rFonts w:ascii="Arial" w:hAnsi="Arial" w:cs="Arial"/>
                <w:bCs/>
                <w:sz w:val="20"/>
                <w:szCs w:val="20"/>
              </w:rPr>
            </w:pPr>
            <w:r w:rsidRPr="00F56D84">
              <w:rPr>
                <w:rFonts w:ascii="Arial" w:hAnsi="Arial" w:cs="Arial"/>
                <w:bCs/>
                <w:sz w:val="20"/>
                <w:szCs w:val="20"/>
              </w:rPr>
              <w:t>Gegenstände und Methoden der Volkswirtschaftslehre wie Wirtschaftskreislauf und Grundzüge der Markt- und Preisbildung</w:t>
            </w:r>
          </w:p>
          <w:p w14:paraId="24E6F03C" w14:textId="77777777" w:rsidR="00F56D84" w:rsidRPr="00F56D84" w:rsidRDefault="00F56D84" w:rsidP="00D9243B">
            <w:pPr>
              <w:numPr>
                <w:ilvl w:val="0"/>
                <w:numId w:val="222"/>
              </w:numPr>
              <w:spacing w:after="0" w:line="240" w:lineRule="auto"/>
              <w:rPr>
                <w:rFonts w:ascii="Arial" w:hAnsi="Arial" w:cs="Arial"/>
                <w:bCs/>
                <w:sz w:val="20"/>
                <w:szCs w:val="20"/>
              </w:rPr>
            </w:pPr>
            <w:r w:rsidRPr="00F56D84">
              <w:rPr>
                <w:rFonts w:ascii="Arial" w:hAnsi="Arial" w:cs="Arial"/>
                <w:bCs/>
                <w:sz w:val="20"/>
                <w:szCs w:val="20"/>
              </w:rPr>
              <w:t xml:space="preserve">Prozesse und Funktionen von Unternehmen </w:t>
            </w:r>
          </w:p>
          <w:p w14:paraId="4A9AEB3D" w14:textId="77777777" w:rsidR="00F56D84" w:rsidRPr="00F56D84" w:rsidRDefault="00F56D84" w:rsidP="00D9243B">
            <w:pPr>
              <w:numPr>
                <w:ilvl w:val="0"/>
                <w:numId w:val="222"/>
              </w:numPr>
              <w:spacing w:after="120" w:line="240" w:lineRule="auto"/>
              <w:rPr>
                <w:rFonts w:ascii="Arial" w:hAnsi="Arial" w:cs="Arial"/>
                <w:bCs/>
                <w:sz w:val="20"/>
                <w:szCs w:val="20"/>
              </w:rPr>
            </w:pPr>
            <w:r w:rsidRPr="00F56D84">
              <w:rPr>
                <w:rFonts w:ascii="Arial" w:hAnsi="Arial" w:cs="Arial"/>
                <w:bCs/>
                <w:sz w:val="20"/>
                <w:szCs w:val="20"/>
              </w:rPr>
              <w:t>Unternehmen in der sozialen Marktwirtschaft</w:t>
            </w:r>
          </w:p>
        </w:tc>
      </w:tr>
      <w:tr w:rsidR="00F56D84" w:rsidRPr="00F56D84" w14:paraId="2CE58D50"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D8F1E4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7689FCEF"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1.1 Haushalte im Wirtschaftsgeschehen (3 ECTSP)</w:t>
            </w:r>
          </w:p>
          <w:p w14:paraId="26B94700" w14:textId="77777777" w:rsidR="00F56D84" w:rsidRPr="00F56D84" w:rsidRDefault="00F56D84" w:rsidP="00F56D84">
            <w:pPr>
              <w:spacing w:after="120"/>
              <w:rPr>
                <w:rFonts w:ascii="Arial" w:hAnsi="Arial" w:cs="Arial"/>
                <w:bCs/>
                <w:sz w:val="20"/>
                <w:szCs w:val="20"/>
              </w:rPr>
            </w:pPr>
            <w:r w:rsidRPr="00F56D84">
              <w:rPr>
                <w:rFonts w:ascii="Arial" w:hAnsi="Arial" w:cs="Arial"/>
                <w:bCs/>
                <w:sz w:val="20"/>
                <w:szCs w:val="20"/>
              </w:rPr>
              <w:t xml:space="preserve">1.2 Unternehmen im Wirtschaftsgeschehen </w:t>
            </w:r>
            <w:r w:rsidRPr="00F56D84">
              <w:rPr>
                <w:rFonts w:ascii="Arial" w:hAnsi="Arial" w:cs="Arial"/>
                <w:sz w:val="20"/>
                <w:szCs w:val="20"/>
              </w:rPr>
              <w:t>(3 ECTSP)</w:t>
            </w:r>
          </w:p>
        </w:tc>
      </w:tr>
      <w:tr w:rsidR="00F56D84" w:rsidRPr="00F56D84" w14:paraId="3A3D193B"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D6B066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Unbenotete Modulprüfung: </w:t>
            </w:r>
          </w:p>
          <w:p w14:paraId="0DE0D305" w14:textId="77777777" w:rsidR="00F56D84" w:rsidRPr="00F56D84" w:rsidRDefault="00F56D84" w:rsidP="00F56D84">
            <w:pPr>
              <w:rPr>
                <w:rFonts w:ascii="Arial" w:eastAsia="Times New Roman" w:hAnsi="Arial" w:cs="Arial"/>
                <w:color w:val="000000"/>
                <w:sz w:val="20"/>
                <w:szCs w:val="20"/>
                <w:lang w:bidi="he-IL"/>
              </w:rPr>
            </w:pPr>
            <w:r w:rsidRPr="00F56D84">
              <w:rPr>
                <w:rFonts w:ascii="Arial" w:eastAsia="Times New Roman" w:hAnsi="Arial" w:cs="Arial"/>
                <w:color w:val="000000"/>
                <w:sz w:val="20"/>
                <w:szCs w:val="20"/>
                <w:lang w:bidi="he-IL"/>
              </w:rPr>
              <w:t xml:space="preserve">Das Modul ist nach erfolgreicher Teilnahme an einer unbenoteten Klausur bestanden. Die Klausur bezieht sich auf die Inhalte der Lehrveranstaltungen 1.1 und 1.2. </w:t>
            </w:r>
          </w:p>
          <w:p w14:paraId="050C0C36" w14:textId="77777777" w:rsidR="00F56D84" w:rsidRPr="00F56D84" w:rsidRDefault="00F56D84" w:rsidP="00F56D84">
            <w:pPr>
              <w:spacing w:after="120"/>
              <w:rPr>
                <w:rFonts w:ascii="Arial" w:hAnsi="Arial" w:cs="Arial"/>
                <w:sz w:val="20"/>
                <w:szCs w:val="20"/>
              </w:rPr>
            </w:pPr>
            <w:r w:rsidRPr="00F56D84">
              <w:rPr>
                <w:rFonts w:ascii="Arial" w:eastAsia="Times New Roman" w:hAnsi="Arial" w:cs="Arial"/>
                <w:color w:val="000000"/>
                <w:sz w:val="20"/>
                <w:szCs w:val="20"/>
                <w:lang w:bidi="he-IL"/>
              </w:rPr>
              <w:t>Das Modul muss spätestens zum Ende des 4. Fachsemesters abgeschlossen sein.</w:t>
            </w:r>
          </w:p>
        </w:tc>
      </w:tr>
    </w:tbl>
    <w:p w14:paraId="54FDCD51" w14:textId="71BA1B7A" w:rsidR="00F56D84" w:rsidRPr="00F56D84" w:rsidRDefault="00F56D84" w:rsidP="00F56D84">
      <w:pPr>
        <w:rPr>
          <w:rFonts w:ascii="Arial" w:hAnsi="Arial" w:cs="Arial"/>
          <w:sz w:val="20"/>
          <w:szCs w:val="20"/>
        </w:rPr>
      </w:pPr>
    </w:p>
    <w:p w14:paraId="27BA70F2" w14:textId="77777777" w:rsidR="00F56D84" w:rsidRPr="00F56D84" w:rsidRDefault="00F56D84" w:rsidP="0098043E">
      <w:pPr>
        <w:keepNext/>
        <w:spacing w:after="0"/>
        <w:rPr>
          <w:rFonts w:ascii="Arial" w:hAnsi="Arial" w:cs="Arial"/>
          <w:sz w:val="20"/>
          <w:szCs w:val="20"/>
        </w:rPr>
      </w:pPr>
      <w:r w:rsidRPr="00F56D84">
        <w:rPr>
          <w:rFonts w:ascii="Arial" w:hAnsi="Arial" w:cs="Arial"/>
          <w:sz w:val="20"/>
          <w:szCs w:val="20"/>
        </w:rPr>
        <w:t>Wirtschaftswissenschaft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25B0D39A" w14:textId="77777777" w:rsidTr="003637E2">
        <w:trPr>
          <w:trHeight w:val="482"/>
        </w:trPr>
        <w:tc>
          <w:tcPr>
            <w:tcW w:w="3936" w:type="dxa"/>
            <w:vMerge w:val="restart"/>
            <w:shd w:val="clear" w:color="auto" w:fill="auto"/>
          </w:tcPr>
          <w:p w14:paraId="368BC98F" w14:textId="77777777" w:rsidR="00F56D84" w:rsidRPr="00F56D84" w:rsidRDefault="00F56D84" w:rsidP="0098043E">
            <w:pPr>
              <w:keepNext/>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4E269B20" wp14:editId="3A19E82D">
                  <wp:extent cx="2190750" cy="800100"/>
                  <wp:effectExtent l="0" t="0" r="0" b="0"/>
                  <wp:docPr id="535" name="Grafik 535"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2BC03E07" w14:textId="77777777" w:rsidR="00F56D84" w:rsidRPr="00F56D84" w:rsidRDefault="00F56D84" w:rsidP="0098043E">
            <w:pPr>
              <w:keepNext/>
              <w:spacing w:before="120" w:after="120"/>
              <w:jc w:val="center"/>
              <w:rPr>
                <w:rFonts w:ascii="Arial" w:hAnsi="Arial" w:cs="Arial"/>
                <w:b/>
                <w:sz w:val="20"/>
                <w:szCs w:val="20"/>
              </w:rPr>
            </w:pPr>
            <w:r w:rsidRPr="00F56D84">
              <w:rPr>
                <w:rFonts w:ascii="Arial" w:hAnsi="Arial" w:cs="Arial"/>
                <w:b/>
                <w:sz w:val="20"/>
                <w:szCs w:val="20"/>
              </w:rPr>
              <w:t>ErMA-Studiengang</w:t>
            </w:r>
          </w:p>
          <w:p w14:paraId="09186C89" w14:textId="77777777" w:rsidR="00F56D84" w:rsidRPr="00F56D84" w:rsidRDefault="00F56D84" w:rsidP="0098043E">
            <w:pPr>
              <w:keepNext/>
              <w:spacing w:before="120" w:after="120"/>
              <w:jc w:val="center"/>
              <w:rPr>
                <w:rFonts w:ascii="Arial" w:hAnsi="Arial" w:cs="Arial"/>
                <w:sz w:val="20"/>
                <w:szCs w:val="20"/>
              </w:rPr>
            </w:pPr>
            <w:r w:rsidRPr="00F56D84">
              <w:rPr>
                <w:rFonts w:ascii="Arial" w:hAnsi="Arial" w:cs="Arial"/>
                <w:sz w:val="20"/>
                <w:szCs w:val="20"/>
              </w:rPr>
              <w:t>Lehramt Sekundarstufe I</w:t>
            </w:r>
          </w:p>
          <w:p w14:paraId="09087D05" w14:textId="77777777" w:rsidR="00F56D84" w:rsidRPr="00F56D84" w:rsidRDefault="00F56D84" w:rsidP="0098043E">
            <w:pPr>
              <w:keepNext/>
              <w:spacing w:before="120" w:after="120"/>
              <w:jc w:val="center"/>
              <w:rPr>
                <w:rFonts w:ascii="Arial" w:hAnsi="Arial" w:cs="Arial"/>
                <w:sz w:val="20"/>
                <w:szCs w:val="20"/>
              </w:rPr>
            </w:pPr>
            <w:r w:rsidRPr="00F56D84">
              <w:rPr>
                <w:rFonts w:ascii="Arial" w:hAnsi="Arial" w:cs="Arial"/>
                <w:sz w:val="20"/>
                <w:szCs w:val="20"/>
              </w:rPr>
              <w:t>Wirtschaftswissenschaft</w:t>
            </w:r>
          </w:p>
        </w:tc>
      </w:tr>
      <w:tr w:rsidR="00F56D84" w:rsidRPr="00F56D84" w14:paraId="55F8C98B" w14:textId="77777777" w:rsidTr="003637E2">
        <w:trPr>
          <w:trHeight w:val="430"/>
        </w:trPr>
        <w:tc>
          <w:tcPr>
            <w:tcW w:w="3936" w:type="dxa"/>
            <w:vMerge/>
            <w:shd w:val="clear" w:color="auto" w:fill="auto"/>
          </w:tcPr>
          <w:p w14:paraId="0BB289EC"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5B61E77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2</w:t>
            </w:r>
          </w:p>
        </w:tc>
      </w:tr>
      <w:tr w:rsidR="00F56D84" w:rsidRPr="00F56D84" w14:paraId="2AD3097B" w14:textId="77777777" w:rsidTr="003637E2">
        <w:trPr>
          <w:trHeight w:val="470"/>
        </w:trPr>
        <w:tc>
          <w:tcPr>
            <w:tcW w:w="3936" w:type="dxa"/>
            <w:shd w:val="clear" w:color="auto" w:fill="auto"/>
          </w:tcPr>
          <w:p w14:paraId="4458BE20"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1B82A94B"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1-Wir-M2</w:t>
            </w:r>
          </w:p>
        </w:tc>
        <w:tc>
          <w:tcPr>
            <w:tcW w:w="1449" w:type="dxa"/>
            <w:shd w:val="clear" w:color="auto" w:fill="auto"/>
          </w:tcPr>
          <w:p w14:paraId="7EA569A6"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223EB067"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D1F770A"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3B26C626"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598C820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insbesondere die schulrelevanten Teilgebiete der Wirtschaftswissenschaften strukturiert darzulegen</w:t>
            </w:r>
          </w:p>
          <w:p w14:paraId="7E657220"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grundlegende Konzepte ökonomischer Bildung als Teil der Allgemeinbildung zu rekonstruieren und zu bewerten,</w:t>
            </w:r>
          </w:p>
          <w:p w14:paraId="14D8342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zentrale Fragen und aktuelle Forschungsfelder der Wirtschaftsdidaktik zu beschreiben und zu erörtern,</w:t>
            </w:r>
          </w:p>
          <w:p w14:paraId="45569A9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Modelle und Konzepte der Wirtschaftswissenschaft und der Wirtschafsdidaktik differenziert darzustellen, kritisch zu hinterfragen und auf geeignete Lernprozesse abzustimmen,</w:t>
            </w:r>
          </w:p>
          <w:p w14:paraId="26761A9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darzustellen und kritisch zu reflektieren, inwieweit eine funktionierende Wirtschaftsordnung einen wesentlichen Beitrag zur Verwirklichung gesellschaftspolitischer Ziele wie Freiheit, Sicherheit, Gerechtigkeit und Wohlstand leistet,</w:t>
            </w:r>
          </w:p>
          <w:p w14:paraId="1BE76E2C"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zu beschreiben, wie die Wirtschaftsordnung als Summe der geltenden Normen, Regeln und Institutionen den Handlungsrahmen für das individuelle und staatliche Handeln im Wirtschaftsprozess abbildet,</w:t>
            </w:r>
          </w:p>
          <w:p w14:paraId="187A5ADD"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die Wirtschaftsordnung als entscheidendes Subsystem darzustellen und die Interdependenz zu weiteren politischen und soziokulturellen Subsystemen perspektivisch aufzuzeigen,</w:t>
            </w:r>
          </w:p>
          <w:p w14:paraId="28FC91B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modelltheoretische Erklärungszusammenhänge im Kontext von Globalisierung anzuwenden und auf aktuelle Problemlagen zu übertragen,</w:t>
            </w:r>
          </w:p>
          <w:p w14:paraId="7C6E4974"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die Auswirkungen und Herausforderungen einer globalisierten Weltwirtschaft unter Beachtung perspektivischer und ethischer Aspekte darzulegen und zu reflektieren,</w:t>
            </w:r>
          </w:p>
          <w:p w14:paraId="2E04E7A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Konzepte der Entwicklungszusammenarbeit vergleichend darzustellen und zu bewerten,</w:t>
            </w:r>
          </w:p>
          <w:p w14:paraId="0D376C34"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das Repertoire wirtschaftspolitischer Interventionen auf verschiedenen Märkten (insbes. Arbeitsmarkt, Finanzmärkte) differenziert zu beschreiben.</w:t>
            </w:r>
          </w:p>
        </w:tc>
      </w:tr>
      <w:tr w:rsidR="00F56D84" w:rsidRPr="00F56D84" w14:paraId="78FA5DBD"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A022B05"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20394339" w14:textId="77777777" w:rsidR="00F56D84" w:rsidRPr="00F56D84" w:rsidRDefault="00F56D84" w:rsidP="00D9243B">
            <w:pPr>
              <w:numPr>
                <w:ilvl w:val="0"/>
                <w:numId w:val="223"/>
              </w:numPr>
              <w:spacing w:after="0" w:line="240" w:lineRule="auto"/>
              <w:rPr>
                <w:rFonts w:ascii="Arial" w:hAnsi="Arial" w:cs="Arial"/>
                <w:bCs/>
                <w:sz w:val="20"/>
                <w:szCs w:val="20"/>
              </w:rPr>
            </w:pPr>
            <w:r w:rsidRPr="00F56D84">
              <w:rPr>
                <w:rFonts w:ascii="Arial" w:hAnsi="Arial" w:cs="Arial"/>
                <w:bCs/>
                <w:sz w:val="20"/>
                <w:szCs w:val="20"/>
              </w:rPr>
              <w:t>Leitbilder und Kompetenzmodelle ökonomischer Bildung</w:t>
            </w:r>
          </w:p>
          <w:p w14:paraId="4FD4A478" w14:textId="77777777" w:rsidR="00F56D84" w:rsidRPr="00F56D84" w:rsidRDefault="00F56D84" w:rsidP="00D9243B">
            <w:pPr>
              <w:numPr>
                <w:ilvl w:val="0"/>
                <w:numId w:val="223"/>
              </w:numPr>
              <w:spacing w:after="0" w:line="240" w:lineRule="auto"/>
              <w:rPr>
                <w:rFonts w:ascii="Arial" w:hAnsi="Arial" w:cs="Arial"/>
                <w:bCs/>
                <w:sz w:val="20"/>
                <w:szCs w:val="20"/>
              </w:rPr>
            </w:pPr>
            <w:r w:rsidRPr="00F56D84">
              <w:rPr>
                <w:rFonts w:ascii="Arial" w:hAnsi="Arial" w:cs="Arial"/>
                <w:bCs/>
                <w:sz w:val="20"/>
                <w:szCs w:val="20"/>
              </w:rPr>
              <w:t>Fachdidaktische Prinzipien und fachspezifische Kriterien guten Unterrichts</w:t>
            </w:r>
          </w:p>
          <w:p w14:paraId="2BB6635D" w14:textId="77777777" w:rsidR="00F56D84" w:rsidRPr="00F56D84" w:rsidRDefault="00F56D84" w:rsidP="00D9243B">
            <w:pPr>
              <w:numPr>
                <w:ilvl w:val="0"/>
                <w:numId w:val="223"/>
              </w:numPr>
              <w:spacing w:after="0" w:line="240" w:lineRule="auto"/>
              <w:rPr>
                <w:rFonts w:ascii="Arial" w:hAnsi="Arial" w:cs="Arial"/>
                <w:bCs/>
                <w:sz w:val="20"/>
                <w:szCs w:val="20"/>
              </w:rPr>
            </w:pPr>
            <w:r w:rsidRPr="00F56D84">
              <w:rPr>
                <w:rFonts w:ascii="Arial" w:hAnsi="Arial" w:cs="Arial"/>
                <w:bCs/>
                <w:sz w:val="20"/>
                <w:szCs w:val="20"/>
              </w:rPr>
              <w:t>Verfahren qualitativer und quantitativer Unterrichtsforschung</w:t>
            </w:r>
          </w:p>
          <w:p w14:paraId="0F0EC37A" w14:textId="77777777" w:rsidR="00F56D84" w:rsidRPr="00F56D84" w:rsidRDefault="00F56D84" w:rsidP="00D9243B">
            <w:pPr>
              <w:numPr>
                <w:ilvl w:val="0"/>
                <w:numId w:val="223"/>
              </w:numPr>
              <w:spacing w:after="0" w:line="240" w:lineRule="auto"/>
              <w:rPr>
                <w:rFonts w:ascii="Arial" w:hAnsi="Arial" w:cs="Arial"/>
                <w:bCs/>
                <w:sz w:val="20"/>
                <w:szCs w:val="20"/>
              </w:rPr>
            </w:pPr>
            <w:r w:rsidRPr="00F56D84">
              <w:rPr>
                <w:rFonts w:ascii="Arial" w:hAnsi="Arial" w:cs="Arial"/>
                <w:bCs/>
                <w:sz w:val="20"/>
                <w:szCs w:val="20"/>
              </w:rPr>
              <w:t xml:space="preserve">Soziale Marktwirtschaft als zentrales Leitprinzip einer Wirtschaftsordnung </w:t>
            </w:r>
          </w:p>
          <w:p w14:paraId="446DC6E2" w14:textId="77777777" w:rsidR="00F56D84" w:rsidRPr="00F56D84" w:rsidRDefault="00F56D84" w:rsidP="00D9243B">
            <w:pPr>
              <w:numPr>
                <w:ilvl w:val="0"/>
                <w:numId w:val="223"/>
              </w:numPr>
              <w:spacing w:after="0" w:line="240" w:lineRule="auto"/>
              <w:rPr>
                <w:rFonts w:ascii="Arial" w:hAnsi="Arial" w:cs="Arial"/>
                <w:bCs/>
                <w:sz w:val="20"/>
                <w:szCs w:val="20"/>
              </w:rPr>
            </w:pPr>
            <w:r w:rsidRPr="00F56D84">
              <w:rPr>
                <w:rFonts w:ascii="Arial" w:hAnsi="Arial" w:cs="Arial"/>
                <w:bCs/>
                <w:sz w:val="20"/>
                <w:szCs w:val="20"/>
              </w:rPr>
              <w:t>Rolle des Staates im Wirtschaftsgeschehen, Wirtschaftstheorien, Ordnungspolitik</w:t>
            </w:r>
          </w:p>
          <w:p w14:paraId="4273A258" w14:textId="77777777" w:rsidR="00F56D84" w:rsidRPr="00F56D84" w:rsidRDefault="00F56D84" w:rsidP="00D9243B">
            <w:pPr>
              <w:numPr>
                <w:ilvl w:val="0"/>
                <w:numId w:val="223"/>
              </w:numPr>
              <w:spacing w:after="0" w:line="240" w:lineRule="auto"/>
              <w:rPr>
                <w:rFonts w:ascii="Arial" w:hAnsi="Arial" w:cs="Arial"/>
                <w:bCs/>
                <w:sz w:val="20"/>
                <w:szCs w:val="20"/>
              </w:rPr>
            </w:pPr>
            <w:r w:rsidRPr="00F56D84">
              <w:rPr>
                <w:rFonts w:ascii="Arial" w:hAnsi="Arial" w:cs="Arial"/>
                <w:bCs/>
                <w:sz w:val="20"/>
                <w:szCs w:val="20"/>
              </w:rPr>
              <w:t>Grundlagen internationaler Wirtschaftspolitik</w:t>
            </w:r>
          </w:p>
          <w:p w14:paraId="6927E66E" w14:textId="77777777" w:rsidR="00F56D84" w:rsidRPr="00F56D84" w:rsidRDefault="00F56D84" w:rsidP="00D9243B">
            <w:pPr>
              <w:numPr>
                <w:ilvl w:val="0"/>
                <w:numId w:val="223"/>
              </w:numPr>
              <w:spacing w:after="0" w:line="240" w:lineRule="auto"/>
              <w:rPr>
                <w:rFonts w:ascii="Arial" w:hAnsi="Arial" w:cs="Arial"/>
                <w:bCs/>
                <w:sz w:val="20"/>
                <w:szCs w:val="20"/>
              </w:rPr>
            </w:pPr>
            <w:r w:rsidRPr="00F56D84">
              <w:rPr>
                <w:rFonts w:ascii="Arial" w:hAnsi="Arial" w:cs="Arial"/>
                <w:bCs/>
                <w:sz w:val="20"/>
                <w:szCs w:val="20"/>
              </w:rPr>
              <w:t>Supranationale Organisationen und Abkommen</w:t>
            </w:r>
          </w:p>
          <w:p w14:paraId="3ABFE958" w14:textId="77777777" w:rsidR="00F56D84" w:rsidRPr="00F56D84" w:rsidRDefault="00F56D84" w:rsidP="00D9243B">
            <w:pPr>
              <w:numPr>
                <w:ilvl w:val="0"/>
                <w:numId w:val="223"/>
              </w:numPr>
              <w:spacing w:after="0" w:line="240" w:lineRule="auto"/>
              <w:rPr>
                <w:rFonts w:ascii="Arial" w:hAnsi="Arial" w:cs="Arial"/>
                <w:bCs/>
                <w:sz w:val="20"/>
                <w:szCs w:val="20"/>
              </w:rPr>
            </w:pPr>
            <w:r w:rsidRPr="00F56D84">
              <w:rPr>
                <w:rFonts w:ascii="Arial" w:hAnsi="Arial" w:cs="Arial"/>
                <w:bCs/>
                <w:sz w:val="20"/>
                <w:szCs w:val="20"/>
              </w:rPr>
              <w:t>Organisation, rechtliche Stellung und Aufgaben der EZB</w:t>
            </w:r>
          </w:p>
          <w:p w14:paraId="6F67B792" w14:textId="77777777" w:rsidR="00F56D84" w:rsidRPr="00F56D84" w:rsidRDefault="00F56D84" w:rsidP="00D9243B">
            <w:pPr>
              <w:numPr>
                <w:ilvl w:val="0"/>
                <w:numId w:val="223"/>
              </w:numPr>
              <w:spacing w:after="120" w:line="240" w:lineRule="auto"/>
              <w:rPr>
                <w:rFonts w:ascii="Arial" w:hAnsi="Arial" w:cs="Arial"/>
                <w:bCs/>
                <w:sz w:val="20"/>
                <w:szCs w:val="20"/>
              </w:rPr>
            </w:pPr>
            <w:r w:rsidRPr="00F56D84">
              <w:rPr>
                <w:rFonts w:ascii="Arial" w:hAnsi="Arial" w:cs="Arial"/>
                <w:bCs/>
                <w:sz w:val="20"/>
                <w:szCs w:val="20"/>
              </w:rPr>
              <w:t>Aktuelle währungspolitische Fragestellungen</w:t>
            </w:r>
          </w:p>
        </w:tc>
      </w:tr>
      <w:tr w:rsidR="00F56D84" w:rsidRPr="00F56D84" w14:paraId="281487AB"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7EB05A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4E45E550"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2.1 Einführung in die Wirtschaftsdidaktik (3 ECTSP)</w:t>
            </w:r>
          </w:p>
          <w:p w14:paraId="6A7B06A0" w14:textId="77777777" w:rsidR="00F56D84" w:rsidRPr="00F56D84" w:rsidRDefault="00F56D84" w:rsidP="00F56D84">
            <w:pPr>
              <w:spacing w:after="0"/>
              <w:rPr>
                <w:rFonts w:ascii="Arial" w:hAnsi="Arial" w:cs="Arial"/>
                <w:sz w:val="20"/>
                <w:szCs w:val="20"/>
              </w:rPr>
            </w:pPr>
            <w:r w:rsidRPr="00F56D84">
              <w:rPr>
                <w:rFonts w:ascii="Arial" w:hAnsi="Arial" w:cs="Arial"/>
                <w:bCs/>
                <w:sz w:val="20"/>
                <w:szCs w:val="20"/>
              </w:rPr>
              <w:t xml:space="preserve">2.2 Staat im Wirtschaftsgeschehen </w:t>
            </w:r>
            <w:r w:rsidRPr="00F56D84">
              <w:rPr>
                <w:rFonts w:ascii="Arial" w:hAnsi="Arial" w:cs="Arial"/>
                <w:sz w:val="20"/>
                <w:szCs w:val="20"/>
              </w:rPr>
              <w:t>(3 ECTSP)</w:t>
            </w:r>
          </w:p>
          <w:p w14:paraId="0CBA1CC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2.3 Internationale Wirtschaftsbeziehungen und allgemeine Wirtschaftspolitik (3 ECTSP)</w:t>
            </w:r>
          </w:p>
          <w:p w14:paraId="5AEF441A" w14:textId="2CFD26BB" w:rsidR="00F56D84" w:rsidRPr="00F56D84" w:rsidRDefault="00F56D84" w:rsidP="00F56D84">
            <w:pPr>
              <w:spacing w:after="120"/>
              <w:rPr>
                <w:rFonts w:ascii="Arial" w:hAnsi="Arial" w:cs="Arial"/>
                <w:sz w:val="20"/>
                <w:szCs w:val="20"/>
              </w:rPr>
            </w:pPr>
            <w:r w:rsidRPr="00F56D84">
              <w:rPr>
                <w:rFonts w:ascii="Arial" w:hAnsi="Arial" w:cs="Arial"/>
                <w:sz w:val="20"/>
                <w:szCs w:val="20"/>
              </w:rPr>
              <w:t>2.4 Wirtschaftspoltische Interventionen I (z. B. Geld- und Währungspolitik) (3 ECTSP)</w:t>
            </w:r>
          </w:p>
        </w:tc>
      </w:tr>
      <w:tr w:rsidR="00F56D84" w:rsidRPr="00F56D84" w14:paraId="0AE4BB2F"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6A5660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02477874"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 xml:space="preserve">Die Modulprüfung umfasst grundsätzlich alle Veranstaltungen aus diesem Modul. Erforderlich ist die Teilnahme an einer Klausur (60 min) über die Inhalte der Veranstaltungen 2.1 und 2.2. Die erfolgreiche Teilnahme an allen Lehrveranstaltungen ist nachzuweisen.) zu erbringen.  Der Modus wird von der Dozentin bzw. dem Dozenten festgelegt. Die erfolgreiche Teilnahme an je einer Veranstaltung aus 2.1 – 2.4 ist nachzuweisen. </w:t>
            </w:r>
          </w:p>
        </w:tc>
      </w:tr>
    </w:tbl>
    <w:p w14:paraId="03EDA0AB" w14:textId="77777777" w:rsidR="00F56D84" w:rsidRPr="00F56D84" w:rsidRDefault="00F56D84" w:rsidP="00F56D84">
      <w:pPr>
        <w:spacing w:after="0"/>
        <w:rPr>
          <w:rFonts w:ascii="Arial" w:hAnsi="Arial" w:cs="Arial"/>
          <w:sz w:val="20"/>
          <w:szCs w:val="20"/>
        </w:rPr>
      </w:pPr>
    </w:p>
    <w:p w14:paraId="4E397922"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0DE8E0B4"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Wirtschaftswissenschaft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1D49B085" w14:textId="77777777" w:rsidTr="003637E2">
        <w:trPr>
          <w:trHeight w:val="482"/>
        </w:trPr>
        <w:tc>
          <w:tcPr>
            <w:tcW w:w="3936" w:type="dxa"/>
            <w:vMerge w:val="restart"/>
            <w:shd w:val="clear" w:color="auto" w:fill="auto"/>
          </w:tcPr>
          <w:p w14:paraId="3A0113AF"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0EECE01D" wp14:editId="305E833D">
                  <wp:extent cx="2190750" cy="800100"/>
                  <wp:effectExtent l="0" t="0" r="0" b="0"/>
                  <wp:docPr id="536" name="Grafik 536"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565D068D"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49D1313B"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795A6E62"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Wirtschaftswissenschaft</w:t>
            </w:r>
          </w:p>
        </w:tc>
      </w:tr>
      <w:tr w:rsidR="00F56D84" w:rsidRPr="00F56D84" w14:paraId="771E0966" w14:textId="77777777" w:rsidTr="003637E2">
        <w:trPr>
          <w:trHeight w:val="430"/>
        </w:trPr>
        <w:tc>
          <w:tcPr>
            <w:tcW w:w="3936" w:type="dxa"/>
            <w:vMerge/>
            <w:shd w:val="clear" w:color="auto" w:fill="auto"/>
          </w:tcPr>
          <w:p w14:paraId="2F05AF2A"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081DB7BA"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3</w:t>
            </w:r>
          </w:p>
        </w:tc>
      </w:tr>
      <w:tr w:rsidR="00F56D84" w:rsidRPr="00F56D84" w14:paraId="4410719E" w14:textId="77777777" w:rsidTr="003637E2">
        <w:trPr>
          <w:trHeight w:val="470"/>
        </w:trPr>
        <w:tc>
          <w:tcPr>
            <w:tcW w:w="3936" w:type="dxa"/>
            <w:shd w:val="clear" w:color="auto" w:fill="auto"/>
          </w:tcPr>
          <w:p w14:paraId="565B7C0C"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0EB2CB14"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1-Wir-M3</w:t>
            </w:r>
          </w:p>
        </w:tc>
        <w:tc>
          <w:tcPr>
            <w:tcW w:w="1449" w:type="dxa"/>
            <w:shd w:val="clear" w:color="auto" w:fill="auto"/>
          </w:tcPr>
          <w:p w14:paraId="7C257542"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37393FC9"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5E391F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46647DB6"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1837910D"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ökonomische Referenztheorien auf aktuelle wirtschaftliche Problemlagen anzuwenden,</w:t>
            </w:r>
          </w:p>
          <w:p w14:paraId="26C462B6"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die verschiedenen Indikatoren und Konzepte zur Wohlstandsmessung darzustellen und auf aktuelle Fragestellungen anzuwenden,</w:t>
            </w:r>
          </w:p>
          <w:p w14:paraId="570BA26D"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die Relevanz der Arbeit für die Identitätsbildung von Jugendlichen zu reflektieren,</w:t>
            </w:r>
          </w:p>
          <w:p w14:paraId="74632648"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den Arbeitsmarkt in verschiedene Sektoren einzuteilen, Entwicklungstendenzen zu analysieren und Hilfestellungen für Berufswahlentscheidungen herauszuarbeiten,</w:t>
            </w:r>
          </w:p>
          <w:p w14:paraId="1AC08D92"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die aktuellen wirtschaftspolitischen Interventionen auf verschiedenen politischen Ebenen in ihren Wirkungen aufzuzeigen und perspektivisch zu bewerten,</w:t>
            </w:r>
          </w:p>
          <w:p w14:paraId="6803E5CA"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konjunkturpolitische Maßnahmen mit Hilfe wirtschaftstheoretischer Modelle zu erklären und einzuordnen,</w:t>
            </w:r>
          </w:p>
          <w:p w14:paraId="789368B8"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das Marktgleichgewicht als Phänomen einer freien Marktwirtschaft modellartig darzustellen und Anomalien aufzuzeigen,</w:t>
            </w:r>
          </w:p>
          <w:p w14:paraId="4A256217"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verschiedene Marktformen systematisch darzustellen und aktuelle Formen des Marktversagens zu analysieren,</w:t>
            </w:r>
          </w:p>
          <w:p w14:paraId="1730E0F4"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methodische Verfahren zur Berufswahlvorbereitung (Betriebspraktikum, Betriebserkundung, Expertenbefragung) in Bezug auf ihre Umsetzungsmöglichkeit in verschiedenen Schulformen und Klassenstufen differenziert darzulegen,</w:t>
            </w:r>
          </w:p>
          <w:p w14:paraId="4932A6E3" w14:textId="06C3A96E"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Methoden der ökonomischen Bildung wie Fallstudien, Dilemmasituationen, Simulationen, Unternehmensplanspiele, Juniorfirmen und Nutzwertanalysen zu planen, umzusetzen und zu reflektieren.</w:t>
            </w:r>
          </w:p>
        </w:tc>
      </w:tr>
      <w:tr w:rsidR="00F56D84" w:rsidRPr="00F56D84" w14:paraId="774BFCA9"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2A50DC62"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7B2377AF"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Allgemeine Wirtschaftspolitik</w:t>
            </w:r>
          </w:p>
          <w:p w14:paraId="1AB37DD8"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Geld- und währungspolitische Instrumente</w:t>
            </w:r>
          </w:p>
          <w:p w14:paraId="72EF9850"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Institutionenkunde</w:t>
            </w:r>
          </w:p>
          <w:p w14:paraId="6CB334E3"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Wirtschaftstheoretische Konzeptionen (Monetarismus, Keynesianismus)</w:t>
            </w:r>
          </w:p>
          <w:p w14:paraId="3200E42C"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Marktformen und Marktversagen</w:t>
            </w:r>
          </w:p>
          <w:p w14:paraId="673E41A0"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Stellung der Methoden im Konzept ökonomischer Bildung</w:t>
            </w:r>
          </w:p>
          <w:p w14:paraId="5A688891" w14:textId="77777777" w:rsidR="00F56D84" w:rsidRPr="00F56D84" w:rsidRDefault="00F56D84" w:rsidP="00D9243B">
            <w:pPr>
              <w:numPr>
                <w:ilvl w:val="0"/>
                <w:numId w:val="224"/>
              </w:numPr>
              <w:spacing w:after="120" w:line="240" w:lineRule="auto"/>
              <w:rPr>
                <w:rFonts w:ascii="Arial" w:hAnsi="Arial" w:cs="Arial"/>
                <w:bCs/>
                <w:sz w:val="20"/>
                <w:szCs w:val="20"/>
              </w:rPr>
            </w:pPr>
            <w:r w:rsidRPr="00F56D84">
              <w:rPr>
                <w:rFonts w:ascii="Arial" w:hAnsi="Arial" w:cs="Arial"/>
                <w:bCs/>
                <w:sz w:val="20"/>
                <w:szCs w:val="20"/>
              </w:rPr>
              <w:t>Definition, Einteilung und Umsetzung fachspezifischer Methoden</w:t>
            </w:r>
          </w:p>
        </w:tc>
      </w:tr>
      <w:tr w:rsidR="00F56D84" w:rsidRPr="00F56D84" w14:paraId="42B4453A"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3928E55E"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70F4184B" w14:textId="77777777" w:rsidR="00F56D84" w:rsidRPr="00F56D84" w:rsidRDefault="00F56D84" w:rsidP="00D9243B">
            <w:pPr>
              <w:numPr>
                <w:ilvl w:val="1"/>
                <w:numId w:val="228"/>
              </w:numPr>
              <w:spacing w:after="0" w:line="240" w:lineRule="auto"/>
              <w:rPr>
                <w:rFonts w:ascii="Arial" w:hAnsi="Arial" w:cs="Arial"/>
                <w:sz w:val="20"/>
                <w:szCs w:val="20"/>
              </w:rPr>
            </w:pPr>
            <w:r w:rsidRPr="00F56D84">
              <w:rPr>
                <w:rFonts w:ascii="Arial" w:hAnsi="Arial" w:cs="Arial"/>
                <w:sz w:val="20"/>
                <w:szCs w:val="20"/>
              </w:rPr>
              <w:t>Ökonomische Referenztheorien und Modelle aktueller gesellschaftlicher Problemlagen I (z. B. Arbeit und Beruf) (3 ECTSP)</w:t>
            </w:r>
          </w:p>
          <w:p w14:paraId="5F54EA95" w14:textId="77777777" w:rsidR="00F56D84" w:rsidRPr="00F56D84" w:rsidRDefault="00F56D84" w:rsidP="00D9243B">
            <w:pPr>
              <w:numPr>
                <w:ilvl w:val="1"/>
                <w:numId w:val="228"/>
              </w:numPr>
              <w:spacing w:after="0" w:line="240" w:lineRule="auto"/>
              <w:rPr>
                <w:rFonts w:ascii="Arial" w:hAnsi="Arial" w:cs="Arial"/>
                <w:sz w:val="20"/>
                <w:szCs w:val="20"/>
              </w:rPr>
            </w:pPr>
            <w:r w:rsidRPr="00F56D84">
              <w:rPr>
                <w:rFonts w:ascii="Arial" w:hAnsi="Arial" w:cs="Arial"/>
                <w:sz w:val="20"/>
                <w:szCs w:val="20"/>
              </w:rPr>
              <w:t>Wirtschaftspoltische Interventionen II (z. B. Markt und Preisbildung) (3 ECTSP)</w:t>
            </w:r>
          </w:p>
          <w:p w14:paraId="57B8415A" w14:textId="77777777" w:rsidR="00F56D84" w:rsidRPr="00F56D84" w:rsidRDefault="00F56D84" w:rsidP="00D9243B">
            <w:pPr>
              <w:numPr>
                <w:ilvl w:val="1"/>
                <w:numId w:val="228"/>
              </w:numPr>
              <w:spacing w:after="0" w:line="240" w:lineRule="auto"/>
              <w:rPr>
                <w:rFonts w:ascii="Arial" w:hAnsi="Arial" w:cs="Arial"/>
                <w:sz w:val="20"/>
                <w:szCs w:val="20"/>
              </w:rPr>
            </w:pPr>
            <w:r w:rsidRPr="00F56D84">
              <w:rPr>
                <w:rFonts w:ascii="Arial" w:hAnsi="Arial" w:cs="Arial"/>
                <w:bCs/>
                <w:sz w:val="20"/>
                <w:szCs w:val="20"/>
              </w:rPr>
              <w:t xml:space="preserve">Ökonomische Referenztheorien und Modelle aktueller gesellschaftlicher Problemlagen II (z. B. Konjunktur- und Beschäftigungspolitik) </w:t>
            </w:r>
            <w:r w:rsidRPr="00F56D84">
              <w:rPr>
                <w:rFonts w:ascii="Arial" w:hAnsi="Arial" w:cs="Arial"/>
                <w:sz w:val="20"/>
                <w:szCs w:val="20"/>
              </w:rPr>
              <w:t>(3 ECTSP)</w:t>
            </w:r>
          </w:p>
          <w:p w14:paraId="52AFF0C3" w14:textId="77777777" w:rsidR="00F56D84" w:rsidRPr="00F56D84" w:rsidRDefault="00F56D84" w:rsidP="00D9243B">
            <w:pPr>
              <w:numPr>
                <w:ilvl w:val="1"/>
                <w:numId w:val="228"/>
              </w:numPr>
              <w:spacing w:after="120" w:line="240" w:lineRule="auto"/>
              <w:rPr>
                <w:rFonts w:ascii="Arial" w:hAnsi="Arial" w:cs="Arial"/>
                <w:sz w:val="20"/>
                <w:szCs w:val="20"/>
              </w:rPr>
            </w:pPr>
            <w:r w:rsidRPr="00F56D84">
              <w:rPr>
                <w:rFonts w:ascii="Arial" w:hAnsi="Arial" w:cs="Arial"/>
                <w:sz w:val="20"/>
                <w:szCs w:val="20"/>
              </w:rPr>
              <w:t>Lehr- und Lernmethoden in der ökonomischen Bildung (3 ECTSP)</w:t>
            </w:r>
          </w:p>
        </w:tc>
      </w:tr>
      <w:tr w:rsidR="00F56D84" w:rsidRPr="00F56D84" w14:paraId="05571FE6"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8D09A7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15C36DC7"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Die Modulprüfung umfasst grundsätzlich alle Veranstaltungen aus diesem Modul. Eine Schwerpunktsetzung auf eine Veranstaltung kann in Absprache mit den Dozierenden erfolgen. Der Modus wird von der Dozentin bzw. dem Dozenten festgelegt, zum Beispiel: Hausarbeit, Referat mit Ausarbeitung, Klausur, Portfolio, Colloquium etc.  Die erfolgreiche Teilnahme an je einer Veranstaltung in 3.1 – 3.4 ist zusätzlich nachzuweisen.</w:t>
            </w:r>
          </w:p>
        </w:tc>
      </w:tr>
    </w:tbl>
    <w:p w14:paraId="7A6F5B4C" w14:textId="77777777" w:rsidR="00F56D84" w:rsidRPr="00F56D84" w:rsidRDefault="00F56D84" w:rsidP="00F56D84">
      <w:pPr>
        <w:spacing w:after="0"/>
        <w:rPr>
          <w:rFonts w:ascii="Arial" w:hAnsi="Arial" w:cs="Arial"/>
          <w:sz w:val="20"/>
          <w:szCs w:val="20"/>
        </w:rPr>
      </w:pPr>
    </w:p>
    <w:p w14:paraId="1D0E5AE9"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Wirtschaftswissenschaft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01FFA06B" w14:textId="77777777" w:rsidTr="003637E2">
        <w:trPr>
          <w:trHeight w:val="482"/>
        </w:trPr>
        <w:tc>
          <w:tcPr>
            <w:tcW w:w="3936" w:type="dxa"/>
            <w:vMerge w:val="restart"/>
            <w:shd w:val="clear" w:color="auto" w:fill="auto"/>
          </w:tcPr>
          <w:p w14:paraId="4AC2707D"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34DD98AC" wp14:editId="3436CC56">
                  <wp:extent cx="2190750" cy="800100"/>
                  <wp:effectExtent l="0" t="0" r="0" b="0"/>
                  <wp:docPr id="537" name="Grafik 537"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20624F11"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768008FA"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28E55BCD"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Wirtschaftswissenschaft</w:t>
            </w:r>
          </w:p>
        </w:tc>
      </w:tr>
      <w:tr w:rsidR="00F56D84" w:rsidRPr="00F56D84" w14:paraId="238E36BC" w14:textId="77777777" w:rsidTr="003637E2">
        <w:trPr>
          <w:trHeight w:val="430"/>
        </w:trPr>
        <w:tc>
          <w:tcPr>
            <w:tcW w:w="3936" w:type="dxa"/>
            <w:vMerge/>
            <w:shd w:val="clear" w:color="auto" w:fill="auto"/>
          </w:tcPr>
          <w:p w14:paraId="46B9CD49"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61054E00"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4</w:t>
            </w:r>
          </w:p>
        </w:tc>
      </w:tr>
      <w:tr w:rsidR="00F56D84" w:rsidRPr="00F56D84" w14:paraId="4CD6442C" w14:textId="77777777" w:rsidTr="003637E2">
        <w:trPr>
          <w:trHeight w:val="470"/>
        </w:trPr>
        <w:tc>
          <w:tcPr>
            <w:tcW w:w="3936" w:type="dxa"/>
            <w:shd w:val="clear" w:color="auto" w:fill="auto"/>
          </w:tcPr>
          <w:p w14:paraId="21D690E2"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3F80E5A0"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1-Wir-M4</w:t>
            </w:r>
          </w:p>
        </w:tc>
        <w:tc>
          <w:tcPr>
            <w:tcW w:w="1449" w:type="dxa"/>
            <w:shd w:val="clear" w:color="auto" w:fill="auto"/>
          </w:tcPr>
          <w:p w14:paraId="4EF5F57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6689B841"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3022E7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15BC7274"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797F97F7"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Bilanzen sowie Gewinn- und Verlustrechnungen und Finanzberichte zu lesen und zu erstellen</w:t>
            </w:r>
          </w:p>
          <w:p w14:paraId="2EF5D80A"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Die Unterschiede zwischen der Teil- und Vollkostenrechnung darzustellen und auf eine Preiskalkulation anzuwenden,</w:t>
            </w:r>
          </w:p>
          <w:p w14:paraId="286DD47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Prozesse zur Qualitätssicherung und Qualitätsentwicklung im Kontext eines Orientierungsrahmens zu beschreiben und zu begleiten,</w:t>
            </w:r>
          </w:p>
          <w:p w14:paraId="187CDB75"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aktuelle Konzepte bezüglich der bildungspolitischen Herausforderung „Selbstständige Schule“ zu analysieren und weiterzuentwickeln,</w:t>
            </w:r>
          </w:p>
          <w:p w14:paraId="08FBE582"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die Herausforderungen zu beschreiben, die mit der Gründung und der Führung von Bildungseinrichtungen, Unternehmen oder Non-Profit-Organisationen zusammenhängen,</w:t>
            </w:r>
          </w:p>
          <w:p w14:paraId="42A0631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Bildungseinrichtungen bei Veränderungsprozessen durch fundiertes Change Management mit individuellen Konzepten zu unterstützen,</w:t>
            </w:r>
          </w:p>
          <w:p w14:paraId="1E05A83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unterschiedliche Führungstheorien von Mitarbeitern zu beschreiben und zu vergleichen,</w:t>
            </w:r>
          </w:p>
          <w:p w14:paraId="5A143248"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Den Megatrend Globalisierung in seinen verschiedenen Aspekten darzustellen und die Auswirkungen auf private Haushalte und Unternehmen aufzuzeigen,</w:t>
            </w:r>
          </w:p>
          <w:p w14:paraId="53D9D33D"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Ansätze für nachhaltiges und ethisch verantwortliches Handeln zu analysieren, zu vergleichen und zu bewerten.</w:t>
            </w:r>
          </w:p>
        </w:tc>
      </w:tr>
      <w:tr w:rsidR="00F56D84" w:rsidRPr="00F56D84" w14:paraId="4E5CA55B"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C6E816F"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466867C6"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Rechnungswesen und Controlling</w:t>
            </w:r>
          </w:p>
          <w:p w14:paraId="2E61F8B6"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Aktuelle Konzepte und Bausteine zur Schulentwicklung</w:t>
            </w:r>
          </w:p>
          <w:p w14:paraId="7F8F3987"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Management im schulischen Kontext (schulische Qualitätsentwicklung, Fortbildungskonzepte, Projektmanagement, Persönlichkeitsentwicklung und Führungskompetenz)</w:t>
            </w:r>
          </w:p>
          <w:p w14:paraId="349EE0F6"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Management von Bildungseinrichtungen mit wissenschaftlichen Verfahren und Tools</w:t>
            </w:r>
          </w:p>
          <w:p w14:paraId="4E290D04"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Ursachen und Dimensionen der Globalisierung</w:t>
            </w:r>
          </w:p>
          <w:p w14:paraId="17E52F84" w14:textId="77777777" w:rsidR="00F56D84" w:rsidRPr="00F56D84" w:rsidRDefault="00F56D84" w:rsidP="00D9243B">
            <w:pPr>
              <w:numPr>
                <w:ilvl w:val="0"/>
                <w:numId w:val="224"/>
              </w:numPr>
              <w:spacing w:after="120" w:line="240" w:lineRule="auto"/>
              <w:rPr>
                <w:rFonts w:ascii="Arial" w:hAnsi="Arial" w:cs="Arial"/>
                <w:bCs/>
                <w:sz w:val="20"/>
                <w:szCs w:val="20"/>
              </w:rPr>
            </w:pPr>
            <w:r w:rsidRPr="00F56D84">
              <w:rPr>
                <w:rFonts w:ascii="Arial" w:hAnsi="Arial" w:cs="Arial"/>
                <w:bCs/>
                <w:sz w:val="20"/>
                <w:szCs w:val="20"/>
              </w:rPr>
              <w:t>Institutionen: Regierungsorganisationen, Non-Governmental-Organizations, Klimagipfel</w:t>
            </w:r>
          </w:p>
        </w:tc>
      </w:tr>
      <w:tr w:rsidR="00F56D84" w:rsidRPr="00F56D84" w14:paraId="2916D409"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3407C0F"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6BE429C8" w14:textId="77777777" w:rsidR="00F56D84" w:rsidRPr="00F56D84" w:rsidRDefault="00F56D84" w:rsidP="00D9243B">
            <w:pPr>
              <w:numPr>
                <w:ilvl w:val="0"/>
                <w:numId w:val="225"/>
              </w:numPr>
              <w:spacing w:after="0" w:line="240" w:lineRule="auto"/>
              <w:ind w:left="357" w:hanging="357"/>
              <w:rPr>
                <w:rFonts w:ascii="Arial" w:hAnsi="Arial" w:cs="Arial"/>
                <w:sz w:val="20"/>
                <w:szCs w:val="20"/>
              </w:rPr>
            </w:pPr>
            <w:r w:rsidRPr="00F56D84">
              <w:rPr>
                <w:rFonts w:ascii="Arial" w:hAnsi="Arial" w:cs="Arial"/>
                <w:sz w:val="20"/>
                <w:szCs w:val="20"/>
              </w:rPr>
              <w:t>Grundlagen der Mikroökonomie I (z. B. Kosten- und Finanzmanagement) (3 ECTSP)</w:t>
            </w:r>
          </w:p>
          <w:p w14:paraId="2B23D1CC" w14:textId="77777777" w:rsidR="00F56D84" w:rsidRPr="00F56D84" w:rsidRDefault="00F56D84" w:rsidP="00D9243B">
            <w:pPr>
              <w:numPr>
                <w:ilvl w:val="0"/>
                <w:numId w:val="225"/>
              </w:numPr>
              <w:spacing w:after="0" w:line="240" w:lineRule="auto"/>
              <w:ind w:left="357" w:hanging="357"/>
              <w:rPr>
                <w:rFonts w:ascii="Arial" w:hAnsi="Arial" w:cs="Arial"/>
                <w:sz w:val="20"/>
                <w:szCs w:val="20"/>
              </w:rPr>
            </w:pPr>
            <w:r w:rsidRPr="00F56D84">
              <w:rPr>
                <w:rFonts w:ascii="Arial" w:hAnsi="Arial" w:cs="Arial"/>
                <w:bCs/>
                <w:sz w:val="20"/>
                <w:szCs w:val="20"/>
              </w:rPr>
              <w:t>Grundlagen der Mikroökonomie II (z. B. Bildungsmarketing, Projektmanagement), (3 ECTSP</w:t>
            </w:r>
            <w:r w:rsidRPr="00F56D84">
              <w:rPr>
                <w:rFonts w:ascii="Arial" w:hAnsi="Arial" w:cs="Arial"/>
                <w:sz w:val="20"/>
                <w:szCs w:val="20"/>
              </w:rPr>
              <w:t>)</w:t>
            </w:r>
          </w:p>
          <w:p w14:paraId="18344791" w14:textId="77777777" w:rsidR="00F56D84" w:rsidRPr="00F56D84" w:rsidRDefault="00F56D84" w:rsidP="00D9243B">
            <w:pPr>
              <w:numPr>
                <w:ilvl w:val="0"/>
                <w:numId w:val="225"/>
              </w:numPr>
              <w:spacing w:after="0" w:line="240" w:lineRule="auto"/>
              <w:ind w:left="357" w:hanging="357"/>
              <w:rPr>
                <w:rFonts w:ascii="Arial" w:hAnsi="Arial" w:cs="Arial"/>
                <w:sz w:val="20"/>
                <w:szCs w:val="20"/>
              </w:rPr>
            </w:pPr>
            <w:r w:rsidRPr="00F56D84">
              <w:rPr>
                <w:rFonts w:ascii="Arial" w:hAnsi="Arial" w:cs="Arial"/>
                <w:sz w:val="20"/>
                <w:szCs w:val="20"/>
              </w:rPr>
              <w:t>Schulentwicklung (3 ECTSP)</w:t>
            </w:r>
          </w:p>
          <w:p w14:paraId="28AA51F4" w14:textId="4F8A14BC" w:rsidR="00F56D84" w:rsidRPr="00F56D84" w:rsidRDefault="00F56D84" w:rsidP="00F56D84">
            <w:pPr>
              <w:spacing w:after="120"/>
              <w:rPr>
                <w:rFonts w:ascii="Arial" w:hAnsi="Arial" w:cs="Arial"/>
                <w:sz w:val="20"/>
                <w:szCs w:val="20"/>
              </w:rPr>
            </w:pPr>
            <w:r w:rsidRPr="00F56D84">
              <w:rPr>
                <w:rFonts w:ascii="Arial" w:hAnsi="Arial" w:cs="Arial"/>
                <w:sz w:val="20"/>
                <w:szCs w:val="20"/>
              </w:rPr>
              <w:t>4.4 Wirtschaftswissenschaft im sozialwissenschaftlichen Kontext I (z. B. Globalisierung und Nachhaltigkeit als zentrales Schlüsselproblem), (3 ECTSP)</w:t>
            </w:r>
          </w:p>
        </w:tc>
      </w:tr>
      <w:tr w:rsidR="00F56D84" w:rsidRPr="00F56D84" w14:paraId="42A21FC0"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BD1214D"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50F7847A"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Die Modulprüfung umfasst grundsätzlich alle Veranstaltungen aus diesem Modul. Eine Schwerpunktsetzung auf eine Veranstaltung kann in Absprache mit den Dozierenden erfolgen. Der Modus wird von der Dozentin bzw. dem Dozenten festgelegt, zum Beispiel: Hausarbeit, Referat mit Ausarbeitung, Klausur, Portfolio, Colloquium etc.  Die erfolgreiche Teilnahme an je einer Veranstaltung in 4.1 – 4.4 ist zusätzlich nachzuweisen.</w:t>
            </w:r>
          </w:p>
        </w:tc>
      </w:tr>
    </w:tbl>
    <w:p w14:paraId="60A8E403" w14:textId="77777777" w:rsidR="00F56D84" w:rsidRPr="00F56D84" w:rsidRDefault="00F56D84" w:rsidP="00F56D84">
      <w:pPr>
        <w:spacing w:after="0"/>
        <w:rPr>
          <w:rFonts w:ascii="Arial" w:hAnsi="Arial" w:cs="Arial"/>
          <w:sz w:val="20"/>
          <w:szCs w:val="20"/>
        </w:rPr>
      </w:pPr>
    </w:p>
    <w:p w14:paraId="1A9ACC5C" w14:textId="77777777" w:rsidR="00F56D84" w:rsidRPr="00F56D84" w:rsidRDefault="00F56D84" w:rsidP="0098043E">
      <w:pPr>
        <w:keepNext/>
        <w:spacing w:after="0"/>
        <w:rPr>
          <w:rFonts w:ascii="Arial" w:hAnsi="Arial" w:cs="Arial"/>
          <w:sz w:val="20"/>
          <w:szCs w:val="20"/>
        </w:rPr>
      </w:pPr>
      <w:r w:rsidRPr="00F56D84">
        <w:rPr>
          <w:rFonts w:ascii="Arial" w:hAnsi="Arial" w:cs="Arial"/>
          <w:sz w:val="20"/>
          <w:szCs w:val="20"/>
        </w:rPr>
        <w:t>Wirtschaftswissenschaft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72613254" w14:textId="77777777" w:rsidTr="003637E2">
        <w:trPr>
          <w:trHeight w:val="482"/>
        </w:trPr>
        <w:tc>
          <w:tcPr>
            <w:tcW w:w="3936" w:type="dxa"/>
            <w:vMerge w:val="restart"/>
            <w:shd w:val="clear" w:color="auto" w:fill="auto"/>
          </w:tcPr>
          <w:p w14:paraId="3F9E9467" w14:textId="77777777" w:rsidR="00F56D84" w:rsidRPr="00F56D84" w:rsidRDefault="00F56D84" w:rsidP="0098043E">
            <w:pPr>
              <w:keepNext/>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3549CE84" wp14:editId="6B847E89">
                  <wp:extent cx="2190750" cy="800100"/>
                  <wp:effectExtent l="0" t="0" r="0" b="0"/>
                  <wp:docPr id="538" name="Grafik 538"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41B008FC" w14:textId="77777777" w:rsidR="00F56D84" w:rsidRPr="00F56D84" w:rsidRDefault="00F56D84" w:rsidP="0098043E">
            <w:pPr>
              <w:keepNext/>
              <w:spacing w:before="120" w:after="120"/>
              <w:jc w:val="center"/>
              <w:rPr>
                <w:rFonts w:ascii="Arial" w:hAnsi="Arial" w:cs="Arial"/>
                <w:b/>
                <w:sz w:val="20"/>
                <w:szCs w:val="20"/>
              </w:rPr>
            </w:pPr>
            <w:r w:rsidRPr="00F56D84">
              <w:rPr>
                <w:rFonts w:ascii="Arial" w:hAnsi="Arial" w:cs="Arial"/>
                <w:b/>
                <w:sz w:val="20"/>
                <w:szCs w:val="20"/>
              </w:rPr>
              <w:t>ErMA-Studiengang</w:t>
            </w:r>
          </w:p>
          <w:p w14:paraId="19559606" w14:textId="77777777" w:rsidR="00F56D84" w:rsidRPr="00F56D84" w:rsidRDefault="00F56D84" w:rsidP="0098043E">
            <w:pPr>
              <w:keepNext/>
              <w:spacing w:before="120" w:after="120"/>
              <w:jc w:val="center"/>
              <w:rPr>
                <w:rFonts w:ascii="Arial" w:hAnsi="Arial" w:cs="Arial"/>
                <w:sz w:val="20"/>
                <w:szCs w:val="20"/>
              </w:rPr>
            </w:pPr>
            <w:r w:rsidRPr="00F56D84">
              <w:rPr>
                <w:rFonts w:ascii="Arial" w:hAnsi="Arial" w:cs="Arial"/>
                <w:sz w:val="20"/>
                <w:szCs w:val="20"/>
              </w:rPr>
              <w:t>Lehramt Sekundarstufe I</w:t>
            </w:r>
          </w:p>
          <w:p w14:paraId="03691BEE" w14:textId="77777777" w:rsidR="00F56D84" w:rsidRPr="00F56D84" w:rsidRDefault="00F56D84" w:rsidP="0098043E">
            <w:pPr>
              <w:keepNext/>
              <w:spacing w:before="120" w:after="120"/>
              <w:jc w:val="center"/>
              <w:rPr>
                <w:rFonts w:ascii="Arial" w:hAnsi="Arial" w:cs="Arial"/>
                <w:sz w:val="20"/>
                <w:szCs w:val="20"/>
              </w:rPr>
            </w:pPr>
            <w:r w:rsidRPr="00F56D84">
              <w:rPr>
                <w:rFonts w:ascii="Arial" w:hAnsi="Arial" w:cs="Arial"/>
                <w:sz w:val="20"/>
                <w:szCs w:val="20"/>
              </w:rPr>
              <w:t>Wirtschaftswissenschaft</w:t>
            </w:r>
          </w:p>
        </w:tc>
      </w:tr>
      <w:tr w:rsidR="00F56D84" w:rsidRPr="00F56D84" w14:paraId="347AEAA1" w14:textId="77777777" w:rsidTr="003637E2">
        <w:trPr>
          <w:trHeight w:val="430"/>
        </w:trPr>
        <w:tc>
          <w:tcPr>
            <w:tcW w:w="3936" w:type="dxa"/>
            <w:vMerge/>
            <w:shd w:val="clear" w:color="auto" w:fill="auto"/>
          </w:tcPr>
          <w:p w14:paraId="15D4BB8D"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1D2BCD97"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5</w:t>
            </w:r>
          </w:p>
        </w:tc>
      </w:tr>
      <w:tr w:rsidR="00F56D84" w:rsidRPr="00F56D84" w14:paraId="4DFC1572" w14:textId="77777777" w:rsidTr="003637E2">
        <w:trPr>
          <w:trHeight w:val="470"/>
        </w:trPr>
        <w:tc>
          <w:tcPr>
            <w:tcW w:w="3936" w:type="dxa"/>
            <w:shd w:val="clear" w:color="auto" w:fill="auto"/>
          </w:tcPr>
          <w:p w14:paraId="6A87F4FB"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7CCE40DC"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1-Wir-M5</w:t>
            </w:r>
          </w:p>
        </w:tc>
        <w:tc>
          <w:tcPr>
            <w:tcW w:w="1449" w:type="dxa"/>
            <w:shd w:val="clear" w:color="auto" w:fill="auto"/>
          </w:tcPr>
          <w:p w14:paraId="0F9B258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64CF8749"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5ACF88F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66C70BD4"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7D1DAD8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fächerübergreifende und fächerverbindende Bezüge insbesondere zur Politikwissenschaft aufzuzeigen und im Sinne vernetzten Denkens umzusetzen,</w:t>
            </w:r>
          </w:p>
          <w:p w14:paraId="7696713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grundlegende Kenntnisse ökonomischer Strukturen, Prozesse, Handlungen und Strategien, die am Leitbild der Nachhaltigkeit ausgerichtet sind zu beschreiben,</w:t>
            </w:r>
          </w:p>
          <w:p w14:paraId="0481A00D"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Theorien und Konzepte zur Erklärung von Konsumentenverhalten und Konsumentscheidungen unter besonderer Berücksichtigung von Entscheidungsfaktoren bei Jugendlichen differenziert darzustellen und für die Gestaltung von Lernarrangements zu nutzen,</w:t>
            </w:r>
          </w:p>
          <w:p w14:paraId="7BE5C33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aktuelle Konzepte der Verbraucherbildung zu beschreiben und zu vermitteln,</w:t>
            </w:r>
          </w:p>
          <w:p w14:paraId="387E695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aktuelle Studien zum Konsumentenverhalten Jugendlicher zu analysieren und grafisch darzustellen,</w:t>
            </w:r>
          </w:p>
          <w:p w14:paraId="649D4670"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die verfassungsrechtlichen Grundlagen unseres politischen Systems darzustellen und zu erklären,</w:t>
            </w:r>
          </w:p>
          <w:p w14:paraId="00A42A3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die komplexe Interdependenz zwischen politischem und ökonomischem System sowie ihre historische Tradierung aufzuzeigen,</w:t>
            </w:r>
          </w:p>
          <w:p w14:paraId="34F4D05B"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unterschiedliche Geschäftsmodelle darzulegen und kritisch zu reflektieren,</w:t>
            </w:r>
          </w:p>
          <w:p w14:paraId="2EEA125F"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die Herausforderungen und die soziale Verantwortung, die sich aus einer Unternehmensgründung ergeben, differenziert darzustellen.</w:t>
            </w:r>
          </w:p>
        </w:tc>
      </w:tr>
      <w:tr w:rsidR="00F56D84" w:rsidRPr="00F56D84" w14:paraId="16AA3F4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0885E9A1"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r w:rsidRPr="00F56D84">
              <w:rPr>
                <w:rFonts w:ascii="Arial" w:hAnsi="Arial" w:cs="Arial"/>
                <w:bCs/>
                <w:sz w:val="20"/>
                <w:szCs w:val="20"/>
              </w:rPr>
              <w:t xml:space="preserve"> </w:t>
            </w:r>
          </w:p>
          <w:p w14:paraId="14608914"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Aktuelle Konzepte der Verbraucherbildung</w:t>
            </w:r>
          </w:p>
          <w:p w14:paraId="56777199"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Verbraucherrecht und Verbraucherschutz</w:t>
            </w:r>
          </w:p>
          <w:p w14:paraId="3F4DD04D"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Finanzkompetenz (Geldanlage, Daseinsvorsorge, Verschuldung, Überschuldung)</w:t>
            </w:r>
          </w:p>
          <w:p w14:paraId="273CEC05"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Aufgaben und Umfeld von Unternehmen in der Gesellschaft</w:t>
            </w:r>
          </w:p>
          <w:p w14:paraId="673751AF"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Unternehmen als ökonomische und soziale Aktionszentren</w:t>
            </w:r>
          </w:p>
          <w:p w14:paraId="5045868F"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Geschichte der Weltwirtschaft und der Globalisierung</w:t>
            </w:r>
          </w:p>
          <w:p w14:paraId="1647E994"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Geschichte der internationalen Wirtschaftsbeziehungen und Handelsabkommen</w:t>
            </w:r>
          </w:p>
          <w:p w14:paraId="5FD88D22"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Marktrecht und Stadtentwicklung</w:t>
            </w:r>
          </w:p>
          <w:p w14:paraId="11AB3E4D"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Geschichte des Geldes</w:t>
            </w:r>
          </w:p>
          <w:p w14:paraId="7181C77E"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Ethische Fragestellungen im Kontext von Unternehmen und Unternehmertum</w:t>
            </w:r>
          </w:p>
          <w:p w14:paraId="1ACF1D78" w14:textId="77777777" w:rsidR="00F56D84" w:rsidRPr="00F56D84" w:rsidRDefault="00F56D84" w:rsidP="00D9243B">
            <w:pPr>
              <w:numPr>
                <w:ilvl w:val="0"/>
                <w:numId w:val="224"/>
              </w:numPr>
              <w:spacing w:after="120" w:line="240" w:lineRule="auto"/>
              <w:rPr>
                <w:rFonts w:ascii="Arial" w:hAnsi="Arial" w:cs="Arial"/>
                <w:bCs/>
                <w:sz w:val="20"/>
                <w:szCs w:val="20"/>
              </w:rPr>
            </w:pPr>
            <w:r w:rsidRPr="00F56D84">
              <w:rPr>
                <w:rFonts w:ascii="Arial" w:hAnsi="Arial" w:cs="Arial"/>
                <w:bCs/>
                <w:sz w:val="20"/>
                <w:szCs w:val="20"/>
              </w:rPr>
              <w:t>Aktuelle Geschäftsmodelle mit Anspruch auf soziale und ökologische Nachhaltigkeit</w:t>
            </w:r>
          </w:p>
        </w:tc>
      </w:tr>
      <w:tr w:rsidR="00F56D84" w:rsidRPr="00F56D84" w14:paraId="512330D5"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C49CFCC"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56B59282" w14:textId="77777777" w:rsidR="00F56D84" w:rsidRPr="00F56D84" w:rsidRDefault="00F56D84" w:rsidP="00D9243B">
            <w:pPr>
              <w:numPr>
                <w:ilvl w:val="0"/>
                <w:numId w:val="226"/>
              </w:numPr>
              <w:spacing w:after="0" w:line="240" w:lineRule="auto"/>
              <w:ind w:left="357" w:hanging="357"/>
              <w:rPr>
                <w:rFonts w:ascii="Arial" w:hAnsi="Arial" w:cs="Arial"/>
                <w:sz w:val="20"/>
                <w:szCs w:val="20"/>
              </w:rPr>
            </w:pPr>
            <w:r w:rsidRPr="00F56D84">
              <w:rPr>
                <w:rFonts w:ascii="Arial" w:hAnsi="Arial" w:cs="Arial"/>
                <w:sz w:val="20"/>
                <w:szCs w:val="20"/>
              </w:rPr>
              <w:t>Wirtschaftswissenschaft im sozialwissenschaftlichen Kontext II (Konsumentenverhalten und Verbraucherbildung), (3 ECTSP)</w:t>
            </w:r>
          </w:p>
          <w:p w14:paraId="0EC2776C" w14:textId="77777777" w:rsidR="00F56D84" w:rsidRPr="00F56D84" w:rsidRDefault="00F56D84" w:rsidP="00D9243B">
            <w:pPr>
              <w:numPr>
                <w:ilvl w:val="0"/>
                <w:numId w:val="226"/>
              </w:numPr>
              <w:spacing w:after="0" w:line="240" w:lineRule="auto"/>
              <w:ind w:left="357" w:hanging="357"/>
              <w:rPr>
                <w:rFonts w:ascii="Arial" w:hAnsi="Arial" w:cs="Arial"/>
                <w:sz w:val="20"/>
                <w:szCs w:val="20"/>
              </w:rPr>
            </w:pPr>
            <w:r w:rsidRPr="00F56D84">
              <w:rPr>
                <w:rFonts w:ascii="Arial" w:hAnsi="Arial" w:cs="Arial"/>
                <w:bCs/>
                <w:sz w:val="20"/>
                <w:szCs w:val="20"/>
              </w:rPr>
              <w:t>Wirtschaftswissenschaft im sozialwissenschaftlichen Kontext III (z. B. Grundlagen des Rechts, Politik und Verfassung, Wirtschaftsgeschichte, Ökologie und Ökonomie), (3 ECTSP)</w:t>
            </w:r>
          </w:p>
          <w:p w14:paraId="556C16D1" w14:textId="77777777" w:rsidR="00F56D84" w:rsidRPr="00F56D84" w:rsidRDefault="00F56D84" w:rsidP="00D9243B">
            <w:pPr>
              <w:numPr>
                <w:ilvl w:val="0"/>
                <w:numId w:val="226"/>
              </w:numPr>
              <w:spacing w:after="0" w:line="240" w:lineRule="auto"/>
              <w:ind w:left="357" w:hanging="357"/>
              <w:rPr>
                <w:rFonts w:ascii="Arial" w:hAnsi="Arial" w:cs="Arial"/>
                <w:sz w:val="20"/>
                <w:szCs w:val="20"/>
              </w:rPr>
            </w:pPr>
            <w:r w:rsidRPr="00F56D84">
              <w:rPr>
                <w:rFonts w:ascii="Arial" w:hAnsi="Arial" w:cs="Arial"/>
                <w:sz w:val="20"/>
                <w:szCs w:val="20"/>
              </w:rPr>
              <w:t>Ausgewählte Fragestellungen zu einzelnen Wirtschaftssubjekten I (z.B. Entrepreneurship – Corporate Social Responsibility, Konsum und Nachhaltigkeit), (3 ECTSP)</w:t>
            </w:r>
          </w:p>
          <w:p w14:paraId="2EB42CB0" w14:textId="13532C7A" w:rsidR="00F56D84" w:rsidRPr="00F56D84" w:rsidRDefault="00F56D84" w:rsidP="00D9243B">
            <w:pPr>
              <w:numPr>
                <w:ilvl w:val="0"/>
                <w:numId w:val="226"/>
              </w:numPr>
              <w:spacing w:after="120" w:line="240" w:lineRule="auto"/>
              <w:ind w:left="357" w:hanging="357"/>
              <w:rPr>
                <w:rFonts w:ascii="Arial" w:hAnsi="Arial" w:cs="Arial"/>
                <w:sz w:val="20"/>
                <w:szCs w:val="20"/>
              </w:rPr>
            </w:pPr>
            <w:r w:rsidRPr="00F56D84">
              <w:rPr>
                <w:rFonts w:ascii="Arial" w:hAnsi="Arial" w:cs="Arial"/>
                <w:sz w:val="20"/>
                <w:szCs w:val="20"/>
              </w:rPr>
              <w:t>Ausgewählte Fragestellungen zu einzelnen Wirtschaftssubjekten II (z.</w:t>
            </w:r>
            <w:r w:rsidR="0098043E">
              <w:rPr>
                <w:rFonts w:ascii="Arial" w:hAnsi="Arial" w:cs="Arial"/>
                <w:sz w:val="20"/>
                <w:szCs w:val="20"/>
              </w:rPr>
              <w:t> </w:t>
            </w:r>
            <w:r w:rsidRPr="00F56D84">
              <w:rPr>
                <w:rFonts w:ascii="Arial" w:hAnsi="Arial" w:cs="Arial"/>
                <w:sz w:val="20"/>
                <w:szCs w:val="20"/>
              </w:rPr>
              <w:t>B. Haushalte und Unternehmen im Kontext von Megatrends, Unternehmen als ökonomische und soziale Aktionszentren), (3 ECTSP)</w:t>
            </w:r>
          </w:p>
        </w:tc>
      </w:tr>
      <w:tr w:rsidR="00F56D84" w:rsidRPr="00F56D84" w14:paraId="3B39131B"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4E152D80"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Benotete Modulprüfung: </w:t>
            </w:r>
          </w:p>
          <w:p w14:paraId="1D7F6457"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Die Modulprüfung umfasst grundsätzlich alle Veranstaltungen aus diesem Modul. Eine Schwerpunktsetzung auf eine Veranstaltung kann in Absprache mit den Dozierenden erfolgen. Der Modus wird von der Dozentin bzw. dem Dozenten festgelegt, zum Beispiel: Hausarbeit, Referat mit Ausarbeitung, Klausur, Portfolio, Colloquium etc. Die erfolgreiche Teilnahme an je einer Veranstaltung in 5.1 – 5.4 ist zusätzlich nachzuweisen.</w:t>
            </w:r>
          </w:p>
        </w:tc>
      </w:tr>
    </w:tbl>
    <w:p w14:paraId="179EC0D0" w14:textId="77777777" w:rsidR="00F56D84" w:rsidRPr="00F56D84" w:rsidRDefault="00F56D84" w:rsidP="00F56D84">
      <w:pPr>
        <w:spacing w:after="0"/>
        <w:rPr>
          <w:rFonts w:ascii="Arial" w:hAnsi="Arial" w:cs="Arial"/>
          <w:sz w:val="20"/>
          <w:szCs w:val="20"/>
        </w:rPr>
      </w:pPr>
    </w:p>
    <w:p w14:paraId="4057A269" w14:textId="77777777" w:rsidR="00F56D84" w:rsidRPr="00F56D84" w:rsidRDefault="00F56D84" w:rsidP="00F56D84">
      <w:pPr>
        <w:rPr>
          <w:rFonts w:ascii="Arial" w:hAnsi="Arial" w:cs="Arial"/>
          <w:sz w:val="20"/>
          <w:szCs w:val="20"/>
        </w:rPr>
      </w:pPr>
      <w:r w:rsidRPr="00F56D84">
        <w:rPr>
          <w:rFonts w:ascii="Arial" w:hAnsi="Arial" w:cs="Arial"/>
          <w:sz w:val="20"/>
          <w:szCs w:val="20"/>
        </w:rPr>
        <w:br w:type="page"/>
      </w:r>
    </w:p>
    <w:p w14:paraId="7CFE6E7B" w14:textId="77777777" w:rsidR="00F56D84" w:rsidRPr="00F56D84" w:rsidRDefault="00F56D84" w:rsidP="00F56D84">
      <w:pPr>
        <w:spacing w:after="0"/>
        <w:rPr>
          <w:rFonts w:ascii="Arial" w:hAnsi="Arial" w:cs="Arial"/>
          <w:sz w:val="20"/>
          <w:szCs w:val="20"/>
        </w:rPr>
      </w:pPr>
      <w:r w:rsidRPr="00F56D84">
        <w:rPr>
          <w:rFonts w:ascii="Arial" w:hAnsi="Arial" w:cs="Arial"/>
          <w:sz w:val="20"/>
          <w:szCs w:val="20"/>
        </w:rPr>
        <w:t>Wirtschaftswissenschaft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F56D84" w:rsidRPr="00F56D84" w14:paraId="670A1793" w14:textId="77777777" w:rsidTr="003637E2">
        <w:trPr>
          <w:trHeight w:val="482"/>
        </w:trPr>
        <w:tc>
          <w:tcPr>
            <w:tcW w:w="3936" w:type="dxa"/>
            <w:vMerge w:val="restart"/>
            <w:shd w:val="clear" w:color="auto" w:fill="auto"/>
          </w:tcPr>
          <w:p w14:paraId="47E16ACE" w14:textId="77777777" w:rsidR="00F56D84" w:rsidRPr="00F56D84" w:rsidRDefault="00F56D84" w:rsidP="00F56D84">
            <w:pPr>
              <w:spacing w:before="240" w:after="120"/>
              <w:rPr>
                <w:rFonts w:ascii="Arial" w:hAnsi="Arial" w:cs="Arial"/>
                <w:b/>
                <w:sz w:val="20"/>
                <w:szCs w:val="20"/>
              </w:rPr>
            </w:pPr>
            <w:r w:rsidRPr="00F56D84">
              <w:rPr>
                <w:rFonts w:ascii="Arial" w:hAnsi="Arial" w:cs="Arial"/>
                <w:noProof/>
                <w:sz w:val="20"/>
                <w:szCs w:val="20"/>
                <w:lang w:eastAsia="de-DE"/>
              </w:rPr>
              <w:drawing>
                <wp:inline distT="0" distB="0" distL="0" distR="0" wp14:anchorId="54F72CC7" wp14:editId="297DB46C">
                  <wp:extent cx="2190750" cy="800100"/>
                  <wp:effectExtent l="0" t="0" r="0" b="0"/>
                  <wp:docPr id="539" name="Grafik 539"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2DCB4012"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ErMA-Studiengang</w:t>
            </w:r>
          </w:p>
          <w:p w14:paraId="6965C735"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Lehramt Sekundarstufe I</w:t>
            </w:r>
          </w:p>
          <w:p w14:paraId="00981FD6" w14:textId="77777777" w:rsidR="00F56D84" w:rsidRPr="00F56D84" w:rsidRDefault="00F56D84" w:rsidP="00F56D84">
            <w:pPr>
              <w:spacing w:before="120" w:after="120"/>
              <w:jc w:val="center"/>
              <w:rPr>
                <w:rFonts w:ascii="Arial" w:hAnsi="Arial" w:cs="Arial"/>
                <w:sz w:val="20"/>
                <w:szCs w:val="20"/>
              </w:rPr>
            </w:pPr>
            <w:r w:rsidRPr="00F56D84">
              <w:rPr>
                <w:rFonts w:ascii="Arial" w:hAnsi="Arial" w:cs="Arial"/>
                <w:sz w:val="20"/>
                <w:szCs w:val="20"/>
              </w:rPr>
              <w:t>Wirtschaftswissenschaft</w:t>
            </w:r>
          </w:p>
        </w:tc>
      </w:tr>
      <w:tr w:rsidR="00F56D84" w:rsidRPr="00F56D84" w14:paraId="3BC72A7A" w14:textId="77777777" w:rsidTr="003637E2">
        <w:trPr>
          <w:trHeight w:val="430"/>
        </w:trPr>
        <w:tc>
          <w:tcPr>
            <w:tcW w:w="3936" w:type="dxa"/>
            <w:vMerge/>
            <w:shd w:val="clear" w:color="auto" w:fill="auto"/>
          </w:tcPr>
          <w:p w14:paraId="09376382" w14:textId="77777777" w:rsidR="00F56D84" w:rsidRPr="00F56D84" w:rsidRDefault="00F56D84" w:rsidP="00F56D84">
            <w:pPr>
              <w:spacing w:after="120"/>
              <w:jc w:val="center"/>
              <w:rPr>
                <w:rFonts w:ascii="Arial" w:hAnsi="Arial" w:cs="Arial"/>
                <w:sz w:val="20"/>
                <w:szCs w:val="20"/>
              </w:rPr>
            </w:pPr>
          </w:p>
        </w:tc>
        <w:tc>
          <w:tcPr>
            <w:tcW w:w="5276" w:type="dxa"/>
            <w:gridSpan w:val="2"/>
            <w:shd w:val="clear" w:color="auto" w:fill="auto"/>
          </w:tcPr>
          <w:p w14:paraId="2CF12FE5" w14:textId="77777777" w:rsidR="00F56D84" w:rsidRPr="00F56D84" w:rsidRDefault="00F56D84" w:rsidP="00F56D84">
            <w:pPr>
              <w:spacing w:before="120" w:after="120"/>
              <w:jc w:val="center"/>
              <w:rPr>
                <w:rFonts w:ascii="Arial" w:hAnsi="Arial" w:cs="Arial"/>
                <w:b/>
                <w:sz w:val="20"/>
                <w:szCs w:val="20"/>
              </w:rPr>
            </w:pPr>
            <w:r w:rsidRPr="00F56D84">
              <w:rPr>
                <w:rFonts w:ascii="Arial" w:hAnsi="Arial" w:cs="Arial"/>
                <w:b/>
                <w:sz w:val="20"/>
                <w:szCs w:val="20"/>
              </w:rPr>
              <w:t>Modul 6</w:t>
            </w:r>
          </w:p>
        </w:tc>
      </w:tr>
      <w:tr w:rsidR="00F56D84" w:rsidRPr="00F56D84" w14:paraId="5AF797EB" w14:textId="77777777" w:rsidTr="003637E2">
        <w:trPr>
          <w:trHeight w:val="470"/>
        </w:trPr>
        <w:tc>
          <w:tcPr>
            <w:tcW w:w="3936" w:type="dxa"/>
            <w:shd w:val="clear" w:color="auto" w:fill="auto"/>
          </w:tcPr>
          <w:p w14:paraId="62B54C55"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Teaching Load</w:t>
            </w:r>
            <w:r w:rsidRPr="00F56D84">
              <w:rPr>
                <w:rFonts w:ascii="Arial" w:hAnsi="Arial" w:cs="Arial"/>
                <w:sz w:val="20"/>
                <w:szCs w:val="20"/>
              </w:rPr>
              <w:t xml:space="preserve"> in SWS 8</w:t>
            </w:r>
          </w:p>
        </w:tc>
        <w:tc>
          <w:tcPr>
            <w:tcW w:w="3827" w:type="dxa"/>
            <w:shd w:val="clear" w:color="auto" w:fill="auto"/>
          </w:tcPr>
          <w:p w14:paraId="603E33B1" w14:textId="77777777" w:rsidR="00F56D84" w:rsidRPr="00F56D84" w:rsidRDefault="00F56D84" w:rsidP="00F56D84">
            <w:pPr>
              <w:spacing w:before="120" w:after="120"/>
              <w:rPr>
                <w:rFonts w:ascii="Arial" w:hAnsi="Arial" w:cs="Arial"/>
                <w:sz w:val="20"/>
                <w:szCs w:val="20"/>
              </w:rPr>
            </w:pPr>
            <w:r w:rsidRPr="00F56D84">
              <w:rPr>
                <w:rFonts w:ascii="Arial" w:hAnsi="Arial" w:cs="Arial"/>
                <w:b/>
                <w:sz w:val="20"/>
                <w:szCs w:val="20"/>
              </w:rPr>
              <w:t>Modul:</w:t>
            </w:r>
            <w:r w:rsidRPr="00F56D84">
              <w:rPr>
                <w:rFonts w:ascii="Arial" w:hAnsi="Arial" w:cs="Arial"/>
                <w:sz w:val="20"/>
                <w:szCs w:val="20"/>
              </w:rPr>
              <w:t xml:space="preserve"> ErMA-Sek 1-Wir-M6</w:t>
            </w:r>
          </w:p>
        </w:tc>
        <w:tc>
          <w:tcPr>
            <w:tcW w:w="1449" w:type="dxa"/>
            <w:shd w:val="clear" w:color="auto" w:fill="auto"/>
          </w:tcPr>
          <w:p w14:paraId="4D51ECD5"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 xml:space="preserve">ECTSP: </w:t>
            </w:r>
            <w:r w:rsidRPr="00F56D84">
              <w:rPr>
                <w:rFonts w:ascii="Arial" w:hAnsi="Arial" w:cs="Arial"/>
                <w:sz w:val="20"/>
                <w:szCs w:val="20"/>
              </w:rPr>
              <w:t>12</w:t>
            </w:r>
          </w:p>
        </w:tc>
      </w:tr>
      <w:tr w:rsidR="00F56D84" w:rsidRPr="00F56D84" w14:paraId="1396DE43"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678C0BD4"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Kompetenzen:</w:t>
            </w:r>
          </w:p>
          <w:p w14:paraId="02AEAEB8" w14:textId="77777777" w:rsidR="00F56D84" w:rsidRPr="00F56D84" w:rsidRDefault="00F56D84" w:rsidP="00F56D84">
            <w:pPr>
              <w:spacing w:before="120" w:after="120"/>
              <w:rPr>
                <w:rFonts w:ascii="Arial" w:hAnsi="Arial" w:cs="Arial"/>
                <w:bCs/>
                <w:sz w:val="20"/>
                <w:szCs w:val="20"/>
              </w:rPr>
            </w:pPr>
            <w:r w:rsidRPr="00F56D84">
              <w:rPr>
                <w:rFonts w:ascii="Arial" w:hAnsi="Arial" w:cs="Arial"/>
                <w:bCs/>
                <w:sz w:val="20"/>
                <w:szCs w:val="20"/>
              </w:rPr>
              <w:t>Die Studentinnen und Studenten verfügen über die Fähigkeit und Bereitschaft,</w:t>
            </w:r>
          </w:p>
          <w:p w14:paraId="02716F23"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grundlegende Fragen der Wirtschaftsethik perspektivisch zu diskutieren</w:t>
            </w:r>
          </w:p>
          <w:p w14:paraId="54C13E3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wirtschaftswissenschaftliche und wirtschaftsdidaktische Theorien und Modelle auf aktuelle Problemlagen zu übertragen und perspektivisch zu bewerten,</w:t>
            </w:r>
          </w:p>
          <w:p w14:paraId="147CFD80" w14:textId="484350A2"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Ursachen, Auswirkungen und historische Entwicklungsprozesse aktueller Problemlagen (z.</w:t>
            </w:r>
            <w:r w:rsidR="0098043E">
              <w:rPr>
                <w:rFonts w:ascii="Arial" w:hAnsi="Arial" w:cs="Arial"/>
                <w:bCs/>
                <w:sz w:val="20"/>
                <w:szCs w:val="20"/>
              </w:rPr>
              <w:t> </w:t>
            </w:r>
            <w:r w:rsidRPr="00F56D84">
              <w:rPr>
                <w:rFonts w:ascii="Arial" w:hAnsi="Arial" w:cs="Arial"/>
                <w:bCs/>
                <w:sz w:val="20"/>
                <w:szCs w:val="20"/>
              </w:rPr>
              <w:t>B.: Europa im Spannungsfeld divergierender Perspektiven und Interessenlagen, Ökonomie vs. Ökologie) zu analysieren,</w:t>
            </w:r>
          </w:p>
          <w:p w14:paraId="1A15DFCF"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unterschiedliche Steuerungs- und Qualitätsentwicklungskonzepte darzulegen und unter anderem im Rahmen der Schulentwicklung anzuwenden,</w:t>
            </w:r>
          </w:p>
          <w:p w14:paraId="5437C68A"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Spieltheorien systematisch darzustellen und auf ihren Nutzen in der ökonomischen Bildung zu überprüfen,</w:t>
            </w:r>
          </w:p>
          <w:p w14:paraId="7AC87AC4"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fachdidaktische Konzepte und fachdidaktische Prinzipien zu beschreiben und auf dieser Grundlage Lernarrangements zu gestalten,</w:t>
            </w:r>
          </w:p>
          <w:p w14:paraId="781A9AD9" w14:textId="77777777" w:rsidR="00F56D84" w:rsidRPr="00F56D84" w:rsidRDefault="00F56D84" w:rsidP="00D9243B">
            <w:pPr>
              <w:numPr>
                <w:ilvl w:val="0"/>
                <w:numId w:val="33"/>
              </w:numPr>
              <w:spacing w:after="0" w:line="240" w:lineRule="auto"/>
              <w:rPr>
                <w:rFonts w:ascii="Arial" w:hAnsi="Arial" w:cs="Arial"/>
                <w:bCs/>
                <w:sz w:val="20"/>
                <w:szCs w:val="20"/>
              </w:rPr>
            </w:pPr>
            <w:r w:rsidRPr="00F56D84">
              <w:rPr>
                <w:rFonts w:ascii="Arial" w:hAnsi="Arial" w:cs="Arial"/>
                <w:bCs/>
                <w:sz w:val="20"/>
                <w:szCs w:val="20"/>
              </w:rPr>
              <w:t>den Begriff der kritischen Medienkompetenz differenziert zu entwickeln und in ein didaktisches Konzept ökonomischer Bildung zu integrieren,</w:t>
            </w:r>
          </w:p>
          <w:p w14:paraId="2FB37B88" w14:textId="77777777" w:rsidR="00F56D84" w:rsidRPr="00F56D84" w:rsidRDefault="00F56D84" w:rsidP="00D9243B">
            <w:pPr>
              <w:numPr>
                <w:ilvl w:val="0"/>
                <w:numId w:val="33"/>
              </w:numPr>
              <w:spacing w:after="120" w:line="240" w:lineRule="auto"/>
              <w:rPr>
                <w:rFonts w:ascii="Arial" w:hAnsi="Arial" w:cs="Arial"/>
                <w:bCs/>
                <w:sz w:val="20"/>
                <w:szCs w:val="20"/>
              </w:rPr>
            </w:pPr>
            <w:r w:rsidRPr="00F56D84">
              <w:rPr>
                <w:rFonts w:ascii="Arial" w:hAnsi="Arial" w:cs="Arial"/>
                <w:bCs/>
                <w:sz w:val="20"/>
                <w:szCs w:val="20"/>
              </w:rPr>
              <w:t>das Dilemma der schulischen Berufsorientierung zwischen subjektiven Schülerinteressen und objektiven Arbeitsmarktbedingungen darzulegen und kritisch zu reflektieren.</w:t>
            </w:r>
          </w:p>
        </w:tc>
      </w:tr>
      <w:tr w:rsidR="00F56D84" w:rsidRPr="00F56D84" w14:paraId="7E803004"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DD95941" w14:textId="77777777" w:rsidR="00F56D84" w:rsidRPr="00F56D84" w:rsidRDefault="00F56D84" w:rsidP="00F56D84">
            <w:pPr>
              <w:spacing w:before="120" w:after="120"/>
              <w:rPr>
                <w:rFonts w:ascii="Arial" w:hAnsi="Arial" w:cs="Arial"/>
                <w:bCs/>
                <w:sz w:val="20"/>
                <w:szCs w:val="20"/>
              </w:rPr>
            </w:pPr>
            <w:r w:rsidRPr="00F56D84">
              <w:rPr>
                <w:rFonts w:ascii="Arial" w:hAnsi="Arial" w:cs="Arial"/>
                <w:b/>
                <w:sz w:val="20"/>
                <w:szCs w:val="20"/>
              </w:rPr>
              <w:t xml:space="preserve">Studieninhalte: </w:t>
            </w:r>
          </w:p>
          <w:p w14:paraId="3641CCD5"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Berufswahl und Berufswahlverfahren</w:t>
            </w:r>
          </w:p>
          <w:p w14:paraId="155BE664"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Übergänge in Ausbildung und weiterführende Schulen</w:t>
            </w:r>
          </w:p>
          <w:p w14:paraId="01A24A19"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Internationale Wirtschaftsbeziehungen</w:t>
            </w:r>
          </w:p>
          <w:p w14:paraId="4A01444C"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Geld- und Währungspolitik</w:t>
            </w:r>
          </w:p>
          <w:p w14:paraId="2DA5FFB0"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Europa im Spannungsfeld von Ökonomie und Politik</w:t>
            </w:r>
          </w:p>
          <w:p w14:paraId="544ECD57"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Spieltheorien</w:t>
            </w:r>
          </w:p>
          <w:p w14:paraId="6E286A9A"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Medien in der ökonomischen Bildung</w:t>
            </w:r>
          </w:p>
          <w:p w14:paraId="1F8E9AA5" w14:textId="77777777" w:rsidR="00F56D84" w:rsidRPr="00F56D84" w:rsidRDefault="00F56D84" w:rsidP="00D9243B">
            <w:pPr>
              <w:numPr>
                <w:ilvl w:val="0"/>
                <w:numId w:val="224"/>
              </w:numPr>
              <w:spacing w:after="0" w:line="240" w:lineRule="auto"/>
              <w:rPr>
                <w:rFonts w:ascii="Arial" w:hAnsi="Arial" w:cs="Arial"/>
                <w:bCs/>
                <w:sz w:val="20"/>
                <w:szCs w:val="20"/>
              </w:rPr>
            </w:pPr>
            <w:r w:rsidRPr="00F56D84">
              <w:rPr>
                <w:rFonts w:ascii="Arial" w:hAnsi="Arial" w:cs="Arial"/>
                <w:bCs/>
                <w:sz w:val="20"/>
                <w:szCs w:val="20"/>
              </w:rPr>
              <w:t>fachspezifische Methoden in der ökonomischen Bildung</w:t>
            </w:r>
          </w:p>
          <w:p w14:paraId="3CCF79CB" w14:textId="77777777" w:rsidR="00F56D84" w:rsidRPr="00F56D84" w:rsidRDefault="00F56D84" w:rsidP="00D9243B">
            <w:pPr>
              <w:numPr>
                <w:ilvl w:val="0"/>
                <w:numId w:val="224"/>
              </w:numPr>
              <w:spacing w:after="120" w:line="240" w:lineRule="auto"/>
              <w:rPr>
                <w:rFonts w:ascii="Arial" w:hAnsi="Arial" w:cs="Arial"/>
                <w:b/>
                <w:sz w:val="20"/>
                <w:szCs w:val="20"/>
              </w:rPr>
            </w:pPr>
            <w:r w:rsidRPr="00F56D84">
              <w:rPr>
                <w:rFonts w:ascii="Arial" w:hAnsi="Arial" w:cs="Arial"/>
                <w:bCs/>
                <w:sz w:val="20"/>
                <w:szCs w:val="20"/>
              </w:rPr>
              <w:t>Aktuelle Change-Prozesse u. a. in Bildungseinrichtungen</w:t>
            </w:r>
          </w:p>
        </w:tc>
      </w:tr>
      <w:tr w:rsidR="00F56D84" w:rsidRPr="00F56D84" w14:paraId="6A16826E"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16BF1067"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Lehrveranstaltungen:</w:t>
            </w:r>
          </w:p>
          <w:p w14:paraId="3AE4F824" w14:textId="544EC9D3" w:rsidR="00F56D84" w:rsidRPr="00F56D84" w:rsidRDefault="00F56D84" w:rsidP="00D9243B">
            <w:pPr>
              <w:numPr>
                <w:ilvl w:val="0"/>
                <w:numId w:val="227"/>
              </w:numPr>
              <w:spacing w:after="0" w:line="240" w:lineRule="auto"/>
              <w:ind w:left="357" w:hanging="357"/>
              <w:rPr>
                <w:rFonts w:ascii="Arial" w:hAnsi="Arial" w:cs="Arial"/>
                <w:sz w:val="20"/>
                <w:szCs w:val="20"/>
              </w:rPr>
            </w:pPr>
            <w:r w:rsidRPr="00F56D84">
              <w:rPr>
                <w:rFonts w:ascii="Arial" w:hAnsi="Arial" w:cs="Arial"/>
                <w:sz w:val="20"/>
                <w:szCs w:val="20"/>
              </w:rPr>
              <w:t>Kolloquium zu aktuellen wirtschaftspolitischen Problemlagen (z.</w:t>
            </w:r>
            <w:r w:rsidR="0098043E">
              <w:rPr>
                <w:rFonts w:ascii="Arial" w:hAnsi="Arial" w:cs="Arial"/>
                <w:sz w:val="20"/>
                <w:szCs w:val="20"/>
              </w:rPr>
              <w:t> </w:t>
            </w:r>
            <w:r w:rsidRPr="00F56D84">
              <w:rPr>
                <w:rFonts w:ascii="Arial" w:hAnsi="Arial" w:cs="Arial"/>
                <w:sz w:val="20"/>
                <w:szCs w:val="20"/>
              </w:rPr>
              <w:t>B. Europa, Klima, Wohlstand, Gerechtigkeit und Verteilung, Finanzmärkte), (3 ECTSP)</w:t>
            </w:r>
          </w:p>
          <w:p w14:paraId="7D1043CF" w14:textId="5979266D" w:rsidR="00F56D84" w:rsidRPr="00F56D84" w:rsidRDefault="00F56D84" w:rsidP="00D9243B">
            <w:pPr>
              <w:numPr>
                <w:ilvl w:val="0"/>
                <w:numId w:val="227"/>
              </w:numPr>
              <w:spacing w:after="0" w:line="240" w:lineRule="auto"/>
              <w:ind w:left="357" w:hanging="357"/>
              <w:rPr>
                <w:rFonts w:ascii="Arial" w:hAnsi="Arial" w:cs="Arial"/>
                <w:sz w:val="20"/>
                <w:szCs w:val="20"/>
              </w:rPr>
            </w:pPr>
            <w:r w:rsidRPr="00F56D84">
              <w:rPr>
                <w:rFonts w:ascii="Arial" w:hAnsi="Arial" w:cs="Arial"/>
                <w:sz w:val="20"/>
                <w:szCs w:val="20"/>
              </w:rPr>
              <w:t>Ausgewählte Fragestellungen zu makroökonomischen Handlungs- und Entscheidungsfeldern (z.</w:t>
            </w:r>
            <w:r w:rsidR="0098043E">
              <w:rPr>
                <w:rFonts w:ascii="Arial" w:hAnsi="Arial" w:cs="Arial"/>
                <w:sz w:val="20"/>
                <w:szCs w:val="20"/>
              </w:rPr>
              <w:t> </w:t>
            </w:r>
            <w:r w:rsidRPr="00F56D84">
              <w:rPr>
                <w:rFonts w:ascii="Arial" w:hAnsi="Arial" w:cs="Arial"/>
                <w:sz w:val="20"/>
                <w:szCs w:val="20"/>
              </w:rPr>
              <w:t>B. Konjunktur, Beschäftigung, Nachhaltigkeit), (3 ECTSP)</w:t>
            </w:r>
          </w:p>
          <w:p w14:paraId="74064805" w14:textId="17C3F9B1" w:rsidR="00F56D84" w:rsidRPr="00F56D84" w:rsidRDefault="00F56D84" w:rsidP="00D9243B">
            <w:pPr>
              <w:numPr>
                <w:ilvl w:val="0"/>
                <w:numId w:val="227"/>
              </w:numPr>
              <w:spacing w:after="0" w:line="240" w:lineRule="auto"/>
              <w:ind w:left="357" w:hanging="357"/>
              <w:rPr>
                <w:rFonts w:ascii="Arial" w:hAnsi="Arial" w:cs="Arial"/>
                <w:sz w:val="20"/>
                <w:szCs w:val="20"/>
              </w:rPr>
            </w:pPr>
            <w:r w:rsidRPr="00F56D84">
              <w:rPr>
                <w:rFonts w:ascii="Arial" w:hAnsi="Arial" w:cs="Arial"/>
                <w:sz w:val="20"/>
                <w:szCs w:val="20"/>
              </w:rPr>
              <w:t>Ausgewählte Fragestellungen zu mikroökonomischen Handlungs- und Entscheidungsfeldern (z.</w:t>
            </w:r>
            <w:r w:rsidR="0098043E">
              <w:rPr>
                <w:rFonts w:ascii="Arial" w:hAnsi="Arial" w:cs="Arial"/>
                <w:sz w:val="20"/>
                <w:szCs w:val="20"/>
              </w:rPr>
              <w:t> </w:t>
            </w:r>
            <w:r w:rsidRPr="00F56D84">
              <w:rPr>
                <w:rFonts w:ascii="Arial" w:hAnsi="Arial" w:cs="Arial"/>
                <w:sz w:val="20"/>
                <w:szCs w:val="20"/>
              </w:rPr>
              <w:t>B. Change Management, Projektmanagement), (3 ECTSP)</w:t>
            </w:r>
          </w:p>
          <w:p w14:paraId="3005D058" w14:textId="696904A6" w:rsidR="00F56D84" w:rsidRPr="00F56D84" w:rsidRDefault="00F56D84" w:rsidP="00D9243B">
            <w:pPr>
              <w:numPr>
                <w:ilvl w:val="0"/>
                <w:numId w:val="227"/>
              </w:numPr>
              <w:spacing w:after="120" w:line="240" w:lineRule="auto"/>
              <w:ind w:left="357" w:hanging="357"/>
              <w:rPr>
                <w:rFonts w:ascii="Arial" w:hAnsi="Arial" w:cs="Arial"/>
                <w:sz w:val="20"/>
                <w:szCs w:val="20"/>
              </w:rPr>
            </w:pPr>
            <w:r w:rsidRPr="00F56D84">
              <w:rPr>
                <w:rFonts w:ascii="Arial" w:hAnsi="Arial" w:cs="Arial"/>
                <w:sz w:val="20"/>
                <w:szCs w:val="20"/>
              </w:rPr>
              <w:t>Fachdidaktisches Hauptseminar (z. B. Konzepte, Simulationen, Medien, Berufsorientierung), (3</w:t>
            </w:r>
            <w:r w:rsidR="0098043E">
              <w:rPr>
                <w:rFonts w:ascii="Arial" w:hAnsi="Arial" w:cs="Arial"/>
                <w:sz w:val="20"/>
                <w:szCs w:val="20"/>
              </w:rPr>
              <w:t> </w:t>
            </w:r>
            <w:r w:rsidRPr="00F56D84">
              <w:rPr>
                <w:rFonts w:ascii="Arial" w:hAnsi="Arial" w:cs="Arial"/>
                <w:sz w:val="20"/>
                <w:szCs w:val="20"/>
              </w:rPr>
              <w:t>ECTSP)</w:t>
            </w:r>
          </w:p>
        </w:tc>
      </w:tr>
      <w:tr w:rsidR="00F56D84" w:rsidRPr="00F56D84" w14:paraId="05633575" w14:textId="77777777" w:rsidTr="003637E2">
        <w:tc>
          <w:tcPr>
            <w:tcW w:w="9212" w:type="dxa"/>
            <w:gridSpan w:val="3"/>
            <w:tcBorders>
              <w:top w:val="single" w:sz="4" w:space="0" w:color="auto"/>
              <w:left w:val="single" w:sz="4" w:space="0" w:color="auto"/>
              <w:bottom w:val="single" w:sz="4" w:space="0" w:color="auto"/>
              <w:right w:val="single" w:sz="4" w:space="0" w:color="auto"/>
            </w:tcBorders>
          </w:tcPr>
          <w:p w14:paraId="7C969438" w14:textId="77777777" w:rsidR="00F56D84" w:rsidRPr="00F56D84" w:rsidRDefault="00F56D84" w:rsidP="00F56D84">
            <w:pPr>
              <w:spacing w:before="120" w:after="120"/>
              <w:rPr>
                <w:rFonts w:ascii="Arial" w:hAnsi="Arial" w:cs="Arial"/>
                <w:b/>
                <w:sz w:val="20"/>
                <w:szCs w:val="20"/>
              </w:rPr>
            </w:pPr>
            <w:r w:rsidRPr="00F56D84">
              <w:rPr>
                <w:rFonts w:ascii="Arial" w:hAnsi="Arial" w:cs="Arial"/>
                <w:b/>
                <w:sz w:val="20"/>
                <w:szCs w:val="20"/>
              </w:rPr>
              <w:t>Benotete Modulprüfung:</w:t>
            </w:r>
          </w:p>
          <w:p w14:paraId="37C11584" w14:textId="77777777" w:rsidR="00F56D84" w:rsidRPr="00F56D84" w:rsidRDefault="00F56D84" w:rsidP="00F56D84">
            <w:pPr>
              <w:spacing w:after="120"/>
              <w:rPr>
                <w:rFonts w:ascii="Arial" w:hAnsi="Arial" w:cs="Arial"/>
                <w:sz w:val="20"/>
                <w:szCs w:val="20"/>
              </w:rPr>
            </w:pPr>
            <w:r w:rsidRPr="00F56D84">
              <w:rPr>
                <w:rFonts w:ascii="Arial" w:hAnsi="Arial" w:cs="Arial"/>
                <w:sz w:val="20"/>
                <w:szCs w:val="20"/>
              </w:rPr>
              <w:t>Die Modulprüfung umfasst grundsätzlich alle Veranstaltungen aus diesem Modul. Eine Schwerpunktsetzung auf eine Veranstaltung kann in Absprache mit den Dozierenden erfolgen. Der Modus wird von der Dozentin bzw. dem Dozenten festgelegt, zum Beispiel: Hausarbeit, Referat mit Ausarbeitung, Klausur, Portfolio, Colloquium etc. Die erfolgreiche Teilnahme an je einer Veranstaltung in 6.1 – 6.4 ist zusätzlich nachzuweisen.</w:t>
            </w:r>
          </w:p>
        </w:tc>
      </w:tr>
    </w:tbl>
    <w:p w14:paraId="4A068E70" w14:textId="77777777" w:rsidR="00F56D84" w:rsidRPr="00F56D84" w:rsidRDefault="00F56D84" w:rsidP="00F56D84">
      <w:pPr>
        <w:rPr>
          <w:rFonts w:ascii="Arial" w:hAnsi="Arial" w:cs="Arial"/>
          <w:sz w:val="20"/>
          <w:szCs w:val="20"/>
        </w:rPr>
      </w:pPr>
    </w:p>
    <w:p w14:paraId="78933CB8" w14:textId="7CE436D5" w:rsidR="00F56D84" w:rsidRPr="00F56D84" w:rsidRDefault="00F56D84" w:rsidP="00F56D84">
      <w:pPr>
        <w:spacing w:after="0"/>
        <w:rPr>
          <w:rFonts w:ascii="Arial" w:hAnsi="Arial" w:cs="Arial"/>
          <w:sz w:val="20"/>
          <w:szCs w:val="20"/>
        </w:rPr>
      </w:pPr>
      <w:r w:rsidRPr="00F56D84">
        <w:rPr>
          <w:rFonts w:ascii="Arial" w:hAnsi="Arial" w:cs="Arial"/>
          <w:sz w:val="20"/>
          <w:szCs w:val="20"/>
        </w:rPr>
        <w:t>Wirtschaftswissenschaft</w:t>
      </w:r>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3157"/>
        <w:gridCol w:w="2359"/>
      </w:tblGrid>
      <w:tr w:rsidR="00F56D84" w:rsidRPr="00F56D84" w14:paraId="2AE3B127" w14:textId="77777777" w:rsidTr="003637E2">
        <w:trPr>
          <w:trHeight w:val="482"/>
        </w:trPr>
        <w:tc>
          <w:tcPr>
            <w:tcW w:w="4606" w:type="dxa"/>
            <w:vMerge w:val="restart"/>
            <w:shd w:val="clear" w:color="auto" w:fill="auto"/>
          </w:tcPr>
          <w:p w14:paraId="438D5D79" w14:textId="77777777" w:rsidR="00F56D84" w:rsidRPr="00F56D84" w:rsidRDefault="00F56D84" w:rsidP="00F56D84">
            <w:pPr>
              <w:spacing w:before="240" w:after="120" w:line="240" w:lineRule="auto"/>
              <w:rPr>
                <w:rFonts w:ascii="Arial" w:eastAsia="Batang" w:hAnsi="Arial" w:cs="Arial"/>
                <w:b/>
                <w:sz w:val="20"/>
                <w:szCs w:val="20"/>
                <w:lang w:eastAsia="de-DE"/>
              </w:rPr>
            </w:pPr>
            <w:r w:rsidRPr="00F56D84">
              <w:rPr>
                <w:rFonts w:ascii="Arial" w:eastAsia="Calibri" w:hAnsi="Arial" w:cs="Arial"/>
                <w:noProof/>
                <w:sz w:val="20"/>
                <w:szCs w:val="20"/>
                <w:lang w:eastAsia="de-DE"/>
              </w:rPr>
              <w:drawing>
                <wp:inline distT="0" distB="0" distL="0" distR="0" wp14:anchorId="567F5CD0" wp14:editId="6F187FA3">
                  <wp:extent cx="2190750" cy="800100"/>
                  <wp:effectExtent l="0" t="0" r="0" b="0"/>
                  <wp:docPr id="478" name="Grafik 478"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16" w:type="dxa"/>
            <w:gridSpan w:val="2"/>
            <w:shd w:val="clear" w:color="auto" w:fill="auto"/>
          </w:tcPr>
          <w:p w14:paraId="2147C3E6" w14:textId="77777777" w:rsidR="00F56D84" w:rsidRPr="00F56D84" w:rsidRDefault="00F56D84" w:rsidP="00F56D84">
            <w:pPr>
              <w:spacing w:before="120" w:after="120"/>
              <w:jc w:val="center"/>
              <w:rPr>
                <w:rFonts w:ascii="Arial" w:eastAsia="Batang" w:hAnsi="Arial" w:cs="Arial"/>
                <w:b/>
                <w:sz w:val="20"/>
                <w:szCs w:val="20"/>
                <w:lang w:eastAsia="de-DE"/>
              </w:rPr>
            </w:pPr>
            <w:r w:rsidRPr="00F56D84">
              <w:rPr>
                <w:rFonts w:ascii="Arial" w:eastAsia="Batang" w:hAnsi="Arial" w:cs="Arial"/>
                <w:b/>
                <w:sz w:val="20"/>
                <w:szCs w:val="20"/>
                <w:lang w:eastAsia="de-DE"/>
              </w:rPr>
              <w:t>ErMA-Studiengang</w:t>
            </w:r>
          </w:p>
          <w:p w14:paraId="59331955" w14:textId="77777777" w:rsidR="00F56D84" w:rsidRPr="00F56D84" w:rsidRDefault="00F56D84" w:rsidP="00F56D84">
            <w:pPr>
              <w:spacing w:before="120" w:after="120"/>
              <w:jc w:val="center"/>
              <w:rPr>
                <w:rFonts w:ascii="Arial" w:eastAsia="Batang" w:hAnsi="Arial" w:cs="Arial"/>
                <w:sz w:val="20"/>
                <w:szCs w:val="20"/>
                <w:lang w:eastAsia="de-DE"/>
              </w:rPr>
            </w:pPr>
            <w:r w:rsidRPr="00F56D84">
              <w:rPr>
                <w:rFonts w:ascii="Arial" w:eastAsia="Batang" w:hAnsi="Arial" w:cs="Arial"/>
                <w:sz w:val="20"/>
                <w:szCs w:val="20"/>
                <w:lang w:eastAsia="de-DE"/>
              </w:rPr>
              <w:t>Lehramt Sekundarstufe I</w:t>
            </w:r>
          </w:p>
          <w:p w14:paraId="185FB65C" w14:textId="77777777" w:rsidR="00F56D84" w:rsidRPr="00F56D84" w:rsidRDefault="00F56D84" w:rsidP="00F56D84">
            <w:pPr>
              <w:spacing w:before="120" w:after="120"/>
              <w:jc w:val="center"/>
              <w:rPr>
                <w:rFonts w:ascii="Arial" w:eastAsia="Batang" w:hAnsi="Arial" w:cs="Arial"/>
                <w:sz w:val="20"/>
                <w:szCs w:val="20"/>
                <w:lang w:eastAsia="de-DE"/>
              </w:rPr>
            </w:pPr>
            <w:r w:rsidRPr="00F56D84">
              <w:rPr>
                <w:rFonts w:ascii="Arial" w:eastAsia="Batang" w:hAnsi="Arial" w:cs="Arial"/>
                <w:sz w:val="20"/>
                <w:szCs w:val="20"/>
                <w:lang w:eastAsia="de-DE"/>
              </w:rPr>
              <w:t>Wirtschaftswissenschaft</w:t>
            </w:r>
          </w:p>
        </w:tc>
      </w:tr>
      <w:tr w:rsidR="00F56D84" w:rsidRPr="00F56D84" w14:paraId="44BDFE77" w14:textId="77777777" w:rsidTr="003637E2">
        <w:trPr>
          <w:trHeight w:val="633"/>
        </w:trPr>
        <w:tc>
          <w:tcPr>
            <w:tcW w:w="4606" w:type="dxa"/>
            <w:vMerge/>
            <w:shd w:val="clear" w:color="auto" w:fill="auto"/>
          </w:tcPr>
          <w:p w14:paraId="7C0FF4D0" w14:textId="77777777" w:rsidR="00F56D84" w:rsidRPr="00F56D84" w:rsidRDefault="00F56D84" w:rsidP="00F56D84">
            <w:pPr>
              <w:spacing w:after="120" w:line="240" w:lineRule="auto"/>
              <w:jc w:val="center"/>
              <w:rPr>
                <w:rFonts w:ascii="Arial" w:eastAsia="Batang" w:hAnsi="Arial" w:cs="Arial"/>
                <w:sz w:val="20"/>
                <w:szCs w:val="20"/>
                <w:lang w:eastAsia="de-DE"/>
              </w:rPr>
            </w:pPr>
          </w:p>
        </w:tc>
        <w:tc>
          <w:tcPr>
            <w:tcW w:w="5516" w:type="dxa"/>
            <w:gridSpan w:val="2"/>
            <w:shd w:val="clear" w:color="auto" w:fill="auto"/>
          </w:tcPr>
          <w:p w14:paraId="0B2FD2FE" w14:textId="77777777" w:rsidR="00F56D84" w:rsidRPr="00F56D84" w:rsidRDefault="00F56D84" w:rsidP="00F56D84">
            <w:pPr>
              <w:spacing w:before="120" w:after="120"/>
              <w:jc w:val="center"/>
              <w:rPr>
                <w:rFonts w:ascii="Arial" w:eastAsia="Batang" w:hAnsi="Arial" w:cs="Arial"/>
                <w:b/>
                <w:sz w:val="20"/>
                <w:szCs w:val="20"/>
                <w:lang w:eastAsia="de-DE"/>
              </w:rPr>
            </w:pPr>
            <w:r w:rsidRPr="00F56D84">
              <w:rPr>
                <w:rFonts w:ascii="Arial" w:eastAsia="Batang" w:hAnsi="Arial" w:cs="Arial"/>
                <w:b/>
                <w:sz w:val="20"/>
                <w:szCs w:val="20"/>
                <w:lang w:eastAsia="de-DE"/>
              </w:rPr>
              <w:t>Modul 7</w:t>
            </w:r>
          </w:p>
        </w:tc>
      </w:tr>
      <w:tr w:rsidR="00F56D84" w:rsidRPr="00F56D84" w14:paraId="06DA292D" w14:textId="77777777" w:rsidTr="003637E2">
        <w:trPr>
          <w:trHeight w:val="470"/>
        </w:trPr>
        <w:tc>
          <w:tcPr>
            <w:tcW w:w="4606" w:type="dxa"/>
            <w:shd w:val="clear" w:color="auto" w:fill="auto"/>
          </w:tcPr>
          <w:p w14:paraId="47D7EACE" w14:textId="77777777" w:rsidR="00F56D84" w:rsidRPr="00F56D84" w:rsidRDefault="00F56D84" w:rsidP="00F56D84">
            <w:pPr>
              <w:spacing w:before="120" w:after="120"/>
              <w:rPr>
                <w:rFonts w:ascii="Arial" w:eastAsia="Batang" w:hAnsi="Arial" w:cs="Arial"/>
                <w:sz w:val="20"/>
                <w:szCs w:val="20"/>
                <w:lang w:eastAsia="de-DE"/>
              </w:rPr>
            </w:pPr>
            <w:r w:rsidRPr="00F56D84">
              <w:rPr>
                <w:rFonts w:ascii="Arial" w:eastAsia="Batang" w:hAnsi="Arial" w:cs="Arial"/>
                <w:b/>
                <w:sz w:val="20"/>
                <w:szCs w:val="20"/>
                <w:lang w:eastAsia="de-DE"/>
              </w:rPr>
              <w:t>Teaching Load</w:t>
            </w:r>
            <w:r w:rsidRPr="00F56D84">
              <w:rPr>
                <w:rFonts w:ascii="Arial" w:eastAsia="Batang" w:hAnsi="Arial" w:cs="Arial"/>
                <w:sz w:val="20"/>
                <w:szCs w:val="20"/>
                <w:lang w:eastAsia="de-DE"/>
              </w:rPr>
              <w:t xml:space="preserve"> in SWS 6</w:t>
            </w:r>
          </w:p>
        </w:tc>
        <w:tc>
          <w:tcPr>
            <w:tcW w:w="3157" w:type="dxa"/>
            <w:shd w:val="clear" w:color="auto" w:fill="auto"/>
          </w:tcPr>
          <w:p w14:paraId="4157B6EE" w14:textId="77777777" w:rsidR="00F56D84" w:rsidRPr="00F56D84" w:rsidRDefault="00F56D84" w:rsidP="00F56D84">
            <w:pPr>
              <w:spacing w:before="120" w:after="120"/>
              <w:rPr>
                <w:rFonts w:ascii="Arial" w:eastAsia="Batang" w:hAnsi="Arial" w:cs="Arial"/>
                <w:sz w:val="20"/>
                <w:szCs w:val="20"/>
                <w:lang w:eastAsia="de-DE"/>
              </w:rPr>
            </w:pPr>
            <w:r w:rsidRPr="00F56D84">
              <w:rPr>
                <w:rFonts w:ascii="Arial" w:eastAsia="Batang" w:hAnsi="Arial" w:cs="Arial"/>
                <w:sz w:val="20"/>
                <w:szCs w:val="20"/>
                <w:lang w:eastAsia="de-DE"/>
              </w:rPr>
              <w:t>Modul: ErMA-Sek 1-Wiw-M7</w:t>
            </w:r>
          </w:p>
        </w:tc>
        <w:tc>
          <w:tcPr>
            <w:tcW w:w="2359" w:type="dxa"/>
            <w:shd w:val="clear" w:color="auto" w:fill="auto"/>
          </w:tcPr>
          <w:p w14:paraId="5D1196FC" w14:textId="77777777" w:rsidR="00F56D84" w:rsidRPr="00F56D84" w:rsidRDefault="00F56D84" w:rsidP="00F56D84">
            <w:pPr>
              <w:spacing w:before="120" w:after="120"/>
              <w:rPr>
                <w:rFonts w:ascii="Arial" w:eastAsia="Batang" w:hAnsi="Arial" w:cs="Arial"/>
                <w:b/>
                <w:sz w:val="20"/>
                <w:szCs w:val="20"/>
                <w:lang w:eastAsia="de-DE"/>
              </w:rPr>
            </w:pPr>
            <w:r w:rsidRPr="00F56D84">
              <w:rPr>
                <w:rFonts w:ascii="Arial" w:eastAsia="Batang" w:hAnsi="Arial" w:cs="Arial"/>
                <w:b/>
                <w:sz w:val="20"/>
                <w:szCs w:val="20"/>
                <w:lang w:eastAsia="de-DE"/>
              </w:rPr>
              <w:t xml:space="preserve">ECTSP: </w:t>
            </w:r>
            <w:r w:rsidRPr="00F56D84">
              <w:rPr>
                <w:rFonts w:ascii="Arial" w:eastAsia="Batang" w:hAnsi="Arial" w:cs="Arial"/>
                <w:sz w:val="20"/>
                <w:szCs w:val="20"/>
                <w:lang w:eastAsia="de-DE"/>
              </w:rPr>
              <w:t>9</w:t>
            </w:r>
          </w:p>
        </w:tc>
      </w:tr>
      <w:tr w:rsidR="00F56D84" w:rsidRPr="00F56D84" w14:paraId="4C30E496" w14:textId="77777777" w:rsidTr="003637E2">
        <w:tc>
          <w:tcPr>
            <w:tcW w:w="10122" w:type="dxa"/>
            <w:gridSpan w:val="3"/>
            <w:tcBorders>
              <w:top w:val="single" w:sz="4" w:space="0" w:color="auto"/>
              <w:left w:val="single" w:sz="4" w:space="0" w:color="auto"/>
              <w:bottom w:val="single" w:sz="4" w:space="0" w:color="auto"/>
              <w:right w:val="single" w:sz="4" w:space="0" w:color="auto"/>
            </w:tcBorders>
          </w:tcPr>
          <w:p w14:paraId="7A6A5ED6" w14:textId="77777777" w:rsidR="00F56D84" w:rsidRPr="00F56D84" w:rsidRDefault="00F56D84" w:rsidP="00F56D84">
            <w:pPr>
              <w:spacing w:before="120" w:after="120"/>
              <w:jc w:val="both"/>
              <w:rPr>
                <w:rFonts w:ascii="Arial" w:eastAsia="Batang" w:hAnsi="Arial" w:cs="Arial"/>
                <w:b/>
                <w:sz w:val="20"/>
                <w:szCs w:val="20"/>
                <w:lang w:eastAsia="de-DE"/>
              </w:rPr>
            </w:pPr>
            <w:r w:rsidRPr="00F56D84">
              <w:rPr>
                <w:rFonts w:ascii="Arial" w:eastAsia="Batang" w:hAnsi="Arial" w:cs="Arial"/>
                <w:b/>
                <w:sz w:val="20"/>
                <w:szCs w:val="20"/>
                <w:lang w:eastAsia="de-DE"/>
              </w:rPr>
              <w:t>Kompetenzen:</w:t>
            </w:r>
          </w:p>
          <w:p w14:paraId="5DC5407C" w14:textId="77777777" w:rsidR="00F56D84" w:rsidRPr="00F56D84" w:rsidRDefault="00F56D84" w:rsidP="00F56D84">
            <w:pPr>
              <w:spacing w:before="120" w:after="120"/>
              <w:jc w:val="both"/>
              <w:rPr>
                <w:rFonts w:ascii="Arial" w:eastAsia="Batang" w:hAnsi="Arial" w:cs="Arial"/>
                <w:bCs/>
                <w:sz w:val="20"/>
                <w:szCs w:val="20"/>
                <w:lang w:eastAsia="de-DE"/>
              </w:rPr>
            </w:pPr>
            <w:r w:rsidRPr="00F56D84">
              <w:rPr>
                <w:rFonts w:ascii="Arial" w:eastAsia="Batang" w:hAnsi="Arial" w:cs="Arial"/>
                <w:bCs/>
                <w:sz w:val="20"/>
                <w:szCs w:val="20"/>
                <w:lang w:eastAsia="de-DE"/>
              </w:rPr>
              <w:t>Die Studentinnen und Studenten verfügen über die Fähigkeit und Bereitschaft,</w:t>
            </w:r>
          </w:p>
          <w:p w14:paraId="7347C1EA"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aktuelle ökonomische Problemlagen auf der Grundlage unterschiedlicher wirtschaftstheoretischer Ansätze zu analysieren und zu interpretieren,</w:t>
            </w:r>
          </w:p>
          <w:p w14:paraId="22E72B4A"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Schulentwicklung als fachspezifische und fächerübergreifende Notwendigkeit darzulegen und Umsetzungskonzepte differenziert zu beschreiben und zu vergleichen,</w:t>
            </w:r>
          </w:p>
          <w:p w14:paraId="19748456"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Qualitätsentwicklung als zentrale Aufgabenstellung von Bildungseinrichtungen zu verstehen,</w:t>
            </w:r>
          </w:p>
          <w:p w14:paraId="2605918A"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Konzepte ökonomischer Bildung als Teil der Allgemeinbildung zu erklären und ansatzweise zu bewerten,</w:t>
            </w:r>
          </w:p>
          <w:p w14:paraId="3EAD1ABF"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das Leitbild des mündigen Wirtschaftsbürgers zu entwickeln und auf dieser Grundlage Kompetenzen für ökonomisch geprägte Handlungssituationen abzuleiten,</w:t>
            </w:r>
          </w:p>
          <w:p w14:paraId="11E7F365"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den Begriff der kritischen Medienkompetenz zu entfalten und auf ökonomische Problemstellun</w:t>
            </w:r>
            <w:r w:rsidRPr="00F56D84">
              <w:rPr>
                <w:rFonts w:ascii="Arial" w:eastAsia="Batang" w:hAnsi="Arial" w:cs="Arial"/>
                <w:bCs/>
                <w:sz w:val="20"/>
                <w:szCs w:val="20"/>
                <w:lang w:eastAsia="de-DE"/>
              </w:rPr>
              <w:softHyphen/>
              <w:t>gen anzuwenden</w:t>
            </w:r>
          </w:p>
          <w:p w14:paraId="0A7133A6"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Referenztheorien differenziert darzulegen und auf aktuelle wirtschaftspolitische Problemlagen zu übertragen,</w:t>
            </w:r>
          </w:p>
          <w:p w14:paraId="33D7257F"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sich mit wirtschaftsethischen Fragestellungen auf der Basis fundierten Wissens kritisch reflektierend auseinanderzusetzen,</w:t>
            </w:r>
          </w:p>
          <w:p w14:paraId="5FC649D5"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zwischen objektiven Tatbeständen und Werturteilen zu unterscheiden und Wege zur rationalen Urteilsbildung aufzuzeigen,</w:t>
            </w:r>
          </w:p>
          <w:p w14:paraId="550B6245"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modelltheoretische Erklärungszusammenhänge im Kontext von Globalisierung wie Arbeitsteilung und komparative Kostenvorteile darzustellen und zu erklären,</w:t>
            </w:r>
          </w:p>
          <w:p w14:paraId="30C5CE81"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die Herausforderungen einer globalisierten Weltwirtschaft für Unternehmen und Arbeitnehmer zu beschreiben und perspektivisch und ethisch zu bewerten,</w:t>
            </w:r>
          </w:p>
          <w:p w14:paraId="2F8FF1BF"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die Anforderungen und Konzepte der Entwicklungszusammenarbeit zu beschreiben und auf aktuelle Handlungsfelder zu übertragen,</w:t>
            </w:r>
          </w:p>
          <w:p w14:paraId="4039FFC8"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Qualitätssicherung und Qualitätsentwicklung als zentrale Aufgabenstellung von Bildungseinrichtungen zu verstehen und individualisierte Konzepte für eine Begleitung von Prozessen zu entwickeln</w:t>
            </w:r>
          </w:p>
          <w:p w14:paraId="0C167BDE"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das Leitbild des mündigen Wirtschaftsbürgers im Sinne der ökonomischen Bildung als Teil der Allgemeinbildung zu entwickeln und auf dieser Grundlage rollen- bzw. akteursspezifische Kompetenzen für ökonomische Handlungsfelder zu bestimmen,</w:t>
            </w:r>
          </w:p>
          <w:p w14:paraId="559AAFD1"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grundlegende Möglichkeiten und Grenzen fächerverbindenden Unterrichts zu beschreiben,</w:t>
            </w:r>
          </w:p>
          <w:p w14:paraId="2A57B94C"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Lernen vor Ort in das Gesamtrepertoire ökonomischer Methoden einzuordnen und Lernumgebungen zu gestalten,</w:t>
            </w:r>
          </w:p>
          <w:p w14:paraId="026C6052"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komplexe Methoden wie Unternehmensplanspiele, Schülerfirmen, Dilemmamethode und Nutzwertanalyse differenziert darzulegen, zu planen und zu reflektieren,</w:t>
            </w:r>
          </w:p>
          <w:p w14:paraId="12B7D6C0"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die besondere Bedeutung der Handlungsorientierung, des eigenverantwortlichen Lernens sowie der Individualisierung von Lernprozessen im Fach Wirtschaft zu begründen und im Rahmen von Lernprozessen umzusetzen,</w:t>
            </w:r>
          </w:p>
          <w:p w14:paraId="31B636A1"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Kriterien guten Unterrichts auf der Basis empirischer und hermeneutischer Ansätze zusammenzustellen und auf die Planung, Durchführung und Reflexion von Unterricht im Fach Wirtschaft zu übertragen,</w:t>
            </w:r>
          </w:p>
          <w:p w14:paraId="365A95C8" w14:textId="77777777" w:rsidR="00F56D84" w:rsidRPr="00F56D84" w:rsidRDefault="00F56D84" w:rsidP="00D9243B">
            <w:pPr>
              <w:numPr>
                <w:ilvl w:val="0"/>
                <w:numId w:val="97"/>
              </w:numPr>
              <w:spacing w:after="120" w:line="240" w:lineRule="auto"/>
              <w:ind w:left="714" w:hanging="357"/>
              <w:jc w:val="both"/>
              <w:rPr>
                <w:rFonts w:ascii="Arial" w:eastAsia="Batang" w:hAnsi="Arial" w:cs="Arial"/>
                <w:bCs/>
                <w:sz w:val="20"/>
                <w:szCs w:val="20"/>
                <w:lang w:eastAsia="de-DE"/>
              </w:rPr>
            </w:pPr>
            <w:r w:rsidRPr="00F56D84">
              <w:rPr>
                <w:rFonts w:ascii="Arial" w:eastAsia="Batang" w:hAnsi="Arial" w:cs="Arial"/>
                <w:bCs/>
                <w:sz w:val="20"/>
                <w:szCs w:val="20"/>
                <w:lang w:eastAsia="de-DE"/>
              </w:rPr>
              <w:t>didaktische Modelle und didaktische Prinzipien differenziert darzulegen</w:t>
            </w:r>
          </w:p>
        </w:tc>
      </w:tr>
      <w:tr w:rsidR="00F56D84" w:rsidRPr="00F56D84" w14:paraId="41637B48" w14:textId="77777777" w:rsidTr="003637E2">
        <w:tc>
          <w:tcPr>
            <w:tcW w:w="10122" w:type="dxa"/>
            <w:gridSpan w:val="3"/>
            <w:tcBorders>
              <w:top w:val="single" w:sz="4" w:space="0" w:color="auto"/>
              <w:left w:val="single" w:sz="4" w:space="0" w:color="auto"/>
              <w:bottom w:val="single" w:sz="4" w:space="0" w:color="auto"/>
              <w:right w:val="single" w:sz="4" w:space="0" w:color="auto"/>
            </w:tcBorders>
          </w:tcPr>
          <w:p w14:paraId="0ABE1A8C" w14:textId="77777777" w:rsidR="00F56D84" w:rsidRPr="00F56D84" w:rsidRDefault="00F56D84" w:rsidP="00F56D84">
            <w:pPr>
              <w:spacing w:before="120" w:after="120"/>
              <w:jc w:val="both"/>
              <w:rPr>
                <w:rFonts w:ascii="Arial" w:eastAsia="Batang" w:hAnsi="Arial" w:cs="Arial"/>
                <w:bCs/>
                <w:sz w:val="20"/>
                <w:szCs w:val="20"/>
                <w:lang w:eastAsia="de-DE"/>
              </w:rPr>
            </w:pPr>
            <w:r w:rsidRPr="00F56D84">
              <w:rPr>
                <w:rFonts w:ascii="Arial" w:eastAsia="Batang" w:hAnsi="Arial" w:cs="Arial"/>
                <w:b/>
                <w:sz w:val="20"/>
                <w:szCs w:val="20"/>
                <w:lang w:eastAsia="de-DE"/>
              </w:rPr>
              <w:t xml:space="preserve">Studieninhalte: </w:t>
            </w:r>
            <w:r w:rsidRPr="00F56D84">
              <w:rPr>
                <w:rFonts w:ascii="Arial" w:eastAsia="Batang" w:hAnsi="Arial" w:cs="Arial"/>
                <w:bCs/>
                <w:sz w:val="20"/>
                <w:szCs w:val="20"/>
                <w:lang w:eastAsia="de-DE"/>
              </w:rPr>
              <w:t xml:space="preserve"> </w:t>
            </w:r>
          </w:p>
          <w:p w14:paraId="3A0D2E59"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Globalisierung, Ökonomie im Spannungsfeld von Ökologie und Politik, Märkte und Marktversa</w:t>
            </w:r>
            <w:r w:rsidRPr="00F56D84">
              <w:rPr>
                <w:rFonts w:ascii="Arial" w:eastAsia="Batang" w:hAnsi="Arial" w:cs="Arial"/>
                <w:bCs/>
                <w:sz w:val="20"/>
                <w:szCs w:val="20"/>
                <w:lang w:eastAsia="de-DE"/>
              </w:rPr>
              <w:softHyphen/>
              <w:t>gen</w:t>
            </w:r>
          </w:p>
          <w:p w14:paraId="26B7DCBB"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Schulentwicklung, Projektmanagement</w:t>
            </w:r>
          </w:p>
          <w:p w14:paraId="769BC7F3"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Private Haushalte im Kontext von Megatrends und ökonomischen Rahmenbedingungen</w:t>
            </w:r>
          </w:p>
          <w:p w14:paraId="5152A332"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Konzept, Leitbild, fachspezifische Prinzipien (u.a. Beutelsbacher Konsens) und Wertebildung in der ökonomischen Bildung</w:t>
            </w:r>
          </w:p>
          <w:p w14:paraId="6A4BA0FC"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Planung, Beobachtung und Reflexion von Unterricht</w:t>
            </w:r>
          </w:p>
          <w:p w14:paraId="726BCBFF"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 xml:space="preserve">Unterrichtsarrangements mit Diagnostik- und Förderpotential </w:t>
            </w:r>
          </w:p>
          <w:p w14:paraId="2C7DD76B"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Ziele, Methoden und Grenzen der Leistungsbewertung</w:t>
            </w:r>
          </w:p>
          <w:p w14:paraId="72BDFF5B"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Digitale Medien, kritische Medienkompetenz</w:t>
            </w:r>
          </w:p>
          <w:p w14:paraId="7DFA3DF1"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Theoretische Grundlagen des Spiels und Umsetzungskonzepte</w:t>
            </w:r>
          </w:p>
          <w:p w14:paraId="0427385F"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Internationale Wirtschaftsbeziehungen</w:t>
            </w:r>
          </w:p>
          <w:p w14:paraId="6FAA44B0"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Internationale und transnationale Abkommen und Institutionen</w:t>
            </w:r>
          </w:p>
          <w:p w14:paraId="721A0C45"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Europa im Spannungsfeld von Ökonomie und Politik, Europäischer Integrationsprozess</w:t>
            </w:r>
          </w:p>
          <w:p w14:paraId="6C55A87A"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Globale Spannungsfelder: Ökonomie vs. Ökologie, Konferenzen, Institutionen, Abkommen</w:t>
            </w:r>
          </w:p>
          <w:p w14:paraId="2D2D4270"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Konzepte deutscher, europäischer und internationaler Entwicklungspolitik</w:t>
            </w:r>
          </w:p>
          <w:p w14:paraId="3C5A8EBE"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Herausforderungen an private Haushalte im Kontext ökonomischer Rahmenbedingungen</w:t>
            </w:r>
          </w:p>
          <w:p w14:paraId="7922D082"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Management im schulischen Kontext</w:t>
            </w:r>
          </w:p>
          <w:p w14:paraId="47A601FD"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Makromethoden: Simulationen, Unternehmensplanspiele, Erkundungen, Schülerfirmen, Aufbau von Kooperationspartnerschaften</w:t>
            </w:r>
          </w:p>
          <w:p w14:paraId="46A71D01"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Planung, Durchführung und Auswertung von Erkundungen im Rahmen der Berufsorientierung</w:t>
            </w:r>
          </w:p>
          <w:p w14:paraId="14107DE4"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Branchen, Strukturen und Qualifikationsanforderungen der Berufs- und Arbeitswelt im Hinblick auf gelingende Übergänge</w:t>
            </w:r>
          </w:p>
          <w:p w14:paraId="57BA5517"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Aktuelle Konzepte und Kompetenzmodelle ökonomischer Bildung und fachdidaktische Positionen</w:t>
            </w:r>
          </w:p>
          <w:p w14:paraId="225F3537"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Allgemeine und themenspezifische Leitperspektiven: Bildung für nachhaltige Entwicklung, berufliche Orientierung, Medienbildung, Verbraucherbildung</w:t>
            </w:r>
          </w:p>
          <w:p w14:paraId="39893B00" w14:textId="77777777" w:rsidR="00F56D84" w:rsidRPr="00F56D84" w:rsidRDefault="00F56D84" w:rsidP="00D9243B">
            <w:pPr>
              <w:numPr>
                <w:ilvl w:val="0"/>
                <w:numId w:val="97"/>
              </w:numPr>
              <w:spacing w:after="0" w:line="240" w:lineRule="auto"/>
              <w:jc w:val="both"/>
              <w:rPr>
                <w:rFonts w:ascii="Arial" w:eastAsia="Batang" w:hAnsi="Arial" w:cs="Arial"/>
                <w:bCs/>
                <w:sz w:val="20"/>
                <w:szCs w:val="20"/>
                <w:lang w:eastAsia="de-DE"/>
              </w:rPr>
            </w:pPr>
            <w:r w:rsidRPr="00F56D84">
              <w:rPr>
                <w:rFonts w:ascii="Arial" w:eastAsia="Batang" w:hAnsi="Arial" w:cs="Arial"/>
                <w:bCs/>
                <w:sz w:val="20"/>
                <w:szCs w:val="20"/>
                <w:lang w:eastAsia="de-DE"/>
              </w:rPr>
              <w:t>Querschnittsthemen: Heterogenität, Interkulturalität, Genderaspekte, Individualisierung, Inklusion,</w:t>
            </w:r>
          </w:p>
          <w:p w14:paraId="60A9356E" w14:textId="77777777" w:rsidR="00F56D84" w:rsidRPr="00F56D84" w:rsidRDefault="00F56D84" w:rsidP="00D9243B">
            <w:pPr>
              <w:numPr>
                <w:ilvl w:val="0"/>
                <w:numId w:val="97"/>
              </w:numPr>
              <w:spacing w:after="0" w:line="240" w:lineRule="auto"/>
              <w:ind w:firstLine="24"/>
              <w:jc w:val="both"/>
              <w:rPr>
                <w:rFonts w:ascii="Arial" w:eastAsia="Batang" w:hAnsi="Arial" w:cs="Arial"/>
                <w:bCs/>
                <w:sz w:val="20"/>
                <w:szCs w:val="20"/>
                <w:lang w:eastAsia="de-DE"/>
              </w:rPr>
            </w:pPr>
            <w:r w:rsidRPr="00F56D84">
              <w:rPr>
                <w:rFonts w:ascii="Arial" w:eastAsia="Batang" w:hAnsi="Arial" w:cs="Arial"/>
                <w:bCs/>
                <w:sz w:val="20"/>
                <w:szCs w:val="20"/>
                <w:lang w:eastAsia="de-DE"/>
              </w:rPr>
              <w:t>Kriterien guten Unterrichts: Verfahren qualitativer und quantitativer Unterrichtsforschung</w:t>
            </w:r>
          </w:p>
          <w:p w14:paraId="5673B346" w14:textId="77777777" w:rsidR="00F56D84" w:rsidRPr="00F56D84" w:rsidRDefault="00F56D84" w:rsidP="00D9243B">
            <w:pPr>
              <w:numPr>
                <w:ilvl w:val="0"/>
                <w:numId w:val="97"/>
              </w:numPr>
              <w:spacing w:after="0" w:line="240" w:lineRule="auto"/>
              <w:ind w:firstLine="24"/>
              <w:jc w:val="both"/>
              <w:rPr>
                <w:rFonts w:ascii="Arial" w:eastAsia="Batang" w:hAnsi="Arial" w:cs="Arial"/>
                <w:bCs/>
                <w:sz w:val="20"/>
                <w:szCs w:val="20"/>
                <w:lang w:eastAsia="de-DE"/>
              </w:rPr>
            </w:pPr>
            <w:r w:rsidRPr="00F56D84">
              <w:rPr>
                <w:rFonts w:ascii="Arial" w:eastAsia="Batang" w:hAnsi="Arial" w:cs="Arial"/>
                <w:bCs/>
                <w:sz w:val="20"/>
                <w:szCs w:val="20"/>
                <w:lang w:eastAsia="de-DE"/>
              </w:rPr>
              <w:t>Fächerübergreifende und fächerverbindende integrative Ansätze,</w:t>
            </w:r>
          </w:p>
          <w:p w14:paraId="2FB15701" w14:textId="77777777" w:rsidR="00F56D84" w:rsidRPr="00F56D84" w:rsidRDefault="00F56D84" w:rsidP="00D9243B">
            <w:pPr>
              <w:numPr>
                <w:ilvl w:val="0"/>
                <w:numId w:val="97"/>
              </w:numPr>
              <w:spacing w:after="120" w:line="240" w:lineRule="auto"/>
              <w:ind w:left="714" w:hanging="357"/>
              <w:jc w:val="both"/>
              <w:rPr>
                <w:rFonts w:ascii="Arial" w:eastAsia="Batang" w:hAnsi="Arial" w:cs="Arial"/>
                <w:b/>
                <w:sz w:val="20"/>
                <w:szCs w:val="20"/>
                <w:lang w:eastAsia="de-DE"/>
              </w:rPr>
            </w:pPr>
            <w:r w:rsidRPr="00F56D84">
              <w:rPr>
                <w:rFonts w:ascii="Arial" w:eastAsia="Batang" w:hAnsi="Arial" w:cs="Arial"/>
                <w:bCs/>
                <w:sz w:val="20"/>
                <w:szCs w:val="20"/>
                <w:lang w:eastAsia="de-DE"/>
              </w:rPr>
              <w:t>Sozialwissenschaftliche Konzepte bilingualen Unterrichts und ihre Umsetzung im Fach Wirtschaft</w:t>
            </w:r>
          </w:p>
        </w:tc>
      </w:tr>
      <w:tr w:rsidR="00F56D84" w:rsidRPr="00F56D84" w14:paraId="2A379989" w14:textId="77777777" w:rsidTr="003637E2">
        <w:tc>
          <w:tcPr>
            <w:tcW w:w="10122" w:type="dxa"/>
            <w:gridSpan w:val="3"/>
            <w:tcBorders>
              <w:top w:val="single" w:sz="4" w:space="0" w:color="auto"/>
              <w:left w:val="single" w:sz="4" w:space="0" w:color="auto"/>
              <w:bottom w:val="single" w:sz="4" w:space="0" w:color="auto"/>
              <w:right w:val="single" w:sz="4" w:space="0" w:color="auto"/>
            </w:tcBorders>
          </w:tcPr>
          <w:p w14:paraId="207D62A8" w14:textId="77777777" w:rsidR="00F56D84" w:rsidRPr="00F56D84" w:rsidRDefault="00F56D84" w:rsidP="00F56D84">
            <w:pPr>
              <w:spacing w:before="120" w:after="120" w:line="240" w:lineRule="auto"/>
              <w:jc w:val="both"/>
              <w:rPr>
                <w:rFonts w:ascii="Arial" w:eastAsia="Batang" w:hAnsi="Arial" w:cs="Arial"/>
                <w:b/>
                <w:sz w:val="20"/>
                <w:szCs w:val="20"/>
                <w:lang w:eastAsia="de-DE"/>
              </w:rPr>
            </w:pPr>
            <w:r w:rsidRPr="00F56D84">
              <w:rPr>
                <w:rFonts w:ascii="Arial" w:eastAsia="Batang" w:hAnsi="Arial" w:cs="Arial"/>
                <w:b/>
                <w:sz w:val="20"/>
                <w:szCs w:val="20"/>
                <w:lang w:eastAsia="de-DE"/>
              </w:rPr>
              <w:t>Lehrveranstaltungen:</w:t>
            </w:r>
          </w:p>
          <w:p w14:paraId="053E9749" w14:textId="5A18841C" w:rsidR="00F56D84" w:rsidRPr="00F56D84" w:rsidRDefault="00F56D84" w:rsidP="00F56D84">
            <w:pPr>
              <w:spacing w:after="120" w:line="240" w:lineRule="auto"/>
              <w:jc w:val="both"/>
              <w:rPr>
                <w:rFonts w:ascii="Arial" w:eastAsia="Batang" w:hAnsi="Arial" w:cs="Arial"/>
                <w:sz w:val="20"/>
                <w:szCs w:val="20"/>
                <w:lang w:eastAsia="de-DE"/>
              </w:rPr>
            </w:pPr>
            <w:r w:rsidRPr="00F56D84">
              <w:rPr>
                <w:rFonts w:ascii="Arial" w:eastAsia="Batang" w:hAnsi="Arial" w:cs="Arial"/>
                <w:sz w:val="20"/>
                <w:szCs w:val="20"/>
                <w:lang w:eastAsia="de-DE"/>
              </w:rPr>
              <w:t>Die Studierenden besuchen nach Wahl folgende Veranstaltungen des M.</w:t>
            </w:r>
            <w:r w:rsidR="0098043E">
              <w:rPr>
                <w:rFonts w:ascii="Arial" w:eastAsia="Batang" w:hAnsi="Arial" w:cs="Arial"/>
                <w:sz w:val="20"/>
                <w:szCs w:val="20"/>
                <w:lang w:eastAsia="de-DE"/>
              </w:rPr>
              <w:t> </w:t>
            </w:r>
            <w:r w:rsidRPr="00F56D84">
              <w:rPr>
                <w:rFonts w:ascii="Arial" w:eastAsia="Batang" w:hAnsi="Arial" w:cs="Arial"/>
                <w:sz w:val="20"/>
                <w:szCs w:val="20"/>
                <w:lang w:eastAsia="de-DE"/>
              </w:rPr>
              <w:t>Ed. Sek. I:</w:t>
            </w:r>
          </w:p>
          <w:p w14:paraId="4D3E6D3D" w14:textId="77777777" w:rsidR="00F56D84" w:rsidRPr="00F56D84" w:rsidRDefault="00F56D84" w:rsidP="00D9243B">
            <w:pPr>
              <w:numPr>
                <w:ilvl w:val="0"/>
                <w:numId w:val="240"/>
              </w:numPr>
              <w:spacing w:after="0" w:line="240" w:lineRule="auto"/>
              <w:contextualSpacing/>
              <w:jc w:val="both"/>
              <w:rPr>
                <w:rFonts w:ascii="Arial" w:eastAsia="Batang" w:hAnsi="Arial" w:cs="Arial"/>
                <w:sz w:val="20"/>
                <w:szCs w:val="20"/>
                <w:lang w:eastAsia="de-DE"/>
              </w:rPr>
            </w:pPr>
            <w:r w:rsidRPr="00F56D84">
              <w:rPr>
                <w:rFonts w:ascii="Arial" w:eastAsia="Batang" w:hAnsi="Arial" w:cs="Arial"/>
                <w:sz w:val="20"/>
                <w:szCs w:val="20"/>
                <w:lang w:eastAsia="de-DE"/>
              </w:rPr>
              <w:t>Eine Veranstaltung aus den Bereichen:</w:t>
            </w:r>
          </w:p>
          <w:p w14:paraId="6EF18CF5" w14:textId="77777777" w:rsidR="00F56D84" w:rsidRPr="00F56D84" w:rsidRDefault="00F56D84" w:rsidP="0098043E">
            <w:pPr>
              <w:spacing w:after="0" w:line="240" w:lineRule="auto"/>
              <w:ind w:left="744"/>
              <w:contextualSpacing/>
              <w:jc w:val="both"/>
              <w:rPr>
                <w:rFonts w:ascii="Arial" w:eastAsia="Times New Roman" w:hAnsi="Arial" w:cs="Arial"/>
                <w:sz w:val="20"/>
                <w:szCs w:val="20"/>
                <w:lang w:eastAsia="de-DE"/>
              </w:rPr>
            </w:pPr>
            <w:r w:rsidRPr="00F56D84">
              <w:rPr>
                <w:rFonts w:ascii="Arial" w:eastAsia="Times New Roman" w:hAnsi="Arial" w:cs="Arial"/>
                <w:sz w:val="20"/>
                <w:szCs w:val="20"/>
                <w:lang w:eastAsia="de-DE"/>
              </w:rPr>
              <w:t>a. Studien zu ausgewählten wirtschaftswissenschaftlichen Problemlagen (z. B. Globalisierung, Europa, Nachhaltigkeit, Megatrends, Schulentwicklung (3</w:t>
            </w:r>
            <w:r w:rsidRPr="00F56D84">
              <w:rPr>
                <w:rFonts w:ascii="Arial" w:eastAsia="Times New Roman" w:hAnsi="Arial" w:cs="Arial"/>
                <w:spacing w:val="-3"/>
                <w:sz w:val="20"/>
                <w:szCs w:val="20"/>
                <w:lang w:eastAsia="de-DE"/>
              </w:rPr>
              <w:t xml:space="preserve"> </w:t>
            </w:r>
            <w:r w:rsidRPr="00F56D84">
              <w:rPr>
                <w:rFonts w:ascii="Arial" w:eastAsia="Times New Roman" w:hAnsi="Arial" w:cs="Arial"/>
                <w:sz w:val="20"/>
                <w:szCs w:val="20"/>
                <w:lang w:eastAsia="de-DE"/>
              </w:rPr>
              <w:t>ECTSP)</w:t>
            </w:r>
          </w:p>
          <w:p w14:paraId="43B97E00" w14:textId="77777777" w:rsidR="00F56D84" w:rsidRPr="00F56D84" w:rsidRDefault="00F56D84" w:rsidP="00F56D84">
            <w:pPr>
              <w:spacing w:after="0" w:line="240" w:lineRule="auto"/>
              <w:ind w:left="708"/>
              <w:contextualSpacing/>
              <w:jc w:val="both"/>
              <w:rPr>
                <w:rFonts w:ascii="Arial" w:eastAsia="Times New Roman" w:hAnsi="Arial" w:cs="Arial"/>
                <w:sz w:val="20"/>
                <w:szCs w:val="20"/>
                <w:lang w:eastAsia="de-DE"/>
              </w:rPr>
            </w:pPr>
            <w:r w:rsidRPr="00F56D84">
              <w:rPr>
                <w:rFonts w:ascii="Arial" w:eastAsia="Times New Roman" w:hAnsi="Arial" w:cs="Arial"/>
                <w:sz w:val="20"/>
                <w:szCs w:val="20"/>
                <w:lang w:eastAsia="de-DE"/>
              </w:rPr>
              <w:t>oder</w:t>
            </w:r>
          </w:p>
          <w:p w14:paraId="3E23AE87" w14:textId="6CD5D565" w:rsidR="00F56D84" w:rsidRPr="00F56D84" w:rsidRDefault="00F56D84" w:rsidP="0098043E">
            <w:pPr>
              <w:spacing w:after="0" w:line="240" w:lineRule="auto"/>
              <w:ind w:left="744"/>
              <w:contextualSpacing/>
              <w:jc w:val="both"/>
              <w:rPr>
                <w:rFonts w:ascii="Arial" w:eastAsia="Times New Roman" w:hAnsi="Arial" w:cs="Arial"/>
                <w:sz w:val="20"/>
                <w:szCs w:val="20"/>
                <w:lang w:eastAsia="de-DE"/>
              </w:rPr>
            </w:pPr>
            <w:r w:rsidRPr="00F56D84">
              <w:rPr>
                <w:rFonts w:ascii="Arial" w:eastAsia="Times New Roman" w:hAnsi="Arial" w:cs="Arial"/>
                <w:sz w:val="20"/>
                <w:szCs w:val="20"/>
                <w:lang w:eastAsia="de-DE"/>
              </w:rPr>
              <w:t>b. Fachdidaktisches Seminar (z.</w:t>
            </w:r>
            <w:r w:rsidR="0098043E">
              <w:rPr>
                <w:rFonts w:ascii="Arial" w:eastAsia="Times New Roman" w:hAnsi="Arial" w:cs="Arial"/>
                <w:sz w:val="20"/>
                <w:szCs w:val="20"/>
                <w:lang w:eastAsia="de-DE"/>
              </w:rPr>
              <w:t> </w:t>
            </w:r>
            <w:r w:rsidRPr="00F56D84">
              <w:rPr>
                <w:rFonts w:ascii="Arial" w:eastAsia="Times New Roman" w:hAnsi="Arial" w:cs="Arial"/>
                <w:sz w:val="20"/>
                <w:szCs w:val="20"/>
                <w:lang w:eastAsia="de-DE"/>
              </w:rPr>
              <w:t>B. Fachdidaktische Ansätze und Konzepte) (3</w:t>
            </w:r>
            <w:r w:rsidR="0098043E">
              <w:rPr>
                <w:rFonts w:ascii="Arial" w:eastAsia="Times New Roman" w:hAnsi="Arial" w:cs="Arial"/>
                <w:sz w:val="20"/>
                <w:szCs w:val="20"/>
                <w:lang w:eastAsia="de-DE"/>
              </w:rPr>
              <w:t xml:space="preserve"> </w:t>
            </w:r>
            <w:r w:rsidRPr="00F56D84">
              <w:rPr>
                <w:rFonts w:ascii="Arial" w:eastAsia="Times New Roman" w:hAnsi="Arial" w:cs="Arial"/>
                <w:sz w:val="20"/>
                <w:szCs w:val="20"/>
                <w:lang w:eastAsia="de-DE"/>
              </w:rPr>
              <w:t xml:space="preserve">ECTS), </w:t>
            </w:r>
          </w:p>
          <w:p w14:paraId="79EB336D" w14:textId="77777777" w:rsidR="00F56D84" w:rsidRPr="00F56D84" w:rsidRDefault="00F56D84" w:rsidP="00F56D84">
            <w:pPr>
              <w:spacing w:after="0" w:line="240" w:lineRule="auto"/>
              <w:ind w:left="720"/>
              <w:contextualSpacing/>
              <w:jc w:val="both"/>
              <w:rPr>
                <w:rFonts w:ascii="Arial" w:eastAsia="Batang" w:hAnsi="Arial" w:cs="Arial"/>
                <w:sz w:val="20"/>
                <w:szCs w:val="20"/>
                <w:lang w:eastAsia="de-DE"/>
              </w:rPr>
            </w:pPr>
            <w:r w:rsidRPr="00F56D84">
              <w:rPr>
                <w:rFonts w:ascii="Arial" w:eastAsia="Batang" w:hAnsi="Arial" w:cs="Arial"/>
                <w:sz w:val="20"/>
                <w:szCs w:val="20"/>
                <w:lang w:eastAsia="de-DE"/>
              </w:rPr>
              <w:t>nach Wahl der Studierenden</w:t>
            </w:r>
          </w:p>
          <w:p w14:paraId="4F20DA40" w14:textId="77777777" w:rsidR="00F56D84" w:rsidRPr="00F56D84" w:rsidRDefault="00F56D84" w:rsidP="00F56D84">
            <w:pPr>
              <w:spacing w:after="0" w:line="240" w:lineRule="auto"/>
              <w:ind w:left="720"/>
              <w:contextualSpacing/>
              <w:jc w:val="both"/>
              <w:rPr>
                <w:rFonts w:ascii="Arial" w:eastAsia="Times New Roman" w:hAnsi="Arial" w:cs="Arial"/>
                <w:sz w:val="20"/>
                <w:szCs w:val="20"/>
                <w:lang w:eastAsia="de-DE"/>
              </w:rPr>
            </w:pPr>
          </w:p>
          <w:p w14:paraId="3A61BA9E" w14:textId="77777777" w:rsidR="00F56D84" w:rsidRPr="00F56D84" w:rsidRDefault="00F56D84" w:rsidP="00D9243B">
            <w:pPr>
              <w:numPr>
                <w:ilvl w:val="0"/>
                <w:numId w:val="240"/>
              </w:numPr>
              <w:spacing w:after="0" w:line="240" w:lineRule="auto"/>
              <w:contextualSpacing/>
              <w:jc w:val="both"/>
              <w:rPr>
                <w:rFonts w:ascii="Arial" w:eastAsia="Batang" w:hAnsi="Arial" w:cs="Arial"/>
                <w:sz w:val="20"/>
                <w:szCs w:val="20"/>
                <w:lang w:eastAsia="de-DE"/>
              </w:rPr>
            </w:pPr>
            <w:r w:rsidRPr="00F56D84">
              <w:rPr>
                <w:rFonts w:ascii="Arial" w:eastAsia="Batang" w:hAnsi="Arial" w:cs="Arial"/>
                <w:sz w:val="20"/>
                <w:szCs w:val="20"/>
                <w:lang w:eastAsia="de-DE"/>
              </w:rPr>
              <w:t>Eine Veranstaltung aus den Bereichen:</w:t>
            </w:r>
          </w:p>
          <w:p w14:paraId="5241126B" w14:textId="77777777" w:rsidR="00F56D84" w:rsidRPr="00F56D84" w:rsidRDefault="00F56D84" w:rsidP="0098043E">
            <w:pPr>
              <w:widowControl w:val="0"/>
              <w:autoSpaceDE w:val="0"/>
              <w:autoSpaceDN w:val="0"/>
              <w:spacing w:after="0" w:line="240" w:lineRule="auto"/>
              <w:ind w:left="744" w:right="96"/>
              <w:rPr>
                <w:rFonts w:ascii="Arial" w:eastAsia="Times New Roman" w:hAnsi="Arial" w:cs="Arial"/>
                <w:sz w:val="20"/>
                <w:szCs w:val="20"/>
                <w:lang w:eastAsia="de-DE"/>
              </w:rPr>
            </w:pPr>
            <w:r w:rsidRPr="00F56D84">
              <w:rPr>
                <w:rFonts w:ascii="Arial" w:eastAsia="Times New Roman" w:hAnsi="Arial" w:cs="Arial"/>
                <w:sz w:val="20"/>
                <w:szCs w:val="20"/>
                <w:lang w:eastAsia="de-DE"/>
              </w:rPr>
              <w:t>a. Studien zu ausgewählten Problemlagen der Wirtschaftswissenschaft mit makroökonomischem Schwerpunkt (3 ECTSP)</w:t>
            </w:r>
          </w:p>
          <w:p w14:paraId="256C769A" w14:textId="77777777" w:rsidR="00F56D84" w:rsidRPr="00F56D84" w:rsidRDefault="00F56D84" w:rsidP="00F56D84">
            <w:pPr>
              <w:widowControl w:val="0"/>
              <w:tabs>
                <w:tab w:val="left" w:pos="468"/>
              </w:tabs>
              <w:autoSpaceDE w:val="0"/>
              <w:autoSpaceDN w:val="0"/>
              <w:spacing w:after="0" w:line="240" w:lineRule="auto"/>
              <w:ind w:left="708" w:right="96"/>
              <w:rPr>
                <w:rFonts w:ascii="Arial" w:eastAsia="Times New Roman" w:hAnsi="Arial" w:cs="Arial"/>
                <w:sz w:val="20"/>
                <w:szCs w:val="20"/>
                <w:lang w:eastAsia="de-DE"/>
              </w:rPr>
            </w:pPr>
            <w:r w:rsidRPr="00F56D84">
              <w:rPr>
                <w:rFonts w:ascii="Arial" w:eastAsia="Times New Roman" w:hAnsi="Arial" w:cs="Arial"/>
                <w:sz w:val="20"/>
                <w:szCs w:val="20"/>
                <w:lang w:eastAsia="de-DE"/>
              </w:rPr>
              <w:t>oder</w:t>
            </w:r>
          </w:p>
          <w:p w14:paraId="4D0EC2B8" w14:textId="77777777" w:rsidR="00F56D84" w:rsidRPr="00F56D84" w:rsidRDefault="00F56D84" w:rsidP="0098043E">
            <w:pPr>
              <w:widowControl w:val="0"/>
              <w:tabs>
                <w:tab w:val="left" w:pos="468"/>
              </w:tabs>
              <w:autoSpaceDE w:val="0"/>
              <w:autoSpaceDN w:val="0"/>
              <w:spacing w:after="0" w:line="240" w:lineRule="auto"/>
              <w:ind w:left="744" w:right="96"/>
              <w:rPr>
                <w:rFonts w:ascii="Arial" w:eastAsia="Times New Roman" w:hAnsi="Arial" w:cs="Arial"/>
                <w:sz w:val="20"/>
                <w:szCs w:val="20"/>
                <w:lang w:eastAsia="de-DE"/>
              </w:rPr>
            </w:pPr>
            <w:r w:rsidRPr="00F56D84">
              <w:rPr>
                <w:rFonts w:ascii="Arial" w:eastAsia="Times New Roman" w:hAnsi="Arial" w:cs="Arial"/>
                <w:sz w:val="20"/>
                <w:szCs w:val="20"/>
                <w:lang w:eastAsia="de-DE"/>
              </w:rPr>
              <w:t>b. Vertiefende Studien zu ausgewählten Problemlagen der Wirtschaftswissenschaft mit mikroökonomischem Schwerpunkt sowie ausgewählten Themen der Schulentwicklung (3 ECTSP)</w:t>
            </w:r>
          </w:p>
          <w:p w14:paraId="4A50DF57" w14:textId="77777777" w:rsidR="00F56D84" w:rsidRPr="00F56D84" w:rsidRDefault="00F56D84" w:rsidP="00F56D84">
            <w:pPr>
              <w:widowControl w:val="0"/>
              <w:tabs>
                <w:tab w:val="left" w:pos="468"/>
              </w:tabs>
              <w:autoSpaceDE w:val="0"/>
              <w:autoSpaceDN w:val="0"/>
              <w:spacing w:after="0" w:line="240" w:lineRule="auto"/>
              <w:ind w:left="708" w:right="97"/>
              <w:rPr>
                <w:rFonts w:ascii="Arial" w:eastAsia="Times New Roman" w:hAnsi="Arial" w:cs="Arial"/>
                <w:sz w:val="20"/>
                <w:szCs w:val="20"/>
                <w:lang w:eastAsia="de-DE"/>
              </w:rPr>
            </w:pPr>
            <w:r w:rsidRPr="00F56D84">
              <w:rPr>
                <w:rFonts w:ascii="Arial" w:eastAsia="Times New Roman" w:hAnsi="Arial" w:cs="Arial"/>
                <w:sz w:val="20"/>
                <w:szCs w:val="20"/>
                <w:lang w:eastAsia="de-DE"/>
              </w:rPr>
              <w:t>oder</w:t>
            </w:r>
          </w:p>
          <w:p w14:paraId="1B94E5EC" w14:textId="77777777" w:rsidR="00F56D84" w:rsidRPr="00F56D84" w:rsidRDefault="00F56D84" w:rsidP="0098043E">
            <w:pPr>
              <w:widowControl w:val="0"/>
              <w:tabs>
                <w:tab w:val="left" w:pos="468"/>
              </w:tabs>
              <w:autoSpaceDE w:val="0"/>
              <w:autoSpaceDN w:val="0"/>
              <w:spacing w:after="0" w:line="240" w:lineRule="auto"/>
              <w:ind w:left="744" w:right="97"/>
              <w:rPr>
                <w:rFonts w:ascii="Arial" w:eastAsia="Times New Roman" w:hAnsi="Arial" w:cs="Arial"/>
                <w:sz w:val="20"/>
                <w:szCs w:val="20"/>
                <w:lang w:eastAsia="de-DE"/>
              </w:rPr>
            </w:pPr>
            <w:r w:rsidRPr="00F56D84">
              <w:rPr>
                <w:rFonts w:ascii="Arial" w:eastAsia="Times New Roman" w:hAnsi="Arial" w:cs="Arial"/>
                <w:sz w:val="20"/>
                <w:szCs w:val="20"/>
                <w:lang w:eastAsia="de-DE"/>
              </w:rPr>
              <w:t>c. Vertiefende Studien zu ausgewählten Problemlagen der Wirtschaftswissenschaft mit makroökonomischem Schwerpunkt (3 ECTSP)</w:t>
            </w:r>
          </w:p>
          <w:p w14:paraId="3A4555FE" w14:textId="77777777" w:rsidR="00F56D84" w:rsidRPr="00F56D84" w:rsidRDefault="00F56D84" w:rsidP="00F56D84">
            <w:pPr>
              <w:spacing w:after="0" w:line="240" w:lineRule="auto"/>
              <w:ind w:left="720"/>
              <w:contextualSpacing/>
              <w:jc w:val="both"/>
              <w:rPr>
                <w:rFonts w:ascii="Arial" w:eastAsia="Batang" w:hAnsi="Arial" w:cs="Arial"/>
                <w:sz w:val="20"/>
                <w:szCs w:val="20"/>
                <w:lang w:eastAsia="de-DE"/>
              </w:rPr>
            </w:pPr>
            <w:r w:rsidRPr="00F56D84">
              <w:rPr>
                <w:rFonts w:ascii="Arial" w:eastAsia="Batang" w:hAnsi="Arial" w:cs="Arial"/>
                <w:sz w:val="20"/>
                <w:szCs w:val="20"/>
                <w:lang w:eastAsia="de-DE"/>
              </w:rPr>
              <w:t>nach Wahl der Studierenden</w:t>
            </w:r>
          </w:p>
          <w:p w14:paraId="1100C126" w14:textId="77777777" w:rsidR="00F56D84" w:rsidRPr="00F56D84" w:rsidRDefault="00F56D84" w:rsidP="00F56D84">
            <w:pPr>
              <w:spacing w:after="0" w:line="240" w:lineRule="auto"/>
              <w:ind w:left="720"/>
              <w:contextualSpacing/>
              <w:jc w:val="both"/>
              <w:rPr>
                <w:rFonts w:ascii="Arial" w:eastAsia="Batang" w:hAnsi="Arial" w:cs="Arial"/>
                <w:sz w:val="20"/>
                <w:szCs w:val="20"/>
                <w:lang w:eastAsia="de-DE"/>
              </w:rPr>
            </w:pPr>
          </w:p>
          <w:p w14:paraId="64FE9A68" w14:textId="77777777" w:rsidR="00F56D84" w:rsidRPr="00F56D84" w:rsidRDefault="00F56D84" w:rsidP="00D9243B">
            <w:pPr>
              <w:numPr>
                <w:ilvl w:val="0"/>
                <w:numId w:val="240"/>
              </w:numPr>
              <w:spacing w:after="0" w:line="240" w:lineRule="auto"/>
              <w:contextualSpacing/>
              <w:jc w:val="both"/>
              <w:rPr>
                <w:rFonts w:ascii="Arial" w:eastAsia="Batang" w:hAnsi="Arial" w:cs="Arial"/>
                <w:sz w:val="20"/>
                <w:szCs w:val="20"/>
                <w:lang w:eastAsia="de-DE"/>
              </w:rPr>
            </w:pPr>
            <w:r w:rsidRPr="00F56D84">
              <w:rPr>
                <w:rFonts w:ascii="Arial" w:eastAsia="Batang" w:hAnsi="Arial" w:cs="Arial"/>
                <w:sz w:val="20"/>
                <w:szCs w:val="20"/>
                <w:lang w:eastAsia="de-DE"/>
              </w:rPr>
              <w:t>Eine Veranstaltung aus den Bereichen:</w:t>
            </w:r>
          </w:p>
          <w:p w14:paraId="16766C30" w14:textId="77777777" w:rsidR="00F56D84" w:rsidRPr="00F56D84" w:rsidRDefault="00F56D84" w:rsidP="0098043E">
            <w:pPr>
              <w:widowControl w:val="0"/>
              <w:tabs>
                <w:tab w:val="left" w:pos="468"/>
              </w:tabs>
              <w:autoSpaceDE w:val="0"/>
              <w:autoSpaceDN w:val="0"/>
              <w:spacing w:after="0" w:line="240" w:lineRule="auto"/>
              <w:ind w:left="744" w:right="96"/>
              <w:rPr>
                <w:rFonts w:ascii="Arial" w:eastAsia="Times New Roman" w:hAnsi="Arial" w:cs="Arial"/>
                <w:sz w:val="20"/>
                <w:szCs w:val="20"/>
                <w:lang w:eastAsia="de-DE"/>
              </w:rPr>
            </w:pPr>
            <w:r w:rsidRPr="00F56D84">
              <w:rPr>
                <w:rFonts w:ascii="Arial" w:eastAsia="Times New Roman" w:hAnsi="Arial" w:cs="Arial"/>
                <w:sz w:val="20"/>
                <w:szCs w:val="20"/>
                <w:lang w:eastAsia="de-DE"/>
              </w:rPr>
              <w:t>a. Komplexe Lehr- und Lernmethoden in der ökonomischen Bildung (3 ECTSP)</w:t>
            </w:r>
          </w:p>
          <w:p w14:paraId="58213033" w14:textId="77777777" w:rsidR="00F56D84" w:rsidRPr="00F56D84" w:rsidRDefault="00F56D84" w:rsidP="00F56D84">
            <w:pPr>
              <w:widowControl w:val="0"/>
              <w:tabs>
                <w:tab w:val="left" w:pos="468"/>
              </w:tabs>
              <w:autoSpaceDE w:val="0"/>
              <w:autoSpaceDN w:val="0"/>
              <w:spacing w:after="0" w:line="240" w:lineRule="auto"/>
              <w:ind w:left="708" w:right="96"/>
              <w:rPr>
                <w:rFonts w:ascii="Arial" w:eastAsia="Times New Roman" w:hAnsi="Arial" w:cs="Arial"/>
                <w:sz w:val="20"/>
                <w:szCs w:val="20"/>
                <w:lang w:eastAsia="de-DE"/>
              </w:rPr>
            </w:pPr>
            <w:r w:rsidRPr="00F56D84">
              <w:rPr>
                <w:rFonts w:ascii="Arial" w:eastAsia="Times New Roman" w:hAnsi="Arial" w:cs="Arial"/>
                <w:sz w:val="20"/>
                <w:szCs w:val="20"/>
                <w:lang w:eastAsia="de-DE"/>
              </w:rPr>
              <w:t>oder</w:t>
            </w:r>
          </w:p>
          <w:p w14:paraId="0C42E84D" w14:textId="113EE948" w:rsidR="00F56D84" w:rsidRPr="00F56D84" w:rsidRDefault="00F56D84" w:rsidP="0098043E">
            <w:pPr>
              <w:widowControl w:val="0"/>
              <w:tabs>
                <w:tab w:val="left" w:pos="468"/>
              </w:tabs>
              <w:autoSpaceDE w:val="0"/>
              <w:autoSpaceDN w:val="0"/>
              <w:spacing w:after="0" w:line="240" w:lineRule="auto"/>
              <w:ind w:left="744" w:right="96"/>
              <w:rPr>
                <w:rFonts w:ascii="Arial" w:eastAsia="Times New Roman" w:hAnsi="Arial" w:cs="Arial"/>
                <w:sz w:val="20"/>
                <w:szCs w:val="20"/>
                <w:lang w:eastAsia="de-DE"/>
              </w:rPr>
            </w:pPr>
            <w:r w:rsidRPr="00F56D84">
              <w:rPr>
                <w:rFonts w:ascii="Arial" w:eastAsia="Times New Roman" w:hAnsi="Arial" w:cs="Arial"/>
                <w:sz w:val="20"/>
                <w:szCs w:val="20"/>
                <w:lang w:eastAsia="de-DE"/>
              </w:rPr>
              <w:t>b. Fa</w:t>
            </w:r>
            <w:r w:rsidR="0098043E">
              <w:rPr>
                <w:rFonts w:ascii="Arial" w:eastAsia="Times New Roman" w:hAnsi="Arial" w:cs="Arial"/>
                <w:sz w:val="20"/>
                <w:szCs w:val="20"/>
                <w:lang w:eastAsia="de-DE"/>
              </w:rPr>
              <w:t>c</w:t>
            </w:r>
            <w:r w:rsidRPr="00F56D84">
              <w:rPr>
                <w:rFonts w:ascii="Arial" w:eastAsia="Times New Roman" w:hAnsi="Arial" w:cs="Arial"/>
                <w:sz w:val="20"/>
                <w:szCs w:val="20"/>
                <w:lang w:eastAsia="de-DE"/>
              </w:rPr>
              <w:t>hdidaktisches Hauptseminar, (3 ECTSP) 3.1-3.2 (3 ECTSP) nach Wahl der Studierenden</w:t>
            </w:r>
          </w:p>
          <w:p w14:paraId="7DD6884B" w14:textId="77777777" w:rsidR="00F56D84" w:rsidRPr="00F56D84" w:rsidRDefault="00F56D84" w:rsidP="00F56D84">
            <w:pPr>
              <w:spacing w:after="120" w:line="240" w:lineRule="auto"/>
              <w:ind w:left="720"/>
              <w:contextualSpacing/>
              <w:jc w:val="both"/>
              <w:rPr>
                <w:rFonts w:ascii="Arial" w:eastAsia="Batang" w:hAnsi="Arial" w:cs="Arial"/>
                <w:sz w:val="20"/>
                <w:szCs w:val="20"/>
                <w:highlight w:val="yellow"/>
                <w:lang w:eastAsia="de-DE"/>
              </w:rPr>
            </w:pPr>
            <w:r w:rsidRPr="00F56D84">
              <w:rPr>
                <w:rFonts w:ascii="Arial" w:eastAsia="Batang" w:hAnsi="Arial" w:cs="Arial"/>
                <w:sz w:val="20"/>
                <w:szCs w:val="20"/>
                <w:lang w:eastAsia="de-DE"/>
              </w:rPr>
              <w:t>nach Wahl der Studierenden</w:t>
            </w:r>
          </w:p>
        </w:tc>
      </w:tr>
      <w:tr w:rsidR="00F56D84" w:rsidRPr="00F56D84" w14:paraId="57E87E9B" w14:textId="77777777" w:rsidTr="003637E2">
        <w:tc>
          <w:tcPr>
            <w:tcW w:w="10122" w:type="dxa"/>
            <w:gridSpan w:val="3"/>
            <w:tcBorders>
              <w:top w:val="single" w:sz="4" w:space="0" w:color="auto"/>
              <w:left w:val="single" w:sz="4" w:space="0" w:color="auto"/>
              <w:bottom w:val="single" w:sz="4" w:space="0" w:color="auto"/>
              <w:right w:val="single" w:sz="4" w:space="0" w:color="auto"/>
            </w:tcBorders>
          </w:tcPr>
          <w:p w14:paraId="3209F303" w14:textId="77777777" w:rsidR="00F56D84" w:rsidRPr="00F56D84" w:rsidRDefault="00F56D84" w:rsidP="00F56D84">
            <w:pPr>
              <w:spacing w:before="120" w:after="120"/>
              <w:jc w:val="both"/>
              <w:rPr>
                <w:rFonts w:ascii="Arial" w:eastAsia="Batang" w:hAnsi="Arial" w:cs="Arial"/>
                <w:b/>
                <w:sz w:val="20"/>
                <w:szCs w:val="20"/>
                <w:lang w:eastAsia="de-DE"/>
              </w:rPr>
            </w:pPr>
            <w:r w:rsidRPr="00F56D84">
              <w:rPr>
                <w:rFonts w:ascii="Arial" w:eastAsia="Batang" w:hAnsi="Arial" w:cs="Arial"/>
                <w:b/>
                <w:sz w:val="20"/>
                <w:szCs w:val="20"/>
                <w:lang w:eastAsia="de-DE"/>
              </w:rPr>
              <w:t xml:space="preserve">Benotete Modulprüfung: </w:t>
            </w:r>
          </w:p>
          <w:p w14:paraId="42BC968D" w14:textId="77777777" w:rsidR="00F56D84" w:rsidRPr="00F56D84" w:rsidRDefault="00F56D84" w:rsidP="00F56D84">
            <w:pPr>
              <w:keepNext/>
              <w:keepLines/>
              <w:spacing w:after="120" w:line="240" w:lineRule="auto"/>
              <w:jc w:val="both"/>
              <w:outlineLvl w:val="6"/>
              <w:rPr>
                <w:rFonts w:ascii="Arial" w:eastAsia="Batang" w:hAnsi="Arial" w:cs="Arial"/>
                <w:b/>
                <w:sz w:val="20"/>
                <w:szCs w:val="20"/>
                <w:lang w:eastAsia="de-DE"/>
              </w:rPr>
            </w:pPr>
            <w:r w:rsidRPr="00F56D84">
              <w:rPr>
                <w:rFonts w:ascii="Arial" w:eastAsia="Batang" w:hAnsi="Arial" w:cs="Arial"/>
                <w:sz w:val="20"/>
                <w:szCs w:val="20"/>
                <w:lang w:eastAsia="de-DE"/>
              </w:rPr>
              <w:t>Die Modulprüfung ist in einer der gewählten Veranstaltungen abzulegen. Der Modus wird von der Dozentin bzw. dem Dozenten festgelegt, zum Beispiel: Hausarbeit, Portfolio, Klausur, Projekt, Colloquium etc. Der Workload für die Prüfung ist in den ECTSP der Lehrveranstaltungen enthalten.</w:t>
            </w:r>
          </w:p>
        </w:tc>
      </w:tr>
    </w:tbl>
    <w:p w14:paraId="0D4DE2EB" w14:textId="77777777" w:rsidR="00F56D84" w:rsidRPr="00F56D84" w:rsidRDefault="00F56D84" w:rsidP="0098043E">
      <w:pPr>
        <w:rPr>
          <w:rFonts w:ascii="Arial" w:hAnsi="Arial" w:cs="Arial"/>
          <w:sz w:val="20"/>
          <w:szCs w:val="20"/>
        </w:rPr>
      </w:pPr>
    </w:p>
    <w:sectPr w:rsidR="00F56D84" w:rsidRPr="00F56D84" w:rsidSect="008D154B">
      <w:headerReference w:type="even" r:id="rId24"/>
      <w:headerReference w:type="default" r:id="rId25"/>
      <w:footerReference w:type="even" r:id="rId26"/>
      <w:footerReference w:type="default" r:id="rId27"/>
      <w:headerReference w:type="first" r:id="rId28"/>
      <w:footerReference w:type="first" r:id="rId29"/>
      <w:type w:val="continuous"/>
      <w:pgSz w:w="11907" w:h="16840" w:code="9"/>
      <w:pgMar w:top="1253" w:right="708" w:bottom="1134" w:left="1021" w:header="720" w:footer="720" w:gutter="0"/>
      <w:cols w:space="454"/>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CD7E0" w14:textId="77777777" w:rsidR="00F04CCD" w:rsidRDefault="00F04CCD" w:rsidP="00E252D5">
      <w:pPr>
        <w:spacing w:after="0" w:line="240" w:lineRule="auto"/>
      </w:pPr>
      <w:r>
        <w:separator/>
      </w:r>
    </w:p>
  </w:endnote>
  <w:endnote w:type="continuationSeparator" w:id="0">
    <w:p w14:paraId="133BB747" w14:textId="77777777" w:rsidR="00F04CCD" w:rsidRDefault="00F04CCD" w:rsidP="00E25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charset w:val="00"/>
    <w:family w:val="moder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Droid Sans Fallback">
    <w:altName w:val="MS Mincho"/>
    <w:charset w:val="80"/>
    <w:family w:val="auto"/>
    <w:pitch w:val="variable"/>
  </w:font>
  <w:font w:name="Times New Roman Bold">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EC6B5" w14:textId="77777777" w:rsidR="00F04CCD" w:rsidRDefault="00F04CCD">
    <w:pPr>
      <w:pStyle w:val="Fuzeile"/>
      <w:tabs>
        <w:tab w:val="clear" w:pos="4536"/>
        <w:tab w:val="right" w:pos="9923"/>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5AA58" w14:textId="77777777" w:rsidR="00F04CCD" w:rsidRDefault="00F04CCD">
    <w:pPr>
      <w:pStyle w:val="FuzeileDatei"/>
      <w:framePr w:w="5995" w:h="826" w:hRule="exact" w:wrap="around" w:x="5911" w:y="15985"/>
    </w:pPr>
  </w:p>
  <w:p w14:paraId="6864AC8F" w14:textId="77777777" w:rsidR="00F04CCD" w:rsidRDefault="00F04CCD">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02AD2" w14:textId="77777777" w:rsidR="00F04CCD" w:rsidRDefault="00F04CCD">
    <w:pPr>
      <w:pStyle w:val="Fuzeile"/>
      <w:tabs>
        <w:tab w:val="clear" w:pos="4536"/>
      </w:tabs>
      <w:jc w:val="right"/>
      <w:rPr>
        <w:sz w:val="1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0E9FE" w14:textId="77777777" w:rsidR="00F04CCD" w:rsidRDefault="00F04CCD">
    <w:pPr>
      <w:pStyle w:val="Fuzeile"/>
      <w:tabs>
        <w:tab w:val="clear" w:pos="4536"/>
        <w:tab w:val="right" w:pos="9923"/>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EF6D1" w14:textId="77777777" w:rsidR="00F04CCD" w:rsidRDefault="00F04CCD">
    <w:pPr>
      <w:pStyle w:val="FuzeileDatei"/>
      <w:framePr w:w="5995" w:h="826" w:hRule="exact" w:wrap="around" w:x="5911" w:y="15985"/>
    </w:pPr>
  </w:p>
  <w:p w14:paraId="3E5F6D4B" w14:textId="77777777" w:rsidR="00F04CCD" w:rsidRDefault="00F04CCD">
    <w:pPr>
      <w:pStyle w:val="Fuzeil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4D35E" w14:textId="77777777" w:rsidR="00F04CCD" w:rsidRDefault="00F04CCD" w:rsidP="00D73D72">
    <w:pPr>
      <w:pStyle w:val="Fuzeile"/>
      <w:tabs>
        <w:tab w:val="clear" w:pos="4536"/>
      </w:tabs>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DC48D" w14:textId="77777777" w:rsidR="00F04CCD" w:rsidRDefault="00F04CCD" w:rsidP="00E252D5">
      <w:pPr>
        <w:spacing w:after="0" w:line="240" w:lineRule="auto"/>
      </w:pPr>
      <w:r>
        <w:separator/>
      </w:r>
    </w:p>
  </w:footnote>
  <w:footnote w:type="continuationSeparator" w:id="0">
    <w:p w14:paraId="6B9C39EE" w14:textId="77777777" w:rsidR="00F04CCD" w:rsidRDefault="00F04CCD" w:rsidP="00E252D5">
      <w:pPr>
        <w:spacing w:after="0" w:line="240" w:lineRule="auto"/>
      </w:pPr>
      <w:r>
        <w:continuationSeparator/>
      </w:r>
    </w:p>
  </w:footnote>
  <w:footnote w:id="1">
    <w:p w14:paraId="54A61F13" w14:textId="021CBDF8" w:rsidR="00F04CCD" w:rsidRDefault="00F04CCD" w:rsidP="00B2258E">
      <w:pPr>
        <w:pStyle w:val="Funotentext"/>
        <w:tabs>
          <w:tab w:val="left" w:pos="142"/>
        </w:tabs>
        <w:ind w:left="120" w:hanging="120"/>
      </w:pPr>
      <w:r>
        <w:rPr>
          <w:rStyle w:val="Funotenzeichen"/>
        </w:rPr>
        <w:footnoteRef/>
      </w:r>
      <w:r>
        <w:tab/>
        <w:t>Die nachstehend aufgeführte Änderung ist in die Arbeitsfassung eingearbeitet:</w:t>
      </w:r>
    </w:p>
    <w:p w14:paraId="23B0733D" w14:textId="5DFA7AA4" w:rsidR="00F04CCD" w:rsidRDefault="00F04CCD" w:rsidP="00D9243B">
      <w:pPr>
        <w:pStyle w:val="Funotentext"/>
        <w:numPr>
          <w:ilvl w:val="0"/>
          <w:numId w:val="156"/>
        </w:numPr>
        <w:tabs>
          <w:tab w:val="left" w:pos="142"/>
        </w:tabs>
      </w:pPr>
      <w:r>
        <w:t>Änderung vom 22. November 2017 (Amtliche Bekanntmachungen der PH LB Nr. 53/2017, S. 74)</w:t>
      </w:r>
    </w:p>
    <w:p w14:paraId="65A09291" w14:textId="10E9D075" w:rsidR="00F04CCD" w:rsidRDefault="00F04CCD" w:rsidP="00D9243B">
      <w:pPr>
        <w:pStyle w:val="Funotentext"/>
        <w:numPr>
          <w:ilvl w:val="0"/>
          <w:numId w:val="156"/>
        </w:numPr>
        <w:tabs>
          <w:tab w:val="left" w:pos="142"/>
        </w:tabs>
      </w:pPr>
      <w:r>
        <w:t>Änderung vom 5. Februar 2018 (Amtliche Bekanntmachungen der PH LB Nr. 10/2018, S. 10)</w:t>
      </w:r>
    </w:p>
    <w:p w14:paraId="74EEDC63" w14:textId="24A78DEC" w:rsidR="00F04CCD" w:rsidRDefault="00F04CCD" w:rsidP="00D9243B">
      <w:pPr>
        <w:pStyle w:val="Funotentext"/>
        <w:numPr>
          <w:ilvl w:val="0"/>
          <w:numId w:val="156"/>
        </w:numPr>
        <w:tabs>
          <w:tab w:val="left" w:pos="142"/>
        </w:tabs>
      </w:pPr>
      <w:r>
        <w:t>Änderung vom 18. Mai 2018 (Amtliche Bekanntmachungen der PH LB Nr. 30/2018, S. 53)</w:t>
      </w:r>
    </w:p>
    <w:p w14:paraId="7FD114BF" w14:textId="4DC80B8B" w:rsidR="00F04CCD" w:rsidRDefault="00F04CCD" w:rsidP="00D9243B">
      <w:pPr>
        <w:pStyle w:val="Funotentext"/>
        <w:numPr>
          <w:ilvl w:val="0"/>
          <w:numId w:val="156"/>
        </w:numPr>
        <w:tabs>
          <w:tab w:val="left" w:pos="142"/>
        </w:tabs>
      </w:pPr>
      <w:r>
        <w:t>Änderung vom 18. Mai 2018 (Amtliche Bekanntmachungen der PH LB Nr. 35/2018, S. 66-69)</w:t>
      </w:r>
    </w:p>
    <w:p w14:paraId="0E6FADF0" w14:textId="337DBC35" w:rsidR="00F04CCD" w:rsidRDefault="00F04CCD" w:rsidP="00D9243B">
      <w:pPr>
        <w:pStyle w:val="Funotentext"/>
        <w:numPr>
          <w:ilvl w:val="0"/>
          <w:numId w:val="156"/>
        </w:numPr>
        <w:tabs>
          <w:tab w:val="left" w:pos="142"/>
        </w:tabs>
      </w:pPr>
      <w:r>
        <w:t>Änderung vom 26. Juli 2018 (Amtliche Bekanntmachungen der PH LB Nr. 51/2018, S. 107-108)</w:t>
      </w:r>
    </w:p>
    <w:p w14:paraId="79AA1285" w14:textId="4EDFD937" w:rsidR="00F04CCD" w:rsidRDefault="00F04CCD" w:rsidP="00D9243B">
      <w:pPr>
        <w:pStyle w:val="Funotentext"/>
        <w:numPr>
          <w:ilvl w:val="0"/>
          <w:numId w:val="156"/>
        </w:numPr>
        <w:tabs>
          <w:tab w:val="left" w:pos="142"/>
        </w:tabs>
      </w:pPr>
      <w:r>
        <w:t>Änderung vom 13. November 2018 (Amtliche Bekanntmachungen der PH LB Nr. 73/2018, S. 177)</w:t>
      </w:r>
    </w:p>
    <w:p w14:paraId="7C9CE4CC" w14:textId="1657A113" w:rsidR="00F04CCD" w:rsidRDefault="00F04CCD" w:rsidP="00D9243B">
      <w:pPr>
        <w:pStyle w:val="Funotentext"/>
        <w:numPr>
          <w:ilvl w:val="0"/>
          <w:numId w:val="156"/>
        </w:numPr>
        <w:tabs>
          <w:tab w:val="left" w:pos="142"/>
        </w:tabs>
      </w:pPr>
      <w:r>
        <w:t>Änderung vom 25.01.2019 (Amtliche Bekanntmachungen der PH LB Nr. 6/2019, S. 6)</w:t>
      </w:r>
    </w:p>
    <w:p w14:paraId="3ACB0808" w14:textId="10A2B2FD" w:rsidR="00F04CCD" w:rsidRDefault="00F04CCD" w:rsidP="00D9243B">
      <w:pPr>
        <w:pStyle w:val="Funotentext"/>
        <w:numPr>
          <w:ilvl w:val="0"/>
          <w:numId w:val="156"/>
        </w:numPr>
        <w:tabs>
          <w:tab w:val="left" w:pos="142"/>
        </w:tabs>
      </w:pPr>
      <w:r>
        <w:t>Änderung vom 11.02.2019 (Amtliche Bekanntmachungen der PH LB Nr. 14/2019, S. 17)</w:t>
      </w:r>
    </w:p>
    <w:p w14:paraId="4CB942BD" w14:textId="3911B300" w:rsidR="00F04CCD" w:rsidRDefault="00F04CCD" w:rsidP="00D9243B">
      <w:pPr>
        <w:pStyle w:val="Funotentext"/>
        <w:numPr>
          <w:ilvl w:val="0"/>
          <w:numId w:val="156"/>
        </w:numPr>
        <w:tabs>
          <w:tab w:val="left" w:pos="142"/>
        </w:tabs>
      </w:pPr>
      <w:r>
        <w:t>Änderung vom 25.07.2019 (Amtliche Bekanntmachungen der PH LB Nr. 44/2019, S. 119)</w:t>
      </w:r>
    </w:p>
    <w:p w14:paraId="770CCBA2" w14:textId="6BD85A29" w:rsidR="00F04CCD" w:rsidRDefault="00F04CCD" w:rsidP="00D9243B">
      <w:pPr>
        <w:pStyle w:val="Funotentext"/>
        <w:numPr>
          <w:ilvl w:val="0"/>
          <w:numId w:val="156"/>
        </w:numPr>
        <w:tabs>
          <w:tab w:val="left" w:pos="142"/>
        </w:tabs>
      </w:pPr>
      <w:r>
        <w:t>Änderung vom 02.03.2020 (Amtliche Bekanntmachungen der PH LB Nr. 25/2020, S. 132-136)</w:t>
      </w:r>
    </w:p>
    <w:p w14:paraId="6607D6CC" w14:textId="2F7EF220" w:rsidR="00F04CCD" w:rsidRDefault="00F04CCD" w:rsidP="00D9243B">
      <w:pPr>
        <w:pStyle w:val="Funotentext"/>
        <w:numPr>
          <w:ilvl w:val="0"/>
          <w:numId w:val="156"/>
        </w:numPr>
        <w:tabs>
          <w:tab w:val="left" w:pos="142"/>
        </w:tabs>
      </w:pPr>
      <w:r>
        <w:t>Änderung vom 25.05.2020 (Amtliche Bekanntmachungen der PH LB Nr. 44/2020, S. 164)</w:t>
      </w:r>
    </w:p>
    <w:p w14:paraId="341B941C" w14:textId="2A927C20" w:rsidR="00F04CCD" w:rsidRDefault="00F04CCD" w:rsidP="00D9243B">
      <w:pPr>
        <w:pStyle w:val="Funotentext"/>
        <w:numPr>
          <w:ilvl w:val="0"/>
          <w:numId w:val="156"/>
        </w:numPr>
        <w:tabs>
          <w:tab w:val="left" w:pos="142"/>
        </w:tabs>
      </w:pPr>
      <w:r>
        <w:t>Änderung vom 22.06.2020 (Amtliche Bekanntmachungen der PH LB Nr. 55/2020, S. 177)</w:t>
      </w:r>
    </w:p>
    <w:p w14:paraId="50B09344" w14:textId="31DC88D2" w:rsidR="00F04CCD" w:rsidRDefault="00F04CCD" w:rsidP="00D9243B">
      <w:pPr>
        <w:pStyle w:val="Funotentext"/>
        <w:numPr>
          <w:ilvl w:val="0"/>
          <w:numId w:val="156"/>
        </w:numPr>
        <w:tabs>
          <w:tab w:val="left" w:pos="142"/>
        </w:tabs>
      </w:pPr>
      <w:r>
        <w:t>Änderung vom 06.08.2020 (Amtliche Bekanntmachungen der PH LB Nr. 65/2020, S. 195)</w:t>
      </w:r>
    </w:p>
    <w:p w14:paraId="234F87CF" w14:textId="39AB9142" w:rsidR="00F04CCD" w:rsidRDefault="00F04CCD" w:rsidP="00D9243B">
      <w:pPr>
        <w:pStyle w:val="Funotentext"/>
        <w:numPr>
          <w:ilvl w:val="0"/>
          <w:numId w:val="156"/>
        </w:numPr>
        <w:tabs>
          <w:tab w:val="left" w:pos="142"/>
        </w:tabs>
      </w:pPr>
      <w:r>
        <w:t>Änderung vom 11.11.2020 (Amtliche Bekanntmachungen der PH LB Nr. 90/2020, S. 256)</w:t>
      </w:r>
    </w:p>
    <w:p w14:paraId="05F065F3" w14:textId="628E6786" w:rsidR="00F04CCD" w:rsidRDefault="00F04CCD" w:rsidP="00D9243B">
      <w:pPr>
        <w:pStyle w:val="Funotentext"/>
        <w:numPr>
          <w:ilvl w:val="0"/>
          <w:numId w:val="156"/>
        </w:numPr>
        <w:tabs>
          <w:tab w:val="left" w:pos="142"/>
        </w:tabs>
      </w:pPr>
      <w:r>
        <w:t>Änderung vom 15.02.2021 (Amtliche Bekanntmachungen der PH LB Nr. 10/2021, S. 33).</w:t>
      </w:r>
    </w:p>
    <w:p w14:paraId="0C266CB4" w14:textId="4F052D1C" w:rsidR="00F04CCD" w:rsidRDefault="00F04CCD" w:rsidP="00D9243B">
      <w:pPr>
        <w:pStyle w:val="Funotentext"/>
        <w:numPr>
          <w:ilvl w:val="0"/>
          <w:numId w:val="156"/>
        </w:numPr>
        <w:tabs>
          <w:tab w:val="left" w:pos="142"/>
        </w:tabs>
      </w:pPr>
      <w:r>
        <w:t>Änderung vom 21.05.2021 (Amtliche Bekanntmachungen der PH LB Nr. 28/2021, S. 78).</w:t>
      </w:r>
    </w:p>
    <w:p w14:paraId="14A07294" w14:textId="7BBDAA12" w:rsidR="00F04CCD" w:rsidRDefault="00F04CCD" w:rsidP="00D9243B">
      <w:pPr>
        <w:pStyle w:val="Funotentext"/>
        <w:numPr>
          <w:ilvl w:val="0"/>
          <w:numId w:val="156"/>
        </w:numPr>
        <w:tabs>
          <w:tab w:val="left" w:pos="142"/>
        </w:tabs>
      </w:pPr>
      <w:r>
        <w:t>Änderung vom 22.12.2021 (Amtliche Bekanntmachungen der PH LB Nr. 65/2021, S. 140).</w:t>
      </w:r>
    </w:p>
    <w:p w14:paraId="3632738B" w14:textId="5103F74F" w:rsidR="00F04CCD" w:rsidRDefault="00F04CCD" w:rsidP="00D9243B">
      <w:pPr>
        <w:pStyle w:val="Funotentext"/>
        <w:numPr>
          <w:ilvl w:val="0"/>
          <w:numId w:val="156"/>
        </w:numPr>
        <w:tabs>
          <w:tab w:val="left" w:pos="142"/>
        </w:tabs>
      </w:pPr>
      <w:r>
        <w:t>Änderung vom 11.02.2022 (Amtliche Bekanntmachungen der PH LB Nr. 2/2022, S. 9).</w:t>
      </w:r>
    </w:p>
    <w:p w14:paraId="20336F49" w14:textId="0369C7AA" w:rsidR="00F04CCD" w:rsidRDefault="00F04CCD" w:rsidP="00D9243B">
      <w:pPr>
        <w:pStyle w:val="Funotentext"/>
        <w:numPr>
          <w:ilvl w:val="0"/>
          <w:numId w:val="156"/>
        </w:numPr>
        <w:tabs>
          <w:tab w:val="left" w:pos="142"/>
        </w:tabs>
      </w:pPr>
      <w:r>
        <w:t>Änderung vom 09.05.2022 (Amtliche Bekanntmachungen der PH LB Nr. 13/2022, S. 34).</w:t>
      </w:r>
    </w:p>
    <w:p w14:paraId="0C1D6D4C" w14:textId="2B912BA2" w:rsidR="00A320BF" w:rsidRDefault="00A320BF" w:rsidP="00D9243B">
      <w:pPr>
        <w:pStyle w:val="Funotentext"/>
        <w:numPr>
          <w:ilvl w:val="0"/>
          <w:numId w:val="156"/>
        </w:numPr>
        <w:tabs>
          <w:tab w:val="left" w:pos="142"/>
        </w:tabs>
      </w:pPr>
      <w:r>
        <w:t>Änderung vom 16.12.2022 (Amtliche Bekanntmachungen der PH LB Nr. 28/2022, S. 68-72)</w:t>
      </w:r>
      <w:r w:rsidR="00AC3AB4">
        <w:t>.</w:t>
      </w:r>
    </w:p>
    <w:p w14:paraId="1D98DA21" w14:textId="70A6016A" w:rsidR="00AC3AB4" w:rsidRDefault="00AC3AB4" w:rsidP="00D9243B">
      <w:pPr>
        <w:pStyle w:val="Funotentext"/>
        <w:numPr>
          <w:ilvl w:val="0"/>
          <w:numId w:val="156"/>
        </w:numPr>
        <w:tabs>
          <w:tab w:val="left" w:pos="142"/>
        </w:tabs>
      </w:pPr>
      <w:r>
        <w:t>Änderung vom 3. Mai 2024 (Amtliche Bekanntmachungen der PH LB Nr. 14/2024, S. 70-71).</w:t>
      </w:r>
    </w:p>
    <w:p w14:paraId="3FDE3242" w14:textId="5BF76BEF" w:rsidR="001A539B" w:rsidRDefault="001A539B" w:rsidP="00D9243B">
      <w:pPr>
        <w:pStyle w:val="Funotentext"/>
        <w:numPr>
          <w:ilvl w:val="0"/>
          <w:numId w:val="156"/>
        </w:numPr>
        <w:tabs>
          <w:tab w:val="left" w:pos="142"/>
        </w:tabs>
      </w:pPr>
      <w:r>
        <w:t>Änderung vom 22.Dezember 205 (Amtliche Bekanntmachung der PH LB Nr. 29/2025, S. 178-179).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EAF49" w14:textId="7FD19496" w:rsidR="00F04CCD" w:rsidRDefault="00F04CCD">
    <w:pPr>
      <w:pStyle w:val="Kopfzeile"/>
      <w:tabs>
        <w:tab w:val="clear" w:pos="4819"/>
        <w:tab w:val="left" w:pos="851"/>
      </w:tabs>
      <w:jc w:val="left"/>
      <w:rPr>
        <w:sz w:val="28"/>
      </w:rPr>
    </w:pPr>
    <w:r>
      <w:rPr>
        <w:rStyle w:val="Seitenzahl"/>
        <w:snapToGrid w:val="0"/>
        <w:sz w:val="28"/>
        <w:szCs w:val="28"/>
      </w:rPr>
      <w:t>2.8</w:t>
    </w:r>
    <w:r>
      <w:rPr>
        <w:rStyle w:val="Seitenzahl"/>
        <w:b w:val="0"/>
        <w:snapToGrid w:val="0"/>
        <w:szCs w:val="16"/>
      </w:rPr>
      <w:tab/>
    </w:r>
    <w:r w:rsidRPr="00557948">
      <w:rPr>
        <w:rStyle w:val="Seitenzahl"/>
        <w:b w:val="0"/>
        <w:snapToGrid w:val="0"/>
        <w:szCs w:val="16"/>
      </w:rPr>
      <w:t xml:space="preserve">Seite </w:t>
    </w:r>
    <w:r w:rsidRPr="00557948">
      <w:rPr>
        <w:rStyle w:val="Seitenzahl"/>
        <w:b w:val="0"/>
        <w:snapToGrid w:val="0"/>
        <w:szCs w:val="16"/>
      </w:rPr>
      <w:fldChar w:fldCharType="begin"/>
    </w:r>
    <w:r w:rsidRPr="00557948">
      <w:rPr>
        <w:rStyle w:val="Seitenzahl"/>
        <w:b w:val="0"/>
        <w:snapToGrid w:val="0"/>
        <w:szCs w:val="16"/>
      </w:rPr>
      <w:instrText xml:space="preserve"> PAGE </w:instrText>
    </w:r>
    <w:r w:rsidRPr="00557948">
      <w:rPr>
        <w:rStyle w:val="Seitenzahl"/>
        <w:b w:val="0"/>
        <w:snapToGrid w:val="0"/>
        <w:szCs w:val="16"/>
      </w:rPr>
      <w:fldChar w:fldCharType="separate"/>
    </w:r>
    <w:r>
      <w:rPr>
        <w:rStyle w:val="Seitenzahl"/>
        <w:b w:val="0"/>
        <w:noProof/>
        <w:snapToGrid w:val="0"/>
        <w:szCs w:val="16"/>
      </w:rPr>
      <w:t>2</w:t>
    </w:r>
    <w:r w:rsidRPr="00557948">
      <w:rPr>
        <w:rStyle w:val="Seitenzahl"/>
        <w:b w:val="0"/>
        <w:snapToGrid w:val="0"/>
        <w:szCs w:val="16"/>
      </w:rPr>
      <w:fldChar w:fldCharType="end"/>
    </w:r>
    <w:r w:rsidRPr="00557948">
      <w:rPr>
        <w:rStyle w:val="Seitenzahl"/>
        <w:b w:val="0"/>
        <w:snapToGrid w:val="0"/>
        <w:szCs w:val="16"/>
      </w:rPr>
      <w:t xml:space="preserve"> von </w:t>
    </w:r>
    <w:r w:rsidRPr="00557948">
      <w:rPr>
        <w:rStyle w:val="Seitenzahl"/>
        <w:b w:val="0"/>
        <w:snapToGrid w:val="0"/>
        <w:szCs w:val="16"/>
      </w:rPr>
      <w:fldChar w:fldCharType="begin"/>
    </w:r>
    <w:r w:rsidRPr="00557948">
      <w:rPr>
        <w:rStyle w:val="Seitenzahl"/>
        <w:b w:val="0"/>
        <w:snapToGrid w:val="0"/>
        <w:szCs w:val="16"/>
      </w:rPr>
      <w:instrText xml:space="preserve"> NUMPAGES </w:instrText>
    </w:r>
    <w:r w:rsidRPr="00557948">
      <w:rPr>
        <w:rStyle w:val="Seitenzahl"/>
        <w:b w:val="0"/>
        <w:snapToGrid w:val="0"/>
        <w:szCs w:val="16"/>
      </w:rPr>
      <w:fldChar w:fldCharType="separate"/>
    </w:r>
    <w:r>
      <w:rPr>
        <w:rStyle w:val="Seitenzahl"/>
        <w:b w:val="0"/>
        <w:noProof/>
        <w:snapToGrid w:val="0"/>
        <w:szCs w:val="16"/>
      </w:rPr>
      <w:t>82</w:t>
    </w:r>
    <w:r w:rsidRPr="00557948">
      <w:rPr>
        <w:rStyle w:val="Seitenzahl"/>
        <w:b w:val="0"/>
        <w:snapToGrid w:val="0"/>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B3ECB" w14:textId="2731A14A" w:rsidR="00F04CCD" w:rsidRPr="00E22156" w:rsidRDefault="00F04CCD">
    <w:pPr>
      <w:pStyle w:val="Kopfzeile"/>
      <w:tabs>
        <w:tab w:val="clear" w:pos="4819"/>
        <w:tab w:val="right" w:pos="9923"/>
      </w:tabs>
      <w:jc w:val="both"/>
      <w:rPr>
        <w:rStyle w:val="Seitenzahl"/>
        <w:sz w:val="28"/>
        <w:szCs w:val="28"/>
      </w:rPr>
    </w:pPr>
    <w:r>
      <w:rPr>
        <w:rStyle w:val="Seitenzahl"/>
        <w:b w:val="0"/>
      </w:rPr>
      <w:tab/>
    </w:r>
    <w:r w:rsidRPr="00557948">
      <w:rPr>
        <w:rStyle w:val="Seitenzahl"/>
        <w:b w:val="0"/>
        <w:snapToGrid w:val="0"/>
        <w:szCs w:val="16"/>
      </w:rPr>
      <w:t xml:space="preserve">Seite </w:t>
    </w:r>
    <w:r w:rsidRPr="00557948">
      <w:rPr>
        <w:rStyle w:val="Seitenzahl"/>
        <w:b w:val="0"/>
        <w:snapToGrid w:val="0"/>
        <w:szCs w:val="16"/>
      </w:rPr>
      <w:fldChar w:fldCharType="begin"/>
    </w:r>
    <w:r w:rsidRPr="00557948">
      <w:rPr>
        <w:rStyle w:val="Seitenzahl"/>
        <w:b w:val="0"/>
        <w:snapToGrid w:val="0"/>
        <w:szCs w:val="16"/>
      </w:rPr>
      <w:instrText xml:space="preserve"> PAGE </w:instrText>
    </w:r>
    <w:r w:rsidRPr="00557948">
      <w:rPr>
        <w:rStyle w:val="Seitenzahl"/>
        <w:b w:val="0"/>
        <w:snapToGrid w:val="0"/>
        <w:szCs w:val="16"/>
      </w:rPr>
      <w:fldChar w:fldCharType="separate"/>
    </w:r>
    <w:r>
      <w:rPr>
        <w:rStyle w:val="Seitenzahl"/>
        <w:b w:val="0"/>
        <w:noProof/>
        <w:snapToGrid w:val="0"/>
        <w:szCs w:val="16"/>
      </w:rPr>
      <w:t>21</w:t>
    </w:r>
    <w:r w:rsidRPr="00557948">
      <w:rPr>
        <w:rStyle w:val="Seitenzahl"/>
        <w:b w:val="0"/>
        <w:snapToGrid w:val="0"/>
        <w:szCs w:val="16"/>
      </w:rPr>
      <w:fldChar w:fldCharType="end"/>
    </w:r>
    <w:r w:rsidRPr="00557948">
      <w:rPr>
        <w:rStyle w:val="Seitenzahl"/>
        <w:b w:val="0"/>
        <w:snapToGrid w:val="0"/>
        <w:szCs w:val="16"/>
      </w:rPr>
      <w:t xml:space="preserve"> von </w:t>
    </w:r>
    <w:r w:rsidRPr="00557948">
      <w:rPr>
        <w:rStyle w:val="Seitenzahl"/>
        <w:b w:val="0"/>
        <w:snapToGrid w:val="0"/>
        <w:szCs w:val="16"/>
      </w:rPr>
      <w:fldChar w:fldCharType="begin"/>
    </w:r>
    <w:r w:rsidRPr="00557948">
      <w:rPr>
        <w:rStyle w:val="Seitenzahl"/>
        <w:b w:val="0"/>
        <w:snapToGrid w:val="0"/>
        <w:szCs w:val="16"/>
      </w:rPr>
      <w:instrText xml:space="preserve"> NUMPAGES </w:instrText>
    </w:r>
    <w:r w:rsidRPr="00557948">
      <w:rPr>
        <w:rStyle w:val="Seitenzahl"/>
        <w:b w:val="0"/>
        <w:snapToGrid w:val="0"/>
        <w:szCs w:val="16"/>
      </w:rPr>
      <w:fldChar w:fldCharType="separate"/>
    </w:r>
    <w:r>
      <w:rPr>
        <w:rStyle w:val="Seitenzahl"/>
        <w:b w:val="0"/>
        <w:noProof/>
        <w:snapToGrid w:val="0"/>
        <w:szCs w:val="16"/>
      </w:rPr>
      <w:t>73</w:t>
    </w:r>
    <w:r w:rsidRPr="00557948">
      <w:rPr>
        <w:rStyle w:val="Seitenzahl"/>
        <w:b w:val="0"/>
        <w:snapToGrid w:val="0"/>
        <w:szCs w:val="16"/>
      </w:rPr>
      <w:fldChar w:fldCharType="end"/>
    </w:r>
    <w:r>
      <w:rPr>
        <w:rStyle w:val="Seitenzahl"/>
        <w:b w:val="0"/>
        <w:snapToGrid w:val="0"/>
        <w:szCs w:val="16"/>
      </w:rPr>
      <w:tab/>
    </w:r>
    <w:r>
      <w:rPr>
        <w:rStyle w:val="Seitenzahl"/>
        <w:snapToGrid w:val="0"/>
        <w:sz w:val="28"/>
        <w:szCs w:val="28"/>
      </w:rPr>
      <w:t>2.8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E8FF" w14:textId="71318B5A" w:rsidR="00F04CCD" w:rsidRPr="00F27434" w:rsidRDefault="00F04CCD" w:rsidP="00147E01">
    <w:pPr>
      <w:pStyle w:val="Kopfzeile"/>
      <w:pBdr>
        <w:bottom w:val="single" w:sz="6" w:space="1" w:color="auto"/>
      </w:pBdr>
      <w:tabs>
        <w:tab w:val="left" w:pos="1665"/>
        <w:tab w:val="right" w:pos="9923"/>
      </w:tabs>
      <w:jc w:val="left"/>
      <w:rPr>
        <w:sz w:val="28"/>
        <w:szCs w:val="28"/>
      </w:rPr>
    </w:pPr>
    <w:r>
      <w:rPr>
        <w:rStyle w:val="Seitenzahl"/>
        <w:b w:val="0"/>
        <w:snapToGrid w:val="0"/>
        <w:szCs w:val="16"/>
      </w:rPr>
      <w:tab/>
    </w:r>
    <w:r>
      <w:rPr>
        <w:rStyle w:val="Seitenzahl"/>
        <w:b w:val="0"/>
        <w:snapToGrid w:val="0"/>
        <w:szCs w:val="16"/>
      </w:rPr>
      <w:tab/>
    </w:r>
    <w:r>
      <w:rPr>
        <w:rStyle w:val="Seitenzahl"/>
        <w:b w:val="0"/>
        <w:snapToGrid w:val="0"/>
        <w:szCs w:val="16"/>
      </w:rPr>
      <w:tab/>
    </w:r>
    <w:r w:rsidRPr="00557948">
      <w:rPr>
        <w:rStyle w:val="Seitenzahl"/>
        <w:b w:val="0"/>
        <w:snapToGrid w:val="0"/>
        <w:szCs w:val="16"/>
      </w:rPr>
      <w:t xml:space="preserve">Seite </w:t>
    </w:r>
    <w:r w:rsidRPr="00557948">
      <w:rPr>
        <w:rStyle w:val="Seitenzahl"/>
        <w:b w:val="0"/>
        <w:snapToGrid w:val="0"/>
        <w:szCs w:val="16"/>
      </w:rPr>
      <w:fldChar w:fldCharType="begin"/>
    </w:r>
    <w:r w:rsidRPr="00557948">
      <w:rPr>
        <w:rStyle w:val="Seitenzahl"/>
        <w:b w:val="0"/>
        <w:snapToGrid w:val="0"/>
        <w:szCs w:val="16"/>
      </w:rPr>
      <w:instrText xml:space="preserve"> PAGE </w:instrText>
    </w:r>
    <w:r w:rsidRPr="00557948">
      <w:rPr>
        <w:rStyle w:val="Seitenzahl"/>
        <w:b w:val="0"/>
        <w:snapToGrid w:val="0"/>
        <w:szCs w:val="16"/>
      </w:rPr>
      <w:fldChar w:fldCharType="separate"/>
    </w:r>
    <w:r>
      <w:rPr>
        <w:rStyle w:val="Seitenzahl"/>
        <w:b w:val="0"/>
        <w:noProof/>
        <w:snapToGrid w:val="0"/>
        <w:szCs w:val="16"/>
      </w:rPr>
      <w:t>23</w:t>
    </w:r>
    <w:r w:rsidRPr="00557948">
      <w:rPr>
        <w:rStyle w:val="Seitenzahl"/>
        <w:b w:val="0"/>
        <w:snapToGrid w:val="0"/>
        <w:szCs w:val="16"/>
      </w:rPr>
      <w:fldChar w:fldCharType="end"/>
    </w:r>
    <w:r w:rsidRPr="00557948">
      <w:rPr>
        <w:rStyle w:val="Seitenzahl"/>
        <w:b w:val="0"/>
        <w:snapToGrid w:val="0"/>
        <w:szCs w:val="16"/>
      </w:rPr>
      <w:t xml:space="preserve"> von </w:t>
    </w:r>
    <w:r w:rsidRPr="00557948">
      <w:rPr>
        <w:rStyle w:val="Seitenzahl"/>
        <w:b w:val="0"/>
        <w:snapToGrid w:val="0"/>
        <w:szCs w:val="16"/>
      </w:rPr>
      <w:fldChar w:fldCharType="begin"/>
    </w:r>
    <w:r w:rsidRPr="00557948">
      <w:rPr>
        <w:rStyle w:val="Seitenzahl"/>
        <w:b w:val="0"/>
        <w:snapToGrid w:val="0"/>
        <w:szCs w:val="16"/>
      </w:rPr>
      <w:instrText xml:space="preserve"> NUMPAGES </w:instrText>
    </w:r>
    <w:r w:rsidRPr="00557948">
      <w:rPr>
        <w:rStyle w:val="Seitenzahl"/>
        <w:b w:val="0"/>
        <w:snapToGrid w:val="0"/>
        <w:szCs w:val="16"/>
      </w:rPr>
      <w:fldChar w:fldCharType="separate"/>
    </w:r>
    <w:r>
      <w:rPr>
        <w:rStyle w:val="Seitenzahl"/>
        <w:b w:val="0"/>
        <w:noProof/>
        <w:snapToGrid w:val="0"/>
        <w:szCs w:val="16"/>
      </w:rPr>
      <w:t>73</w:t>
    </w:r>
    <w:r w:rsidRPr="00557948">
      <w:rPr>
        <w:rStyle w:val="Seitenzahl"/>
        <w:b w:val="0"/>
        <w:snapToGrid w:val="0"/>
        <w:szCs w:val="16"/>
      </w:rPr>
      <w:fldChar w:fldCharType="end"/>
    </w:r>
    <w:r>
      <w:rPr>
        <w:rStyle w:val="Seitenzahl"/>
        <w:b w:val="0"/>
        <w:snapToGrid w:val="0"/>
        <w:szCs w:val="16"/>
      </w:rPr>
      <w:tab/>
    </w:r>
    <w:r>
      <w:rPr>
        <w:rStyle w:val="Seitenzahl"/>
        <w:snapToGrid w:val="0"/>
        <w:sz w:val="28"/>
        <w:szCs w:val="28"/>
      </w:rPr>
      <w:t>2.8</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6DECC" w14:textId="602D4397" w:rsidR="00F04CCD" w:rsidRDefault="00F04CCD">
    <w:pPr>
      <w:pStyle w:val="Kopfzeile"/>
      <w:tabs>
        <w:tab w:val="clear" w:pos="4819"/>
        <w:tab w:val="left" w:pos="851"/>
      </w:tabs>
      <w:jc w:val="left"/>
      <w:rPr>
        <w:sz w:val="28"/>
      </w:rPr>
    </w:pPr>
    <w:r>
      <w:rPr>
        <w:rStyle w:val="Seitenzahl"/>
        <w:snapToGrid w:val="0"/>
        <w:sz w:val="28"/>
        <w:szCs w:val="28"/>
      </w:rPr>
      <w:t>2.8</w:t>
    </w:r>
    <w:r>
      <w:rPr>
        <w:rStyle w:val="Seitenzahl"/>
        <w:b w:val="0"/>
        <w:snapToGrid w:val="0"/>
        <w:szCs w:val="16"/>
      </w:rPr>
      <w:tab/>
    </w:r>
    <w:r w:rsidRPr="00557948">
      <w:rPr>
        <w:rStyle w:val="Seitenzahl"/>
        <w:b w:val="0"/>
        <w:snapToGrid w:val="0"/>
        <w:szCs w:val="16"/>
      </w:rPr>
      <w:t xml:space="preserve">Seite </w:t>
    </w:r>
    <w:r w:rsidRPr="00557948">
      <w:rPr>
        <w:rStyle w:val="Seitenzahl"/>
        <w:b w:val="0"/>
        <w:snapToGrid w:val="0"/>
        <w:szCs w:val="16"/>
      </w:rPr>
      <w:fldChar w:fldCharType="begin"/>
    </w:r>
    <w:r w:rsidRPr="00557948">
      <w:rPr>
        <w:rStyle w:val="Seitenzahl"/>
        <w:b w:val="0"/>
        <w:snapToGrid w:val="0"/>
        <w:szCs w:val="16"/>
      </w:rPr>
      <w:instrText xml:space="preserve"> PAGE </w:instrText>
    </w:r>
    <w:r w:rsidRPr="00557948">
      <w:rPr>
        <w:rStyle w:val="Seitenzahl"/>
        <w:b w:val="0"/>
        <w:snapToGrid w:val="0"/>
        <w:szCs w:val="16"/>
      </w:rPr>
      <w:fldChar w:fldCharType="separate"/>
    </w:r>
    <w:r>
      <w:rPr>
        <w:rStyle w:val="Seitenzahl"/>
        <w:b w:val="0"/>
        <w:noProof/>
        <w:snapToGrid w:val="0"/>
        <w:szCs w:val="16"/>
      </w:rPr>
      <w:t>120</w:t>
    </w:r>
    <w:r w:rsidRPr="00557948">
      <w:rPr>
        <w:rStyle w:val="Seitenzahl"/>
        <w:b w:val="0"/>
        <w:snapToGrid w:val="0"/>
        <w:szCs w:val="16"/>
      </w:rPr>
      <w:fldChar w:fldCharType="end"/>
    </w:r>
    <w:r w:rsidRPr="00557948">
      <w:rPr>
        <w:rStyle w:val="Seitenzahl"/>
        <w:b w:val="0"/>
        <w:snapToGrid w:val="0"/>
        <w:szCs w:val="16"/>
      </w:rPr>
      <w:t xml:space="preserve"> von </w:t>
    </w:r>
    <w:r w:rsidRPr="00557948">
      <w:rPr>
        <w:rStyle w:val="Seitenzahl"/>
        <w:b w:val="0"/>
        <w:snapToGrid w:val="0"/>
        <w:szCs w:val="16"/>
      </w:rPr>
      <w:fldChar w:fldCharType="begin"/>
    </w:r>
    <w:r w:rsidRPr="00557948">
      <w:rPr>
        <w:rStyle w:val="Seitenzahl"/>
        <w:b w:val="0"/>
        <w:snapToGrid w:val="0"/>
        <w:szCs w:val="16"/>
      </w:rPr>
      <w:instrText xml:space="preserve"> NUMPAGES </w:instrText>
    </w:r>
    <w:r w:rsidRPr="00557948">
      <w:rPr>
        <w:rStyle w:val="Seitenzahl"/>
        <w:b w:val="0"/>
        <w:snapToGrid w:val="0"/>
        <w:szCs w:val="16"/>
      </w:rPr>
      <w:fldChar w:fldCharType="separate"/>
    </w:r>
    <w:r>
      <w:rPr>
        <w:rStyle w:val="Seitenzahl"/>
        <w:b w:val="0"/>
        <w:noProof/>
        <w:snapToGrid w:val="0"/>
        <w:szCs w:val="16"/>
      </w:rPr>
      <w:t>120</w:t>
    </w:r>
    <w:r w:rsidRPr="00557948">
      <w:rPr>
        <w:rStyle w:val="Seitenzahl"/>
        <w:b w:val="0"/>
        <w:snapToGrid w:val="0"/>
        <w:szCs w:val="16"/>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2E851" w14:textId="011034C4" w:rsidR="00F04CCD" w:rsidRPr="00E22156" w:rsidRDefault="00F04CCD">
    <w:pPr>
      <w:pStyle w:val="Kopfzeile"/>
      <w:tabs>
        <w:tab w:val="clear" w:pos="4819"/>
        <w:tab w:val="right" w:pos="9923"/>
      </w:tabs>
      <w:jc w:val="both"/>
      <w:rPr>
        <w:rStyle w:val="Seitenzahl"/>
        <w:sz w:val="28"/>
        <w:szCs w:val="28"/>
      </w:rPr>
    </w:pPr>
    <w:r>
      <w:rPr>
        <w:rStyle w:val="Seitenzahl"/>
        <w:b w:val="0"/>
      </w:rPr>
      <w:tab/>
    </w:r>
    <w:r>
      <w:rPr>
        <w:rStyle w:val="Seitenzahl"/>
        <w:b w:val="0"/>
        <w:snapToGrid w:val="0"/>
        <w:szCs w:val="16"/>
      </w:rPr>
      <w:t xml:space="preserve">Seite </w:t>
    </w:r>
    <w:r w:rsidRPr="00557948">
      <w:rPr>
        <w:rStyle w:val="Seitenzahl"/>
        <w:b w:val="0"/>
        <w:snapToGrid w:val="0"/>
        <w:szCs w:val="16"/>
      </w:rPr>
      <w:fldChar w:fldCharType="begin"/>
    </w:r>
    <w:r w:rsidRPr="00557948">
      <w:rPr>
        <w:rStyle w:val="Seitenzahl"/>
        <w:b w:val="0"/>
        <w:snapToGrid w:val="0"/>
        <w:szCs w:val="16"/>
      </w:rPr>
      <w:instrText xml:space="preserve"> PAGE </w:instrText>
    </w:r>
    <w:r w:rsidRPr="00557948">
      <w:rPr>
        <w:rStyle w:val="Seitenzahl"/>
        <w:b w:val="0"/>
        <w:snapToGrid w:val="0"/>
        <w:szCs w:val="16"/>
      </w:rPr>
      <w:fldChar w:fldCharType="separate"/>
    </w:r>
    <w:r>
      <w:rPr>
        <w:rStyle w:val="Seitenzahl"/>
        <w:b w:val="0"/>
        <w:noProof/>
        <w:snapToGrid w:val="0"/>
        <w:szCs w:val="16"/>
      </w:rPr>
      <w:t>119</w:t>
    </w:r>
    <w:r w:rsidRPr="00557948">
      <w:rPr>
        <w:rStyle w:val="Seitenzahl"/>
        <w:b w:val="0"/>
        <w:snapToGrid w:val="0"/>
        <w:szCs w:val="16"/>
      </w:rPr>
      <w:fldChar w:fldCharType="end"/>
    </w:r>
    <w:r>
      <w:rPr>
        <w:rStyle w:val="Seitenzahl"/>
        <w:b w:val="0"/>
        <w:snapToGrid w:val="0"/>
        <w:szCs w:val="16"/>
      </w:rPr>
      <w:t xml:space="preserve"> </w:t>
    </w:r>
    <w:r w:rsidRPr="00557948">
      <w:rPr>
        <w:rStyle w:val="Seitenzahl"/>
        <w:b w:val="0"/>
        <w:snapToGrid w:val="0"/>
        <w:szCs w:val="16"/>
      </w:rPr>
      <w:t xml:space="preserve">von </w:t>
    </w:r>
    <w:r w:rsidRPr="00557948">
      <w:rPr>
        <w:rStyle w:val="Seitenzahl"/>
        <w:b w:val="0"/>
        <w:snapToGrid w:val="0"/>
        <w:szCs w:val="16"/>
      </w:rPr>
      <w:fldChar w:fldCharType="begin"/>
    </w:r>
    <w:r w:rsidRPr="00557948">
      <w:rPr>
        <w:rStyle w:val="Seitenzahl"/>
        <w:b w:val="0"/>
        <w:snapToGrid w:val="0"/>
        <w:szCs w:val="16"/>
      </w:rPr>
      <w:instrText xml:space="preserve"> NUMPAGES </w:instrText>
    </w:r>
    <w:r w:rsidRPr="00557948">
      <w:rPr>
        <w:rStyle w:val="Seitenzahl"/>
        <w:b w:val="0"/>
        <w:snapToGrid w:val="0"/>
        <w:szCs w:val="16"/>
      </w:rPr>
      <w:fldChar w:fldCharType="separate"/>
    </w:r>
    <w:r>
      <w:rPr>
        <w:rStyle w:val="Seitenzahl"/>
        <w:b w:val="0"/>
        <w:noProof/>
        <w:snapToGrid w:val="0"/>
        <w:szCs w:val="16"/>
      </w:rPr>
      <w:t>119</w:t>
    </w:r>
    <w:r w:rsidRPr="00557948">
      <w:rPr>
        <w:rStyle w:val="Seitenzahl"/>
        <w:b w:val="0"/>
        <w:snapToGrid w:val="0"/>
        <w:szCs w:val="16"/>
      </w:rPr>
      <w:fldChar w:fldCharType="end"/>
    </w:r>
    <w:r>
      <w:rPr>
        <w:rStyle w:val="Seitenzahl"/>
        <w:b w:val="0"/>
        <w:snapToGrid w:val="0"/>
        <w:szCs w:val="16"/>
      </w:rPr>
      <w:t xml:space="preserve">   </w:t>
    </w:r>
    <w:r>
      <w:rPr>
        <w:rStyle w:val="Seitenzahl"/>
        <w:snapToGrid w:val="0"/>
        <w:sz w:val="28"/>
        <w:szCs w:val="28"/>
      </w:rPr>
      <w:t>2.8</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43D50" w14:textId="64B18B9C" w:rsidR="00F04CCD" w:rsidRPr="00F27434" w:rsidRDefault="00F04CCD" w:rsidP="00DD6EFE">
    <w:pPr>
      <w:pStyle w:val="Kopfzeile"/>
      <w:pBdr>
        <w:bottom w:val="single" w:sz="6" w:space="1" w:color="auto"/>
      </w:pBdr>
      <w:tabs>
        <w:tab w:val="right" w:pos="9923"/>
      </w:tabs>
      <w:jc w:val="left"/>
      <w:rPr>
        <w:sz w:val="28"/>
        <w:szCs w:val="28"/>
      </w:rPr>
    </w:pPr>
    <w:r>
      <w:rPr>
        <w:rStyle w:val="Seitenzahl"/>
        <w:b w:val="0"/>
        <w:snapToGrid w:val="0"/>
        <w:szCs w:val="16"/>
      </w:rPr>
      <w:tab/>
    </w:r>
    <w:r>
      <w:rPr>
        <w:rStyle w:val="Seitenzahl"/>
        <w:b w:val="0"/>
        <w:snapToGrid w:val="0"/>
        <w:szCs w:val="16"/>
      </w:rPr>
      <w:tab/>
    </w:r>
    <w:r w:rsidRPr="00557948">
      <w:rPr>
        <w:rStyle w:val="Seitenzahl"/>
        <w:b w:val="0"/>
        <w:snapToGrid w:val="0"/>
        <w:szCs w:val="16"/>
      </w:rPr>
      <w:t xml:space="preserve">Seite </w:t>
    </w:r>
    <w:r w:rsidRPr="00557948">
      <w:rPr>
        <w:rStyle w:val="Seitenzahl"/>
        <w:b w:val="0"/>
        <w:snapToGrid w:val="0"/>
        <w:szCs w:val="16"/>
      </w:rPr>
      <w:fldChar w:fldCharType="begin"/>
    </w:r>
    <w:r w:rsidRPr="00557948">
      <w:rPr>
        <w:rStyle w:val="Seitenzahl"/>
        <w:b w:val="0"/>
        <w:snapToGrid w:val="0"/>
        <w:szCs w:val="16"/>
      </w:rPr>
      <w:instrText xml:space="preserve"> PAGE </w:instrText>
    </w:r>
    <w:r w:rsidRPr="00557948">
      <w:rPr>
        <w:rStyle w:val="Seitenzahl"/>
        <w:b w:val="0"/>
        <w:snapToGrid w:val="0"/>
        <w:szCs w:val="16"/>
      </w:rPr>
      <w:fldChar w:fldCharType="separate"/>
    </w:r>
    <w:r>
      <w:rPr>
        <w:rStyle w:val="Seitenzahl"/>
        <w:b w:val="0"/>
        <w:noProof/>
        <w:snapToGrid w:val="0"/>
        <w:szCs w:val="16"/>
      </w:rPr>
      <w:t>24</w:t>
    </w:r>
    <w:r w:rsidRPr="00557948">
      <w:rPr>
        <w:rStyle w:val="Seitenzahl"/>
        <w:b w:val="0"/>
        <w:snapToGrid w:val="0"/>
        <w:szCs w:val="16"/>
      </w:rPr>
      <w:fldChar w:fldCharType="end"/>
    </w:r>
    <w:r w:rsidRPr="00557948">
      <w:rPr>
        <w:rStyle w:val="Seitenzahl"/>
        <w:b w:val="0"/>
        <w:snapToGrid w:val="0"/>
        <w:szCs w:val="16"/>
      </w:rPr>
      <w:t xml:space="preserve"> von </w:t>
    </w:r>
    <w:r w:rsidRPr="00557948">
      <w:rPr>
        <w:rStyle w:val="Seitenzahl"/>
        <w:b w:val="0"/>
        <w:snapToGrid w:val="0"/>
        <w:szCs w:val="16"/>
      </w:rPr>
      <w:fldChar w:fldCharType="begin"/>
    </w:r>
    <w:r w:rsidRPr="00557948">
      <w:rPr>
        <w:rStyle w:val="Seitenzahl"/>
        <w:b w:val="0"/>
        <w:snapToGrid w:val="0"/>
        <w:szCs w:val="16"/>
      </w:rPr>
      <w:instrText xml:space="preserve"> NUMPAGES </w:instrText>
    </w:r>
    <w:r w:rsidRPr="00557948">
      <w:rPr>
        <w:rStyle w:val="Seitenzahl"/>
        <w:b w:val="0"/>
        <w:snapToGrid w:val="0"/>
        <w:szCs w:val="16"/>
      </w:rPr>
      <w:fldChar w:fldCharType="separate"/>
    </w:r>
    <w:r>
      <w:rPr>
        <w:rStyle w:val="Seitenzahl"/>
        <w:b w:val="0"/>
        <w:noProof/>
        <w:snapToGrid w:val="0"/>
        <w:szCs w:val="16"/>
      </w:rPr>
      <w:t>322</w:t>
    </w:r>
    <w:r w:rsidRPr="00557948">
      <w:rPr>
        <w:rStyle w:val="Seitenzahl"/>
        <w:b w:val="0"/>
        <w:snapToGrid w:val="0"/>
        <w:szCs w:val="16"/>
      </w:rPr>
      <w:fldChar w:fldCharType="end"/>
    </w:r>
    <w:r>
      <w:rPr>
        <w:rStyle w:val="Seitenzahl"/>
        <w:b w:val="0"/>
        <w:snapToGrid w:val="0"/>
        <w:szCs w:val="16"/>
      </w:rPr>
      <w:tab/>
    </w:r>
    <w:r>
      <w:rPr>
        <w:rStyle w:val="Seitenzahl"/>
        <w:snapToGrid w:val="0"/>
        <w:sz w:val="28"/>
        <w:szCs w:val="28"/>
      </w:rPr>
      <w:t>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1E60B680"/>
    <w:lvl w:ilvl="0" w:tplc="04070005">
      <w:start w:val="1"/>
      <w:numFmt w:val="bullet"/>
      <w:lvlText w:val=""/>
      <w:lvlJc w:val="left"/>
      <w:pPr>
        <w:ind w:left="72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singleLevel"/>
    <w:tmpl w:val="00000002"/>
    <w:name w:val="WW8Num1"/>
    <w:lvl w:ilvl="0">
      <w:start w:val="1"/>
      <w:numFmt w:val="bullet"/>
      <w:lvlText w:val=""/>
      <w:lvlJc w:val="left"/>
      <w:pPr>
        <w:tabs>
          <w:tab w:val="num" w:pos="0"/>
        </w:tabs>
        <w:ind w:left="720" w:hanging="360"/>
      </w:pPr>
      <w:rPr>
        <w:rFonts w:ascii="Wingdings" w:hAnsi="Wingdings" w:cs="Wingdings" w:hint="default"/>
        <w:sz w:val="20"/>
      </w:rPr>
    </w:lvl>
  </w:abstractNum>
  <w:abstractNum w:abstractNumId="2" w15:restartNumberingAfterBreak="0">
    <w:nsid w:val="00000003"/>
    <w:multiLevelType w:val="singleLevel"/>
    <w:tmpl w:val="00000003"/>
    <w:name w:val="WW8Num4"/>
    <w:lvl w:ilvl="0">
      <w:start w:val="1"/>
      <w:numFmt w:val="bullet"/>
      <w:lvlText w:val=""/>
      <w:lvlJc w:val="left"/>
      <w:pPr>
        <w:tabs>
          <w:tab w:val="num" w:pos="0"/>
        </w:tabs>
        <w:ind w:left="720" w:hanging="360"/>
      </w:pPr>
      <w:rPr>
        <w:rFonts w:ascii="Wingdings" w:hAnsi="Wingdings" w:cs="Wingdings" w:hint="default"/>
      </w:rPr>
    </w:lvl>
  </w:abstractNum>
  <w:abstractNum w:abstractNumId="3" w15:restartNumberingAfterBreak="0">
    <w:nsid w:val="00000004"/>
    <w:multiLevelType w:val="multilevel"/>
    <w:tmpl w:val="00000004"/>
    <w:name w:val="WW8Num5"/>
    <w:lvl w:ilvl="0">
      <w:start w:val="3"/>
      <w:numFmt w:val="decimal"/>
      <w:lvlText w:val="%1."/>
      <w:lvlJc w:val="left"/>
      <w:pPr>
        <w:tabs>
          <w:tab w:val="num" w:pos="0"/>
        </w:tabs>
        <w:ind w:left="360" w:hanging="360"/>
      </w:pPr>
      <w:rPr>
        <w:rFonts w:hint="default"/>
      </w:rPr>
    </w:lvl>
    <w:lvl w:ilvl="1">
      <w:start w:val="1"/>
      <w:numFmt w:val="decimal"/>
      <w:lvlText w:val="%1.%2."/>
      <w:lvlJc w:val="left"/>
      <w:pPr>
        <w:tabs>
          <w:tab w:val="num" w:pos="0"/>
        </w:tabs>
        <w:ind w:left="360"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Wingdings" w:hAnsi="Wingdings" w:cs="Wingdings" w:hint="default"/>
      </w:rPr>
    </w:lvl>
  </w:abstractNum>
  <w:abstractNum w:abstractNumId="5" w15:restartNumberingAfterBreak="0">
    <w:nsid w:val="00000006"/>
    <w:multiLevelType w:val="singleLevel"/>
    <w:tmpl w:val="00000006"/>
    <w:name w:val="WW8Num7"/>
    <w:lvl w:ilvl="0">
      <w:start w:val="1"/>
      <w:numFmt w:val="bullet"/>
      <w:lvlText w:val=""/>
      <w:lvlJc w:val="left"/>
      <w:pPr>
        <w:tabs>
          <w:tab w:val="num" w:pos="0"/>
        </w:tabs>
        <w:ind w:left="720" w:hanging="360"/>
      </w:pPr>
      <w:rPr>
        <w:rFonts w:ascii="Wingdings" w:hAnsi="Wingdings" w:cs="Wingdings" w:hint="default"/>
      </w:rPr>
    </w:lvl>
  </w:abstractNum>
  <w:abstractNum w:abstractNumId="6" w15:restartNumberingAfterBreak="0">
    <w:nsid w:val="00000007"/>
    <w:multiLevelType w:val="singleLevel"/>
    <w:tmpl w:val="00000007"/>
    <w:name w:val="WW8Num8"/>
    <w:lvl w:ilvl="0">
      <w:start w:val="1"/>
      <w:numFmt w:val="bullet"/>
      <w:lvlText w:val=""/>
      <w:lvlJc w:val="left"/>
      <w:pPr>
        <w:tabs>
          <w:tab w:val="num" w:pos="0"/>
        </w:tabs>
        <w:ind w:left="737" w:hanging="360"/>
      </w:pPr>
      <w:rPr>
        <w:rFonts w:ascii="Wingdings" w:hAnsi="Wingdings" w:cs="Wingdings" w:hint="default"/>
      </w:rPr>
    </w:lvl>
  </w:abstractNum>
  <w:abstractNum w:abstractNumId="7" w15:restartNumberingAfterBreak="0">
    <w:nsid w:val="00000008"/>
    <w:multiLevelType w:val="singleLevel"/>
    <w:tmpl w:val="00000008"/>
    <w:name w:val="WW8Num9"/>
    <w:lvl w:ilvl="0">
      <w:start w:val="1"/>
      <w:numFmt w:val="bullet"/>
      <w:lvlText w:val=""/>
      <w:lvlJc w:val="left"/>
      <w:pPr>
        <w:tabs>
          <w:tab w:val="num" w:pos="0"/>
        </w:tabs>
        <w:ind w:left="720" w:hanging="360"/>
      </w:pPr>
      <w:rPr>
        <w:rFonts w:ascii="Wingdings" w:hAnsi="Wingdings" w:cs="Wingdings" w:hint="default"/>
      </w:rPr>
    </w:lvl>
  </w:abstractNum>
  <w:abstractNum w:abstractNumId="8" w15:restartNumberingAfterBreak="0">
    <w:nsid w:val="00000009"/>
    <w:multiLevelType w:val="multilevel"/>
    <w:tmpl w:val="00000009"/>
    <w:name w:val="WW8Num10"/>
    <w:lvl w:ilvl="0">
      <w:start w:val="2"/>
      <w:numFmt w:val="decimal"/>
      <w:lvlText w:val="%1."/>
      <w:lvlJc w:val="left"/>
      <w:pPr>
        <w:tabs>
          <w:tab w:val="num" w:pos="0"/>
        </w:tabs>
        <w:ind w:left="360" w:hanging="360"/>
      </w:pPr>
      <w:rPr>
        <w:rFonts w:ascii="Arial" w:hAnsi="Arial" w:cs="Arial" w:hint="default"/>
      </w:rPr>
    </w:lvl>
    <w:lvl w:ilvl="1">
      <w:start w:val="1"/>
      <w:numFmt w:val="decimal"/>
      <w:lvlText w:val="%1.%2."/>
      <w:lvlJc w:val="left"/>
      <w:pPr>
        <w:tabs>
          <w:tab w:val="num" w:pos="0"/>
        </w:tabs>
        <w:ind w:left="360" w:hanging="360"/>
      </w:pPr>
      <w:rPr>
        <w:rFonts w:ascii="Arial" w:hAnsi="Arial" w:cs="Arial" w:hint="default"/>
      </w:rPr>
    </w:lvl>
    <w:lvl w:ilvl="2">
      <w:start w:val="1"/>
      <w:numFmt w:val="decimal"/>
      <w:lvlText w:val="%1.%2.%3."/>
      <w:lvlJc w:val="left"/>
      <w:pPr>
        <w:tabs>
          <w:tab w:val="num" w:pos="0"/>
        </w:tabs>
        <w:ind w:left="720" w:hanging="720"/>
      </w:pPr>
      <w:rPr>
        <w:rFonts w:ascii="Arial" w:hAnsi="Arial" w:cs="Arial" w:hint="default"/>
      </w:rPr>
    </w:lvl>
    <w:lvl w:ilvl="3">
      <w:start w:val="1"/>
      <w:numFmt w:val="decimal"/>
      <w:lvlText w:val="%1.%2.%3.%4."/>
      <w:lvlJc w:val="left"/>
      <w:pPr>
        <w:tabs>
          <w:tab w:val="num" w:pos="0"/>
        </w:tabs>
        <w:ind w:left="720" w:hanging="720"/>
      </w:pPr>
      <w:rPr>
        <w:rFonts w:ascii="Arial" w:hAnsi="Arial" w:cs="Arial" w:hint="default"/>
      </w:rPr>
    </w:lvl>
    <w:lvl w:ilvl="4">
      <w:start w:val="1"/>
      <w:numFmt w:val="decimal"/>
      <w:lvlText w:val="%1.%2.%3.%4.%5."/>
      <w:lvlJc w:val="left"/>
      <w:pPr>
        <w:tabs>
          <w:tab w:val="num" w:pos="0"/>
        </w:tabs>
        <w:ind w:left="1080" w:hanging="1080"/>
      </w:pPr>
      <w:rPr>
        <w:rFonts w:ascii="Arial" w:hAnsi="Arial" w:cs="Arial" w:hint="default"/>
      </w:rPr>
    </w:lvl>
    <w:lvl w:ilvl="5">
      <w:start w:val="1"/>
      <w:numFmt w:val="decimal"/>
      <w:lvlText w:val="%1.%2.%3.%4.%5.%6."/>
      <w:lvlJc w:val="left"/>
      <w:pPr>
        <w:tabs>
          <w:tab w:val="num" w:pos="0"/>
        </w:tabs>
        <w:ind w:left="1080" w:hanging="1080"/>
      </w:pPr>
      <w:rPr>
        <w:rFonts w:ascii="Arial" w:hAnsi="Arial" w:cs="Arial" w:hint="default"/>
      </w:rPr>
    </w:lvl>
    <w:lvl w:ilvl="6">
      <w:start w:val="1"/>
      <w:numFmt w:val="decimal"/>
      <w:lvlText w:val="%1.%2.%3.%4.%5.%6.%7."/>
      <w:lvlJc w:val="left"/>
      <w:pPr>
        <w:tabs>
          <w:tab w:val="num" w:pos="0"/>
        </w:tabs>
        <w:ind w:left="1080" w:hanging="1080"/>
      </w:pPr>
      <w:rPr>
        <w:rFonts w:ascii="Arial" w:hAnsi="Arial" w:cs="Arial" w:hint="default"/>
      </w:rPr>
    </w:lvl>
    <w:lvl w:ilvl="7">
      <w:start w:val="1"/>
      <w:numFmt w:val="decimal"/>
      <w:lvlText w:val="%1.%2.%3.%4.%5.%6.%7.%8."/>
      <w:lvlJc w:val="left"/>
      <w:pPr>
        <w:tabs>
          <w:tab w:val="num" w:pos="0"/>
        </w:tabs>
        <w:ind w:left="1440" w:hanging="1440"/>
      </w:pPr>
      <w:rPr>
        <w:rFonts w:ascii="Arial" w:hAnsi="Arial" w:cs="Arial" w:hint="default"/>
      </w:rPr>
    </w:lvl>
    <w:lvl w:ilvl="8">
      <w:start w:val="1"/>
      <w:numFmt w:val="decimal"/>
      <w:lvlText w:val="%1.%2.%3.%4.%5.%6.%7.%8.%9."/>
      <w:lvlJc w:val="left"/>
      <w:pPr>
        <w:tabs>
          <w:tab w:val="num" w:pos="0"/>
        </w:tabs>
        <w:ind w:left="1440" w:hanging="1440"/>
      </w:pPr>
      <w:rPr>
        <w:rFonts w:ascii="Arial" w:hAnsi="Arial" w:cs="Arial" w:hint="default"/>
      </w:rPr>
    </w:lvl>
  </w:abstractNum>
  <w:abstractNum w:abstractNumId="9" w15:restartNumberingAfterBreak="0">
    <w:nsid w:val="0000000A"/>
    <w:multiLevelType w:val="singleLevel"/>
    <w:tmpl w:val="0000000A"/>
    <w:name w:val="WW8Num11"/>
    <w:lvl w:ilvl="0">
      <w:start w:val="1"/>
      <w:numFmt w:val="bullet"/>
      <w:lvlText w:val=""/>
      <w:lvlJc w:val="left"/>
      <w:pPr>
        <w:tabs>
          <w:tab w:val="num" w:pos="0"/>
        </w:tabs>
        <w:ind w:left="720" w:hanging="360"/>
      </w:pPr>
      <w:rPr>
        <w:rFonts w:ascii="Wingdings" w:hAnsi="Wingdings" w:cs="Wingdings" w:hint="default"/>
      </w:rPr>
    </w:lvl>
  </w:abstractNum>
  <w:abstractNum w:abstractNumId="10" w15:restartNumberingAfterBreak="0">
    <w:nsid w:val="0000000B"/>
    <w:multiLevelType w:val="singleLevel"/>
    <w:tmpl w:val="0000000B"/>
    <w:name w:val="WW8Num12"/>
    <w:lvl w:ilvl="0">
      <w:start w:val="1"/>
      <w:numFmt w:val="bullet"/>
      <w:lvlText w:val=""/>
      <w:lvlJc w:val="left"/>
      <w:pPr>
        <w:tabs>
          <w:tab w:val="num" w:pos="0"/>
        </w:tabs>
        <w:ind w:left="737" w:hanging="360"/>
      </w:pPr>
      <w:rPr>
        <w:rFonts w:ascii="Wingdings" w:hAnsi="Wingdings" w:cs="Wingdings" w:hint="default"/>
      </w:rPr>
    </w:lvl>
  </w:abstractNum>
  <w:abstractNum w:abstractNumId="11" w15:restartNumberingAfterBreak="0">
    <w:nsid w:val="0000000C"/>
    <w:multiLevelType w:val="singleLevel"/>
    <w:tmpl w:val="0000000C"/>
    <w:name w:val="WW8Num13"/>
    <w:lvl w:ilvl="0">
      <w:start w:val="1"/>
      <w:numFmt w:val="bullet"/>
      <w:lvlText w:val=""/>
      <w:lvlJc w:val="left"/>
      <w:pPr>
        <w:tabs>
          <w:tab w:val="num" w:pos="0"/>
        </w:tabs>
        <w:ind w:left="720" w:hanging="360"/>
      </w:pPr>
      <w:rPr>
        <w:rFonts w:ascii="Wingdings" w:hAnsi="Wingdings" w:cs="Wingdings" w:hint="default"/>
      </w:rPr>
    </w:lvl>
  </w:abstractNum>
  <w:abstractNum w:abstractNumId="12" w15:restartNumberingAfterBreak="0">
    <w:nsid w:val="00AD13B2"/>
    <w:multiLevelType w:val="hybridMultilevel"/>
    <w:tmpl w:val="BC98B834"/>
    <w:lvl w:ilvl="0" w:tplc="04070015">
      <w:start w:val="1"/>
      <w:numFmt w:val="decimal"/>
      <w:lvlText w:val="(%1)"/>
      <w:lvlJc w:val="left"/>
      <w:pPr>
        <w:ind w:left="700" w:hanging="360"/>
      </w:pPr>
    </w:lvl>
    <w:lvl w:ilvl="1" w:tplc="04070019" w:tentative="1">
      <w:start w:val="1"/>
      <w:numFmt w:val="lowerLetter"/>
      <w:lvlText w:val="%2."/>
      <w:lvlJc w:val="left"/>
      <w:pPr>
        <w:ind w:left="1420" w:hanging="360"/>
      </w:pPr>
    </w:lvl>
    <w:lvl w:ilvl="2" w:tplc="0407001B" w:tentative="1">
      <w:start w:val="1"/>
      <w:numFmt w:val="lowerRoman"/>
      <w:lvlText w:val="%3."/>
      <w:lvlJc w:val="right"/>
      <w:pPr>
        <w:ind w:left="2140" w:hanging="180"/>
      </w:pPr>
    </w:lvl>
    <w:lvl w:ilvl="3" w:tplc="0407000F" w:tentative="1">
      <w:start w:val="1"/>
      <w:numFmt w:val="decimal"/>
      <w:lvlText w:val="%4."/>
      <w:lvlJc w:val="left"/>
      <w:pPr>
        <w:ind w:left="2860" w:hanging="360"/>
      </w:pPr>
    </w:lvl>
    <w:lvl w:ilvl="4" w:tplc="04070019" w:tentative="1">
      <w:start w:val="1"/>
      <w:numFmt w:val="lowerLetter"/>
      <w:lvlText w:val="%5."/>
      <w:lvlJc w:val="left"/>
      <w:pPr>
        <w:ind w:left="3580" w:hanging="360"/>
      </w:pPr>
    </w:lvl>
    <w:lvl w:ilvl="5" w:tplc="0407001B" w:tentative="1">
      <w:start w:val="1"/>
      <w:numFmt w:val="lowerRoman"/>
      <w:lvlText w:val="%6."/>
      <w:lvlJc w:val="right"/>
      <w:pPr>
        <w:ind w:left="4300" w:hanging="180"/>
      </w:pPr>
    </w:lvl>
    <w:lvl w:ilvl="6" w:tplc="0407000F" w:tentative="1">
      <w:start w:val="1"/>
      <w:numFmt w:val="decimal"/>
      <w:lvlText w:val="%7."/>
      <w:lvlJc w:val="left"/>
      <w:pPr>
        <w:ind w:left="5020" w:hanging="360"/>
      </w:pPr>
    </w:lvl>
    <w:lvl w:ilvl="7" w:tplc="04070019" w:tentative="1">
      <w:start w:val="1"/>
      <w:numFmt w:val="lowerLetter"/>
      <w:lvlText w:val="%8."/>
      <w:lvlJc w:val="left"/>
      <w:pPr>
        <w:ind w:left="5740" w:hanging="360"/>
      </w:pPr>
    </w:lvl>
    <w:lvl w:ilvl="8" w:tplc="0407001B" w:tentative="1">
      <w:start w:val="1"/>
      <w:numFmt w:val="lowerRoman"/>
      <w:lvlText w:val="%9."/>
      <w:lvlJc w:val="right"/>
      <w:pPr>
        <w:ind w:left="6460" w:hanging="180"/>
      </w:pPr>
    </w:lvl>
  </w:abstractNum>
  <w:abstractNum w:abstractNumId="13" w15:restartNumberingAfterBreak="0">
    <w:nsid w:val="026F0E11"/>
    <w:multiLevelType w:val="hybridMultilevel"/>
    <w:tmpl w:val="EDD6E82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02787736"/>
    <w:multiLevelType w:val="hybridMultilevel"/>
    <w:tmpl w:val="9CFCE04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028B2E9D"/>
    <w:multiLevelType w:val="multilevel"/>
    <w:tmpl w:val="103E8B9A"/>
    <w:lvl w:ilvl="0">
      <w:start w:val="2"/>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02F35EE9"/>
    <w:multiLevelType w:val="multilevel"/>
    <w:tmpl w:val="9C24A8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03DA02DD"/>
    <w:multiLevelType w:val="multilevel"/>
    <w:tmpl w:val="59C40668"/>
    <w:styleLink w:val="List701"/>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690"/>
        </w:tabs>
        <w:ind w:left="169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10"/>
        </w:tabs>
        <w:ind w:left="241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30"/>
        </w:tabs>
        <w:ind w:left="313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850"/>
        </w:tabs>
        <w:ind w:left="385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570"/>
        </w:tabs>
        <w:ind w:left="457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290"/>
        </w:tabs>
        <w:ind w:left="529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10"/>
        </w:tabs>
        <w:ind w:left="601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30"/>
        </w:tabs>
        <w:ind w:left="673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abstractNum>
  <w:abstractNum w:abstractNumId="18" w15:restartNumberingAfterBreak="0">
    <w:nsid w:val="04945ADC"/>
    <w:multiLevelType w:val="multilevel"/>
    <w:tmpl w:val="E90C21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04DC1258"/>
    <w:multiLevelType w:val="hybridMultilevel"/>
    <w:tmpl w:val="BFDCE74A"/>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Verdana"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Verdana"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Verdana"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05DD3119"/>
    <w:multiLevelType w:val="hybridMultilevel"/>
    <w:tmpl w:val="B9045E2C"/>
    <w:lvl w:ilvl="0" w:tplc="BCEE88D2">
      <w:start w:val="1"/>
      <w:numFmt w:val="decimal"/>
      <w:lvlText w:val="(%1)"/>
      <w:lvlJc w:val="left"/>
      <w:pPr>
        <w:ind w:left="10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06FD45A1"/>
    <w:multiLevelType w:val="hybridMultilevel"/>
    <w:tmpl w:val="DB200B1E"/>
    <w:lvl w:ilvl="0" w:tplc="81FE65E8">
      <w:numFmt w:val="bullet"/>
      <w:lvlText w:val="-"/>
      <w:lvlJc w:val="left"/>
      <w:pPr>
        <w:ind w:left="720" w:hanging="360"/>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070F7D0E"/>
    <w:multiLevelType w:val="multilevel"/>
    <w:tmpl w:val="121403A6"/>
    <w:lvl w:ilvl="0">
      <w:start w:val="2"/>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072834EE"/>
    <w:multiLevelType w:val="hybridMultilevel"/>
    <w:tmpl w:val="85C2081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0792176A"/>
    <w:multiLevelType w:val="hybridMultilevel"/>
    <w:tmpl w:val="03B4857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08B361E9"/>
    <w:multiLevelType w:val="hybridMultilevel"/>
    <w:tmpl w:val="EE54960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08FD1411"/>
    <w:multiLevelType w:val="hybridMultilevel"/>
    <w:tmpl w:val="D166E40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094723E7"/>
    <w:multiLevelType w:val="multilevel"/>
    <w:tmpl w:val="C6FA0B6C"/>
    <w:lvl w:ilvl="0">
      <w:start w:val="1"/>
      <w:numFmt w:val="decimal"/>
      <w:lvlText w:val="§ %1"/>
      <w:lvlJc w:val="left"/>
      <w:pPr>
        <w:tabs>
          <w:tab w:val="num" w:pos="425"/>
        </w:tabs>
        <w:ind w:left="357" w:hanging="357"/>
      </w:pPr>
      <w:rPr>
        <w:rFonts w:hint="default"/>
        <w:b/>
        <w:i w:val="0"/>
      </w:rPr>
    </w:lvl>
    <w:lvl w:ilvl="1">
      <w:start w:val="1"/>
      <w:numFmt w:val="lowerLetter"/>
      <w:lvlText w:val="%2)"/>
      <w:lvlJc w:val="left"/>
      <w:pPr>
        <w:tabs>
          <w:tab w:val="num" w:pos="714"/>
        </w:tabs>
        <w:ind w:left="714" w:hanging="357"/>
      </w:pPr>
      <w:rPr>
        <w:rFonts w:hint="default"/>
      </w:rPr>
    </w:lvl>
    <w:lvl w:ilvl="2">
      <w:start w:val="1"/>
      <w:numFmt w:val="lowerRoman"/>
      <w:lvlText w:val="%3)"/>
      <w:lvlJc w:val="left"/>
      <w:pPr>
        <w:tabs>
          <w:tab w:val="num" w:pos="1071"/>
        </w:tabs>
        <w:ind w:left="1071" w:hanging="357"/>
      </w:pPr>
      <w:rPr>
        <w:rFonts w:hint="default"/>
      </w:rPr>
    </w:lvl>
    <w:lvl w:ilvl="3">
      <w:start w:val="1"/>
      <w:numFmt w:val="decimal"/>
      <w:lvlRestart w:val="0"/>
      <w:lvlText w:val="§ %4"/>
      <w:lvlJc w:val="left"/>
      <w:pPr>
        <w:tabs>
          <w:tab w:val="num" w:pos="992"/>
        </w:tabs>
        <w:ind w:left="1428" w:hanging="357"/>
      </w:pPr>
      <w:rPr>
        <w:rFonts w:hint="default"/>
        <w:b/>
        <w:i w:val="0"/>
      </w:rPr>
    </w:lvl>
    <w:lvl w:ilvl="4">
      <w:start w:val="1"/>
      <w:numFmt w:val="lowerLetter"/>
      <w:lvlText w:val="(%5)"/>
      <w:lvlJc w:val="left"/>
      <w:pPr>
        <w:tabs>
          <w:tab w:val="num" w:pos="1785"/>
        </w:tabs>
        <w:ind w:left="1785" w:hanging="357"/>
      </w:pPr>
      <w:rPr>
        <w:rFonts w:hint="default"/>
      </w:rPr>
    </w:lvl>
    <w:lvl w:ilvl="5">
      <w:start w:val="1"/>
      <w:numFmt w:val="lowerRoman"/>
      <w:lvlText w:val="(%6)"/>
      <w:lvlJc w:val="left"/>
      <w:pPr>
        <w:tabs>
          <w:tab w:val="num" w:pos="2142"/>
        </w:tabs>
        <w:ind w:left="2142" w:hanging="357"/>
      </w:pPr>
      <w:rPr>
        <w:rFonts w:hint="default"/>
      </w:rPr>
    </w:lvl>
    <w:lvl w:ilvl="6">
      <w:start w:val="1"/>
      <w:numFmt w:val="decimal"/>
      <w:lvlText w:val="%7."/>
      <w:lvlJc w:val="left"/>
      <w:pPr>
        <w:tabs>
          <w:tab w:val="num" w:pos="2499"/>
        </w:tabs>
        <w:ind w:left="2499" w:hanging="357"/>
      </w:pPr>
      <w:rPr>
        <w:rFonts w:hint="default"/>
      </w:rPr>
    </w:lvl>
    <w:lvl w:ilvl="7">
      <w:start w:val="1"/>
      <w:numFmt w:val="lowerLetter"/>
      <w:lvlText w:val="%8."/>
      <w:lvlJc w:val="left"/>
      <w:pPr>
        <w:tabs>
          <w:tab w:val="num" w:pos="2856"/>
        </w:tabs>
        <w:ind w:left="2856" w:hanging="357"/>
      </w:pPr>
      <w:rPr>
        <w:rFonts w:hint="default"/>
      </w:rPr>
    </w:lvl>
    <w:lvl w:ilvl="8">
      <w:start w:val="1"/>
      <w:numFmt w:val="lowerRoman"/>
      <w:lvlText w:val="%9."/>
      <w:lvlJc w:val="left"/>
      <w:pPr>
        <w:tabs>
          <w:tab w:val="num" w:pos="3213"/>
        </w:tabs>
        <w:ind w:left="3213" w:hanging="357"/>
      </w:pPr>
      <w:rPr>
        <w:rFonts w:hint="default"/>
      </w:rPr>
    </w:lvl>
  </w:abstractNum>
  <w:abstractNum w:abstractNumId="28" w15:restartNumberingAfterBreak="0">
    <w:nsid w:val="0A4703B4"/>
    <w:multiLevelType w:val="hybridMultilevel"/>
    <w:tmpl w:val="4A5E736A"/>
    <w:lvl w:ilvl="0" w:tplc="04070005">
      <w:start w:val="1"/>
      <w:numFmt w:val="bullet"/>
      <w:lvlText w:val=""/>
      <w:lvlJc w:val="left"/>
      <w:pPr>
        <w:ind w:left="1440" w:hanging="360"/>
      </w:pPr>
      <w:rPr>
        <w:rFonts w:ascii="Wingdings" w:hAnsi="Wingdings" w:hint="default"/>
      </w:rPr>
    </w:lvl>
    <w:lvl w:ilvl="1" w:tplc="04070003">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start w:val="1"/>
      <w:numFmt w:val="bullet"/>
      <w:lvlText w:val=""/>
      <w:lvlJc w:val="left"/>
      <w:pPr>
        <w:ind w:left="3600" w:hanging="360"/>
      </w:pPr>
      <w:rPr>
        <w:rFonts w:ascii="Symbol" w:hAnsi="Symbol" w:hint="default"/>
      </w:rPr>
    </w:lvl>
    <w:lvl w:ilvl="4" w:tplc="04070003">
      <w:start w:val="1"/>
      <w:numFmt w:val="bullet"/>
      <w:lvlText w:val="o"/>
      <w:lvlJc w:val="left"/>
      <w:pPr>
        <w:ind w:left="4320" w:hanging="360"/>
      </w:pPr>
      <w:rPr>
        <w:rFonts w:ascii="Courier New" w:hAnsi="Courier New" w:cs="Courier New" w:hint="default"/>
      </w:rPr>
    </w:lvl>
    <w:lvl w:ilvl="5" w:tplc="04070005">
      <w:start w:val="1"/>
      <w:numFmt w:val="bullet"/>
      <w:lvlText w:val=""/>
      <w:lvlJc w:val="left"/>
      <w:pPr>
        <w:ind w:left="5040" w:hanging="360"/>
      </w:pPr>
      <w:rPr>
        <w:rFonts w:ascii="Wingdings" w:hAnsi="Wingdings" w:hint="default"/>
      </w:rPr>
    </w:lvl>
    <w:lvl w:ilvl="6" w:tplc="04070001">
      <w:start w:val="1"/>
      <w:numFmt w:val="bullet"/>
      <w:lvlText w:val=""/>
      <w:lvlJc w:val="left"/>
      <w:pPr>
        <w:ind w:left="5760" w:hanging="360"/>
      </w:pPr>
      <w:rPr>
        <w:rFonts w:ascii="Symbol" w:hAnsi="Symbol" w:hint="default"/>
      </w:rPr>
    </w:lvl>
    <w:lvl w:ilvl="7" w:tplc="04070003">
      <w:start w:val="1"/>
      <w:numFmt w:val="bullet"/>
      <w:lvlText w:val="o"/>
      <w:lvlJc w:val="left"/>
      <w:pPr>
        <w:ind w:left="6480" w:hanging="360"/>
      </w:pPr>
      <w:rPr>
        <w:rFonts w:ascii="Courier New" w:hAnsi="Courier New" w:cs="Courier New" w:hint="default"/>
      </w:rPr>
    </w:lvl>
    <w:lvl w:ilvl="8" w:tplc="04070005">
      <w:start w:val="1"/>
      <w:numFmt w:val="bullet"/>
      <w:lvlText w:val=""/>
      <w:lvlJc w:val="left"/>
      <w:pPr>
        <w:ind w:left="7200" w:hanging="360"/>
      </w:pPr>
      <w:rPr>
        <w:rFonts w:ascii="Wingdings" w:hAnsi="Wingdings" w:hint="default"/>
      </w:rPr>
    </w:lvl>
  </w:abstractNum>
  <w:abstractNum w:abstractNumId="29" w15:restartNumberingAfterBreak="0">
    <w:nsid w:val="0AE80CFA"/>
    <w:multiLevelType w:val="hybridMultilevel"/>
    <w:tmpl w:val="299E0568"/>
    <w:styleLink w:val="Liste2111"/>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0B804EDC"/>
    <w:multiLevelType w:val="multilevel"/>
    <w:tmpl w:val="F1865684"/>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1" w15:restartNumberingAfterBreak="0">
    <w:nsid w:val="0B87607A"/>
    <w:multiLevelType w:val="hybridMultilevel"/>
    <w:tmpl w:val="01A0D40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0C6406E2"/>
    <w:multiLevelType w:val="multilevel"/>
    <w:tmpl w:val="9E1655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0D85628A"/>
    <w:multiLevelType w:val="hybridMultilevel"/>
    <w:tmpl w:val="9CD28A0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0DC74316"/>
    <w:multiLevelType w:val="multilevel"/>
    <w:tmpl w:val="CC86CAE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0DFD51E5"/>
    <w:multiLevelType w:val="multilevel"/>
    <w:tmpl w:val="6FE41EDA"/>
    <w:styleLink w:val="List751"/>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36" w15:restartNumberingAfterBreak="0">
    <w:nsid w:val="0E847DE2"/>
    <w:multiLevelType w:val="hybridMultilevel"/>
    <w:tmpl w:val="7862B71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0F22409F"/>
    <w:multiLevelType w:val="hybridMultilevel"/>
    <w:tmpl w:val="1BC0F2A6"/>
    <w:styleLink w:val="Liste511"/>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0FDF0F05"/>
    <w:multiLevelType w:val="multilevel"/>
    <w:tmpl w:val="ADDC80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10652856"/>
    <w:multiLevelType w:val="multilevel"/>
    <w:tmpl w:val="CB26F0AA"/>
    <w:styleLink w:val="List691"/>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690"/>
        </w:tabs>
        <w:ind w:left="169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10"/>
        </w:tabs>
        <w:ind w:left="241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30"/>
        </w:tabs>
        <w:ind w:left="313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850"/>
        </w:tabs>
        <w:ind w:left="385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570"/>
        </w:tabs>
        <w:ind w:left="457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290"/>
        </w:tabs>
        <w:ind w:left="529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10"/>
        </w:tabs>
        <w:ind w:left="601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30"/>
        </w:tabs>
        <w:ind w:left="673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abstractNum>
  <w:abstractNum w:abstractNumId="40" w15:restartNumberingAfterBreak="0">
    <w:nsid w:val="10C92D86"/>
    <w:multiLevelType w:val="hybridMultilevel"/>
    <w:tmpl w:val="9B28DF4C"/>
    <w:lvl w:ilvl="0" w:tplc="A9FA819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1" w15:restartNumberingAfterBreak="0">
    <w:nsid w:val="114C3F38"/>
    <w:multiLevelType w:val="hybridMultilevel"/>
    <w:tmpl w:val="068A143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2" w15:restartNumberingAfterBreak="0">
    <w:nsid w:val="1164608F"/>
    <w:multiLevelType w:val="hybridMultilevel"/>
    <w:tmpl w:val="9B28DF4C"/>
    <w:lvl w:ilvl="0" w:tplc="A9FA819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3" w15:restartNumberingAfterBreak="0">
    <w:nsid w:val="11D668DB"/>
    <w:multiLevelType w:val="hybridMultilevel"/>
    <w:tmpl w:val="D818B492"/>
    <w:lvl w:ilvl="0" w:tplc="EBE06FF2">
      <w:start w:val="1"/>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15:restartNumberingAfterBreak="0">
    <w:nsid w:val="11D97695"/>
    <w:multiLevelType w:val="multilevel"/>
    <w:tmpl w:val="F1865684"/>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5" w15:restartNumberingAfterBreak="0">
    <w:nsid w:val="13D57F6A"/>
    <w:multiLevelType w:val="hybridMultilevel"/>
    <w:tmpl w:val="36EA14D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6" w15:restartNumberingAfterBreak="0">
    <w:nsid w:val="14826D97"/>
    <w:multiLevelType w:val="hybridMultilevel"/>
    <w:tmpl w:val="B3B009B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7" w15:restartNumberingAfterBreak="0">
    <w:nsid w:val="14856379"/>
    <w:multiLevelType w:val="hybridMultilevel"/>
    <w:tmpl w:val="BE8A4AD0"/>
    <w:lvl w:ilvl="0" w:tplc="FBAA5A1E">
      <w:start w:val="1"/>
      <w:numFmt w:val="decimal"/>
      <w:lvlText w:val="7.%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8" w15:restartNumberingAfterBreak="0">
    <w:nsid w:val="14E716F7"/>
    <w:multiLevelType w:val="multilevel"/>
    <w:tmpl w:val="43FEF09C"/>
    <w:styleLink w:val="List741"/>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49" w15:restartNumberingAfterBreak="0">
    <w:nsid w:val="14F94F29"/>
    <w:multiLevelType w:val="hybridMultilevel"/>
    <w:tmpl w:val="9B52345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0" w15:restartNumberingAfterBreak="0">
    <w:nsid w:val="15650675"/>
    <w:multiLevelType w:val="hybridMultilevel"/>
    <w:tmpl w:val="9B28DF4C"/>
    <w:lvl w:ilvl="0" w:tplc="A9FA819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1" w15:restartNumberingAfterBreak="0">
    <w:nsid w:val="15DE0E01"/>
    <w:multiLevelType w:val="multilevel"/>
    <w:tmpl w:val="EEFA73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167F4429"/>
    <w:multiLevelType w:val="hybridMultilevel"/>
    <w:tmpl w:val="BC98B834"/>
    <w:lvl w:ilvl="0" w:tplc="04070015">
      <w:start w:val="1"/>
      <w:numFmt w:val="decimal"/>
      <w:lvlText w:val="(%1)"/>
      <w:lvlJc w:val="left"/>
      <w:pPr>
        <w:ind w:left="700" w:hanging="360"/>
      </w:pPr>
    </w:lvl>
    <w:lvl w:ilvl="1" w:tplc="04070019" w:tentative="1">
      <w:start w:val="1"/>
      <w:numFmt w:val="lowerLetter"/>
      <w:lvlText w:val="%2."/>
      <w:lvlJc w:val="left"/>
      <w:pPr>
        <w:ind w:left="1420" w:hanging="360"/>
      </w:pPr>
    </w:lvl>
    <w:lvl w:ilvl="2" w:tplc="0407001B" w:tentative="1">
      <w:start w:val="1"/>
      <w:numFmt w:val="lowerRoman"/>
      <w:lvlText w:val="%3."/>
      <w:lvlJc w:val="right"/>
      <w:pPr>
        <w:ind w:left="2140" w:hanging="180"/>
      </w:pPr>
    </w:lvl>
    <w:lvl w:ilvl="3" w:tplc="0407000F" w:tentative="1">
      <w:start w:val="1"/>
      <w:numFmt w:val="decimal"/>
      <w:lvlText w:val="%4."/>
      <w:lvlJc w:val="left"/>
      <w:pPr>
        <w:ind w:left="2860" w:hanging="360"/>
      </w:pPr>
    </w:lvl>
    <w:lvl w:ilvl="4" w:tplc="04070019" w:tentative="1">
      <w:start w:val="1"/>
      <w:numFmt w:val="lowerLetter"/>
      <w:lvlText w:val="%5."/>
      <w:lvlJc w:val="left"/>
      <w:pPr>
        <w:ind w:left="3580" w:hanging="360"/>
      </w:pPr>
    </w:lvl>
    <w:lvl w:ilvl="5" w:tplc="0407001B" w:tentative="1">
      <w:start w:val="1"/>
      <w:numFmt w:val="lowerRoman"/>
      <w:lvlText w:val="%6."/>
      <w:lvlJc w:val="right"/>
      <w:pPr>
        <w:ind w:left="4300" w:hanging="180"/>
      </w:pPr>
    </w:lvl>
    <w:lvl w:ilvl="6" w:tplc="0407000F" w:tentative="1">
      <w:start w:val="1"/>
      <w:numFmt w:val="decimal"/>
      <w:lvlText w:val="%7."/>
      <w:lvlJc w:val="left"/>
      <w:pPr>
        <w:ind w:left="5020" w:hanging="360"/>
      </w:pPr>
    </w:lvl>
    <w:lvl w:ilvl="7" w:tplc="04070019" w:tentative="1">
      <w:start w:val="1"/>
      <w:numFmt w:val="lowerLetter"/>
      <w:lvlText w:val="%8."/>
      <w:lvlJc w:val="left"/>
      <w:pPr>
        <w:ind w:left="5740" w:hanging="360"/>
      </w:pPr>
    </w:lvl>
    <w:lvl w:ilvl="8" w:tplc="0407001B" w:tentative="1">
      <w:start w:val="1"/>
      <w:numFmt w:val="lowerRoman"/>
      <w:lvlText w:val="%9."/>
      <w:lvlJc w:val="right"/>
      <w:pPr>
        <w:ind w:left="6460" w:hanging="180"/>
      </w:pPr>
    </w:lvl>
  </w:abstractNum>
  <w:abstractNum w:abstractNumId="53" w15:restartNumberingAfterBreak="0">
    <w:nsid w:val="16FB4076"/>
    <w:multiLevelType w:val="hybridMultilevel"/>
    <w:tmpl w:val="EE5E202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4" w15:restartNumberingAfterBreak="0">
    <w:nsid w:val="19230A72"/>
    <w:multiLevelType w:val="multilevel"/>
    <w:tmpl w:val="3028F1D6"/>
    <w:styleLink w:val="List8511"/>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15:restartNumberingAfterBreak="0">
    <w:nsid w:val="1A7E1429"/>
    <w:multiLevelType w:val="hybridMultilevel"/>
    <w:tmpl w:val="14789798"/>
    <w:lvl w:ilvl="0" w:tplc="0407000F">
      <w:start w:val="1"/>
      <w:numFmt w:val="decimal"/>
      <w:lvlText w:val="%1."/>
      <w:lvlJc w:val="left"/>
      <w:pPr>
        <w:ind w:left="10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6" w15:restartNumberingAfterBreak="0">
    <w:nsid w:val="1A834F0E"/>
    <w:multiLevelType w:val="hybridMultilevel"/>
    <w:tmpl w:val="9BC2C7B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7" w15:restartNumberingAfterBreak="0">
    <w:nsid w:val="1ABF55E5"/>
    <w:multiLevelType w:val="hybridMultilevel"/>
    <w:tmpl w:val="3728610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8" w15:restartNumberingAfterBreak="0">
    <w:nsid w:val="1AC665BF"/>
    <w:multiLevelType w:val="hybridMultilevel"/>
    <w:tmpl w:val="46DCE606"/>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9" w15:restartNumberingAfterBreak="0">
    <w:nsid w:val="1C8674C2"/>
    <w:multiLevelType w:val="multilevel"/>
    <w:tmpl w:val="C512BECA"/>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0" w15:restartNumberingAfterBreak="0">
    <w:nsid w:val="1C953B12"/>
    <w:multiLevelType w:val="multilevel"/>
    <w:tmpl w:val="B854DFB4"/>
    <w:styleLink w:val="Liste31"/>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740"/>
        </w:tabs>
        <w:ind w:left="1740" w:hanging="300"/>
      </w:pPr>
      <w:rPr>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60"/>
        </w:tabs>
        <w:ind w:left="2460" w:hanging="300"/>
      </w:pPr>
      <w:rPr>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80"/>
        </w:tabs>
        <w:ind w:left="3180" w:hanging="300"/>
      </w:pPr>
      <w:rPr>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900"/>
        </w:tabs>
        <w:ind w:left="3900" w:hanging="300"/>
      </w:pPr>
      <w:rPr>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620"/>
        </w:tabs>
        <w:ind w:left="4620" w:hanging="300"/>
      </w:pPr>
      <w:rPr>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340"/>
        </w:tabs>
        <w:ind w:left="5340" w:hanging="300"/>
      </w:pPr>
      <w:rPr>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60"/>
        </w:tabs>
        <w:ind w:left="6060" w:hanging="300"/>
      </w:pPr>
      <w:rPr>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80"/>
        </w:tabs>
        <w:ind w:left="6780" w:hanging="300"/>
      </w:pPr>
      <w:rPr>
        <w:caps w:val="0"/>
        <w:smallCaps w:val="0"/>
        <w:strike w:val="0"/>
        <w:dstrike w:val="0"/>
        <w:color w:val="000000"/>
        <w:spacing w:val="0"/>
        <w:kern w:val="0"/>
        <w:position w:val="0"/>
        <w:sz w:val="20"/>
        <w:szCs w:val="20"/>
        <w:u w:val="none" w:color="000000"/>
        <w:vertAlign w:val="baseline"/>
        <w:lang w:val="de-DE"/>
      </w:rPr>
    </w:lvl>
  </w:abstractNum>
  <w:abstractNum w:abstractNumId="61" w15:restartNumberingAfterBreak="0">
    <w:nsid w:val="1CD145BA"/>
    <w:multiLevelType w:val="multilevel"/>
    <w:tmpl w:val="BFDE28BC"/>
    <w:styleLink w:val="List7711"/>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1CFC176A"/>
    <w:multiLevelType w:val="hybridMultilevel"/>
    <w:tmpl w:val="9B28DF4C"/>
    <w:lvl w:ilvl="0" w:tplc="A9FA819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3" w15:restartNumberingAfterBreak="0">
    <w:nsid w:val="1D4E6E3E"/>
    <w:multiLevelType w:val="multilevel"/>
    <w:tmpl w:val="5418A974"/>
    <w:styleLink w:val="List721"/>
    <w:lvl w:ilvl="0">
      <w:start w:val="1"/>
      <w:numFmt w:val="bullet"/>
      <w:lvlText w:val=""/>
      <w:lvlJc w:val="left"/>
      <w:pPr>
        <w:tabs>
          <w:tab w:val="num" w:pos="678"/>
        </w:tabs>
        <w:ind w:left="678" w:hanging="321"/>
      </w:pPr>
      <w:rPr>
        <w:rFonts w:ascii="Wingdings" w:hAnsi="Wingdings" w:hint="default"/>
        <w:b w:val="0"/>
        <w:bCs w:val="0"/>
        <w:i w:val="0"/>
        <w:iCs w:val="0"/>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690"/>
        </w:tabs>
        <w:ind w:left="169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10"/>
        </w:tabs>
        <w:ind w:left="241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30"/>
        </w:tabs>
        <w:ind w:left="313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850"/>
        </w:tabs>
        <w:ind w:left="385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570"/>
        </w:tabs>
        <w:ind w:left="457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290"/>
        </w:tabs>
        <w:ind w:left="529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10"/>
        </w:tabs>
        <w:ind w:left="601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30"/>
        </w:tabs>
        <w:ind w:left="673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abstractNum>
  <w:abstractNum w:abstractNumId="64" w15:restartNumberingAfterBreak="0">
    <w:nsid w:val="1D810593"/>
    <w:multiLevelType w:val="hybridMultilevel"/>
    <w:tmpl w:val="80D4C65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5" w15:restartNumberingAfterBreak="0">
    <w:nsid w:val="1E80500C"/>
    <w:multiLevelType w:val="hybridMultilevel"/>
    <w:tmpl w:val="A7FACB3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6" w15:restartNumberingAfterBreak="0">
    <w:nsid w:val="2021590F"/>
    <w:multiLevelType w:val="multilevel"/>
    <w:tmpl w:val="D610D2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2080050F"/>
    <w:multiLevelType w:val="hybridMultilevel"/>
    <w:tmpl w:val="2692349C"/>
    <w:lvl w:ilvl="0" w:tplc="CA163784">
      <w:start w:val="1"/>
      <w:numFmt w:val="decimal"/>
      <w:lvlText w:val="6.%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8" w15:restartNumberingAfterBreak="0">
    <w:nsid w:val="21E514D2"/>
    <w:multiLevelType w:val="multilevel"/>
    <w:tmpl w:val="CA523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15:restartNumberingAfterBreak="0">
    <w:nsid w:val="224D15EE"/>
    <w:multiLevelType w:val="multilevel"/>
    <w:tmpl w:val="BFDE28BC"/>
    <w:styleLink w:val="List761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230B22F6"/>
    <w:multiLevelType w:val="hybridMultilevel"/>
    <w:tmpl w:val="3EAC9584"/>
    <w:lvl w:ilvl="0" w:tplc="04070005">
      <w:start w:val="1"/>
      <w:numFmt w:val="bullet"/>
      <w:lvlText w:val=""/>
      <w:lvlJc w:val="left"/>
      <w:pPr>
        <w:ind w:left="720" w:hanging="360"/>
      </w:pPr>
      <w:rPr>
        <w:rFonts w:ascii="Wingdings" w:hAnsi="Wingding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1" w15:restartNumberingAfterBreak="0">
    <w:nsid w:val="240F1170"/>
    <w:multiLevelType w:val="hybridMultilevel"/>
    <w:tmpl w:val="1B947A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2" w15:restartNumberingAfterBreak="0">
    <w:nsid w:val="24A33C99"/>
    <w:multiLevelType w:val="hybridMultilevel"/>
    <w:tmpl w:val="F69429C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3" w15:restartNumberingAfterBreak="0">
    <w:nsid w:val="256708E4"/>
    <w:multiLevelType w:val="hybridMultilevel"/>
    <w:tmpl w:val="72D8661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4" w15:restartNumberingAfterBreak="0">
    <w:nsid w:val="25A60708"/>
    <w:multiLevelType w:val="hybridMultilevel"/>
    <w:tmpl w:val="9AAEA358"/>
    <w:lvl w:ilvl="0" w:tplc="EF2646CA">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5" w15:restartNumberingAfterBreak="0">
    <w:nsid w:val="25E20762"/>
    <w:multiLevelType w:val="hybridMultilevel"/>
    <w:tmpl w:val="969A251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6" w15:restartNumberingAfterBreak="0">
    <w:nsid w:val="26735194"/>
    <w:multiLevelType w:val="multilevel"/>
    <w:tmpl w:val="AF56EC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15:restartNumberingAfterBreak="0">
    <w:nsid w:val="26931C98"/>
    <w:multiLevelType w:val="hybridMultilevel"/>
    <w:tmpl w:val="3D2AC71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8" w15:restartNumberingAfterBreak="0">
    <w:nsid w:val="279A04ED"/>
    <w:multiLevelType w:val="multilevel"/>
    <w:tmpl w:val="E766CA92"/>
    <w:styleLink w:val="List9711"/>
    <w:lvl w:ilvl="0">
      <w:start w:val="1"/>
      <w:numFmt w:val="decimal"/>
      <w:lvlText w:val="%1."/>
      <w:lvlJc w:val="left"/>
      <w:pPr>
        <w:ind w:left="420" w:hanging="420"/>
      </w:pPr>
      <w:rPr>
        <w:rFonts w:cs="Times New Roman" w:hint="default"/>
      </w:rPr>
    </w:lvl>
    <w:lvl w:ilvl="1">
      <w:start w:val="1"/>
      <w:numFmt w:val="decimal"/>
      <w:lvlText w:val="%1.%2"/>
      <w:lvlJc w:val="left"/>
      <w:pPr>
        <w:ind w:left="720" w:hanging="720"/>
      </w:pPr>
      <w:rPr>
        <w:rFonts w:ascii="Arial" w:eastAsia="Times New Roman" w:hAnsi="Arial"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9" w15:restartNumberingAfterBreak="0">
    <w:nsid w:val="28544A8B"/>
    <w:multiLevelType w:val="hybridMultilevel"/>
    <w:tmpl w:val="897E250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0" w15:restartNumberingAfterBreak="0">
    <w:nsid w:val="292409D0"/>
    <w:multiLevelType w:val="hybridMultilevel"/>
    <w:tmpl w:val="BC38611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1" w15:restartNumberingAfterBreak="0">
    <w:nsid w:val="293F10AF"/>
    <w:multiLevelType w:val="multilevel"/>
    <w:tmpl w:val="547CA15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2" w15:restartNumberingAfterBreak="0">
    <w:nsid w:val="29C642A3"/>
    <w:multiLevelType w:val="multilevel"/>
    <w:tmpl w:val="23921FF8"/>
    <w:styleLink w:val="List34"/>
    <w:lvl w:ilvl="0">
      <w:start w:val="1"/>
      <w:numFmt w:val="bullet"/>
      <w:lvlText w:val=""/>
      <w:lvlJc w:val="left"/>
      <w:pPr>
        <w:tabs>
          <w:tab w:val="num" w:pos="678"/>
        </w:tabs>
        <w:ind w:left="678" w:hanging="321"/>
      </w:pPr>
      <w:rPr>
        <w:rFonts w:ascii="Wingdings" w:hAnsi="Wingdings" w:hint="default"/>
        <w:b w:val="0"/>
        <w:bCs w:val="0"/>
        <w:i w:val="0"/>
        <w:iCs w:val="0"/>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687"/>
        </w:tabs>
        <w:ind w:left="1687"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07"/>
        </w:tabs>
        <w:ind w:left="2407"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27"/>
        </w:tabs>
        <w:ind w:left="3127"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847"/>
        </w:tabs>
        <w:ind w:left="3847"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567"/>
        </w:tabs>
        <w:ind w:left="4567"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287"/>
        </w:tabs>
        <w:ind w:left="5287"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07"/>
        </w:tabs>
        <w:ind w:left="6007"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27"/>
        </w:tabs>
        <w:ind w:left="6727"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abstractNum>
  <w:abstractNum w:abstractNumId="83" w15:restartNumberingAfterBreak="0">
    <w:nsid w:val="2A3C726B"/>
    <w:multiLevelType w:val="hybridMultilevel"/>
    <w:tmpl w:val="AC8E2F86"/>
    <w:styleLink w:val="List3411"/>
    <w:lvl w:ilvl="0" w:tplc="27E6F7BA">
      <w:start w:val="1"/>
      <w:numFmt w:val="decimal"/>
      <w:lvlText w:val="(%1)"/>
      <w:lvlJc w:val="left"/>
      <w:pPr>
        <w:ind w:left="10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4" w15:restartNumberingAfterBreak="0">
    <w:nsid w:val="2A3F6BB6"/>
    <w:multiLevelType w:val="hybridMultilevel"/>
    <w:tmpl w:val="CFC2BC36"/>
    <w:lvl w:ilvl="0" w:tplc="EC309118">
      <w:start w:val="1"/>
      <w:numFmt w:val="decimal"/>
      <w:lvlText w:val="1.%1."/>
      <w:lvlJc w:val="left"/>
      <w:pPr>
        <w:ind w:left="360" w:hanging="360"/>
      </w:pPr>
      <w:rPr>
        <w:rFonts w:hint="default"/>
      </w:rPr>
    </w:lvl>
    <w:lvl w:ilvl="1" w:tplc="64BAC102">
      <w:start w:val="1"/>
      <w:numFmt w:val="ordinal"/>
      <w:lvlText w:val="2.%2"/>
      <w:lvlJc w:val="left"/>
      <w:pPr>
        <w:ind w:left="1080" w:hanging="360"/>
      </w:pPr>
      <w:rPr>
        <w:rFonts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5" w15:restartNumberingAfterBreak="0">
    <w:nsid w:val="2A5233AA"/>
    <w:multiLevelType w:val="hybridMultilevel"/>
    <w:tmpl w:val="2D10468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6" w15:restartNumberingAfterBreak="0">
    <w:nsid w:val="2A5E224E"/>
    <w:multiLevelType w:val="multilevel"/>
    <w:tmpl w:val="6B7C11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7" w15:restartNumberingAfterBreak="0">
    <w:nsid w:val="2A90132C"/>
    <w:multiLevelType w:val="multilevel"/>
    <w:tmpl w:val="8304B9FC"/>
    <w:styleLink w:val="WWNum1411"/>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8" w15:restartNumberingAfterBreak="0">
    <w:nsid w:val="2BB50932"/>
    <w:multiLevelType w:val="hybridMultilevel"/>
    <w:tmpl w:val="28C69ED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9" w15:restartNumberingAfterBreak="0">
    <w:nsid w:val="2C6E2727"/>
    <w:multiLevelType w:val="multilevel"/>
    <w:tmpl w:val="59D0E45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0" w15:restartNumberingAfterBreak="0">
    <w:nsid w:val="2D1965DD"/>
    <w:multiLevelType w:val="multilevel"/>
    <w:tmpl w:val="59AEC44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15:restartNumberingAfterBreak="0">
    <w:nsid w:val="2D804E96"/>
    <w:multiLevelType w:val="multilevel"/>
    <w:tmpl w:val="5008D862"/>
    <w:styleLink w:val="List771"/>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92" w15:restartNumberingAfterBreak="0">
    <w:nsid w:val="2DC109CC"/>
    <w:multiLevelType w:val="hybridMultilevel"/>
    <w:tmpl w:val="7AC6779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3" w15:restartNumberingAfterBreak="0">
    <w:nsid w:val="2DCC167C"/>
    <w:multiLevelType w:val="hybridMultilevel"/>
    <w:tmpl w:val="A656B4DE"/>
    <w:lvl w:ilvl="0" w:tplc="04070015">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4" w15:restartNumberingAfterBreak="0">
    <w:nsid w:val="2DE60013"/>
    <w:multiLevelType w:val="hybridMultilevel"/>
    <w:tmpl w:val="7792A3CE"/>
    <w:lvl w:ilvl="0" w:tplc="3726270C">
      <w:start w:val="1"/>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5" w15:restartNumberingAfterBreak="0">
    <w:nsid w:val="2E680CC6"/>
    <w:multiLevelType w:val="hybridMultilevel"/>
    <w:tmpl w:val="5D642694"/>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6" w15:restartNumberingAfterBreak="0">
    <w:nsid w:val="2EC167D1"/>
    <w:multiLevelType w:val="multilevel"/>
    <w:tmpl w:val="1BB65854"/>
    <w:styleLink w:val="List111"/>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7" w15:restartNumberingAfterBreak="0">
    <w:nsid w:val="2EF05729"/>
    <w:multiLevelType w:val="multilevel"/>
    <w:tmpl w:val="372050A6"/>
    <w:lvl w:ilvl="0">
      <w:start w:val="1"/>
      <w:numFmt w:val="bullet"/>
      <w:lvlText w:val=""/>
      <w:lvlJc w:val="left"/>
      <w:pPr>
        <w:tabs>
          <w:tab w:val="num" w:pos="-77"/>
        </w:tabs>
        <w:ind w:left="643" w:hanging="360"/>
      </w:pPr>
      <w:rPr>
        <w:rFonts w:ascii="Wingdings" w:hAnsi="Wingdings" w:hint="default"/>
      </w:rPr>
    </w:lvl>
    <w:lvl w:ilvl="1">
      <w:start w:val="1"/>
      <w:numFmt w:val="bullet"/>
      <w:lvlText w:val=""/>
      <w:lvlJc w:val="left"/>
      <w:pPr>
        <w:tabs>
          <w:tab w:val="num" w:pos="-360"/>
        </w:tabs>
        <w:ind w:left="1080" w:hanging="360"/>
      </w:pPr>
      <w:rPr>
        <w:rFonts w:ascii="Symbol" w:hAnsi="Symbol" w:hint="default"/>
      </w:rPr>
    </w:lvl>
    <w:lvl w:ilvl="2">
      <w:start w:val="1"/>
      <w:numFmt w:val="bullet"/>
      <w:lvlText w:val=""/>
      <w:lvlJc w:val="left"/>
      <w:pPr>
        <w:tabs>
          <w:tab w:val="num" w:pos="-360"/>
        </w:tabs>
        <w:ind w:left="1800" w:hanging="360"/>
      </w:pPr>
      <w:rPr>
        <w:rFonts w:ascii="Wingdings" w:hAnsi="Wingdings"/>
      </w:rPr>
    </w:lvl>
    <w:lvl w:ilvl="3">
      <w:start w:val="1"/>
      <w:numFmt w:val="bullet"/>
      <w:lvlText w:val=""/>
      <w:lvlJc w:val="left"/>
      <w:pPr>
        <w:tabs>
          <w:tab w:val="num" w:pos="-360"/>
        </w:tabs>
        <w:ind w:left="2520" w:hanging="360"/>
      </w:pPr>
      <w:rPr>
        <w:rFonts w:ascii="Symbol" w:hAnsi="Symbol"/>
      </w:rPr>
    </w:lvl>
    <w:lvl w:ilvl="4">
      <w:start w:val="1"/>
      <w:numFmt w:val="bullet"/>
      <w:lvlText w:val="o"/>
      <w:lvlJc w:val="left"/>
      <w:pPr>
        <w:tabs>
          <w:tab w:val="num" w:pos="-360"/>
        </w:tabs>
        <w:ind w:left="3240" w:hanging="360"/>
      </w:pPr>
      <w:rPr>
        <w:rFonts w:ascii="Courier New" w:hAnsi="Courier New" w:cs="Courier New"/>
      </w:rPr>
    </w:lvl>
    <w:lvl w:ilvl="5">
      <w:start w:val="1"/>
      <w:numFmt w:val="bullet"/>
      <w:lvlText w:val=""/>
      <w:lvlJc w:val="left"/>
      <w:pPr>
        <w:tabs>
          <w:tab w:val="num" w:pos="-360"/>
        </w:tabs>
        <w:ind w:left="3960" w:hanging="360"/>
      </w:pPr>
      <w:rPr>
        <w:rFonts w:ascii="Wingdings" w:hAnsi="Wingdings"/>
      </w:rPr>
    </w:lvl>
    <w:lvl w:ilvl="6">
      <w:start w:val="1"/>
      <w:numFmt w:val="bullet"/>
      <w:lvlText w:val=""/>
      <w:lvlJc w:val="left"/>
      <w:pPr>
        <w:tabs>
          <w:tab w:val="num" w:pos="-360"/>
        </w:tabs>
        <w:ind w:left="4680" w:hanging="360"/>
      </w:pPr>
      <w:rPr>
        <w:rFonts w:ascii="Symbol" w:hAnsi="Symbol"/>
      </w:rPr>
    </w:lvl>
    <w:lvl w:ilvl="7">
      <w:start w:val="1"/>
      <w:numFmt w:val="bullet"/>
      <w:lvlText w:val="o"/>
      <w:lvlJc w:val="left"/>
      <w:pPr>
        <w:tabs>
          <w:tab w:val="num" w:pos="-360"/>
        </w:tabs>
        <w:ind w:left="5400" w:hanging="360"/>
      </w:pPr>
      <w:rPr>
        <w:rFonts w:ascii="Courier New" w:hAnsi="Courier New" w:cs="Courier New"/>
      </w:rPr>
    </w:lvl>
    <w:lvl w:ilvl="8">
      <w:start w:val="1"/>
      <w:numFmt w:val="bullet"/>
      <w:lvlText w:val=""/>
      <w:lvlJc w:val="left"/>
      <w:pPr>
        <w:tabs>
          <w:tab w:val="num" w:pos="-360"/>
        </w:tabs>
        <w:ind w:left="6120" w:hanging="360"/>
      </w:pPr>
      <w:rPr>
        <w:rFonts w:ascii="Wingdings" w:hAnsi="Wingdings"/>
      </w:rPr>
    </w:lvl>
  </w:abstractNum>
  <w:abstractNum w:abstractNumId="98" w15:restartNumberingAfterBreak="0">
    <w:nsid w:val="2F244494"/>
    <w:multiLevelType w:val="multilevel"/>
    <w:tmpl w:val="63F425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9" w15:restartNumberingAfterBreak="0">
    <w:nsid w:val="304D3172"/>
    <w:multiLevelType w:val="hybridMultilevel"/>
    <w:tmpl w:val="5336CD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0" w15:restartNumberingAfterBreak="0">
    <w:nsid w:val="304E586E"/>
    <w:multiLevelType w:val="hybridMultilevel"/>
    <w:tmpl w:val="7EB2EEC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1" w15:restartNumberingAfterBreak="0">
    <w:nsid w:val="30B133A8"/>
    <w:multiLevelType w:val="hybridMultilevel"/>
    <w:tmpl w:val="78BC491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2" w15:restartNumberingAfterBreak="0">
    <w:nsid w:val="30D217E9"/>
    <w:multiLevelType w:val="hybridMultilevel"/>
    <w:tmpl w:val="BC98B834"/>
    <w:lvl w:ilvl="0" w:tplc="04070015">
      <w:start w:val="1"/>
      <w:numFmt w:val="decimal"/>
      <w:lvlText w:val="(%1)"/>
      <w:lvlJc w:val="left"/>
      <w:pPr>
        <w:ind w:left="700" w:hanging="360"/>
      </w:pPr>
    </w:lvl>
    <w:lvl w:ilvl="1" w:tplc="04070019" w:tentative="1">
      <w:start w:val="1"/>
      <w:numFmt w:val="lowerLetter"/>
      <w:lvlText w:val="%2."/>
      <w:lvlJc w:val="left"/>
      <w:pPr>
        <w:ind w:left="1420" w:hanging="360"/>
      </w:pPr>
    </w:lvl>
    <w:lvl w:ilvl="2" w:tplc="0407001B" w:tentative="1">
      <w:start w:val="1"/>
      <w:numFmt w:val="lowerRoman"/>
      <w:lvlText w:val="%3."/>
      <w:lvlJc w:val="right"/>
      <w:pPr>
        <w:ind w:left="2140" w:hanging="180"/>
      </w:pPr>
    </w:lvl>
    <w:lvl w:ilvl="3" w:tplc="0407000F" w:tentative="1">
      <w:start w:val="1"/>
      <w:numFmt w:val="decimal"/>
      <w:lvlText w:val="%4."/>
      <w:lvlJc w:val="left"/>
      <w:pPr>
        <w:ind w:left="2860" w:hanging="360"/>
      </w:pPr>
    </w:lvl>
    <w:lvl w:ilvl="4" w:tplc="04070019" w:tentative="1">
      <w:start w:val="1"/>
      <w:numFmt w:val="lowerLetter"/>
      <w:lvlText w:val="%5."/>
      <w:lvlJc w:val="left"/>
      <w:pPr>
        <w:ind w:left="3580" w:hanging="360"/>
      </w:pPr>
    </w:lvl>
    <w:lvl w:ilvl="5" w:tplc="0407001B" w:tentative="1">
      <w:start w:val="1"/>
      <w:numFmt w:val="lowerRoman"/>
      <w:lvlText w:val="%6."/>
      <w:lvlJc w:val="right"/>
      <w:pPr>
        <w:ind w:left="4300" w:hanging="180"/>
      </w:pPr>
    </w:lvl>
    <w:lvl w:ilvl="6" w:tplc="0407000F" w:tentative="1">
      <w:start w:val="1"/>
      <w:numFmt w:val="decimal"/>
      <w:lvlText w:val="%7."/>
      <w:lvlJc w:val="left"/>
      <w:pPr>
        <w:ind w:left="5020" w:hanging="360"/>
      </w:pPr>
    </w:lvl>
    <w:lvl w:ilvl="7" w:tplc="04070019" w:tentative="1">
      <w:start w:val="1"/>
      <w:numFmt w:val="lowerLetter"/>
      <w:lvlText w:val="%8."/>
      <w:lvlJc w:val="left"/>
      <w:pPr>
        <w:ind w:left="5740" w:hanging="360"/>
      </w:pPr>
    </w:lvl>
    <w:lvl w:ilvl="8" w:tplc="0407001B" w:tentative="1">
      <w:start w:val="1"/>
      <w:numFmt w:val="lowerRoman"/>
      <w:lvlText w:val="%9."/>
      <w:lvlJc w:val="right"/>
      <w:pPr>
        <w:ind w:left="6460" w:hanging="180"/>
      </w:pPr>
    </w:lvl>
  </w:abstractNum>
  <w:abstractNum w:abstractNumId="103" w15:restartNumberingAfterBreak="0">
    <w:nsid w:val="31856C54"/>
    <w:multiLevelType w:val="hybridMultilevel"/>
    <w:tmpl w:val="42D6623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4" w15:restartNumberingAfterBreak="0">
    <w:nsid w:val="321C1EC8"/>
    <w:multiLevelType w:val="hybridMultilevel"/>
    <w:tmpl w:val="A46A28B0"/>
    <w:styleLink w:val="Liste211"/>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32620722"/>
    <w:multiLevelType w:val="hybridMultilevel"/>
    <w:tmpl w:val="98D4A9E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6" w15:restartNumberingAfterBreak="0">
    <w:nsid w:val="32645F54"/>
    <w:multiLevelType w:val="multilevel"/>
    <w:tmpl w:val="92E030D4"/>
    <w:styleLink w:val="List78"/>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107" w15:restartNumberingAfterBreak="0">
    <w:nsid w:val="32E70C74"/>
    <w:multiLevelType w:val="hybridMultilevel"/>
    <w:tmpl w:val="3B10204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8" w15:restartNumberingAfterBreak="0">
    <w:nsid w:val="333A06FB"/>
    <w:multiLevelType w:val="hybridMultilevel"/>
    <w:tmpl w:val="D4DED94A"/>
    <w:styleLink w:val="List7411"/>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9" w15:restartNumberingAfterBreak="0">
    <w:nsid w:val="338A76BB"/>
    <w:multiLevelType w:val="multilevel"/>
    <w:tmpl w:val="11068E1A"/>
    <w:styleLink w:val="List711"/>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690"/>
        </w:tabs>
        <w:ind w:left="169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10"/>
        </w:tabs>
        <w:ind w:left="241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30"/>
        </w:tabs>
        <w:ind w:left="313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850"/>
        </w:tabs>
        <w:ind w:left="385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570"/>
        </w:tabs>
        <w:ind w:left="457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290"/>
        </w:tabs>
        <w:ind w:left="529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10"/>
        </w:tabs>
        <w:ind w:left="601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30"/>
        </w:tabs>
        <w:ind w:left="6730"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abstractNum>
  <w:abstractNum w:abstractNumId="110" w15:restartNumberingAfterBreak="0">
    <w:nsid w:val="346C424F"/>
    <w:multiLevelType w:val="multilevel"/>
    <w:tmpl w:val="63B21658"/>
    <w:lvl w:ilvl="0">
      <w:start w:val="8"/>
      <w:numFmt w:val="decimal"/>
      <w:lvlText w:val="§ %1"/>
      <w:lvlJc w:val="left"/>
      <w:pPr>
        <w:tabs>
          <w:tab w:val="num" w:pos="425"/>
        </w:tabs>
        <w:ind w:left="357" w:hanging="357"/>
      </w:pPr>
      <w:rPr>
        <w:rFonts w:hint="default"/>
        <w:b/>
        <w:i w:val="0"/>
      </w:rPr>
    </w:lvl>
    <w:lvl w:ilvl="1">
      <w:start w:val="1"/>
      <w:numFmt w:val="lowerLetter"/>
      <w:lvlText w:val="%2)"/>
      <w:lvlJc w:val="left"/>
      <w:pPr>
        <w:tabs>
          <w:tab w:val="num" w:pos="714"/>
        </w:tabs>
        <w:ind w:left="714" w:hanging="357"/>
      </w:pPr>
      <w:rPr>
        <w:rFonts w:hint="default"/>
      </w:rPr>
    </w:lvl>
    <w:lvl w:ilvl="2">
      <w:start w:val="1"/>
      <w:numFmt w:val="lowerRoman"/>
      <w:lvlText w:val="%3)"/>
      <w:lvlJc w:val="left"/>
      <w:pPr>
        <w:tabs>
          <w:tab w:val="num" w:pos="1071"/>
        </w:tabs>
        <w:ind w:left="1071" w:hanging="357"/>
      </w:pPr>
      <w:rPr>
        <w:rFonts w:hint="default"/>
      </w:rPr>
    </w:lvl>
    <w:lvl w:ilvl="3">
      <w:start w:val="1"/>
      <w:numFmt w:val="decimal"/>
      <w:lvlRestart w:val="0"/>
      <w:lvlText w:val="§ %4"/>
      <w:lvlJc w:val="left"/>
      <w:pPr>
        <w:tabs>
          <w:tab w:val="num" w:pos="992"/>
        </w:tabs>
        <w:ind w:left="1428" w:hanging="357"/>
      </w:pPr>
      <w:rPr>
        <w:rFonts w:hint="default"/>
        <w:b/>
        <w:i w:val="0"/>
      </w:rPr>
    </w:lvl>
    <w:lvl w:ilvl="4">
      <w:start w:val="1"/>
      <w:numFmt w:val="lowerLetter"/>
      <w:lvlText w:val="(%5)"/>
      <w:lvlJc w:val="left"/>
      <w:pPr>
        <w:tabs>
          <w:tab w:val="num" w:pos="1785"/>
        </w:tabs>
        <w:ind w:left="1785" w:hanging="357"/>
      </w:pPr>
      <w:rPr>
        <w:rFonts w:hint="default"/>
      </w:rPr>
    </w:lvl>
    <w:lvl w:ilvl="5">
      <w:start w:val="1"/>
      <w:numFmt w:val="lowerRoman"/>
      <w:lvlText w:val="(%6)"/>
      <w:lvlJc w:val="left"/>
      <w:pPr>
        <w:tabs>
          <w:tab w:val="num" w:pos="2142"/>
        </w:tabs>
        <w:ind w:left="2142" w:hanging="357"/>
      </w:pPr>
      <w:rPr>
        <w:rFonts w:hint="default"/>
      </w:rPr>
    </w:lvl>
    <w:lvl w:ilvl="6">
      <w:start w:val="1"/>
      <w:numFmt w:val="decimal"/>
      <w:lvlText w:val="%7."/>
      <w:lvlJc w:val="left"/>
      <w:pPr>
        <w:tabs>
          <w:tab w:val="num" w:pos="2499"/>
        </w:tabs>
        <w:ind w:left="2499" w:hanging="357"/>
      </w:pPr>
      <w:rPr>
        <w:rFonts w:hint="default"/>
      </w:rPr>
    </w:lvl>
    <w:lvl w:ilvl="7">
      <w:start w:val="1"/>
      <w:numFmt w:val="lowerLetter"/>
      <w:lvlText w:val="%8."/>
      <w:lvlJc w:val="left"/>
      <w:pPr>
        <w:tabs>
          <w:tab w:val="num" w:pos="2856"/>
        </w:tabs>
        <w:ind w:left="2856" w:hanging="357"/>
      </w:pPr>
      <w:rPr>
        <w:rFonts w:hint="default"/>
      </w:rPr>
    </w:lvl>
    <w:lvl w:ilvl="8">
      <w:start w:val="1"/>
      <w:numFmt w:val="lowerRoman"/>
      <w:lvlText w:val="%9."/>
      <w:lvlJc w:val="left"/>
      <w:pPr>
        <w:tabs>
          <w:tab w:val="num" w:pos="3213"/>
        </w:tabs>
        <w:ind w:left="3213" w:hanging="357"/>
      </w:pPr>
      <w:rPr>
        <w:rFonts w:hint="default"/>
      </w:rPr>
    </w:lvl>
  </w:abstractNum>
  <w:abstractNum w:abstractNumId="111" w15:restartNumberingAfterBreak="0">
    <w:nsid w:val="352E5BF2"/>
    <w:multiLevelType w:val="hybridMultilevel"/>
    <w:tmpl w:val="D94A7FFC"/>
    <w:lvl w:ilvl="0" w:tplc="3920E326">
      <w:start w:val="6"/>
      <w:numFmt w:val="bullet"/>
      <w:lvlText w:val="–"/>
      <w:lvlJc w:val="left"/>
      <w:pPr>
        <w:ind w:left="785" w:hanging="360"/>
      </w:pPr>
      <w:rPr>
        <w:rFonts w:ascii="Arial" w:eastAsia="Times New Roman" w:hAnsi="Arial" w:cs="Arial" w:hint="default"/>
      </w:rPr>
    </w:lvl>
    <w:lvl w:ilvl="1" w:tplc="04070003" w:tentative="1">
      <w:start w:val="1"/>
      <w:numFmt w:val="bullet"/>
      <w:lvlText w:val="o"/>
      <w:lvlJc w:val="left"/>
      <w:pPr>
        <w:ind w:left="1505" w:hanging="360"/>
      </w:pPr>
      <w:rPr>
        <w:rFonts w:ascii="Courier New" w:hAnsi="Courier New" w:cs="Courier New" w:hint="default"/>
      </w:rPr>
    </w:lvl>
    <w:lvl w:ilvl="2" w:tplc="04070005" w:tentative="1">
      <w:start w:val="1"/>
      <w:numFmt w:val="bullet"/>
      <w:lvlText w:val=""/>
      <w:lvlJc w:val="left"/>
      <w:pPr>
        <w:ind w:left="2225" w:hanging="360"/>
      </w:pPr>
      <w:rPr>
        <w:rFonts w:ascii="Wingdings" w:hAnsi="Wingdings" w:hint="default"/>
      </w:rPr>
    </w:lvl>
    <w:lvl w:ilvl="3" w:tplc="04070001" w:tentative="1">
      <w:start w:val="1"/>
      <w:numFmt w:val="bullet"/>
      <w:lvlText w:val=""/>
      <w:lvlJc w:val="left"/>
      <w:pPr>
        <w:ind w:left="2945" w:hanging="360"/>
      </w:pPr>
      <w:rPr>
        <w:rFonts w:ascii="Symbol" w:hAnsi="Symbol" w:hint="default"/>
      </w:rPr>
    </w:lvl>
    <w:lvl w:ilvl="4" w:tplc="04070003" w:tentative="1">
      <w:start w:val="1"/>
      <w:numFmt w:val="bullet"/>
      <w:lvlText w:val="o"/>
      <w:lvlJc w:val="left"/>
      <w:pPr>
        <w:ind w:left="3665" w:hanging="360"/>
      </w:pPr>
      <w:rPr>
        <w:rFonts w:ascii="Courier New" w:hAnsi="Courier New" w:cs="Courier New" w:hint="default"/>
      </w:rPr>
    </w:lvl>
    <w:lvl w:ilvl="5" w:tplc="04070005" w:tentative="1">
      <w:start w:val="1"/>
      <w:numFmt w:val="bullet"/>
      <w:lvlText w:val=""/>
      <w:lvlJc w:val="left"/>
      <w:pPr>
        <w:ind w:left="4385" w:hanging="360"/>
      </w:pPr>
      <w:rPr>
        <w:rFonts w:ascii="Wingdings" w:hAnsi="Wingdings" w:hint="default"/>
      </w:rPr>
    </w:lvl>
    <w:lvl w:ilvl="6" w:tplc="04070001" w:tentative="1">
      <w:start w:val="1"/>
      <w:numFmt w:val="bullet"/>
      <w:lvlText w:val=""/>
      <w:lvlJc w:val="left"/>
      <w:pPr>
        <w:ind w:left="5105" w:hanging="360"/>
      </w:pPr>
      <w:rPr>
        <w:rFonts w:ascii="Symbol" w:hAnsi="Symbol" w:hint="default"/>
      </w:rPr>
    </w:lvl>
    <w:lvl w:ilvl="7" w:tplc="04070003" w:tentative="1">
      <w:start w:val="1"/>
      <w:numFmt w:val="bullet"/>
      <w:lvlText w:val="o"/>
      <w:lvlJc w:val="left"/>
      <w:pPr>
        <w:ind w:left="5825" w:hanging="360"/>
      </w:pPr>
      <w:rPr>
        <w:rFonts w:ascii="Courier New" w:hAnsi="Courier New" w:cs="Courier New" w:hint="default"/>
      </w:rPr>
    </w:lvl>
    <w:lvl w:ilvl="8" w:tplc="04070005" w:tentative="1">
      <w:start w:val="1"/>
      <w:numFmt w:val="bullet"/>
      <w:lvlText w:val=""/>
      <w:lvlJc w:val="left"/>
      <w:pPr>
        <w:ind w:left="6545" w:hanging="360"/>
      </w:pPr>
      <w:rPr>
        <w:rFonts w:ascii="Wingdings" w:hAnsi="Wingdings" w:hint="default"/>
      </w:rPr>
    </w:lvl>
  </w:abstractNum>
  <w:abstractNum w:abstractNumId="112" w15:restartNumberingAfterBreak="0">
    <w:nsid w:val="36272DE9"/>
    <w:multiLevelType w:val="hybridMultilevel"/>
    <w:tmpl w:val="6742D952"/>
    <w:styleLink w:val="List1111"/>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3" w15:restartNumberingAfterBreak="0">
    <w:nsid w:val="36702491"/>
    <w:multiLevelType w:val="hybridMultilevel"/>
    <w:tmpl w:val="C0FE6620"/>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4" w15:restartNumberingAfterBreak="0">
    <w:nsid w:val="37212F02"/>
    <w:multiLevelType w:val="multilevel"/>
    <w:tmpl w:val="28BE6F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15:restartNumberingAfterBreak="0">
    <w:nsid w:val="37986E98"/>
    <w:multiLevelType w:val="hybridMultilevel"/>
    <w:tmpl w:val="4E6E3898"/>
    <w:lvl w:ilvl="0" w:tplc="43CC3602">
      <w:start w:val="1"/>
      <w:numFmt w:val="decimal"/>
      <w:lvlText w:val="(%1)"/>
      <w:lvlJc w:val="left"/>
      <w:pPr>
        <w:ind w:left="1060" w:hanging="360"/>
      </w:p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116" w15:restartNumberingAfterBreak="0">
    <w:nsid w:val="37CD60D9"/>
    <w:multiLevelType w:val="multilevel"/>
    <w:tmpl w:val="9636FDF6"/>
    <w:styleLink w:val="List7311"/>
    <w:lvl w:ilvl="0">
      <w:start w:val="1"/>
      <w:numFmt w:val="decimal"/>
      <w:lvlText w:val="§ %1"/>
      <w:lvlJc w:val="left"/>
      <w:pPr>
        <w:tabs>
          <w:tab w:val="num" w:pos="425"/>
        </w:tabs>
        <w:ind w:left="360" w:hanging="360"/>
      </w:pPr>
      <w:rPr>
        <w:rFonts w:hint="default"/>
      </w:rPr>
    </w:lvl>
    <w:lvl w:ilvl="1">
      <w:start w:val="2"/>
      <w:numFmt w:val="decimal"/>
      <w:lvlText w:val="§ %2"/>
      <w:lvlJc w:val="left"/>
      <w:pPr>
        <w:tabs>
          <w:tab w:val="num" w:pos="851"/>
        </w:tabs>
        <w:ind w:left="786"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7" w15:restartNumberingAfterBreak="0">
    <w:nsid w:val="385F5568"/>
    <w:multiLevelType w:val="hybridMultilevel"/>
    <w:tmpl w:val="9586C0D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8" w15:restartNumberingAfterBreak="0">
    <w:nsid w:val="39455DB7"/>
    <w:multiLevelType w:val="hybridMultilevel"/>
    <w:tmpl w:val="C6180518"/>
    <w:lvl w:ilvl="0" w:tplc="8AEE423A">
      <w:start w:val="1"/>
      <w:numFmt w:val="decimal"/>
      <w:lvlText w:val="(%1)"/>
      <w:lvlJc w:val="left"/>
      <w:pPr>
        <w:ind w:left="340" w:hanging="283"/>
      </w:pPr>
      <w:rPr>
        <w:rFonts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119" w15:restartNumberingAfterBreak="0">
    <w:nsid w:val="398325AF"/>
    <w:multiLevelType w:val="hybridMultilevel"/>
    <w:tmpl w:val="055E5454"/>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0" w15:restartNumberingAfterBreak="0">
    <w:nsid w:val="39F357ED"/>
    <w:multiLevelType w:val="hybridMultilevel"/>
    <w:tmpl w:val="BD68B636"/>
    <w:lvl w:ilvl="0" w:tplc="FBAA5A1E">
      <w:start w:val="1"/>
      <w:numFmt w:val="decimal"/>
      <w:lvlText w:val="7.%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1" w15:restartNumberingAfterBreak="0">
    <w:nsid w:val="39F76FBF"/>
    <w:multiLevelType w:val="hybridMultilevel"/>
    <w:tmpl w:val="C7AA6A92"/>
    <w:lvl w:ilvl="0" w:tplc="04070005">
      <w:start w:val="1"/>
      <w:numFmt w:val="bullet"/>
      <w:lvlText w:val=""/>
      <w:lvlJc w:val="left"/>
      <w:pPr>
        <w:ind w:left="720" w:hanging="360"/>
      </w:pPr>
      <w:rPr>
        <w:rFonts w:ascii="Wingdings" w:hAnsi="Wingdings" w:hint="default"/>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2" w15:restartNumberingAfterBreak="0">
    <w:nsid w:val="3A3378C6"/>
    <w:multiLevelType w:val="hybridMultilevel"/>
    <w:tmpl w:val="27F4FFDA"/>
    <w:lvl w:ilvl="0" w:tplc="6B24A13C">
      <w:start w:val="1"/>
      <w:numFmt w:val="decimal"/>
      <w:lvlText w:val="(%1)"/>
      <w:lvlJc w:val="left"/>
      <w:pPr>
        <w:ind w:left="340" w:hanging="340"/>
      </w:pPr>
      <w:rPr>
        <w:rFonts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123" w15:restartNumberingAfterBreak="0">
    <w:nsid w:val="3A4935A3"/>
    <w:multiLevelType w:val="hybridMultilevel"/>
    <w:tmpl w:val="CC9873E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4" w15:restartNumberingAfterBreak="0">
    <w:nsid w:val="3A964259"/>
    <w:multiLevelType w:val="hybridMultilevel"/>
    <w:tmpl w:val="F6CEF204"/>
    <w:styleLink w:val="Liste311"/>
    <w:lvl w:ilvl="0" w:tplc="0B201CA0">
      <w:start w:val="1"/>
      <w:numFmt w:val="decimal"/>
      <w:pStyle w:val="berschrift3"/>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5" w15:restartNumberingAfterBreak="0">
    <w:nsid w:val="3B601259"/>
    <w:multiLevelType w:val="hybridMultilevel"/>
    <w:tmpl w:val="37E80CFC"/>
    <w:styleLink w:val="List7911"/>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alibri"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alibri"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alibri"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6" w15:restartNumberingAfterBreak="0">
    <w:nsid w:val="3BA5637B"/>
    <w:multiLevelType w:val="multilevel"/>
    <w:tmpl w:val="666A54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7" w15:restartNumberingAfterBreak="0">
    <w:nsid w:val="3CD90FAC"/>
    <w:multiLevelType w:val="hybridMultilevel"/>
    <w:tmpl w:val="BCDA8B2C"/>
    <w:lvl w:ilvl="0" w:tplc="04070005">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28" w15:restartNumberingAfterBreak="0">
    <w:nsid w:val="3CEB53CD"/>
    <w:multiLevelType w:val="hybridMultilevel"/>
    <w:tmpl w:val="055E5454"/>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9" w15:restartNumberingAfterBreak="0">
    <w:nsid w:val="3D1E645E"/>
    <w:multiLevelType w:val="multilevel"/>
    <w:tmpl w:val="3DBA98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0" w15:restartNumberingAfterBreak="0">
    <w:nsid w:val="3DAB0583"/>
    <w:multiLevelType w:val="hybridMultilevel"/>
    <w:tmpl w:val="7B34077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1" w15:restartNumberingAfterBreak="0">
    <w:nsid w:val="3EDB1200"/>
    <w:multiLevelType w:val="multilevel"/>
    <w:tmpl w:val="9156F9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2" w15:restartNumberingAfterBreak="0">
    <w:nsid w:val="3F9026FB"/>
    <w:multiLevelType w:val="multilevel"/>
    <w:tmpl w:val="D4AEAC74"/>
    <w:lvl w:ilvl="0">
      <w:start w:val="2"/>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3" w15:restartNumberingAfterBreak="0">
    <w:nsid w:val="40071CBC"/>
    <w:multiLevelType w:val="multilevel"/>
    <w:tmpl w:val="54547E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4" w15:restartNumberingAfterBreak="0">
    <w:nsid w:val="400E1163"/>
    <w:multiLevelType w:val="hybridMultilevel"/>
    <w:tmpl w:val="6FDCD30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5" w15:restartNumberingAfterBreak="0">
    <w:nsid w:val="401B201A"/>
    <w:multiLevelType w:val="multilevel"/>
    <w:tmpl w:val="1BE2FF7E"/>
    <w:styleLink w:val="List791"/>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136" w15:restartNumberingAfterBreak="0">
    <w:nsid w:val="40635851"/>
    <w:multiLevelType w:val="hybridMultilevel"/>
    <w:tmpl w:val="21EA6DE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7" w15:restartNumberingAfterBreak="0">
    <w:nsid w:val="41A81A75"/>
    <w:multiLevelType w:val="hybridMultilevel"/>
    <w:tmpl w:val="443E84FA"/>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8" w15:restartNumberingAfterBreak="0">
    <w:nsid w:val="424F1D63"/>
    <w:multiLevelType w:val="hybridMultilevel"/>
    <w:tmpl w:val="9A3C8398"/>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9" w15:restartNumberingAfterBreak="0">
    <w:nsid w:val="42771927"/>
    <w:multiLevelType w:val="hybridMultilevel"/>
    <w:tmpl w:val="0CA44098"/>
    <w:lvl w:ilvl="0" w:tplc="87847B50">
      <w:start w:val="1"/>
      <w:numFmt w:val="decimal"/>
      <w:lvlText w:val="3.%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0" w15:restartNumberingAfterBreak="0">
    <w:nsid w:val="42A212AB"/>
    <w:multiLevelType w:val="hybridMultilevel"/>
    <w:tmpl w:val="C60C4ECA"/>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1" w15:restartNumberingAfterBreak="0">
    <w:nsid w:val="430B45F0"/>
    <w:multiLevelType w:val="hybridMultilevel"/>
    <w:tmpl w:val="B9045E2C"/>
    <w:lvl w:ilvl="0" w:tplc="BCEE88D2">
      <w:start w:val="1"/>
      <w:numFmt w:val="decimal"/>
      <w:lvlText w:val="(%1)"/>
      <w:lvlJc w:val="left"/>
      <w:pPr>
        <w:ind w:left="10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2" w15:restartNumberingAfterBreak="0">
    <w:nsid w:val="43293A9F"/>
    <w:multiLevelType w:val="hybridMultilevel"/>
    <w:tmpl w:val="B47EBEC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3" w15:restartNumberingAfterBreak="0">
    <w:nsid w:val="432F157A"/>
    <w:multiLevelType w:val="multilevel"/>
    <w:tmpl w:val="C13ED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4" w15:restartNumberingAfterBreak="0">
    <w:nsid w:val="434919CB"/>
    <w:multiLevelType w:val="hybridMultilevel"/>
    <w:tmpl w:val="49F24FE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5" w15:restartNumberingAfterBreak="0">
    <w:nsid w:val="45BA43AD"/>
    <w:multiLevelType w:val="multilevel"/>
    <w:tmpl w:val="08D084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6" w15:restartNumberingAfterBreak="0">
    <w:nsid w:val="46921071"/>
    <w:multiLevelType w:val="multilevel"/>
    <w:tmpl w:val="C106B61E"/>
    <w:styleLink w:val="List3411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7" w15:restartNumberingAfterBreak="0">
    <w:nsid w:val="469A42B3"/>
    <w:multiLevelType w:val="hybridMultilevel"/>
    <w:tmpl w:val="055E5454"/>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8" w15:restartNumberingAfterBreak="0">
    <w:nsid w:val="46B55B88"/>
    <w:multiLevelType w:val="hybridMultilevel"/>
    <w:tmpl w:val="B76C512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9" w15:restartNumberingAfterBreak="0">
    <w:nsid w:val="46D35B29"/>
    <w:multiLevelType w:val="hybridMultilevel"/>
    <w:tmpl w:val="0A4450C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0" w15:restartNumberingAfterBreak="0">
    <w:nsid w:val="46EC18B2"/>
    <w:multiLevelType w:val="hybridMultilevel"/>
    <w:tmpl w:val="7792A3CE"/>
    <w:lvl w:ilvl="0" w:tplc="3726270C">
      <w:start w:val="1"/>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1" w15:restartNumberingAfterBreak="0">
    <w:nsid w:val="4703759D"/>
    <w:multiLevelType w:val="hybridMultilevel"/>
    <w:tmpl w:val="A7306F6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2" w15:restartNumberingAfterBreak="0">
    <w:nsid w:val="474443B3"/>
    <w:multiLevelType w:val="multilevel"/>
    <w:tmpl w:val="BFDE28BC"/>
    <w:styleLink w:val="List7511"/>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3" w15:restartNumberingAfterBreak="0">
    <w:nsid w:val="47606291"/>
    <w:multiLevelType w:val="hybridMultilevel"/>
    <w:tmpl w:val="3C889A08"/>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4" w15:restartNumberingAfterBreak="0">
    <w:nsid w:val="47A67638"/>
    <w:multiLevelType w:val="multilevel"/>
    <w:tmpl w:val="8946D48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5" w15:restartNumberingAfterBreak="0">
    <w:nsid w:val="47FB2341"/>
    <w:multiLevelType w:val="multilevel"/>
    <w:tmpl w:val="4B7680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6" w15:restartNumberingAfterBreak="0">
    <w:nsid w:val="48326E47"/>
    <w:multiLevelType w:val="multilevel"/>
    <w:tmpl w:val="D5C44A66"/>
    <w:styleLink w:val="List781"/>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157" w15:restartNumberingAfterBreak="0">
    <w:nsid w:val="49284A80"/>
    <w:multiLevelType w:val="hybridMultilevel"/>
    <w:tmpl w:val="5018112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8" w15:restartNumberingAfterBreak="0">
    <w:nsid w:val="493708D5"/>
    <w:multiLevelType w:val="hybridMultilevel"/>
    <w:tmpl w:val="8F16E568"/>
    <w:lvl w:ilvl="0" w:tplc="EF148E4A">
      <w:start w:val="1"/>
      <w:numFmt w:val="bullet"/>
      <w:lvlText w:val=""/>
      <w:lvlJc w:val="left"/>
      <w:pPr>
        <w:ind w:left="787" w:hanging="360"/>
      </w:pPr>
      <w:rPr>
        <w:rFonts w:ascii="Wingdings" w:hAnsi="Wingdings" w:hint="default"/>
      </w:rPr>
    </w:lvl>
    <w:lvl w:ilvl="1" w:tplc="04070003" w:tentative="1">
      <w:start w:val="1"/>
      <w:numFmt w:val="bullet"/>
      <w:lvlText w:val="o"/>
      <w:lvlJc w:val="left"/>
      <w:pPr>
        <w:ind w:left="1507" w:hanging="360"/>
      </w:pPr>
      <w:rPr>
        <w:rFonts w:ascii="Courier New" w:hAnsi="Courier New" w:cs="Courier New" w:hint="default"/>
      </w:rPr>
    </w:lvl>
    <w:lvl w:ilvl="2" w:tplc="04070005" w:tentative="1">
      <w:start w:val="1"/>
      <w:numFmt w:val="bullet"/>
      <w:lvlText w:val=""/>
      <w:lvlJc w:val="left"/>
      <w:pPr>
        <w:ind w:left="2227" w:hanging="360"/>
      </w:pPr>
      <w:rPr>
        <w:rFonts w:ascii="Wingdings" w:hAnsi="Wingdings" w:hint="default"/>
      </w:rPr>
    </w:lvl>
    <w:lvl w:ilvl="3" w:tplc="04070001" w:tentative="1">
      <w:start w:val="1"/>
      <w:numFmt w:val="bullet"/>
      <w:lvlText w:val=""/>
      <w:lvlJc w:val="left"/>
      <w:pPr>
        <w:ind w:left="2947" w:hanging="360"/>
      </w:pPr>
      <w:rPr>
        <w:rFonts w:ascii="Symbol" w:hAnsi="Symbol" w:hint="default"/>
      </w:rPr>
    </w:lvl>
    <w:lvl w:ilvl="4" w:tplc="04070003" w:tentative="1">
      <w:start w:val="1"/>
      <w:numFmt w:val="bullet"/>
      <w:lvlText w:val="o"/>
      <w:lvlJc w:val="left"/>
      <w:pPr>
        <w:ind w:left="3667" w:hanging="360"/>
      </w:pPr>
      <w:rPr>
        <w:rFonts w:ascii="Courier New" w:hAnsi="Courier New" w:cs="Courier New" w:hint="default"/>
      </w:rPr>
    </w:lvl>
    <w:lvl w:ilvl="5" w:tplc="04070005" w:tentative="1">
      <w:start w:val="1"/>
      <w:numFmt w:val="bullet"/>
      <w:lvlText w:val=""/>
      <w:lvlJc w:val="left"/>
      <w:pPr>
        <w:ind w:left="4387" w:hanging="360"/>
      </w:pPr>
      <w:rPr>
        <w:rFonts w:ascii="Wingdings" w:hAnsi="Wingdings" w:hint="default"/>
      </w:rPr>
    </w:lvl>
    <w:lvl w:ilvl="6" w:tplc="04070001" w:tentative="1">
      <w:start w:val="1"/>
      <w:numFmt w:val="bullet"/>
      <w:lvlText w:val=""/>
      <w:lvlJc w:val="left"/>
      <w:pPr>
        <w:ind w:left="5107" w:hanging="360"/>
      </w:pPr>
      <w:rPr>
        <w:rFonts w:ascii="Symbol" w:hAnsi="Symbol" w:hint="default"/>
      </w:rPr>
    </w:lvl>
    <w:lvl w:ilvl="7" w:tplc="04070003" w:tentative="1">
      <w:start w:val="1"/>
      <w:numFmt w:val="bullet"/>
      <w:lvlText w:val="o"/>
      <w:lvlJc w:val="left"/>
      <w:pPr>
        <w:ind w:left="5827" w:hanging="360"/>
      </w:pPr>
      <w:rPr>
        <w:rFonts w:ascii="Courier New" w:hAnsi="Courier New" w:cs="Courier New" w:hint="default"/>
      </w:rPr>
    </w:lvl>
    <w:lvl w:ilvl="8" w:tplc="04070005" w:tentative="1">
      <w:start w:val="1"/>
      <w:numFmt w:val="bullet"/>
      <w:lvlText w:val=""/>
      <w:lvlJc w:val="left"/>
      <w:pPr>
        <w:ind w:left="6547" w:hanging="360"/>
      </w:pPr>
      <w:rPr>
        <w:rFonts w:ascii="Wingdings" w:hAnsi="Wingdings" w:hint="default"/>
      </w:rPr>
    </w:lvl>
  </w:abstractNum>
  <w:abstractNum w:abstractNumId="159" w15:restartNumberingAfterBreak="0">
    <w:nsid w:val="494A5BB4"/>
    <w:multiLevelType w:val="hybridMultilevel"/>
    <w:tmpl w:val="AAFAD3F8"/>
    <w:styleLink w:val="List7111"/>
    <w:lvl w:ilvl="0" w:tplc="E264BF1E">
      <w:start w:val="1"/>
      <w:numFmt w:val="decimal"/>
      <w:lvlText w:val="6.%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0" w15:restartNumberingAfterBreak="0">
    <w:nsid w:val="4A5C61B9"/>
    <w:multiLevelType w:val="hybridMultilevel"/>
    <w:tmpl w:val="5A947980"/>
    <w:lvl w:ilvl="0" w:tplc="04A0D4BA">
      <w:start w:val="1"/>
      <w:numFmt w:val="decimal"/>
      <w:lvlText w:val="(%1)"/>
      <w:lvlJc w:val="left"/>
      <w:pPr>
        <w:ind w:left="340" w:hanging="340"/>
      </w:pPr>
      <w:rPr>
        <w:rFonts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161" w15:restartNumberingAfterBreak="0">
    <w:nsid w:val="4AD17FBC"/>
    <w:multiLevelType w:val="hybridMultilevel"/>
    <w:tmpl w:val="39DE8BCC"/>
    <w:lvl w:ilvl="0" w:tplc="912A699C">
      <w:start w:val="1"/>
      <w:numFmt w:val="decimal"/>
      <w:lvlText w:val="7.%1"/>
      <w:lvlJc w:val="left"/>
      <w:pPr>
        <w:ind w:left="720" w:hanging="360"/>
      </w:pPr>
      <w:rPr>
        <w:rFonts w:hint="default"/>
        <w:b w:val="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2" w15:restartNumberingAfterBreak="0">
    <w:nsid w:val="4BB47B80"/>
    <w:multiLevelType w:val="hybridMultilevel"/>
    <w:tmpl w:val="46C09832"/>
    <w:styleLink w:val="List6911"/>
    <w:lvl w:ilvl="0" w:tplc="B31CAEC0">
      <w:start w:val="1"/>
      <w:numFmt w:val="decimal"/>
      <w:lvlText w:val="4.%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3" w15:restartNumberingAfterBreak="0">
    <w:nsid w:val="4BC92BDA"/>
    <w:multiLevelType w:val="hybridMultilevel"/>
    <w:tmpl w:val="593A751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4" w15:restartNumberingAfterBreak="0">
    <w:nsid w:val="4BD72D11"/>
    <w:multiLevelType w:val="hybridMultilevel"/>
    <w:tmpl w:val="AC7CA6B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5" w15:restartNumberingAfterBreak="0">
    <w:nsid w:val="4C2B52E2"/>
    <w:multiLevelType w:val="multilevel"/>
    <w:tmpl w:val="C13EDE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6" w15:restartNumberingAfterBreak="0">
    <w:nsid w:val="4C5774D5"/>
    <w:multiLevelType w:val="hybridMultilevel"/>
    <w:tmpl w:val="B9045E2C"/>
    <w:lvl w:ilvl="0" w:tplc="BCEE88D2">
      <w:start w:val="1"/>
      <w:numFmt w:val="decimal"/>
      <w:lvlText w:val="(%1)"/>
      <w:lvlJc w:val="left"/>
      <w:pPr>
        <w:ind w:left="10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7" w15:restartNumberingAfterBreak="0">
    <w:nsid w:val="4C8006CB"/>
    <w:multiLevelType w:val="hybridMultilevel"/>
    <w:tmpl w:val="A6544C98"/>
    <w:lvl w:ilvl="0" w:tplc="3920E326">
      <w:start w:val="6"/>
      <w:numFmt w:val="bullet"/>
      <w:lvlText w:val="–"/>
      <w:lvlJc w:val="left"/>
      <w:pPr>
        <w:ind w:left="1060" w:hanging="360"/>
      </w:pPr>
      <w:rPr>
        <w:rFonts w:ascii="Arial" w:eastAsia="Times New Roman" w:hAnsi="Arial" w:cs="Arial" w:hint="default"/>
      </w:rPr>
    </w:lvl>
    <w:lvl w:ilvl="1" w:tplc="04070003" w:tentative="1">
      <w:start w:val="1"/>
      <w:numFmt w:val="bullet"/>
      <w:lvlText w:val="o"/>
      <w:lvlJc w:val="left"/>
      <w:pPr>
        <w:ind w:left="1780" w:hanging="360"/>
      </w:pPr>
      <w:rPr>
        <w:rFonts w:ascii="Courier New" w:hAnsi="Courier New" w:cs="Courier New" w:hint="default"/>
      </w:rPr>
    </w:lvl>
    <w:lvl w:ilvl="2" w:tplc="04070005" w:tentative="1">
      <w:start w:val="1"/>
      <w:numFmt w:val="bullet"/>
      <w:lvlText w:val=""/>
      <w:lvlJc w:val="left"/>
      <w:pPr>
        <w:ind w:left="2500" w:hanging="360"/>
      </w:pPr>
      <w:rPr>
        <w:rFonts w:ascii="Wingdings" w:hAnsi="Wingdings" w:hint="default"/>
      </w:rPr>
    </w:lvl>
    <w:lvl w:ilvl="3" w:tplc="04070001" w:tentative="1">
      <w:start w:val="1"/>
      <w:numFmt w:val="bullet"/>
      <w:lvlText w:val=""/>
      <w:lvlJc w:val="left"/>
      <w:pPr>
        <w:ind w:left="3220" w:hanging="360"/>
      </w:pPr>
      <w:rPr>
        <w:rFonts w:ascii="Symbol" w:hAnsi="Symbol" w:hint="default"/>
      </w:rPr>
    </w:lvl>
    <w:lvl w:ilvl="4" w:tplc="04070003" w:tentative="1">
      <w:start w:val="1"/>
      <w:numFmt w:val="bullet"/>
      <w:lvlText w:val="o"/>
      <w:lvlJc w:val="left"/>
      <w:pPr>
        <w:ind w:left="3940" w:hanging="360"/>
      </w:pPr>
      <w:rPr>
        <w:rFonts w:ascii="Courier New" w:hAnsi="Courier New" w:cs="Courier New" w:hint="default"/>
      </w:rPr>
    </w:lvl>
    <w:lvl w:ilvl="5" w:tplc="04070005" w:tentative="1">
      <w:start w:val="1"/>
      <w:numFmt w:val="bullet"/>
      <w:lvlText w:val=""/>
      <w:lvlJc w:val="left"/>
      <w:pPr>
        <w:ind w:left="4660" w:hanging="360"/>
      </w:pPr>
      <w:rPr>
        <w:rFonts w:ascii="Wingdings" w:hAnsi="Wingdings" w:hint="default"/>
      </w:rPr>
    </w:lvl>
    <w:lvl w:ilvl="6" w:tplc="04070001" w:tentative="1">
      <w:start w:val="1"/>
      <w:numFmt w:val="bullet"/>
      <w:lvlText w:val=""/>
      <w:lvlJc w:val="left"/>
      <w:pPr>
        <w:ind w:left="5380" w:hanging="360"/>
      </w:pPr>
      <w:rPr>
        <w:rFonts w:ascii="Symbol" w:hAnsi="Symbol" w:hint="default"/>
      </w:rPr>
    </w:lvl>
    <w:lvl w:ilvl="7" w:tplc="04070003" w:tentative="1">
      <w:start w:val="1"/>
      <w:numFmt w:val="bullet"/>
      <w:lvlText w:val="o"/>
      <w:lvlJc w:val="left"/>
      <w:pPr>
        <w:ind w:left="6100" w:hanging="360"/>
      </w:pPr>
      <w:rPr>
        <w:rFonts w:ascii="Courier New" w:hAnsi="Courier New" w:cs="Courier New" w:hint="default"/>
      </w:rPr>
    </w:lvl>
    <w:lvl w:ilvl="8" w:tplc="04070005" w:tentative="1">
      <w:start w:val="1"/>
      <w:numFmt w:val="bullet"/>
      <w:lvlText w:val=""/>
      <w:lvlJc w:val="left"/>
      <w:pPr>
        <w:ind w:left="6820" w:hanging="360"/>
      </w:pPr>
      <w:rPr>
        <w:rFonts w:ascii="Wingdings" w:hAnsi="Wingdings" w:hint="default"/>
      </w:rPr>
    </w:lvl>
  </w:abstractNum>
  <w:abstractNum w:abstractNumId="168" w15:restartNumberingAfterBreak="0">
    <w:nsid w:val="4CAA5B40"/>
    <w:multiLevelType w:val="multilevel"/>
    <w:tmpl w:val="BF2ECF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9" w15:restartNumberingAfterBreak="0">
    <w:nsid w:val="4DCF3BE3"/>
    <w:multiLevelType w:val="multilevel"/>
    <w:tmpl w:val="C13EDE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0" w15:restartNumberingAfterBreak="0">
    <w:nsid w:val="4EE56138"/>
    <w:multiLevelType w:val="hybridMultilevel"/>
    <w:tmpl w:val="E874652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1" w15:restartNumberingAfterBreak="0">
    <w:nsid w:val="4FEC4D6A"/>
    <w:multiLevelType w:val="hybridMultilevel"/>
    <w:tmpl w:val="F5C2BFDA"/>
    <w:lvl w:ilvl="0" w:tplc="A1689A90">
      <w:start w:val="1"/>
      <w:numFmt w:val="bullet"/>
      <w:lvlText w:val=""/>
      <w:lvlJc w:val="left"/>
      <w:pPr>
        <w:ind w:left="907" w:hanging="227"/>
      </w:pPr>
      <w:rPr>
        <w:rFonts w:ascii="Wingdings" w:hAnsi="Wingdings"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72" w15:restartNumberingAfterBreak="0">
    <w:nsid w:val="513A5A19"/>
    <w:multiLevelType w:val="multilevel"/>
    <w:tmpl w:val="890C254E"/>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73" w15:restartNumberingAfterBreak="0">
    <w:nsid w:val="515869B3"/>
    <w:multiLevelType w:val="hybridMultilevel"/>
    <w:tmpl w:val="36FE4076"/>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74" w15:restartNumberingAfterBreak="0">
    <w:nsid w:val="51E0516B"/>
    <w:multiLevelType w:val="multilevel"/>
    <w:tmpl w:val="C13EDE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5" w15:restartNumberingAfterBreak="0">
    <w:nsid w:val="53204A05"/>
    <w:multiLevelType w:val="hybridMultilevel"/>
    <w:tmpl w:val="A00ECAC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6" w15:restartNumberingAfterBreak="0">
    <w:nsid w:val="53DC6F61"/>
    <w:multiLevelType w:val="hybridMultilevel"/>
    <w:tmpl w:val="44607CE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7" w15:restartNumberingAfterBreak="0">
    <w:nsid w:val="53EF46DA"/>
    <w:multiLevelType w:val="multilevel"/>
    <w:tmpl w:val="ADDC808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8" w15:restartNumberingAfterBreak="0">
    <w:nsid w:val="543777F5"/>
    <w:multiLevelType w:val="hybridMultilevel"/>
    <w:tmpl w:val="016E5C1E"/>
    <w:lvl w:ilvl="0" w:tplc="DAB27034">
      <w:start w:val="1"/>
      <w:numFmt w:val="decimal"/>
      <w:lvlText w:val="(%1)"/>
      <w:lvlJc w:val="left"/>
      <w:pPr>
        <w:ind w:left="454" w:hanging="39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9" w15:restartNumberingAfterBreak="0">
    <w:nsid w:val="54B905C1"/>
    <w:multiLevelType w:val="hybridMultilevel"/>
    <w:tmpl w:val="3ADEC404"/>
    <w:lvl w:ilvl="0" w:tplc="112052F6">
      <w:start w:val="2"/>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0" w15:restartNumberingAfterBreak="0">
    <w:nsid w:val="55DD3F35"/>
    <w:multiLevelType w:val="hybridMultilevel"/>
    <w:tmpl w:val="136C864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1" w15:restartNumberingAfterBreak="0">
    <w:nsid w:val="55E622C5"/>
    <w:multiLevelType w:val="hybridMultilevel"/>
    <w:tmpl w:val="9796E4D4"/>
    <w:styleLink w:val="List4311"/>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2" w15:restartNumberingAfterBreak="0">
    <w:nsid w:val="567C0A80"/>
    <w:multiLevelType w:val="multilevel"/>
    <w:tmpl w:val="119614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3" w15:restartNumberingAfterBreak="0">
    <w:nsid w:val="57383BED"/>
    <w:multiLevelType w:val="hybridMultilevel"/>
    <w:tmpl w:val="8766DC80"/>
    <w:lvl w:ilvl="0" w:tplc="102A6CDA">
      <w:start w:val="1"/>
      <w:numFmt w:val="decimal"/>
      <w:lvlText w:val="5.%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4" w15:restartNumberingAfterBreak="0">
    <w:nsid w:val="57564491"/>
    <w:multiLevelType w:val="multilevel"/>
    <w:tmpl w:val="675E05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5" w15:restartNumberingAfterBreak="0">
    <w:nsid w:val="583114C2"/>
    <w:multiLevelType w:val="hybridMultilevel"/>
    <w:tmpl w:val="900A3162"/>
    <w:lvl w:ilvl="0" w:tplc="04070013">
      <w:start w:val="1"/>
      <w:numFmt w:val="upperRoman"/>
      <w:lvlText w:val="%1."/>
      <w:lvlJc w:val="righ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6" w15:restartNumberingAfterBreak="0">
    <w:nsid w:val="58ED3A4B"/>
    <w:multiLevelType w:val="hybridMultilevel"/>
    <w:tmpl w:val="D48EF45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7" w15:restartNumberingAfterBreak="0">
    <w:nsid w:val="59B53FA2"/>
    <w:multiLevelType w:val="multilevel"/>
    <w:tmpl w:val="ADDC808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8" w15:restartNumberingAfterBreak="0">
    <w:nsid w:val="5A2332B4"/>
    <w:multiLevelType w:val="hybridMultilevel"/>
    <w:tmpl w:val="B6207DFE"/>
    <w:lvl w:ilvl="0" w:tplc="04070005">
      <w:start w:val="1"/>
      <w:numFmt w:val="bullet"/>
      <w:lvlText w:val=""/>
      <w:lvlJc w:val="left"/>
      <w:pPr>
        <w:ind w:left="644" w:hanging="360"/>
      </w:pPr>
      <w:rPr>
        <w:rFonts w:ascii="Wingdings" w:hAnsi="Wingdings"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89" w15:restartNumberingAfterBreak="0">
    <w:nsid w:val="5A67605E"/>
    <w:multiLevelType w:val="hybridMultilevel"/>
    <w:tmpl w:val="9F6C5A7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0" w15:restartNumberingAfterBreak="0">
    <w:nsid w:val="5AEE1412"/>
    <w:multiLevelType w:val="hybridMultilevel"/>
    <w:tmpl w:val="6158F68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Verdana"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Verdana"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Verdana" w:hint="default"/>
      </w:rPr>
    </w:lvl>
    <w:lvl w:ilvl="8" w:tplc="04070005" w:tentative="1">
      <w:start w:val="1"/>
      <w:numFmt w:val="bullet"/>
      <w:lvlText w:val=""/>
      <w:lvlJc w:val="left"/>
      <w:pPr>
        <w:ind w:left="6480" w:hanging="360"/>
      </w:pPr>
      <w:rPr>
        <w:rFonts w:ascii="Wingdings" w:hAnsi="Wingdings" w:hint="default"/>
      </w:rPr>
    </w:lvl>
  </w:abstractNum>
  <w:abstractNum w:abstractNumId="191" w15:restartNumberingAfterBreak="0">
    <w:nsid w:val="5B9F2E5E"/>
    <w:multiLevelType w:val="multilevel"/>
    <w:tmpl w:val="145A46C4"/>
    <w:styleLink w:val="WWNum141"/>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2" w15:restartNumberingAfterBreak="0">
    <w:nsid w:val="5C3B7C3A"/>
    <w:multiLevelType w:val="multilevel"/>
    <w:tmpl w:val="1A9658B8"/>
    <w:styleLink w:val="List731"/>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193" w15:restartNumberingAfterBreak="0">
    <w:nsid w:val="5C5614AD"/>
    <w:multiLevelType w:val="hybridMultilevel"/>
    <w:tmpl w:val="B5F886A4"/>
    <w:styleLink w:val="Liste5111"/>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4" w15:restartNumberingAfterBreak="0">
    <w:nsid w:val="5D420819"/>
    <w:multiLevelType w:val="hybridMultilevel"/>
    <w:tmpl w:val="BC98B834"/>
    <w:lvl w:ilvl="0" w:tplc="04070015">
      <w:start w:val="1"/>
      <w:numFmt w:val="decimal"/>
      <w:lvlText w:val="(%1)"/>
      <w:lvlJc w:val="left"/>
      <w:pPr>
        <w:ind w:left="700" w:hanging="360"/>
      </w:pPr>
    </w:lvl>
    <w:lvl w:ilvl="1" w:tplc="04070019" w:tentative="1">
      <w:start w:val="1"/>
      <w:numFmt w:val="lowerLetter"/>
      <w:lvlText w:val="%2."/>
      <w:lvlJc w:val="left"/>
      <w:pPr>
        <w:ind w:left="1420" w:hanging="360"/>
      </w:pPr>
    </w:lvl>
    <w:lvl w:ilvl="2" w:tplc="0407001B" w:tentative="1">
      <w:start w:val="1"/>
      <w:numFmt w:val="lowerRoman"/>
      <w:lvlText w:val="%3."/>
      <w:lvlJc w:val="right"/>
      <w:pPr>
        <w:ind w:left="2140" w:hanging="180"/>
      </w:pPr>
    </w:lvl>
    <w:lvl w:ilvl="3" w:tplc="0407000F" w:tentative="1">
      <w:start w:val="1"/>
      <w:numFmt w:val="decimal"/>
      <w:lvlText w:val="%4."/>
      <w:lvlJc w:val="left"/>
      <w:pPr>
        <w:ind w:left="2860" w:hanging="360"/>
      </w:pPr>
    </w:lvl>
    <w:lvl w:ilvl="4" w:tplc="04070019" w:tentative="1">
      <w:start w:val="1"/>
      <w:numFmt w:val="lowerLetter"/>
      <w:lvlText w:val="%5."/>
      <w:lvlJc w:val="left"/>
      <w:pPr>
        <w:ind w:left="3580" w:hanging="360"/>
      </w:pPr>
    </w:lvl>
    <w:lvl w:ilvl="5" w:tplc="0407001B" w:tentative="1">
      <w:start w:val="1"/>
      <w:numFmt w:val="lowerRoman"/>
      <w:lvlText w:val="%6."/>
      <w:lvlJc w:val="right"/>
      <w:pPr>
        <w:ind w:left="4300" w:hanging="180"/>
      </w:pPr>
    </w:lvl>
    <w:lvl w:ilvl="6" w:tplc="0407000F" w:tentative="1">
      <w:start w:val="1"/>
      <w:numFmt w:val="decimal"/>
      <w:lvlText w:val="%7."/>
      <w:lvlJc w:val="left"/>
      <w:pPr>
        <w:ind w:left="5020" w:hanging="360"/>
      </w:pPr>
    </w:lvl>
    <w:lvl w:ilvl="7" w:tplc="04070019" w:tentative="1">
      <w:start w:val="1"/>
      <w:numFmt w:val="lowerLetter"/>
      <w:lvlText w:val="%8."/>
      <w:lvlJc w:val="left"/>
      <w:pPr>
        <w:ind w:left="5740" w:hanging="360"/>
      </w:pPr>
    </w:lvl>
    <w:lvl w:ilvl="8" w:tplc="0407001B" w:tentative="1">
      <w:start w:val="1"/>
      <w:numFmt w:val="lowerRoman"/>
      <w:lvlText w:val="%9."/>
      <w:lvlJc w:val="right"/>
      <w:pPr>
        <w:ind w:left="6460" w:hanging="180"/>
      </w:pPr>
    </w:lvl>
  </w:abstractNum>
  <w:abstractNum w:abstractNumId="195" w15:restartNumberingAfterBreak="0">
    <w:nsid w:val="5EB35383"/>
    <w:multiLevelType w:val="multilevel"/>
    <w:tmpl w:val="D79C39DE"/>
    <w:styleLink w:val="List79"/>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196" w15:restartNumberingAfterBreak="0">
    <w:nsid w:val="5FDD6CCE"/>
    <w:multiLevelType w:val="multilevel"/>
    <w:tmpl w:val="ADF41A50"/>
    <w:styleLink w:val="List851"/>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197" w15:restartNumberingAfterBreak="0">
    <w:nsid w:val="5FF469ED"/>
    <w:multiLevelType w:val="multilevel"/>
    <w:tmpl w:val="52FC25AE"/>
    <w:styleLink w:val="List85"/>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198" w15:restartNumberingAfterBreak="0">
    <w:nsid w:val="603767F3"/>
    <w:multiLevelType w:val="hybridMultilevel"/>
    <w:tmpl w:val="32B4ACE8"/>
    <w:styleLink w:val="List431"/>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9" w15:restartNumberingAfterBreak="0">
    <w:nsid w:val="61013BC5"/>
    <w:multiLevelType w:val="multilevel"/>
    <w:tmpl w:val="81529C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0" w15:restartNumberingAfterBreak="0">
    <w:nsid w:val="611F2C7E"/>
    <w:multiLevelType w:val="multilevel"/>
    <w:tmpl w:val="45AC2C5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1" w15:restartNumberingAfterBreak="0">
    <w:nsid w:val="616F3406"/>
    <w:multiLevelType w:val="multilevel"/>
    <w:tmpl w:val="ADDC808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2" w15:restartNumberingAfterBreak="0">
    <w:nsid w:val="62465B44"/>
    <w:multiLevelType w:val="multilevel"/>
    <w:tmpl w:val="2446DB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3" w15:restartNumberingAfterBreak="0">
    <w:nsid w:val="62540EE5"/>
    <w:multiLevelType w:val="multilevel"/>
    <w:tmpl w:val="3DAE9E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4" w15:restartNumberingAfterBreak="0">
    <w:nsid w:val="62DA041F"/>
    <w:multiLevelType w:val="hybridMultilevel"/>
    <w:tmpl w:val="A73E7E6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5" w15:restartNumberingAfterBreak="0">
    <w:nsid w:val="636C6775"/>
    <w:multiLevelType w:val="hybridMultilevel"/>
    <w:tmpl w:val="901CE95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6" w15:restartNumberingAfterBreak="0">
    <w:nsid w:val="63C12CE0"/>
    <w:multiLevelType w:val="hybridMultilevel"/>
    <w:tmpl w:val="CAC6C7DA"/>
    <w:lvl w:ilvl="0" w:tplc="04070015">
      <w:start w:val="1"/>
      <w:numFmt w:val="decimal"/>
      <w:lvlText w:val="(%1)"/>
      <w:lvlJc w:val="left"/>
      <w:pPr>
        <w:ind w:left="1060" w:hanging="360"/>
      </w:p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207" w15:restartNumberingAfterBreak="0">
    <w:nsid w:val="63C30C45"/>
    <w:multiLevelType w:val="hybridMultilevel"/>
    <w:tmpl w:val="CBC2703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8" w15:restartNumberingAfterBreak="0">
    <w:nsid w:val="64210F66"/>
    <w:multiLevelType w:val="hybridMultilevel"/>
    <w:tmpl w:val="7186C4CA"/>
    <w:lvl w:ilvl="0" w:tplc="5F26AC10">
      <w:start w:val="1"/>
      <w:numFmt w:val="decimal"/>
      <w:lvlText w:val="2.%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9" w15:restartNumberingAfterBreak="0">
    <w:nsid w:val="643878D4"/>
    <w:multiLevelType w:val="hybridMultilevel"/>
    <w:tmpl w:val="40B8632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0" w15:restartNumberingAfterBreak="0">
    <w:nsid w:val="65135C4E"/>
    <w:multiLevelType w:val="hybridMultilevel"/>
    <w:tmpl w:val="306E497A"/>
    <w:lvl w:ilvl="0" w:tplc="D44C02E4">
      <w:start w:val="1"/>
      <w:numFmt w:val="decimal"/>
      <w:lvlText w:val="4.%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1" w15:restartNumberingAfterBreak="0">
    <w:nsid w:val="65355C3F"/>
    <w:multiLevelType w:val="hybridMultilevel"/>
    <w:tmpl w:val="EFBE0DE6"/>
    <w:lvl w:ilvl="0" w:tplc="EBE06FF2">
      <w:start w:val="1"/>
      <w:numFmt w:val="bullet"/>
      <w:lvlText w:val="-"/>
      <w:lvlJc w:val="left"/>
      <w:pPr>
        <w:ind w:left="700" w:hanging="360"/>
      </w:pPr>
      <w:rPr>
        <w:rFonts w:ascii="Arial" w:eastAsia="Times New Roman" w:hAnsi="Arial" w:cs="Arial" w:hint="default"/>
      </w:rPr>
    </w:lvl>
    <w:lvl w:ilvl="1" w:tplc="04070003" w:tentative="1">
      <w:start w:val="1"/>
      <w:numFmt w:val="bullet"/>
      <w:lvlText w:val="o"/>
      <w:lvlJc w:val="left"/>
      <w:pPr>
        <w:ind w:left="1420" w:hanging="360"/>
      </w:pPr>
      <w:rPr>
        <w:rFonts w:ascii="Courier New" w:hAnsi="Courier New" w:cs="Courier New" w:hint="default"/>
      </w:rPr>
    </w:lvl>
    <w:lvl w:ilvl="2" w:tplc="04070005" w:tentative="1">
      <w:start w:val="1"/>
      <w:numFmt w:val="bullet"/>
      <w:lvlText w:val=""/>
      <w:lvlJc w:val="left"/>
      <w:pPr>
        <w:ind w:left="2140" w:hanging="360"/>
      </w:pPr>
      <w:rPr>
        <w:rFonts w:ascii="Wingdings" w:hAnsi="Wingdings" w:hint="default"/>
      </w:rPr>
    </w:lvl>
    <w:lvl w:ilvl="3" w:tplc="04070001" w:tentative="1">
      <w:start w:val="1"/>
      <w:numFmt w:val="bullet"/>
      <w:lvlText w:val=""/>
      <w:lvlJc w:val="left"/>
      <w:pPr>
        <w:ind w:left="2860" w:hanging="360"/>
      </w:pPr>
      <w:rPr>
        <w:rFonts w:ascii="Symbol" w:hAnsi="Symbol" w:hint="default"/>
      </w:rPr>
    </w:lvl>
    <w:lvl w:ilvl="4" w:tplc="04070003" w:tentative="1">
      <w:start w:val="1"/>
      <w:numFmt w:val="bullet"/>
      <w:lvlText w:val="o"/>
      <w:lvlJc w:val="left"/>
      <w:pPr>
        <w:ind w:left="3580" w:hanging="360"/>
      </w:pPr>
      <w:rPr>
        <w:rFonts w:ascii="Courier New" w:hAnsi="Courier New" w:cs="Courier New" w:hint="default"/>
      </w:rPr>
    </w:lvl>
    <w:lvl w:ilvl="5" w:tplc="04070005" w:tentative="1">
      <w:start w:val="1"/>
      <w:numFmt w:val="bullet"/>
      <w:lvlText w:val=""/>
      <w:lvlJc w:val="left"/>
      <w:pPr>
        <w:ind w:left="4300" w:hanging="360"/>
      </w:pPr>
      <w:rPr>
        <w:rFonts w:ascii="Wingdings" w:hAnsi="Wingdings" w:hint="default"/>
      </w:rPr>
    </w:lvl>
    <w:lvl w:ilvl="6" w:tplc="04070001" w:tentative="1">
      <w:start w:val="1"/>
      <w:numFmt w:val="bullet"/>
      <w:lvlText w:val=""/>
      <w:lvlJc w:val="left"/>
      <w:pPr>
        <w:ind w:left="5020" w:hanging="360"/>
      </w:pPr>
      <w:rPr>
        <w:rFonts w:ascii="Symbol" w:hAnsi="Symbol" w:hint="default"/>
      </w:rPr>
    </w:lvl>
    <w:lvl w:ilvl="7" w:tplc="04070003" w:tentative="1">
      <w:start w:val="1"/>
      <w:numFmt w:val="bullet"/>
      <w:lvlText w:val="o"/>
      <w:lvlJc w:val="left"/>
      <w:pPr>
        <w:ind w:left="5740" w:hanging="360"/>
      </w:pPr>
      <w:rPr>
        <w:rFonts w:ascii="Courier New" w:hAnsi="Courier New" w:cs="Courier New" w:hint="default"/>
      </w:rPr>
    </w:lvl>
    <w:lvl w:ilvl="8" w:tplc="04070005" w:tentative="1">
      <w:start w:val="1"/>
      <w:numFmt w:val="bullet"/>
      <w:lvlText w:val=""/>
      <w:lvlJc w:val="left"/>
      <w:pPr>
        <w:ind w:left="6460" w:hanging="360"/>
      </w:pPr>
      <w:rPr>
        <w:rFonts w:ascii="Wingdings" w:hAnsi="Wingdings" w:hint="default"/>
      </w:rPr>
    </w:lvl>
  </w:abstractNum>
  <w:abstractNum w:abstractNumId="212" w15:restartNumberingAfterBreak="0">
    <w:nsid w:val="668266BC"/>
    <w:multiLevelType w:val="hybridMultilevel"/>
    <w:tmpl w:val="FAA2AE12"/>
    <w:lvl w:ilvl="0" w:tplc="6E1244EC">
      <w:start w:val="1"/>
      <w:numFmt w:val="bullet"/>
      <w:lvlText w:val=""/>
      <w:lvlJc w:val="left"/>
      <w:pPr>
        <w:ind w:left="644" w:hanging="360"/>
      </w:pPr>
      <w:rPr>
        <w:rFonts w:ascii="Wingdings" w:hAnsi="Wingdings" w:hint="default"/>
        <w:color w:val="auto"/>
      </w:rPr>
    </w:lvl>
    <w:lvl w:ilvl="1" w:tplc="04070003" w:tentative="1">
      <w:start w:val="1"/>
      <w:numFmt w:val="bullet"/>
      <w:lvlText w:val="o"/>
      <w:lvlJc w:val="left"/>
      <w:pPr>
        <w:tabs>
          <w:tab w:val="num" w:pos="1724"/>
        </w:tabs>
        <w:ind w:left="1724" w:hanging="360"/>
      </w:pPr>
      <w:rPr>
        <w:rFonts w:ascii="Courier New" w:hAnsi="Courier New" w:cs="Courier New"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cs="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cs="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213" w15:restartNumberingAfterBreak="0">
    <w:nsid w:val="672F377A"/>
    <w:multiLevelType w:val="hybridMultilevel"/>
    <w:tmpl w:val="0776A85A"/>
    <w:lvl w:ilvl="0" w:tplc="9B74301A">
      <w:start w:val="1"/>
      <w:numFmt w:val="decimal"/>
      <w:lvlText w:val="1.%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4" w15:restartNumberingAfterBreak="0">
    <w:nsid w:val="676976EC"/>
    <w:multiLevelType w:val="hybridMultilevel"/>
    <w:tmpl w:val="27E25FC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5" w15:restartNumberingAfterBreak="0">
    <w:nsid w:val="67A033FF"/>
    <w:multiLevelType w:val="hybridMultilevel"/>
    <w:tmpl w:val="EA36CEB4"/>
    <w:styleLink w:val="List7011"/>
    <w:lvl w:ilvl="0" w:tplc="588AFB4A">
      <w:start w:val="1"/>
      <w:numFmt w:val="decimal"/>
      <w:lvlText w:val="5.%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6" w15:restartNumberingAfterBreak="0">
    <w:nsid w:val="6889226E"/>
    <w:multiLevelType w:val="multilevel"/>
    <w:tmpl w:val="EEFA73D4"/>
    <w:styleLink w:val="List8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7" w15:restartNumberingAfterBreak="0">
    <w:nsid w:val="68DE514E"/>
    <w:multiLevelType w:val="hybridMultilevel"/>
    <w:tmpl w:val="8BACACE4"/>
    <w:styleLink w:val="List34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8" w15:restartNumberingAfterBreak="0">
    <w:nsid w:val="69164288"/>
    <w:multiLevelType w:val="hybridMultilevel"/>
    <w:tmpl w:val="5BA6849E"/>
    <w:lvl w:ilvl="0" w:tplc="A9FA8198">
      <w:start w:val="1"/>
      <w:numFmt w:val="decimal"/>
      <w:lvlText w:val="(%1)"/>
      <w:lvlJc w:val="left"/>
      <w:pPr>
        <w:ind w:left="502" w:hanging="360"/>
      </w:pPr>
      <w:rPr>
        <w:rFonts w:hint="default"/>
      </w:rPr>
    </w:lvl>
    <w:lvl w:ilvl="1" w:tplc="04070019" w:tentative="1">
      <w:start w:val="1"/>
      <w:numFmt w:val="lowerLetter"/>
      <w:lvlText w:val="%2."/>
      <w:lvlJc w:val="left"/>
      <w:pPr>
        <w:ind w:left="1222" w:hanging="360"/>
      </w:pPr>
    </w:lvl>
    <w:lvl w:ilvl="2" w:tplc="0407001B" w:tentative="1">
      <w:start w:val="1"/>
      <w:numFmt w:val="lowerRoman"/>
      <w:lvlText w:val="%3."/>
      <w:lvlJc w:val="right"/>
      <w:pPr>
        <w:ind w:left="1942" w:hanging="180"/>
      </w:pPr>
    </w:lvl>
    <w:lvl w:ilvl="3" w:tplc="0407000F" w:tentative="1">
      <w:start w:val="1"/>
      <w:numFmt w:val="decimal"/>
      <w:lvlText w:val="%4."/>
      <w:lvlJc w:val="left"/>
      <w:pPr>
        <w:ind w:left="2662" w:hanging="360"/>
      </w:pPr>
    </w:lvl>
    <w:lvl w:ilvl="4" w:tplc="04070019" w:tentative="1">
      <w:start w:val="1"/>
      <w:numFmt w:val="lowerLetter"/>
      <w:lvlText w:val="%5."/>
      <w:lvlJc w:val="left"/>
      <w:pPr>
        <w:ind w:left="3382" w:hanging="360"/>
      </w:pPr>
    </w:lvl>
    <w:lvl w:ilvl="5" w:tplc="0407001B" w:tentative="1">
      <w:start w:val="1"/>
      <w:numFmt w:val="lowerRoman"/>
      <w:lvlText w:val="%6."/>
      <w:lvlJc w:val="right"/>
      <w:pPr>
        <w:ind w:left="4102" w:hanging="180"/>
      </w:pPr>
    </w:lvl>
    <w:lvl w:ilvl="6" w:tplc="0407000F" w:tentative="1">
      <w:start w:val="1"/>
      <w:numFmt w:val="decimal"/>
      <w:lvlText w:val="%7."/>
      <w:lvlJc w:val="left"/>
      <w:pPr>
        <w:ind w:left="4822" w:hanging="360"/>
      </w:pPr>
    </w:lvl>
    <w:lvl w:ilvl="7" w:tplc="04070019" w:tentative="1">
      <w:start w:val="1"/>
      <w:numFmt w:val="lowerLetter"/>
      <w:lvlText w:val="%8."/>
      <w:lvlJc w:val="left"/>
      <w:pPr>
        <w:ind w:left="5542" w:hanging="360"/>
      </w:pPr>
    </w:lvl>
    <w:lvl w:ilvl="8" w:tplc="0407001B" w:tentative="1">
      <w:start w:val="1"/>
      <w:numFmt w:val="lowerRoman"/>
      <w:lvlText w:val="%9."/>
      <w:lvlJc w:val="right"/>
      <w:pPr>
        <w:ind w:left="6262" w:hanging="180"/>
      </w:pPr>
    </w:lvl>
  </w:abstractNum>
  <w:abstractNum w:abstractNumId="219" w15:restartNumberingAfterBreak="0">
    <w:nsid w:val="696F04E3"/>
    <w:multiLevelType w:val="multilevel"/>
    <w:tmpl w:val="3E3C0A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0" w15:restartNumberingAfterBreak="0">
    <w:nsid w:val="69BC1D2C"/>
    <w:multiLevelType w:val="multilevel"/>
    <w:tmpl w:val="A7E45E00"/>
    <w:styleLink w:val="List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1" w15:restartNumberingAfterBreak="0">
    <w:nsid w:val="69E55226"/>
    <w:multiLevelType w:val="hybridMultilevel"/>
    <w:tmpl w:val="66E8706A"/>
    <w:lvl w:ilvl="0" w:tplc="EF148E4A">
      <w:start w:val="1"/>
      <w:numFmt w:val="bullet"/>
      <w:lvlText w:val=""/>
      <w:lvlJc w:val="left"/>
      <w:pPr>
        <w:tabs>
          <w:tab w:val="num" w:pos="786"/>
        </w:tabs>
        <w:ind w:left="737" w:hanging="311"/>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2" w15:restartNumberingAfterBreak="0">
    <w:nsid w:val="6AD36873"/>
    <w:multiLevelType w:val="hybridMultilevel"/>
    <w:tmpl w:val="9B28DF4C"/>
    <w:lvl w:ilvl="0" w:tplc="A9FA819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3" w15:restartNumberingAfterBreak="0">
    <w:nsid w:val="6B45103C"/>
    <w:multiLevelType w:val="hybridMultilevel"/>
    <w:tmpl w:val="4A109A4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4" w15:restartNumberingAfterBreak="0">
    <w:nsid w:val="6B823673"/>
    <w:multiLevelType w:val="multilevel"/>
    <w:tmpl w:val="FEEC31BA"/>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740"/>
        </w:tabs>
        <w:ind w:left="1740" w:hanging="300"/>
      </w:pPr>
      <w:rPr>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60"/>
        </w:tabs>
        <w:ind w:left="2460" w:hanging="300"/>
      </w:pPr>
      <w:rPr>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80"/>
        </w:tabs>
        <w:ind w:left="3180" w:hanging="300"/>
      </w:pPr>
      <w:rPr>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900"/>
        </w:tabs>
        <w:ind w:left="3900" w:hanging="300"/>
      </w:pPr>
      <w:rPr>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620"/>
        </w:tabs>
        <w:ind w:left="4620" w:hanging="300"/>
      </w:pPr>
      <w:rPr>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340"/>
        </w:tabs>
        <w:ind w:left="5340" w:hanging="300"/>
      </w:pPr>
      <w:rPr>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60"/>
        </w:tabs>
        <w:ind w:left="6060" w:hanging="300"/>
      </w:pPr>
      <w:rPr>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80"/>
        </w:tabs>
        <w:ind w:left="6780" w:hanging="300"/>
      </w:pPr>
      <w:rPr>
        <w:caps w:val="0"/>
        <w:smallCaps w:val="0"/>
        <w:strike w:val="0"/>
        <w:dstrike w:val="0"/>
        <w:color w:val="000000"/>
        <w:spacing w:val="0"/>
        <w:kern w:val="0"/>
        <w:position w:val="0"/>
        <w:sz w:val="20"/>
        <w:szCs w:val="20"/>
        <w:u w:val="none" w:color="000000"/>
        <w:vertAlign w:val="baseline"/>
        <w:lang w:val="de-DE"/>
      </w:rPr>
    </w:lvl>
  </w:abstractNum>
  <w:abstractNum w:abstractNumId="225" w15:restartNumberingAfterBreak="0">
    <w:nsid w:val="6BBA0363"/>
    <w:multiLevelType w:val="multilevel"/>
    <w:tmpl w:val="1E82AFE4"/>
    <w:styleLink w:val="List7211"/>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6" w15:restartNumberingAfterBreak="0">
    <w:nsid w:val="6D16423D"/>
    <w:multiLevelType w:val="hybridMultilevel"/>
    <w:tmpl w:val="75B2948A"/>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27" w15:restartNumberingAfterBreak="0">
    <w:nsid w:val="6D4820AC"/>
    <w:multiLevelType w:val="multilevel"/>
    <w:tmpl w:val="4ECC6EAC"/>
    <w:styleLink w:val="List761"/>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228" w15:restartNumberingAfterBreak="0">
    <w:nsid w:val="6E4C1A2A"/>
    <w:multiLevelType w:val="hybridMultilevel"/>
    <w:tmpl w:val="5BA6849E"/>
    <w:lvl w:ilvl="0" w:tplc="A9FA819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9" w15:restartNumberingAfterBreak="0">
    <w:nsid w:val="6EAC01B3"/>
    <w:multiLevelType w:val="hybridMultilevel"/>
    <w:tmpl w:val="DBFA9DA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0" w15:restartNumberingAfterBreak="0">
    <w:nsid w:val="6F682758"/>
    <w:multiLevelType w:val="hybridMultilevel"/>
    <w:tmpl w:val="6D76A5B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1" w15:restartNumberingAfterBreak="0">
    <w:nsid w:val="6FD512BD"/>
    <w:multiLevelType w:val="multilevel"/>
    <w:tmpl w:val="ADDC80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2" w15:restartNumberingAfterBreak="0">
    <w:nsid w:val="6FF43C6A"/>
    <w:multiLevelType w:val="multilevel"/>
    <w:tmpl w:val="ADDC808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3" w15:restartNumberingAfterBreak="0">
    <w:nsid w:val="70A36A4E"/>
    <w:multiLevelType w:val="multilevel"/>
    <w:tmpl w:val="14A6808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4" w15:restartNumberingAfterBreak="0">
    <w:nsid w:val="70D15299"/>
    <w:multiLevelType w:val="hybridMultilevel"/>
    <w:tmpl w:val="9AAEA358"/>
    <w:lvl w:ilvl="0" w:tplc="EF2646CA">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5" w15:restartNumberingAfterBreak="0">
    <w:nsid w:val="712D2536"/>
    <w:multiLevelType w:val="multilevel"/>
    <w:tmpl w:val="39F494AC"/>
    <w:styleLink w:val="List97"/>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690"/>
        </w:tabs>
        <w:ind w:left="1690"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10"/>
        </w:tabs>
        <w:ind w:left="2410"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30"/>
        </w:tabs>
        <w:ind w:left="3130"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850"/>
        </w:tabs>
        <w:ind w:left="3850"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570"/>
        </w:tabs>
        <w:ind w:left="4570"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290"/>
        </w:tabs>
        <w:ind w:left="5290"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10"/>
        </w:tabs>
        <w:ind w:left="6010"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30"/>
        </w:tabs>
        <w:ind w:left="6730"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236" w15:restartNumberingAfterBreak="0">
    <w:nsid w:val="731372B9"/>
    <w:multiLevelType w:val="hybridMultilevel"/>
    <w:tmpl w:val="3518345C"/>
    <w:lvl w:ilvl="0" w:tplc="D584DBF8">
      <w:start w:val="1"/>
      <w:numFmt w:val="decimal"/>
      <w:lvlText w:val="1.%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7" w15:restartNumberingAfterBreak="0">
    <w:nsid w:val="7369636A"/>
    <w:multiLevelType w:val="multilevel"/>
    <w:tmpl w:val="8D2AEDB2"/>
    <w:styleLink w:val="List7811"/>
    <w:lvl w:ilvl="0">
      <w:start w:val="1"/>
      <w:numFmt w:val="bullet"/>
      <w:lvlText w:val=""/>
      <w:lvlJc w:val="left"/>
      <w:pPr>
        <w:ind w:left="643" w:hanging="360"/>
      </w:pPr>
      <w:rPr>
        <w:rFonts w:ascii="Wingdings" w:hAnsi="Wingdings" w:hint="default"/>
      </w:rPr>
    </w:lvl>
    <w:lvl w:ilvl="1">
      <w:numFmt w:val="bullet"/>
      <w:lvlText w:val="o"/>
      <w:lvlJc w:val="left"/>
      <w:pPr>
        <w:ind w:left="1363" w:hanging="360"/>
      </w:pPr>
      <w:rPr>
        <w:rFonts w:ascii="Courier New" w:hAnsi="Courier New" w:cs="Courier New"/>
      </w:rPr>
    </w:lvl>
    <w:lvl w:ilvl="2">
      <w:numFmt w:val="bullet"/>
      <w:lvlText w:val=""/>
      <w:lvlJc w:val="left"/>
      <w:pPr>
        <w:ind w:left="2083" w:hanging="360"/>
      </w:pPr>
      <w:rPr>
        <w:rFonts w:ascii="Wingdings" w:hAnsi="Wingdings"/>
      </w:rPr>
    </w:lvl>
    <w:lvl w:ilvl="3">
      <w:numFmt w:val="bullet"/>
      <w:lvlText w:val=""/>
      <w:lvlJc w:val="left"/>
      <w:pPr>
        <w:ind w:left="2803" w:hanging="360"/>
      </w:pPr>
      <w:rPr>
        <w:rFonts w:ascii="Symbol" w:hAnsi="Symbol"/>
      </w:rPr>
    </w:lvl>
    <w:lvl w:ilvl="4">
      <w:numFmt w:val="bullet"/>
      <w:lvlText w:val="o"/>
      <w:lvlJc w:val="left"/>
      <w:pPr>
        <w:ind w:left="3523" w:hanging="360"/>
      </w:pPr>
      <w:rPr>
        <w:rFonts w:ascii="Courier New" w:hAnsi="Courier New" w:cs="Courier New"/>
      </w:rPr>
    </w:lvl>
    <w:lvl w:ilvl="5">
      <w:numFmt w:val="bullet"/>
      <w:lvlText w:val=""/>
      <w:lvlJc w:val="left"/>
      <w:pPr>
        <w:ind w:left="4243" w:hanging="360"/>
      </w:pPr>
      <w:rPr>
        <w:rFonts w:ascii="Wingdings" w:hAnsi="Wingdings"/>
      </w:rPr>
    </w:lvl>
    <w:lvl w:ilvl="6">
      <w:numFmt w:val="bullet"/>
      <w:lvlText w:val=""/>
      <w:lvlJc w:val="left"/>
      <w:pPr>
        <w:ind w:left="4963" w:hanging="360"/>
      </w:pPr>
      <w:rPr>
        <w:rFonts w:ascii="Symbol" w:hAnsi="Symbol"/>
      </w:rPr>
    </w:lvl>
    <w:lvl w:ilvl="7">
      <w:numFmt w:val="bullet"/>
      <w:lvlText w:val="o"/>
      <w:lvlJc w:val="left"/>
      <w:pPr>
        <w:ind w:left="5683" w:hanging="360"/>
      </w:pPr>
      <w:rPr>
        <w:rFonts w:ascii="Courier New" w:hAnsi="Courier New" w:cs="Courier New"/>
      </w:rPr>
    </w:lvl>
    <w:lvl w:ilvl="8">
      <w:numFmt w:val="bullet"/>
      <w:lvlText w:val=""/>
      <w:lvlJc w:val="left"/>
      <w:pPr>
        <w:ind w:left="6403" w:hanging="360"/>
      </w:pPr>
      <w:rPr>
        <w:rFonts w:ascii="Wingdings" w:hAnsi="Wingdings"/>
      </w:rPr>
    </w:lvl>
  </w:abstractNum>
  <w:abstractNum w:abstractNumId="238" w15:restartNumberingAfterBreak="0">
    <w:nsid w:val="739F6D97"/>
    <w:multiLevelType w:val="multilevel"/>
    <w:tmpl w:val="2B248DE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9" w15:restartNumberingAfterBreak="0">
    <w:nsid w:val="748D0F3A"/>
    <w:multiLevelType w:val="multilevel"/>
    <w:tmpl w:val="C16A8352"/>
    <w:lvl w:ilvl="0">
      <w:start w:val="7"/>
      <w:numFmt w:val="decimal"/>
      <w:lvlText w:val="%1"/>
      <w:lvlJc w:val="left"/>
      <w:pPr>
        <w:ind w:left="360" w:hanging="360"/>
      </w:pPr>
      <w:rPr>
        <w:rFonts w:hint="default"/>
      </w:rPr>
    </w:lvl>
    <w:lvl w:ilvl="1">
      <w:start w:val="1"/>
      <w:numFmt w:val="decimal"/>
      <w:lvlText w:val="%1.%2"/>
      <w:lvlJc w:val="left"/>
      <w:pPr>
        <w:ind w:left="861" w:hanging="360"/>
      </w:pPr>
      <w:rPr>
        <w:rFonts w:hint="default"/>
      </w:rPr>
    </w:lvl>
    <w:lvl w:ilvl="2">
      <w:start w:val="1"/>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240" w15:restartNumberingAfterBreak="0">
    <w:nsid w:val="74BB6C3C"/>
    <w:multiLevelType w:val="hybridMultilevel"/>
    <w:tmpl w:val="6BFC1608"/>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1" w15:restartNumberingAfterBreak="0">
    <w:nsid w:val="752322DF"/>
    <w:multiLevelType w:val="multilevel"/>
    <w:tmpl w:val="C254B5EE"/>
    <w:styleLink w:val="List8"/>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0"/>
        </w:tabs>
        <w:ind w:left="1740" w:hanging="300"/>
      </w:pPr>
      <w:rPr>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0"/>
        </w:tabs>
        <w:ind w:left="2460" w:hanging="300"/>
      </w:pPr>
      <w:rPr>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0"/>
        </w:tabs>
        <w:ind w:left="3180" w:hanging="300"/>
      </w:pPr>
      <w:rPr>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0"/>
        </w:tabs>
        <w:ind w:left="3900" w:hanging="300"/>
      </w:pPr>
      <w:rPr>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0"/>
        </w:tabs>
        <w:ind w:left="4620" w:hanging="300"/>
      </w:pPr>
      <w:rPr>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0"/>
        </w:tabs>
        <w:ind w:left="5340" w:hanging="300"/>
      </w:pPr>
      <w:rPr>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0"/>
        </w:tabs>
        <w:ind w:left="6060" w:hanging="300"/>
      </w:pPr>
      <w:rPr>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0"/>
        </w:tabs>
        <w:ind w:left="6780" w:hanging="300"/>
      </w:pPr>
      <w:rPr>
        <w:caps w:val="0"/>
        <w:smallCaps w:val="0"/>
        <w:strike w:val="0"/>
        <w:dstrike w:val="0"/>
        <w:color w:val="000000"/>
        <w:spacing w:val="0"/>
        <w:kern w:val="0"/>
        <w:position w:val="0"/>
        <w:sz w:val="20"/>
        <w:szCs w:val="20"/>
        <w:u w:val="none" w:color="000000"/>
        <w:vertAlign w:val="baseline"/>
        <w:rtl w:val="0"/>
        <w:lang w:val="de-DE"/>
      </w:rPr>
    </w:lvl>
  </w:abstractNum>
  <w:abstractNum w:abstractNumId="242" w15:restartNumberingAfterBreak="0">
    <w:nsid w:val="753E2486"/>
    <w:multiLevelType w:val="hybridMultilevel"/>
    <w:tmpl w:val="E48ED26A"/>
    <w:lvl w:ilvl="0" w:tplc="50567AC0">
      <w:start w:val="1"/>
      <w:numFmt w:val="decimal"/>
      <w:lvlText w:val="(%1)"/>
      <w:lvlJc w:val="left"/>
      <w:pPr>
        <w:ind w:left="340" w:hanging="340"/>
      </w:pPr>
      <w:rPr>
        <w:rFonts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243" w15:restartNumberingAfterBreak="0">
    <w:nsid w:val="75D413FF"/>
    <w:multiLevelType w:val="multilevel"/>
    <w:tmpl w:val="ADDC80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4" w15:restartNumberingAfterBreak="0">
    <w:nsid w:val="76184C0F"/>
    <w:multiLevelType w:val="multilevel"/>
    <w:tmpl w:val="2542AB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5" w15:restartNumberingAfterBreak="0">
    <w:nsid w:val="76270439"/>
    <w:multiLevelType w:val="multilevel"/>
    <w:tmpl w:val="4B7680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6" w15:restartNumberingAfterBreak="0">
    <w:nsid w:val="776778B0"/>
    <w:multiLevelType w:val="hybridMultilevel"/>
    <w:tmpl w:val="865AB2D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7" w15:restartNumberingAfterBreak="0">
    <w:nsid w:val="782F07D5"/>
    <w:multiLevelType w:val="hybridMultilevel"/>
    <w:tmpl w:val="50D43A60"/>
    <w:lvl w:ilvl="0" w:tplc="04070005">
      <w:start w:val="1"/>
      <w:numFmt w:val="bullet"/>
      <w:lvlText w:val=""/>
      <w:lvlJc w:val="left"/>
      <w:pPr>
        <w:ind w:left="737" w:hanging="360"/>
      </w:pPr>
      <w:rPr>
        <w:rFonts w:ascii="Wingdings" w:hAnsi="Wingdings" w:hint="default"/>
      </w:rPr>
    </w:lvl>
    <w:lvl w:ilvl="1" w:tplc="04070003" w:tentative="1">
      <w:start w:val="1"/>
      <w:numFmt w:val="bullet"/>
      <w:lvlText w:val="o"/>
      <w:lvlJc w:val="left"/>
      <w:pPr>
        <w:ind w:left="1457" w:hanging="360"/>
      </w:pPr>
      <w:rPr>
        <w:rFonts w:ascii="Courier New" w:hAnsi="Courier New" w:cs="Courier New" w:hint="default"/>
      </w:rPr>
    </w:lvl>
    <w:lvl w:ilvl="2" w:tplc="04070005" w:tentative="1">
      <w:start w:val="1"/>
      <w:numFmt w:val="bullet"/>
      <w:lvlText w:val=""/>
      <w:lvlJc w:val="left"/>
      <w:pPr>
        <w:ind w:left="2177" w:hanging="360"/>
      </w:pPr>
      <w:rPr>
        <w:rFonts w:ascii="Wingdings" w:hAnsi="Wingdings" w:hint="default"/>
      </w:rPr>
    </w:lvl>
    <w:lvl w:ilvl="3" w:tplc="04070001" w:tentative="1">
      <w:start w:val="1"/>
      <w:numFmt w:val="bullet"/>
      <w:lvlText w:val=""/>
      <w:lvlJc w:val="left"/>
      <w:pPr>
        <w:ind w:left="2897" w:hanging="360"/>
      </w:pPr>
      <w:rPr>
        <w:rFonts w:ascii="Symbol" w:hAnsi="Symbol" w:hint="default"/>
      </w:rPr>
    </w:lvl>
    <w:lvl w:ilvl="4" w:tplc="04070003" w:tentative="1">
      <w:start w:val="1"/>
      <w:numFmt w:val="bullet"/>
      <w:lvlText w:val="o"/>
      <w:lvlJc w:val="left"/>
      <w:pPr>
        <w:ind w:left="3617" w:hanging="360"/>
      </w:pPr>
      <w:rPr>
        <w:rFonts w:ascii="Courier New" w:hAnsi="Courier New" w:cs="Courier New" w:hint="default"/>
      </w:rPr>
    </w:lvl>
    <w:lvl w:ilvl="5" w:tplc="04070005" w:tentative="1">
      <w:start w:val="1"/>
      <w:numFmt w:val="bullet"/>
      <w:lvlText w:val=""/>
      <w:lvlJc w:val="left"/>
      <w:pPr>
        <w:ind w:left="4337" w:hanging="360"/>
      </w:pPr>
      <w:rPr>
        <w:rFonts w:ascii="Wingdings" w:hAnsi="Wingdings" w:hint="default"/>
      </w:rPr>
    </w:lvl>
    <w:lvl w:ilvl="6" w:tplc="04070001" w:tentative="1">
      <w:start w:val="1"/>
      <w:numFmt w:val="bullet"/>
      <w:lvlText w:val=""/>
      <w:lvlJc w:val="left"/>
      <w:pPr>
        <w:ind w:left="5057" w:hanging="360"/>
      </w:pPr>
      <w:rPr>
        <w:rFonts w:ascii="Symbol" w:hAnsi="Symbol" w:hint="default"/>
      </w:rPr>
    </w:lvl>
    <w:lvl w:ilvl="7" w:tplc="04070003" w:tentative="1">
      <w:start w:val="1"/>
      <w:numFmt w:val="bullet"/>
      <w:lvlText w:val="o"/>
      <w:lvlJc w:val="left"/>
      <w:pPr>
        <w:ind w:left="5777" w:hanging="360"/>
      </w:pPr>
      <w:rPr>
        <w:rFonts w:ascii="Courier New" w:hAnsi="Courier New" w:cs="Courier New" w:hint="default"/>
      </w:rPr>
    </w:lvl>
    <w:lvl w:ilvl="8" w:tplc="04070005" w:tentative="1">
      <w:start w:val="1"/>
      <w:numFmt w:val="bullet"/>
      <w:lvlText w:val=""/>
      <w:lvlJc w:val="left"/>
      <w:pPr>
        <w:ind w:left="6497" w:hanging="360"/>
      </w:pPr>
      <w:rPr>
        <w:rFonts w:ascii="Wingdings" w:hAnsi="Wingdings" w:hint="default"/>
      </w:rPr>
    </w:lvl>
  </w:abstractNum>
  <w:abstractNum w:abstractNumId="248" w15:restartNumberingAfterBreak="0">
    <w:nsid w:val="78F7782E"/>
    <w:multiLevelType w:val="hybridMultilevel"/>
    <w:tmpl w:val="055E5454"/>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9" w15:restartNumberingAfterBreak="0">
    <w:nsid w:val="79242BFE"/>
    <w:multiLevelType w:val="hybridMultilevel"/>
    <w:tmpl w:val="3518345C"/>
    <w:lvl w:ilvl="0" w:tplc="D584DBF8">
      <w:start w:val="1"/>
      <w:numFmt w:val="decimal"/>
      <w:lvlText w:val="1.%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0" w15:restartNumberingAfterBreak="0">
    <w:nsid w:val="7AB70FC4"/>
    <w:multiLevelType w:val="multilevel"/>
    <w:tmpl w:val="69CC3A8C"/>
    <w:styleLink w:val="List971"/>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251" w15:restartNumberingAfterBreak="0">
    <w:nsid w:val="7B2A4BDE"/>
    <w:multiLevelType w:val="hybridMultilevel"/>
    <w:tmpl w:val="33ACC2B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2" w15:restartNumberingAfterBreak="0">
    <w:nsid w:val="7B3207A9"/>
    <w:multiLevelType w:val="multilevel"/>
    <w:tmpl w:val="1B54EB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3" w15:restartNumberingAfterBreak="0">
    <w:nsid w:val="7C033FE4"/>
    <w:multiLevelType w:val="hybridMultilevel"/>
    <w:tmpl w:val="C1C8C488"/>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54" w15:restartNumberingAfterBreak="0">
    <w:nsid w:val="7CC575B5"/>
    <w:multiLevelType w:val="hybridMultilevel"/>
    <w:tmpl w:val="06BC96AA"/>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55" w15:restartNumberingAfterBreak="0">
    <w:nsid w:val="7D4349B9"/>
    <w:multiLevelType w:val="multilevel"/>
    <w:tmpl w:val="F43C53F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6" w15:restartNumberingAfterBreak="0">
    <w:nsid w:val="7DF27100"/>
    <w:multiLevelType w:val="hybridMultilevel"/>
    <w:tmpl w:val="ACE8D0A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7" w15:restartNumberingAfterBreak="0">
    <w:nsid w:val="7E1654B0"/>
    <w:multiLevelType w:val="multilevel"/>
    <w:tmpl w:val="68CAA0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8" w15:restartNumberingAfterBreak="0">
    <w:nsid w:val="7EF66D9C"/>
    <w:multiLevelType w:val="hybridMultilevel"/>
    <w:tmpl w:val="31C48CE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9" w15:restartNumberingAfterBreak="0">
    <w:nsid w:val="7F1C2344"/>
    <w:multiLevelType w:val="hybridMultilevel"/>
    <w:tmpl w:val="38521280"/>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0" w15:restartNumberingAfterBreak="0">
    <w:nsid w:val="7F647B0F"/>
    <w:multiLevelType w:val="multilevel"/>
    <w:tmpl w:val="2E421892"/>
    <w:styleLink w:val="List1"/>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380"/>
        </w:tabs>
        <w:ind w:left="1380" w:hanging="300"/>
      </w:pPr>
      <w:rPr>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100"/>
        </w:tabs>
        <w:ind w:left="2100" w:hanging="300"/>
      </w:pPr>
      <w:rPr>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2820"/>
        </w:tabs>
        <w:ind w:left="2820" w:hanging="300"/>
      </w:pPr>
      <w:rPr>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540"/>
        </w:tabs>
        <w:ind w:left="3540" w:hanging="300"/>
      </w:pPr>
      <w:rPr>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260"/>
        </w:tabs>
        <w:ind w:left="4260" w:hanging="300"/>
      </w:pPr>
      <w:rPr>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4980"/>
        </w:tabs>
        <w:ind w:left="4980" w:hanging="300"/>
      </w:pPr>
      <w:rPr>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5700"/>
        </w:tabs>
        <w:ind w:left="5700" w:hanging="300"/>
      </w:pPr>
      <w:rPr>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420"/>
        </w:tabs>
        <w:ind w:left="6420" w:hanging="300"/>
      </w:pPr>
      <w:rPr>
        <w:caps w:val="0"/>
        <w:smallCaps w:val="0"/>
        <w:strike w:val="0"/>
        <w:dstrike w:val="0"/>
        <w:color w:val="000000"/>
        <w:spacing w:val="0"/>
        <w:kern w:val="0"/>
        <w:position w:val="0"/>
        <w:sz w:val="20"/>
        <w:szCs w:val="20"/>
        <w:u w:val="none" w:color="000000"/>
        <w:vertAlign w:val="baseline"/>
        <w:lang w:val="de-DE"/>
      </w:rPr>
    </w:lvl>
  </w:abstractNum>
  <w:abstractNum w:abstractNumId="261" w15:restartNumberingAfterBreak="0">
    <w:nsid w:val="7F6639C1"/>
    <w:multiLevelType w:val="hybridMultilevel"/>
    <w:tmpl w:val="F648F2E0"/>
    <w:styleLink w:val="List341"/>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2" w15:restartNumberingAfterBreak="0">
    <w:nsid w:val="7F693ECD"/>
    <w:multiLevelType w:val="multilevel"/>
    <w:tmpl w:val="BAA4B07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877230298">
    <w:abstractNumId w:val="111"/>
  </w:num>
  <w:num w:numId="2" w16cid:durableId="1101031895">
    <w:abstractNumId w:val="194"/>
  </w:num>
  <w:num w:numId="3" w16cid:durableId="152961707">
    <w:abstractNumId w:val="211"/>
  </w:num>
  <w:num w:numId="4" w16cid:durableId="1822496965">
    <w:abstractNumId w:val="242"/>
  </w:num>
  <w:num w:numId="5" w16cid:durableId="1606963088">
    <w:abstractNumId w:val="118"/>
  </w:num>
  <w:num w:numId="6" w16cid:durableId="103230485">
    <w:abstractNumId w:val="141"/>
  </w:num>
  <w:num w:numId="7" w16cid:durableId="646210153">
    <w:abstractNumId w:val="166"/>
  </w:num>
  <w:num w:numId="8" w16cid:durableId="1079794168">
    <w:abstractNumId w:val="20"/>
  </w:num>
  <w:num w:numId="9" w16cid:durableId="199707404">
    <w:abstractNumId w:val="94"/>
  </w:num>
  <w:num w:numId="10" w16cid:durableId="857889793">
    <w:abstractNumId w:val="248"/>
  </w:num>
  <w:num w:numId="11" w16cid:durableId="545529336">
    <w:abstractNumId w:val="147"/>
  </w:num>
  <w:num w:numId="12" w16cid:durableId="834496478">
    <w:abstractNumId w:val="119"/>
  </w:num>
  <w:num w:numId="13" w16cid:durableId="701250866">
    <w:abstractNumId w:val="128"/>
  </w:num>
  <w:num w:numId="14" w16cid:durableId="638387257">
    <w:abstractNumId w:val="234"/>
  </w:num>
  <w:num w:numId="15" w16cid:durableId="2126461049">
    <w:abstractNumId w:val="74"/>
  </w:num>
  <w:num w:numId="16" w16cid:durableId="2045515891">
    <w:abstractNumId w:val="62"/>
  </w:num>
  <w:num w:numId="17" w16cid:durableId="194588346">
    <w:abstractNumId w:val="42"/>
  </w:num>
  <w:num w:numId="18" w16cid:durableId="1724866541">
    <w:abstractNumId w:val="40"/>
  </w:num>
  <w:num w:numId="19" w16cid:durableId="1270896056">
    <w:abstractNumId w:val="222"/>
  </w:num>
  <w:num w:numId="20" w16cid:durableId="2114393314">
    <w:abstractNumId w:val="228"/>
  </w:num>
  <w:num w:numId="21" w16cid:durableId="68506436">
    <w:abstractNumId w:val="50"/>
  </w:num>
  <w:num w:numId="22" w16cid:durableId="642999488">
    <w:abstractNumId w:val="27"/>
  </w:num>
  <w:num w:numId="23" w16cid:durableId="1164323372">
    <w:abstractNumId w:val="124"/>
  </w:num>
  <w:num w:numId="24" w16cid:durableId="509949368">
    <w:abstractNumId w:val="83"/>
  </w:num>
  <w:num w:numId="25" w16cid:durableId="1810321611">
    <w:abstractNumId w:val="124"/>
    <w:lvlOverride w:ilvl="0">
      <w:startOverride w:val="1"/>
    </w:lvlOverride>
  </w:num>
  <w:num w:numId="26" w16cid:durableId="1058437942">
    <w:abstractNumId w:val="101"/>
  </w:num>
  <w:num w:numId="27" w16cid:durableId="1187327841">
    <w:abstractNumId w:val="79"/>
  </w:num>
  <w:num w:numId="28" w16cid:durableId="123280168">
    <w:abstractNumId w:val="154"/>
  </w:num>
  <w:num w:numId="29" w16cid:durableId="1603999649">
    <w:abstractNumId w:val="178"/>
  </w:num>
  <w:num w:numId="30" w16cid:durableId="998733316">
    <w:abstractNumId w:val="160"/>
  </w:num>
  <w:num w:numId="31" w16cid:durableId="1052922639">
    <w:abstractNumId w:val="150"/>
  </w:num>
  <w:num w:numId="32" w16cid:durableId="1088699525">
    <w:abstractNumId w:val="122"/>
  </w:num>
  <w:num w:numId="33" w16cid:durableId="1789545735">
    <w:abstractNumId w:val="113"/>
  </w:num>
  <w:num w:numId="34" w16cid:durableId="674260983">
    <w:abstractNumId w:val="46"/>
  </w:num>
  <w:num w:numId="35" w16cid:durableId="173569680">
    <w:abstractNumId w:val="260"/>
  </w:num>
  <w:num w:numId="36" w16cid:durableId="854348549">
    <w:abstractNumId w:val="60"/>
  </w:num>
  <w:num w:numId="37" w16cid:durableId="695278337">
    <w:abstractNumId w:val="241"/>
  </w:num>
  <w:num w:numId="38" w16cid:durableId="47075423">
    <w:abstractNumId w:val="82"/>
  </w:num>
  <w:num w:numId="39" w16cid:durableId="1163741059">
    <w:abstractNumId w:val="55"/>
  </w:num>
  <w:num w:numId="40" w16cid:durableId="236525029">
    <w:abstractNumId w:val="185"/>
  </w:num>
  <w:num w:numId="41" w16cid:durableId="1260140876">
    <w:abstractNumId w:val="206"/>
  </w:num>
  <w:num w:numId="42" w16cid:durableId="1794595002">
    <w:abstractNumId w:val="115"/>
  </w:num>
  <w:num w:numId="43" w16cid:durableId="186792891">
    <w:abstractNumId w:val="12"/>
  </w:num>
  <w:num w:numId="44" w16cid:durableId="820467467">
    <w:abstractNumId w:val="21"/>
  </w:num>
  <w:num w:numId="45" w16cid:durableId="280501298">
    <w:abstractNumId w:val="57"/>
  </w:num>
  <w:num w:numId="46" w16cid:durableId="145829383">
    <w:abstractNumId w:val="171"/>
  </w:num>
  <w:num w:numId="47" w16cid:durableId="94062871">
    <w:abstractNumId w:val="219"/>
  </w:num>
  <w:num w:numId="48" w16cid:durableId="330723610">
    <w:abstractNumId w:val="113"/>
  </w:num>
  <w:num w:numId="49" w16cid:durableId="1108892610">
    <w:abstractNumId w:val="173"/>
  </w:num>
  <w:num w:numId="50" w16cid:durableId="1991981209">
    <w:abstractNumId w:val="2"/>
  </w:num>
  <w:num w:numId="51" w16cid:durableId="939875104">
    <w:abstractNumId w:val="28"/>
  </w:num>
  <w:num w:numId="52" w16cid:durableId="1706252917">
    <w:abstractNumId w:val="254"/>
  </w:num>
  <w:num w:numId="53" w16cid:durableId="516770165">
    <w:abstractNumId w:val="70"/>
  </w:num>
  <w:num w:numId="54" w16cid:durableId="1044912987">
    <w:abstractNumId w:val="155"/>
  </w:num>
  <w:num w:numId="55" w16cid:durableId="1488011506">
    <w:abstractNumId w:val="172"/>
  </w:num>
  <w:num w:numId="56" w16cid:durableId="906569338">
    <w:abstractNumId w:val="259"/>
  </w:num>
  <w:num w:numId="57" w16cid:durableId="1765685269">
    <w:abstractNumId w:val="64"/>
  </w:num>
  <w:num w:numId="58" w16cid:durableId="1703700504">
    <w:abstractNumId w:val="258"/>
  </w:num>
  <w:num w:numId="59" w16cid:durableId="2113895029">
    <w:abstractNumId w:val="92"/>
  </w:num>
  <w:num w:numId="60" w16cid:durableId="407729238">
    <w:abstractNumId w:val="130"/>
  </w:num>
  <w:num w:numId="61" w16cid:durableId="1814979251">
    <w:abstractNumId w:val="205"/>
  </w:num>
  <w:num w:numId="62" w16cid:durableId="451437903">
    <w:abstractNumId w:val="14"/>
  </w:num>
  <w:num w:numId="63" w16cid:durableId="748384126">
    <w:abstractNumId w:val="72"/>
  </w:num>
  <w:num w:numId="64" w16cid:durableId="1245334791">
    <w:abstractNumId w:val="223"/>
  </w:num>
  <w:num w:numId="65" w16cid:durableId="273709555">
    <w:abstractNumId w:val="230"/>
  </w:num>
  <w:num w:numId="66" w16cid:durableId="659232283">
    <w:abstractNumId w:val="204"/>
  </w:num>
  <w:num w:numId="67" w16cid:durableId="1561941359">
    <w:abstractNumId w:val="123"/>
  </w:num>
  <w:num w:numId="68" w16cid:durableId="1220244360">
    <w:abstractNumId w:val="51"/>
  </w:num>
  <w:num w:numId="69" w16cid:durableId="2114787553">
    <w:abstractNumId w:val="179"/>
  </w:num>
  <w:num w:numId="70" w16cid:durableId="1461800066">
    <w:abstractNumId w:val="133"/>
  </w:num>
  <w:num w:numId="71" w16cid:durableId="1527788095">
    <w:abstractNumId w:val="249"/>
  </w:num>
  <w:num w:numId="72" w16cid:durableId="1658654565">
    <w:abstractNumId w:val="233"/>
  </w:num>
  <w:num w:numId="73" w16cid:durableId="1382708956">
    <w:abstractNumId w:val="191"/>
  </w:num>
  <w:num w:numId="74" w16cid:durableId="603927909">
    <w:abstractNumId w:val="231"/>
  </w:num>
  <w:num w:numId="75" w16cid:durableId="1278100599">
    <w:abstractNumId w:val="232"/>
  </w:num>
  <w:num w:numId="76" w16cid:durableId="1671903749">
    <w:abstractNumId w:val="19"/>
  </w:num>
  <w:num w:numId="77" w16cid:durableId="1925457295">
    <w:abstractNumId w:val="0"/>
  </w:num>
  <w:num w:numId="78" w16cid:durableId="1949581787">
    <w:abstractNumId w:val="240"/>
  </w:num>
  <w:num w:numId="79" w16cid:durableId="2056851388">
    <w:abstractNumId w:val="256"/>
  </w:num>
  <w:num w:numId="80" w16cid:durableId="63263618">
    <w:abstractNumId w:val="33"/>
  </w:num>
  <w:num w:numId="81" w16cid:durableId="1103526051">
    <w:abstractNumId w:val="244"/>
  </w:num>
  <w:num w:numId="82" w16cid:durableId="1099057890">
    <w:abstractNumId w:val="151"/>
  </w:num>
  <w:num w:numId="83" w16cid:durableId="1407805825">
    <w:abstractNumId w:val="66"/>
  </w:num>
  <w:num w:numId="84" w16cid:durableId="950552213">
    <w:abstractNumId w:val="90"/>
  </w:num>
  <w:num w:numId="85" w16cid:durableId="1251356608">
    <w:abstractNumId w:val="95"/>
  </w:num>
  <w:num w:numId="86" w16cid:durableId="1067220461">
    <w:abstractNumId w:val="134"/>
  </w:num>
  <w:num w:numId="87" w16cid:durableId="1394891671">
    <w:abstractNumId w:val="212"/>
  </w:num>
  <w:num w:numId="88" w16cid:durableId="1952853706">
    <w:abstractNumId w:val="165"/>
  </w:num>
  <w:num w:numId="89" w16cid:durableId="726689868">
    <w:abstractNumId w:val="81"/>
  </w:num>
  <w:num w:numId="90" w16cid:durableId="862548315">
    <w:abstractNumId w:val="1"/>
  </w:num>
  <w:num w:numId="91" w16cid:durableId="1989357966">
    <w:abstractNumId w:val="56"/>
  </w:num>
  <w:num w:numId="92" w16cid:durableId="1548493444">
    <w:abstractNumId w:val="180"/>
  </w:num>
  <w:num w:numId="93" w16cid:durableId="1088036732">
    <w:abstractNumId w:val="24"/>
  </w:num>
  <w:num w:numId="94" w16cid:durableId="1029331653">
    <w:abstractNumId w:val="213"/>
  </w:num>
  <w:num w:numId="95" w16cid:durableId="205534558">
    <w:abstractNumId w:val="68"/>
  </w:num>
  <w:num w:numId="96" w16cid:durableId="1620796780">
    <w:abstractNumId w:val="168"/>
  </w:num>
  <w:num w:numId="97" w16cid:durableId="1976181121">
    <w:abstractNumId w:val="144"/>
  </w:num>
  <w:num w:numId="98" w16cid:durableId="1557355795">
    <w:abstractNumId w:val="207"/>
  </w:num>
  <w:num w:numId="99" w16cid:durableId="511458516">
    <w:abstractNumId w:val="103"/>
  </w:num>
  <w:num w:numId="100" w16cid:durableId="956522539">
    <w:abstractNumId w:val="176"/>
  </w:num>
  <w:num w:numId="101" w16cid:durableId="317416138">
    <w:abstractNumId w:val="245"/>
  </w:num>
  <w:num w:numId="102" w16cid:durableId="467939490">
    <w:abstractNumId w:val="252"/>
  </w:num>
  <w:num w:numId="103" w16cid:durableId="522519150">
    <w:abstractNumId w:val="32"/>
  </w:num>
  <w:num w:numId="104" w16cid:durableId="665091094">
    <w:abstractNumId w:val="190"/>
  </w:num>
  <w:num w:numId="105" w16cid:durableId="1621955821">
    <w:abstractNumId w:val="189"/>
  </w:num>
  <w:num w:numId="106" w16cid:durableId="1372921391">
    <w:abstractNumId w:val="229"/>
  </w:num>
  <w:num w:numId="107" w16cid:durableId="172455407">
    <w:abstractNumId w:val="140"/>
  </w:num>
  <w:num w:numId="108" w16cid:durableId="1370302807">
    <w:abstractNumId w:val="261"/>
  </w:num>
  <w:num w:numId="109" w16cid:durableId="1640109537">
    <w:abstractNumId w:val="237"/>
  </w:num>
  <w:num w:numId="110" w16cid:durableId="2111317809">
    <w:abstractNumId w:val="125"/>
  </w:num>
  <w:num w:numId="111" w16cid:durableId="1097363860">
    <w:abstractNumId w:val="54"/>
  </w:num>
  <w:num w:numId="112" w16cid:durableId="904492286">
    <w:abstractNumId w:val="78"/>
  </w:num>
  <w:num w:numId="113" w16cid:durableId="1466464189">
    <w:abstractNumId w:val="104"/>
  </w:num>
  <w:num w:numId="114" w16cid:durableId="291445763">
    <w:abstractNumId w:val="37"/>
  </w:num>
  <w:num w:numId="115" w16cid:durableId="613098320">
    <w:abstractNumId w:val="96"/>
  </w:num>
  <w:num w:numId="116" w16cid:durableId="469133740">
    <w:abstractNumId w:val="217"/>
  </w:num>
  <w:num w:numId="117" w16cid:durableId="302660731">
    <w:abstractNumId w:val="198"/>
  </w:num>
  <w:num w:numId="118" w16cid:durableId="602156295">
    <w:abstractNumId w:val="39"/>
  </w:num>
  <w:num w:numId="119" w16cid:durableId="1419716720">
    <w:abstractNumId w:val="17"/>
  </w:num>
  <w:num w:numId="120" w16cid:durableId="943194946">
    <w:abstractNumId w:val="109"/>
  </w:num>
  <w:num w:numId="121" w16cid:durableId="1394154154">
    <w:abstractNumId w:val="63"/>
  </w:num>
  <w:num w:numId="122" w16cid:durableId="1163399359">
    <w:abstractNumId w:val="192"/>
  </w:num>
  <w:num w:numId="123" w16cid:durableId="2039961899">
    <w:abstractNumId w:val="48"/>
  </w:num>
  <w:num w:numId="124" w16cid:durableId="980303310">
    <w:abstractNumId w:val="35"/>
  </w:num>
  <w:num w:numId="125" w16cid:durableId="1941644738">
    <w:abstractNumId w:val="227"/>
  </w:num>
  <w:num w:numId="126" w16cid:durableId="1340237705">
    <w:abstractNumId w:val="91"/>
  </w:num>
  <w:num w:numId="127" w16cid:durableId="654261236">
    <w:abstractNumId w:val="156"/>
  </w:num>
  <w:num w:numId="128" w16cid:durableId="761146554">
    <w:abstractNumId w:val="135"/>
  </w:num>
  <w:num w:numId="129" w16cid:durableId="970866043">
    <w:abstractNumId w:val="196"/>
  </w:num>
  <w:num w:numId="130" w16cid:durableId="144590705">
    <w:abstractNumId w:val="250"/>
  </w:num>
  <w:num w:numId="131" w16cid:durableId="387995040">
    <w:abstractNumId w:val="106"/>
  </w:num>
  <w:num w:numId="132" w16cid:durableId="1156871547">
    <w:abstractNumId w:val="195"/>
  </w:num>
  <w:num w:numId="133" w16cid:durableId="280839591">
    <w:abstractNumId w:val="197"/>
  </w:num>
  <w:num w:numId="134" w16cid:durableId="727264167">
    <w:abstractNumId w:val="235"/>
  </w:num>
  <w:num w:numId="135" w16cid:durableId="1837457036">
    <w:abstractNumId w:val="18"/>
  </w:num>
  <w:num w:numId="136" w16cid:durableId="1117023703">
    <w:abstractNumId w:val="13"/>
  </w:num>
  <w:num w:numId="137" w16cid:durableId="14498400">
    <w:abstractNumId w:val="88"/>
  </w:num>
  <w:num w:numId="138" w16cid:durableId="450981660">
    <w:abstractNumId w:val="73"/>
  </w:num>
  <w:num w:numId="139" w16cid:durableId="513229541">
    <w:abstractNumId w:val="53"/>
  </w:num>
  <w:num w:numId="140" w16cid:durableId="872499192">
    <w:abstractNumId w:val="262"/>
  </w:num>
  <w:num w:numId="141" w16cid:durableId="1766655208">
    <w:abstractNumId w:val="209"/>
  </w:num>
  <w:num w:numId="142" w16cid:durableId="639001447">
    <w:abstractNumId w:val="137"/>
  </w:num>
  <w:num w:numId="143" w16cid:durableId="583952203">
    <w:abstractNumId w:val="153"/>
  </w:num>
  <w:num w:numId="144" w16cid:durableId="1834755799">
    <w:abstractNumId w:val="93"/>
  </w:num>
  <w:num w:numId="145" w16cid:durableId="2051958311">
    <w:abstractNumId w:val="253"/>
  </w:num>
  <w:num w:numId="146" w16cid:durableId="742872177">
    <w:abstractNumId w:val="136"/>
  </w:num>
  <w:num w:numId="147" w16cid:durableId="276182185">
    <w:abstractNumId w:val="121"/>
  </w:num>
  <w:num w:numId="148" w16cid:durableId="41484308">
    <w:abstractNumId w:val="220"/>
  </w:num>
  <w:num w:numId="149" w16cid:durableId="1750806538">
    <w:abstractNumId w:val="124"/>
    <w:lvlOverride w:ilvl="0">
      <w:startOverride w:val="1"/>
    </w:lvlOverride>
  </w:num>
  <w:num w:numId="150" w16cid:durableId="57360605">
    <w:abstractNumId w:val="216"/>
  </w:num>
  <w:num w:numId="151" w16cid:durableId="1954052776">
    <w:abstractNumId w:val="236"/>
  </w:num>
  <w:num w:numId="152" w16cid:durableId="1621764098">
    <w:abstractNumId w:val="243"/>
  </w:num>
  <w:num w:numId="153" w16cid:durableId="457263248">
    <w:abstractNumId w:val="201"/>
  </w:num>
  <w:num w:numId="154" w16cid:durableId="473832382">
    <w:abstractNumId w:val="174"/>
  </w:num>
  <w:num w:numId="155" w16cid:durableId="832767126">
    <w:abstractNumId w:val="226"/>
  </w:num>
  <w:num w:numId="156" w16cid:durableId="1391613408">
    <w:abstractNumId w:val="41"/>
  </w:num>
  <w:num w:numId="157" w16cid:durableId="1674842208">
    <w:abstractNumId w:val="203"/>
  </w:num>
  <w:num w:numId="158" w16cid:durableId="2006737828">
    <w:abstractNumId w:val="59"/>
  </w:num>
  <w:num w:numId="159" w16cid:durableId="657274050">
    <w:abstractNumId w:val="110"/>
  </w:num>
  <w:num w:numId="160" w16cid:durableId="1392390597">
    <w:abstractNumId w:val="116"/>
  </w:num>
  <w:num w:numId="161" w16cid:durableId="168523051">
    <w:abstractNumId w:val="184"/>
  </w:num>
  <w:num w:numId="162" w16cid:durableId="900555116">
    <w:abstractNumId w:val="202"/>
  </w:num>
  <w:num w:numId="163" w16cid:durableId="64577073">
    <w:abstractNumId w:val="98"/>
  </w:num>
  <w:num w:numId="164" w16cid:durableId="1160927667">
    <w:abstractNumId w:val="15"/>
  </w:num>
  <w:num w:numId="165" w16cid:durableId="88740694">
    <w:abstractNumId w:val="22"/>
  </w:num>
  <w:num w:numId="166" w16cid:durableId="557278616">
    <w:abstractNumId w:val="132"/>
  </w:num>
  <w:num w:numId="167" w16cid:durableId="1038236757">
    <w:abstractNumId w:val="44"/>
  </w:num>
  <w:num w:numId="168" w16cid:durableId="998075148">
    <w:abstractNumId w:val="30"/>
  </w:num>
  <w:num w:numId="169" w16cid:durableId="2074500367">
    <w:abstractNumId w:val="71"/>
  </w:num>
  <w:num w:numId="170" w16cid:durableId="866218547">
    <w:abstractNumId w:val="199"/>
  </w:num>
  <w:num w:numId="171" w16cid:durableId="1476217073">
    <w:abstractNumId w:val="182"/>
  </w:num>
  <w:num w:numId="172" w16cid:durableId="213545998">
    <w:abstractNumId w:val="129"/>
  </w:num>
  <w:num w:numId="173" w16cid:durableId="2129664823">
    <w:abstractNumId w:val="163"/>
  </w:num>
  <w:num w:numId="174" w16cid:durableId="337197540">
    <w:abstractNumId w:val="80"/>
  </w:num>
  <w:num w:numId="175" w16cid:durableId="1871723935">
    <w:abstractNumId w:val="157"/>
  </w:num>
  <w:num w:numId="176" w16cid:durableId="848911611">
    <w:abstractNumId w:val="23"/>
  </w:num>
  <w:num w:numId="177" w16cid:durableId="174535208">
    <w:abstractNumId w:val="214"/>
  </w:num>
  <w:num w:numId="178" w16cid:durableId="610748903">
    <w:abstractNumId w:val="77"/>
  </w:num>
  <w:num w:numId="179" w16cid:durableId="413891844">
    <w:abstractNumId w:val="26"/>
  </w:num>
  <w:num w:numId="180" w16cid:durableId="1572889512">
    <w:abstractNumId w:val="16"/>
  </w:num>
  <w:num w:numId="181" w16cid:durableId="63919951">
    <w:abstractNumId w:val="238"/>
  </w:num>
  <w:num w:numId="182" w16cid:durableId="1687360833">
    <w:abstractNumId w:val="175"/>
  </w:num>
  <w:num w:numId="183" w16cid:durableId="25061108">
    <w:abstractNumId w:val="251"/>
  </w:num>
  <w:num w:numId="184" w16cid:durableId="1576892903">
    <w:abstractNumId w:val="31"/>
  </w:num>
  <w:num w:numId="185" w16cid:durableId="884104663">
    <w:abstractNumId w:val="65"/>
  </w:num>
  <w:num w:numId="186" w16cid:durableId="1327242435">
    <w:abstractNumId w:val="142"/>
  </w:num>
  <w:num w:numId="187" w16cid:durableId="748190047">
    <w:abstractNumId w:val="86"/>
  </w:num>
  <w:num w:numId="188" w16cid:durableId="1624655618">
    <w:abstractNumId w:val="84"/>
  </w:num>
  <w:num w:numId="189" w16cid:durableId="970357213">
    <w:abstractNumId w:val="208"/>
  </w:num>
  <w:num w:numId="190" w16cid:durableId="2144998888">
    <w:abstractNumId w:val="139"/>
  </w:num>
  <w:num w:numId="191" w16cid:durableId="418479293">
    <w:abstractNumId w:val="210"/>
  </w:num>
  <w:num w:numId="192" w16cid:durableId="75058271">
    <w:abstractNumId w:val="183"/>
  </w:num>
  <w:num w:numId="193" w16cid:durableId="1995253689">
    <w:abstractNumId w:val="67"/>
  </w:num>
  <w:num w:numId="194" w16cid:durableId="1197618657">
    <w:abstractNumId w:val="114"/>
  </w:num>
  <w:num w:numId="195" w16cid:durableId="559639382">
    <w:abstractNumId w:val="177"/>
  </w:num>
  <w:num w:numId="196" w16cid:durableId="1895190912">
    <w:abstractNumId w:val="38"/>
  </w:num>
  <w:num w:numId="197" w16cid:durableId="367141070">
    <w:abstractNumId w:val="187"/>
  </w:num>
  <w:num w:numId="198" w16cid:durableId="441388790">
    <w:abstractNumId w:val="97"/>
  </w:num>
  <w:num w:numId="199" w16cid:durableId="671951870">
    <w:abstractNumId w:val="257"/>
  </w:num>
  <w:num w:numId="200" w16cid:durableId="1651253914">
    <w:abstractNumId w:val="145"/>
  </w:num>
  <w:num w:numId="201" w16cid:durableId="109861638">
    <w:abstractNumId w:val="49"/>
  </w:num>
  <w:num w:numId="202" w16cid:durableId="1821966673">
    <w:abstractNumId w:val="89"/>
  </w:num>
  <w:num w:numId="203" w16cid:durableId="1775860285">
    <w:abstractNumId w:val="36"/>
  </w:num>
  <w:num w:numId="204" w16cid:durableId="244077331">
    <w:abstractNumId w:val="186"/>
  </w:num>
  <w:num w:numId="205" w16cid:durableId="344790646">
    <w:abstractNumId w:val="131"/>
  </w:num>
  <w:num w:numId="206" w16cid:durableId="1454787638">
    <w:abstractNumId w:val="34"/>
  </w:num>
  <w:num w:numId="207" w16cid:durableId="1564025426">
    <w:abstractNumId w:val="126"/>
  </w:num>
  <w:num w:numId="208" w16cid:durableId="1403992774">
    <w:abstractNumId w:val="76"/>
  </w:num>
  <w:num w:numId="209" w16cid:durableId="934896545">
    <w:abstractNumId w:val="200"/>
  </w:num>
  <w:num w:numId="210" w16cid:durableId="1141115663">
    <w:abstractNumId w:val="75"/>
  </w:num>
  <w:num w:numId="211" w16cid:durableId="1971865142">
    <w:abstractNumId w:val="58"/>
  </w:num>
  <w:num w:numId="212" w16cid:durableId="2132939715">
    <w:abstractNumId w:val="85"/>
  </w:num>
  <w:num w:numId="213" w16cid:durableId="1382829229">
    <w:abstractNumId w:val="164"/>
  </w:num>
  <w:num w:numId="214" w16cid:durableId="1444836790">
    <w:abstractNumId w:val="45"/>
  </w:num>
  <w:num w:numId="215" w16cid:durableId="1896771368">
    <w:abstractNumId w:val="170"/>
  </w:num>
  <w:num w:numId="216" w16cid:durableId="1796948366">
    <w:abstractNumId w:val="146"/>
  </w:num>
  <w:num w:numId="217" w16cid:durableId="1329674458">
    <w:abstractNumId w:val="87"/>
  </w:num>
  <w:num w:numId="218" w16cid:durableId="540167079">
    <w:abstractNumId w:val="247"/>
  </w:num>
  <w:num w:numId="219" w16cid:durableId="510919106">
    <w:abstractNumId w:val="143"/>
  </w:num>
  <w:num w:numId="220" w16cid:durableId="1262490636">
    <w:abstractNumId w:val="169"/>
  </w:num>
  <w:num w:numId="221" w16cid:durableId="1177966800">
    <w:abstractNumId w:val="29"/>
  </w:num>
  <w:num w:numId="222" w16cid:durableId="1158497162">
    <w:abstractNumId w:val="193"/>
  </w:num>
  <w:num w:numId="223" w16cid:durableId="2071269223">
    <w:abstractNumId w:val="112"/>
  </w:num>
  <w:num w:numId="224" w16cid:durableId="931620423">
    <w:abstractNumId w:val="181"/>
  </w:num>
  <w:num w:numId="225" w16cid:durableId="871262075">
    <w:abstractNumId w:val="162"/>
  </w:num>
  <w:num w:numId="226" w16cid:durableId="951473000">
    <w:abstractNumId w:val="215"/>
  </w:num>
  <w:num w:numId="227" w16cid:durableId="1914847668">
    <w:abstractNumId w:val="159"/>
  </w:num>
  <w:num w:numId="228" w16cid:durableId="702293494">
    <w:abstractNumId w:val="225"/>
  </w:num>
  <w:num w:numId="229" w16cid:durableId="771052475">
    <w:abstractNumId w:val="108"/>
  </w:num>
  <w:num w:numId="230" w16cid:durableId="23527508">
    <w:abstractNumId w:val="152"/>
  </w:num>
  <w:num w:numId="231" w16cid:durableId="926811020">
    <w:abstractNumId w:val="69"/>
  </w:num>
  <w:num w:numId="232" w16cid:durableId="106314440">
    <w:abstractNumId w:val="61"/>
  </w:num>
  <w:num w:numId="233" w16cid:durableId="378483122">
    <w:abstractNumId w:val="148"/>
  </w:num>
  <w:num w:numId="234" w16cid:durableId="1553998672">
    <w:abstractNumId w:val="224"/>
  </w:num>
  <w:num w:numId="235" w16cid:durableId="619579411">
    <w:abstractNumId w:val="188"/>
  </w:num>
  <w:num w:numId="236" w16cid:durableId="444085380">
    <w:abstractNumId w:val="47"/>
  </w:num>
  <w:num w:numId="237" w16cid:durableId="647169687">
    <w:abstractNumId w:val="239"/>
  </w:num>
  <w:num w:numId="238" w16cid:durableId="702249095">
    <w:abstractNumId w:val="255"/>
  </w:num>
  <w:num w:numId="239" w16cid:durableId="1125657921">
    <w:abstractNumId w:val="120"/>
  </w:num>
  <w:num w:numId="240" w16cid:durableId="1511141094">
    <w:abstractNumId w:val="161"/>
  </w:num>
  <w:num w:numId="241" w16cid:durableId="2030373666">
    <w:abstractNumId w:val="117"/>
  </w:num>
  <w:num w:numId="242" w16cid:durableId="271939767">
    <w:abstractNumId w:val="246"/>
  </w:num>
  <w:num w:numId="243" w16cid:durableId="353264256">
    <w:abstractNumId w:val="105"/>
  </w:num>
  <w:num w:numId="244" w16cid:durableId="140318000">
    <w:abstractNumId w:val="149"/>
  </w:num>
  <w:num w:numId="245" w16cid:durableId="1540969979">
    <w:abstractNumId w:val="107"/>
  </w:num>
  <w:num w:numId="246" w16cid:durableId="1267083705">
    <w:abstractNumId w:val="221"/>
  </w:num>
  <w:num w:numId="247" w16cid:durableId="1423138109">
    <w:abstractNumId w:val="158"/>
  </w:num>
  <w:num w:numId="248" w16cid:durableId="1887598058">
    <w:abstractNumId w:val="99"/>
  </w:num>
  <w:num w:numId="249" w16cid:durableId="2088918206">
    <w:abstractNumId w:val="52"/>
  </w:num>
  <w:num w:numId="250" w16cid:durableId="290521591">
    <w:abstractNumId w:val="167"/>
  </w:num>
  <w:num w:numId="251" w16cid:durableId="1784765441">
    <w:abstractNumId w:val="218"/>
  </w:num>
  <w:num w:numId="252" w16cid:durableId="80955213">
    <w:abstractNumId w:val="127"/>
  </w:num>
  <w:num w:numId="253" w16cid:durableId="1206482575">
    <w:abstractNumId w:val="100"/>
  </w:num>
  <w:num w:numId="254" w16cid:durableId="1326476251">
    <w:abstractNumId w:val="138"/>
  </w:num>
  <w:num w:numId="255" w16cid:durableId="823819060">
    <w:abstractNumId w:val="43"/>
  </w:num>
  <w:num w:numId="256" w16cid:durableId="1777671440">
    <w:abstractNumId w:val="25"/>
  </w:num>
  <w:num w:numId="257" w16cid:durableId="974482702">
    <w:abstractNumId w:val="102"/>
  </w:num>
  <w:num w:numId="258" w16cid:durableId="1539971287">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64" w:dllVersion="6" w:nlCheck="1" w:checkStyle="0"/>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fr-FR" w:vendorID="64" w:dllVersion="6" w:nlCheck="1" w:checkStyle="0"/>
  <w:activeWritingStyle w:appName="MSWord" w:lang="de-DE"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it-IT" w:vendorID="64" w:dllVersion="4096" w:nlCheck="1" w:checkStyle="0"/>
  <w:activeWritingStyle w:appName="MSWord" w:lang="en-GB" w:vendorID="64" w:dllVersion="4096" w:nlCheck="1" w:checkStyle="0"/>
  <w:trackRevisions/>
  <w:defaultTabStop w:val="708"/>
  <w:autoHyphenation/>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2D5"/>
    <w:rsid w:val="0000040F"/>
    <w:rsid w:val="00001C87"/>
    <w:rsid w:val="0000509F"/>
    <w:rsid w:val="000110E4"/>
    <w:rsid w:val="00011705"/>
    <w:rsid w:val="0001376B"/>
    <w:rsid w:val="00014444"/>
    <w:rsid w:val="00014839"/>
    <w:rsid w:val="00015792"/>
    <w:rsid w:val="00015DEA"/>
    <w:rsid w:val="00021B42"/>
    <w:rsid w:val="00024350"/>
    <w:rsid w:val="000261BF"/>
    <w:rsid w:val="00026F14"/>
    <w:rsid w:val="00026F8C"/>
    <w:rsid w:val="00030BCC"/>
    <w:rsid w:val="000327FF"/>
    <w:rsid w:val="00034CEB"/>
    <w:rsid w:val="00042992"/>
    <w:rsid w:val="00042C1B"/>
    <w:rsid w:val="00044B6E"/>
    <w:rsid w:val="00045320"/>
    <w:rsid w:val="00045D5A"/>
    <w:rsid w:val="00047688"/>
    <w:rsid w:val="00052CD4"/>
    <w:rsid w:val="000536AB"/>
    <w:rsid w:val="00060C4F"/>
    <w:rsid w:val="00062638"/>
    <w:rsid w:val="0007236B"/>
    <w:rsid w:val="00074253"/>
    <w:rsid w:val="000745CE"/>
    <w:rsid w:val="00075F3D"/>
    <w:rsid w:val="000773AE"/>
    <w:rsid w:val="00081488"/>
    <w:rsid w:val="00085D38"/>
    <w:rsid w:val="000909AB"/>
    <w:rsid w:val="00092CFD"/>
    <w:rsid w:val="00096B7D"/>
    <w:rsid w:val="00097639"/>
    <w:rsid w:val="000A37C0"/>
    <w:rsid w:val="000A39DA"/>
    <w:rsid w:val="000A3A41"/>
    <w:rsid w:val="000A3F88"/>
    <w:rsid w:val="000A4B9F"/>
    <w:rsid w:val="000A67B1"/>
    <w:rsid w:val="000B5FEB"/>
    <w:rsid w:val="000C0446"/>
    <w:rsid w:val="000C2611"/>
    <w:rsid w:val="000C3C64"/>
    <w:rsid w:val="000C550D"/>
    <w:rsid w:val="000C7BC2"/>
    <w:rsid w:val="000D1C99"/>
    <w:rsid w:val="000D3A09"/>
    <w:rsid w:val="000D6F60"/>
    <w:rsid w:val="000E3F69"/>
    <w:rsid w:val="000E48B4"/>
    <w:rsid w:val="000E66FE"/>
    <w:rsid w:val="000F176E"/>
    <w:rsid w:val="000F42EB"/>
    <w:rsid w:val="000F490A"/>
    <w:rsid w:val="00101055"/>
    <w:rsid w:val="001013BF"/>
    <w:rsid w:val="0010230B"/>
    <w:rsid w:val="0010320F"/>
    <w:rsid w:val="00107F61"/>
    <w:rsid w:val="00113D4C"/>
    <w:rsid w:val="00115911"/>
    <w:rsid w:val="001170FD"/>
    <w:rsid w:val="00121594"/>
    <w:rsid w:val="00124A84"/>
    <w:rsid w:val="0013129A"/>
    <w:rsid w:val="001418E9"/>
    <w:rsid w:val="00143166"/>
    <w:rsid w:val="001458CC"/>
    <w:rsid w:val="00147E01"/>
    <w:rsid w:val="00150AA6"/>
    <w:rsid w:val="00150DDA"/>
    <w:rsid w:val="0015274E"/>
    <w:rsid w:val="00153FF8"/>
    <w:rsid w:val="0015540B"/>
    <w:rsid w:val="001555E1"/>
    <w:rsid w:val="0016635C"/>
    <w:rsid w:val="00170C95"/>
    <w:rsid w:val="001720CC"/>
    <w:rsid w:val="001732B7"/>
    <w:rsid w:val="001734B6"/>
    <w:rsid w:val="00174730"/>
    <w:rsid w:val="001806FB"/>
    <w:rsid w:val="00184512"/>
    <w:rsid w:val="00184F42"/>
    <w:rsid w:val="0019460C"/>
    <w:rsid w:val="0019605E"/>
    <w:rsid w:val="001A122E"/>
    <w:rsid w:val="001A3D87"/>
    <w:rsid w:val="001A4B00"/>
    <w:rsid w:val="001A539B"/>
    <w:rsid w:val="001A5902"/>
    <w:rsid w:val="001A607E"/>
    <w:rsid w:val="001A64BB"/>
    <w:rsid w:val="001B267D"/>
    <w:rsid w:val="001B3B51"/>
    <w:rsid w:val="001B4490"/>
    <w:rsid w:val="001B607F"/>
    <w:rsid w:val="001B6C76"/>
    <w:rsid w:val="001B7505"/>
    <w:rsid w:val="001B7DC5"/>
    <w:rsid w:val="001C3368"/>
    <w:rsid w:val="001C53DC"/>
    <w:rsid w:val="001D29CC"/>
    <w:rsid w:val="001D38FC"/>
    <w:rsid w:val="001D5AF9"/>
    <w:rsid w:val="001D5DC4"/>
    <w:rsid w:val="001E2CE8"/>
    <w:rsid w:val="001F1553"/>
    <w:rsid w:val="001F2A5E"/>
    <w:rsid w:val="001F36CB"/>
    <w:rsid w:val="001F375F"/>
    <w:rsid w:val="00200BD2"/>
    <w:rsid w:val="002037EF"/>
    <w:rsid w:val="0020490E"/>
    <w:rsid w:val="00204C46"/>
    <w:rsid w:val="002123E2"/>
    <w:rsid w:val="002217C4"/>
    <w:rsid w:val="00224879"/>
    <w:rsid w:val="002302F2"/>
    <w:rsid w:val="00230A0E"/>
    <w:rsid w:val="0023598C"/>
    <w:rsid w:val="00236905"/>
    <w:rsid w:val="00240956"/>
    <w:rsid w:val="00241869"/>
    <w:rsid w:val="00242910"/>
    <w:rsid w:val="002501AA"/>
    <w:rsid w:val="00251A33"/>
    <w:rsid w:val="0025529F"/>
    <w:rsid w:val="00255890"/>
    <w:rsid w:val="00256190"/>
    <w:rsid w:val="0025740C"/>
    <w:rsid w:val="00257DBB"/>
    <w:rsid w:val="0026038C"/>
    <w:rsid w:val="00261E55"/>
    <w:rsid w:val="00264D4B"/>
    <w:rsid w:val="00266405"/>
    <w:rsid w:val="002711FE"/>
    <w:rsid w:val="00271B66"/>
    <w:rsid w:val="00275460"/>
    <w:rsid w:val="00284B12"/>
    <w:rsid w:val="0028544A"/>
    <w:rsid w:val="0029411B"/>
    <w:rsid w:val="002952CC"/>
    <w:rsid w:val="002963DE"/>
    <w:rsid w:val="002A1D9A"/>
    <w:rsid w:val="002A6ABD"/>
    <w:rsid w:val="002B1A39"/>
    <w:rsid w:val="002B1B11"/>
    <w:rsid w:val="002B1DA3"/>
    <w:rsid w:val="002B7D32"/>
    <w:rsid w:val="002C1F9C"/>
    <w:rsid w:val="002C20B6"/>
    <w:rsid w:val="002C30BF"/>
    <w:rsid w:val="002C6C23"/>
    <w:rsid w:val="002D0F78"/>
    <w:rsid w:val="002D331B"/>
    <w:rsid w:val="002D6765"/>
    <w:rsid w:val="002E1C77"/>
    <w:rsid w:val="002E2761"/>
    <w:rsid w:val="002E2813"/>
    <w:rsid w:val="002E307C"/>
    <w:rsid w:val="002E3125"/>
    <w:rsid w:val="002E39B6"/>
    <w:rsid w:val="002E739E"/>
    <w:rsid w:val="002E7C76"/>
    <w:rsid w:val="002F2AA2"/>
    <w:rsid w:val="002F5542"/>
    <w:rsid w:val="002F5829"/>
    <w:rsid w:val="00302C0F"/>
    <w:rsid w:val="00306EAA"/>
    <w:rsid w:val="00307C20"/>
    <w:rsid w:val="003102E7"/>
    <w:rsid w:val="00316776"/>
    <w:rsid w:val="00322EF4"/>
    <w:rsid w:val="003279FB"/>
    <w:rsid w:val="003310EB"/>
    <w:rsid w:val="00336C71"/>
    <w:rsid w:val="0033750D"/>
    <w:rsid w:val="00354CC9"/>
    <w:rsid w:val="003551DF"/>
    <w:rsid w:val="00356995"/>
    <w:rsid w:val="003637E2"/>
    <w:rsid w:val="003647DE"/>
    <w:rsid w:val="00367D49"/>
    <w:rsid w:val="003706D0"/>
    <w:rsid w:val="00372F70"/>
    <w:rsid w:val="00374AA5"/>
    <w:rsid w:val="00381E50"/>
    <w:rsid w:val="00385B1D"/>
    <w:rsid w:val="00385DA2"/>
    <w:rsid w:val="003869A6"/>
    <w:rsid w:val="00387F6E"/>
    <w:rsid w:val="00392029"/>
    <w:rsid w:val="00394134"/>
    <w:rsid w:val="003B0E16"/>
    <w:rsid w:val="003B2446"/>
    <w:rsid w:val="003B2724"/>
    <w:rsid w:val="003B4AE0"/>
    <w:rsid w:val="003C0264"/>
    <w:rsid w:val="003C38B1"/>
    <w:rsid w:val="003C4EF2"/>
    <w:rsid w:val="003D3A02"/>
    <w:rsid w:val="003D45BD"/>
    <w:rsid w:val="003D702A"/>
    <w:rsid w:val="003E2A74"/>
    <w:rsid w:val="003E45C9"/>
    <w:rsid w:val="003E5CB5"/>
    <w:rsid w:val="003E61E2"/>
    <w:rsid w:val="003E6C92"/>
    <w:rsid w:val="003F66AB"/>
    <w:rsid w:val="003F67CF"/>
    <w:rsid w:val="003F708A"/>
    <w:rsid w:val="003F7787"/>
    <w:rsid w:val="00400675"/>
    <w:rsid w:val="00403050"/>
    <w:rsid w:val="00406E5F"/>
    <w:rsid w:val="00406FC5"/>
    <w:rsid w:val="00411C9A"/>
    <w:rsid w:val="00424AF6"/>
    <w:rsid w:val="00435DC7"/>
    <w:rsid w:val="00441B45"/>
    <w:rsid w:val="004436DE"/>
    <w:rsid w:val="004442F7"/>
    <w:rsid w:val="00445754"/>
    <w:rsid w:val="00446E6F"/>
    <w:rsid w:val="00447566"/>
    <w:rsid w:val="00451B55"/>
    <w:rsid w:val="00451F33"/>
    <w:rsid w:val="00452A94"/>
    <w:rsid w:val="00454793"/>
    <w:rsid w:val="004577EA"/>
    <w:rsid w:val="0046379E"/>
    <w:rsid w:val="00466FFF"/>
    <w:rsid w:val="004672DD"/>
    <w:rsid w:val="0047429A"/>
    <w:rsid w:val="00475BDB"/>
    <w:rsid w:val="004779F3"/>
    <w:rsid w:val="004902E0"/>
    <w:rsid w:val="00496C5C"/>
    <w:rsid w:val="00497B69"/>
    <w:rsid w:val="004A4A67"/>
    <w:rsid w:val="004A51E2"/>
    <w:rsid w:val="004A6EA3"/>
    <w:rsid w:val="004A79B8"/>
    <w:rsid w:val="004B16AF"/>
    <w:rsid w:val="004B4980"/>
    <w:rsid w:val="004B7AFA"/>
    <w:rsid w:val="004D4557"/>
    <w:rsid w:val="004D4B51"/>
    <w:rsid w:val="004D5195"/>
    <w:rsid w:val="004E0B14"/>
    <w:rsid w:val="004E1499"/>
    <w:rsid w:val="004E4059"/>
    <w:rsid w:val="004E6801"/>
    <w:rsid w:val="004E6B80"/>
    <w:rsid w:val="004F0D2D"/>
    <w:rsid w:val="004F109B"/>
    <w:rsid w:val="004F6C16"/>
    <w:rsid w:val="004F6C35"/>
    <w:rsid w:val="0050192F"/>
    <w:rsid w:val="00505BCF"/>
    <w:rsid w:val="0050605B"/>
    <w:rsid w:val="00506F2E"/>
    <w:rsid w:val="00513737"/>
    <w:rsid w:val="00513D9D"/>
    <w:rsid w:val="00516B0F"/>
    <w:rsid w:val="00524B98"/>
    <w:rsid w:val="00526658"/>
    <w:rsid w:val="00527609"/>
    <w:rsid w:val="00527EC7"/>
    <w:rsid w:val="00532BB1"/>
    <w:rsid w:val="005344C5"/>
    <w:rsid w:val="00544E27"/>
    <w:rsid w:val="005459E6"/>
    <w:rsid w:val="00546DBA"/>
    <w:rsid w:val="00556BF2"/>
    <w:rsid w:val="0056292E"/>
    <w:rsid w:val="005635F0"/>
    <w:rsid w:val="005718EC"/>
    <w:rsid w:val="00576186"/>
    <w:rsid w:val="00585BC0"/>
    <w:rsid w:val="00590009"/>
    <w:rsid w:val="0059305A"/>
    <w:rsid w:val="00597118"/>
    <w:rsid w:val="005A1351"/>
    <w:rsid w:val="005A1D80"/>
    <w:rsid w:val="005A6413"/>
    <w:rsid w:val="005A6741"/>
    <w:rsid w:val="005A6C8E"/>
    <w:rsid w:val="005B3EDC"/>
    <w:rsid w:val="005B4865"/>
    <w:rsid w:val="005C1C1A"/>
    <w:rsid w:val="005C24C3"/>
    <w:rsid w:val="005C4FD5"/>
    <w:rsid w:val="005C6AAF"/>
    <w:rsid w:val="005D0066"/>
    <w:rsid w:val="005D5697"/>
    <w:rsid w:val="005D5F5A"/>
    <w:rsid w:val="005D6217"/>
    <w:rsid w:val="005D6346"/>
    <w:rsid w:val="005D6B28"/>
    <w:rsid w:val="005D7238"/>
    <w:rsid w:val="005E2C1E"/>
    <w:rsid w:val="005E5BAB"/>
    <w:rsid w:val="005F111C"/>
    <w:rsid w:val="006011B8"/>
    <w:rsid w:val="006034DB"/>
    <w:rsid w:val="006044C8"/>
    <w:rsid w:val="00610117"/>
    <w:rsid w:val="006103E1"/>
    <w:rsid w:val="00613097"/>
    <w:rsid w:val="00614315"/>
    <w:rsid w:val="00616454"/>
    <w:rsid w:val="00621B90"/>
    <w:rsid w:val="00623CB8"/>
    <w:rsid w:val="00626CF8"/>
    <w:rsid w:val="00631218"/>
    <w:rsid w:val="00637336"/>
    <w:rsid w:val="0064480E"/>
    <w:rsid w:val="006461A8"/>
    <w:rsid w:val="006463BD"/>
    <w:rsid w:val="00650CFD"/>
    <w:rsid w:val="0065464C"/>
    <w:rsid w:val="00656384"/>
    <w:rsid w:val="00660333"/>
    <w:rsid w:val="00661BDA"/>
    <w:rsid w:val="00662EE9"/>
    <w:rsid w:val="00667001"/>
    <w:rsid w:val="00670FBB"/>
    <w:rsid w:val="00672065"/>
    <w:rsid w:val="006740A1"/>
    <w:rsid w:val="00675DBE"/>
    <w:rsid w:val="00677061"/>
    <w:rsid w:val="006805DD"/>
    <w:rsid w:val="00690257"/>
    <w:rsid w:val="006955FD"/>
    <w:rsid w:val="00695B68"/>
    <w:rsid w:val="00696054"/>
    <w:rsid w:val="00697301"/>
    <w:rsid w:val="006A2B27"/>
    <w:rsid w:val="006A5F26"/>
    <w:rsid w:val="006B4705"/>
    <w:rsid w:val="006B7313"/>
    <w:rsid w:val="006C1B00"/>
    <w:rsid w:val="006D07A2"/>
    <w:rsid w:val="006D3C5C"/>
    <w:rsid w:val="006D71A0"/>
    <w:rsid w:val="006E0D72"/>
    <w:rsid w:val="006E68E4"/>
    <w:rsid w:val="006F09C9"/>
    <w:rsid w:val="006F0F4B"/>
    <w:rsid w:val="006F3008"/>
    <w:rsid w:val="006F79FA"/>
    <w:rsid w:val="00705EBE"/>
    <w:rsid w:val="0070789E"/>
    <w:rsid w:val="007111B7"/>
    <w:rsid w:val="00711E31"/>
    <w:rsid w:val="00715059"/>
    <w:rsid w:val="0071613A"/>
    <w:rsid w:val="00734BE0"/>
    <w:rsid w:val="007424D7"/>
    <w:rsid w:val="00742EB6"/>
    <w:rsid w:val="007436AD"/>
    <w:rsid w:val="00747452"/>
    <w:rsid w:val="007502F5"/>
    <w:rsid w:val="00751545"/>
    <w:rsid w:val="007604AF"/>
    <w:rsid w:val="00761895"/>
    <w:rsid w:val="007642E5"/>
    <w:rsid w:val="007741A5"/>
    <w:rsid w:val="00775B0C"/>
    <w:rsid w:val="00777142"/>
    <w:rsid w:val="007772D8"/>
    <w:rsid w:val="007819AC"/>
    <w:rsid w:val="00782737"/>
    <w:rsid w:val="0078398F"/>
    <w:rsid w:val="00784DD5"/>
    <w:rsid w:val="00790A0C"/>
    <w:rsid w:val="0079738E"/>
    <w:rsid w:val="007A303E"/>
    <w:rsid w:val="007A4409"/>
    <w:rsid w:val="007A51CD"/>
    <w:rsid w:val="007A7735"/>
    <w:rsid w:val="007B1B52"/>
    <w:rsid w:val="007B3EF1"/>
    <w:rsid w:val="007B5649"/>
    <w:rsid w:val="007B6597"/>
    <w:rsid w:val="007B65EA"/>
    <w:rsid w:val="007B689C"/>
    <w:rsid w:val="007C01BE"/>
    <w:rsid w:val="007C1136"/>
    <w:rsid w:val="007C171E"/>
    <w:rsid w:val="007C26B8"/>
    <w:rsid w:val="007C34CA"/>
    <w:rsid w:val="007C4F42"/>
    <w:rsid w:val="007C6FB6"/>
    <w:rsid w:val="007D5ADC"/>
    <w:rsid w:val="007E1438"/>
    <w:rsid w:val="007F1ED5"/>
    <w:rsid w:val="007F5CF6"/>
    <w:rsid w:val="00801E7F"/>
    <w:rsid w:val="00807EB5"/>
    <w:rsid w:val="00813A41"/>
    <w:rsid w:val="00814302"/>
    <w:rsid w:val="008171B9"/>
    <w:rsid w:val="0082126F"/>
    <w:rsid w:val="0082152B"/>
    <w:rsid w:val="00821D2B"/>
    <w:rsid w:val="00826B5B"/>
    <w:rsid w:val="00827170"/>
    <w:rsid w:val="00827F9F"/>
    <w:rsid w:val="0083240A"/>
    <w:rsid w:val="00835FE5"/>
    <w:rsid w:val="00841DC0"/>
    <w:rsid w:val="0084749F"/>
    <w:rsid w:val="00851AFB"/>
    <w:rsid w:val="00852BA3"/>
    <w:rsid w:val="008537E1"/>
    <w:rsid w:val="00855F77"/>
    <w:rsid w:val="00856614"/>
    <w:rsid w:val="00856EF3"/>
    <w:rsid w:val="00861A11"/>
    <w:rsid w:val="00863971"/>
    <w:rsid w:val="0086622E"/>
    <w:rsid w:val="0086767F"/>
    <w:rsid w:val="00876863"/>
    <w:rsid w:val="00876A97"/>
    <w:rsid w:val="008851A5"/>
    <w:rsid w:val="0088524F"/>
    <w:rsid w:val="008907A5"/>
    <w:rsid w:val="008944A8"/>
    <w:rsid w:val="0089501F"/>
    <w:rsid w:val="008A365E"/>
    <w:rsid w:val="008B0209"/>
    <w:rsid w:val="008B5D08"/>
    <w:rsid w:val="008B7576"/>
    <w:rsid w:val="008B7818"/>
    <w:rsid w:val="008C5A19"/>
    <w:rsid w:val="008C5DC4"/>
    <w:rsid w:val="008D0EB2"/>
    <w:rsid w:val="008D10BF"/>
    <w:rsid w:val="008D154B"/>
    <w:rsid w:val="008D4265"/>
    <w:rsid w:val="008D6452"/>
    <w:rsid w:val="008E2905"/>
    <w:rsid w:val="008F13BA"/>
    <w:rsid w:val="008F502A"/>
    <w:rsid w:val="0090243E"/>
    <w:rsid w:val="00905651"/>
    <w:rsid w:val="009058E4"/>
    <w:rsid w:val="0091176B"/>
    <w:rsid w:val="00926EB3"/>
    <w:rsid w:val="00932389"/>
    <w:rsid w:val="00932593"/>
    <w:rsid w:val="00932A4D"/>
    <w:rsid w:val="009378C8"/>
    <w:rsid w:val="009466FB"/>
    <w:rsid w:val="00952D91"/>
    <w:rsid w:val="009552A9"/>
    <w:rsid w:val="0095540D"/>
    <w:rsid w:val="00961A51"/>
    <w:rsid w:val="00963227"/>
    <w:rsid w:val="00967478"/>
    <w:rsid w:val="00967C78"/>
    <w:rsid w:val="0098043E"/>
    <w:rsid w:val="00981983"/>
    <w:rsid w:val="00984321"/>
    <w:rsid w:val="00986DE4"/>
    <w:rsid w:val="0099316B"/>
    <w:rsid w:val="00993A39"/>
    <w:rsid w:val="009966FD"/>
    <w:rsid w:val="009A144D"/>
    <w:rsid w:val="009A4B12"/>
    <w:rsid w:val="009B3A30"/>
    <w:rsid w:val="009B477E"/>
    <w:rsid w:val="009B680B"/>
    <w:rsid w:val="009C616F"/>
    <w:rsid w:val="009C7A0A"/>
    <w:rsid w:val="009D5276"/>
    <w:rsid w:val="009D7E75"/>
    <w:rsid w:val="009E1E2B"/>
    <w:rsid w:val="009E53E4"/>
    <w:rsid w:val="009E6149"/>
    <w:rsid w:val="009E6C5F"/>
    <w:rsid w:val="009F1704"/>
    <w:rsid w:val="009F174D"/>
    <w:rsid w:val="009F18D7"/>
    <w:rsid w:val="009F251B"/>
    <w:rsid w:val="009F54CC"/>
    <w:rsid w:val="009F5847"/>
    <w:rsid w:val="00A0429E"/>
    <w:rsid w:val="00A16997"/>
    <w:rsid w:val="00A17F5E"/>
    <w:rsid w:val="00A20A90"/>
    <w:rsid w:val="00A20FB1"/>
    <w:rsid w:val="00A273CE"/>
    <w:rsid w:val="00A3049A"/>
    <w:rsid w:val="00A31807"/>
    <w:rsid w:val="00A320BF"/>
    <w:rsid w:val="00A42644"/>
    <w:rsid w:val="00A47480"/>
    <w:rsid w:val="00A47860"/>
    <w:rsid w:val="00A47D14"/>
    <w:rsid w:val="00A54FFC"/>
    <w:rsid w:val="00A66536"/>
    <w:rsid w:val="00A72ED4"/>
    <w:rsid w:val="00A7308D"/>
    <w:rsid w:val="00A75A49"/>
    <w:rsid w:val="00A77C64"/>
    <w:rsid w:val="00A77FAF"/>
    <w:rsid w:val="00A80310"/>
    <w:rsid w:val="00A852C4"/>
    <w:rsid w:val="00A87682"/>
    <w:rsid w:val="00A877EB"/>
    <w:rsid w:val="00A969E1"/>
    <w:rsid w:val="00AA587A"/>
    <w:rsid w:val="00AA7FA0"/>
    <w:rsid w:val="00AB409B"/>
    <w:rsid w:val="00AB6F5F"/>
    <w:rsid w:val="00AC000A"/>
    <w:rsid w:val="00AC1E77"/>
    <w:rsid w:val="00AC274F"/>
    <w:rsid w:val="00AC2E24"/>
    <w:rsid w:val="00AC3501"/>
    <w:rsid w:val="00AC3A62"/>
    <w:rsid w:val="00AC3AB4"/>
    <w:rsid w:val="00AC3F52"/>
    <w:rsid w:val="00AD187C"/>
    <w:rsid w:val="00AD726F"/>
    <w:rsid w:val="00AE42D2"/>
    <w:rsid w:val="00AF16D7"/>
    <w:rsid w:val="00AF1964"/>
    <w:rsid w:val="00AF1E36"/>
    <w:rsid w:val="00AF5A44"/>
    <w:rsid w:val="00AF6C20"/>
    <w:rsid w:val="00AF6D9F"/>
    <w:rsid w:val="00AF7CDC"/>
    <w:rsid w:val="00B02BCE"/>
    <w:rsid w:val="00B031EC"/>
    <w:rsid w:val="00B04A4B"/>
    <w:rsid w:val="00B053A4"/>
    <w:rsid w:val="00B05A1D"/>
    <w:rsid w:val="00B075AB"/>
    <w:rsid w:val="00B10001"/>
    <w:rsid w:val="00B10AB1"/>
    <w:rsid w:val="00B114AE"/>
    <w:rsid w:val="00B1259A"/>
    <w:rsid w:val="00B14F97"/>
    <w:rsid w:val="00B16211"/>
    <w:rsid w:val="00B20F8A"/>
    <w:rsid w:val="00B215EE"/>
    <w:rsid w:val="00B2258E"/>
    <w:rsid w:val="00B32481"/>
    <w:rsid w:val="00B34DFE"/>
    <w:rsid w:val="00B350DA"/>
    <w:rsid w:val="00B35381"/>
    <w:rsid w:val="00B37B1F"/>
    <w:rsid w:val="00B420A1"/>
    <w:rsid w:val="00B46F3A"/>
    <w:rsid w:val="00B47AD1"/>
    <w:rsid w:val="00B610D5"/>
    <w:rsid w:val="00B63130"/>
    <w:rsid w:val="00B6358F"/>
    <w:rsid w:val="00B67133"/>
    <w:rsid w:val="00B67FB6"/>
    <w:rsid w:val="00B716ED"/>
    <w:rsid w:val="00B747F4"/>
    <w:rsid w:val="00B850ED"/>
    <w:rsid w:val="00B93499"/>
    <w:rsid w:val="00B941AF"/>
    <w:rsid w:val="00BA0528"/>
    <w:rsid w:val="00BA2E98"/>
    <w:rsid w:val="00BA3179"/>
    <w:rsid w:val="00BA622B"/>
    <w:rsid w:val="00BB24D7"/>
    <w:rsid w:val="00BB6435"/>
    <w:rsid w:val="00BB75FB"/>
    <w:rsid w:val="00BC1816"/>
    <w:rsid w:val="00BC1DD1"/>
    <w:rsid w:val="00BC541E"/>
    <w:rsid w:val="00BC6B3C"/>
    <w:rsid w:val="00BD4AB8"/>
    <w:rsid w:val="00BE04CA"/>
    <w:rsid w:val="00BE2D10"/>
    <w:rsid w:val="00BE7263"/>
    <w:rsid w:val="00BF0930"/>
    <w:rsid w:val="00BF3425"/>
    <w:rsid w:val="00BF3836"/>
    <w:rsid w:val="00BF4F2F"/>
    <w:rsid w:val="00C00DBF"/>
    <w:rsid w:val="00C10C4F"/>
    <w:rsid w:val="00C11ACC"/>
    <w:rsid w:val="00C150DE"/>
    <w:rsid w:val="00C22A34"/>
    <w:rsid w:val="00C240F9"/>
    <w:rsid w:val="00C2436D"/>
    <w:rsid w:val="00C244FE"/>
    <w:rsid w:val="00C30E02"/>
    <w:rsid w:val="00C31126"/>
    <w:rsid w:val="00C3120B"/>
    <w:rsid w:val="00C4497C"/>
    <w:rsid w:val="00C44A9E"/>
    <w:rsid w:val="00C4512A"/>
    <w:rsid w:val="00C452A4"/>
    <w:rsid w:val="00C46E3C"/>
    <w:rsid w:val="00C53C29"/>
    <w:rsid w:val="00C608C1"/>
    <w:rsid w:val="00C60D88"/>
    <w:rsid w:val="00C61DB2"/>
    <w:rsid w:val="00C63D22"/>
    <w:rsid w:val="00C648ED"/>
    <w:rsid w:val="00C651DB"/>
    <w:rsid w:val="00C66964"/>
    <w:rsid w:val="00C70D74"/>
    <w:rsid w:val="00C7511C"/>
    <w:rsid w:val="00C868E7"/>
    <w:rsid w:val="00C91DC0"/>
    <w:rsid w:val="00CA4CC6"/>
    <w:rsid w:val="00CA5B21"/>
    <w:rsid w:val="00CA6182"/>
    <w:rsid w:val="00CA74D6"/>
    <w:rsid w:val="00CB4123"/>
    <w:rsid w:val="00CB79F6"/>
    <w:rsid w:val="00CC2D5D"/>
    <w:rsid w:val="00CC591F"/>
    <w:rsid w:val="00CC71D7"/>
    <w:rsid w:val="00CC7675"/>
    <w:rsid w:val="00CD40FE"/>
    <w:rsid w:val="00CD65F3"/>
    <w:rsid w:val="00CE2A9B"/>
    <w:rsid w:val="00CE56F6"/>
    <w:rsid w:val="00CE5BEF"/>
    <w:rsid w:val="00CF2746"/>
    <w:rsid w:val="00CF2F8C"/>
    <w:rsid w:val="00CF4326"/>
    <w:rsid w:val="00CF548F"/>
    <w:rsid w:val="00CF6509"/>
    <w:rsid w:val="00CF6C7A"/>
    <w:rsid w:val="00D058DE"/>
    <w:rsid w:val="00D06C49"/>
    <w:rsid w:val="00D10856"/>
    <w:rsid w:val="00D1527B"/>
    <w:rsid w:val="00D27002"/>
    <w:rsid w:val="00D33DC8"/>
    <w:rsid w:val="00D344B5"/>
    <w:rsid w:val="00D368AE"/>
    <w:rsid w:val="00D4168D"/>
    <w:rsid w:val="00D45EA7"/>
    <w:rsid w:val="00D52859"/>
    <w:rsid w:val="00D565C2"/>
    <w:rsid w:val="00D61DDB"/>
    <w:rsid w:val="00D6204C"/>
    <w:rsid w:val="00D65589"/>
    <w:rsid w:val="00D65BBA"/>
    <w:rsid w:val="00D73D72"/>
    <w:rsid w:val="00D7776A"/>
    <w:rsid w:val="00D77BC3"/>
    <w:rsid w:val="00D84D0A"/>
    <w:rsid w:val="00D8557A"/>
    <w:rsid w:val="00D9243B"/>
    <w:rsid w:val="00D95052"/>
    <w:rsid w:val="00D962A0"/>
    <w:rsid w:val="00DA2563"/>
    <w:rsid w:val="00DB2D4A"/>
    <w:rsid w:val="00DB3134"/>
    <w:rsid w:val="00DC0114"/>
    <w:rsid w:val="00DC119F"/>
    <w:rsid w:val="00DC1D88"/>
    <w:rsid w:val="00DC2894"/>
    <w:rsid w:val="00DD2422"/>
    <w:rsid w:val="00DD2B81"/>
    <w:rsid w:val="00DD4165"/>
    <w:rsid w:val="00DD575D"/>
    <w:rsid w:val="00DD66CE"/>
    <w:rsid w:val="00DD6EFE"/>
    <w:rsid w:val="00DE0131"/>
    <w:rsid w:val="00DE1A53"/>
    <w:rsid w:val="00DE2322"/>
    <w:rsid w:val="00DE2913"/>
    <w:rsid w:val="00DE3C0D"/>
    <w:rsid w:val="00DF6B30"/>
    <w:rsid w:val="00E03937"/>
    <w:rsid w:val="00E04AA4"/>
    <w:rsid w:val="00E07C5D"/>
    <w:rsid w:val="00E1195C"/>
    <w:rsid w:val="00E1270D"/>
    <w:rsid w:val="00E139A0"/>
    <w:rsid w:val="00E14164"/>
    <w:rsid w:val="00E17410"/>
    <w:rsid w:val="00E17764"/>
    <w:rsid w:val="00E20BF4"/>
    <w:rsid w:val="00E252D5"/>
    <w:rsid w:val="00E266AF"/>
    <w:rsid w:val="00E26D0E"/>
    <w:rsid w:val="00E32B2A"/>
    <w:rsid w:val="00E34111"/>
    <w:rsid w:val="00E3586F"/>
    <w:rsid w:val="00E37C7F"/>
    <w:rsid w:val="00E422D0"/>
    <w:rsid w:val="00E552DF"/>
    <w:rsid w:val="00E62657"/>
    <w:rsid w:val="00E62B2E"/>
    <w:rsid w:val="00E63F20"/>
    <w:rsid w:val="00E65F58"/>
    <w:rsid w:val="00E66C72"/>
    <w:rsid w:val="00E71275"/>
    <w:rsid w:val="00E741CE"/>
    <w:rsid w:val="00E744E9"/>
    <w:rsid w:val="00E77C95"/>
    <w:rsid w:val="00E77EC3"/>
    <w:rsid w:val="00E807DA"/>
    <w:rsid w:val="00E808D0"/>
    <w:rsid w:val="00E8482F"/>
    <w:rsid w:val="00E8513D"/>
    <w:rsid w:val="00E87A6D"/>
    <w:rsid w:val="00E90153"/>
    <w:rsid w:val="00E92181"/>
    <w:rsid w:val="00E92D0B"/>
    <w:rsid w:val="00E935B5"/>
    <w:rsid w:val="00E96227"/>
    <w:rsid w:val="00E96542"/>
    <w:rsid w:val="00E970B8"/>
    <w:rsid w:val="00EA6204"/>
    <w:rsid w:val="00EA6E01"/>
    <w:rsid w:val="00EC252A"/>
    <w:rsid w:val="00EC3C2C"/>
    <w:rsid w:val="00EC418B"/>
    <w:rsid w:val="00EC4F6C"/>
    <w:rsid w:val="00ED5683"/>
    <w:rsid w:val="00ED7472"/>
    <w:rsid w:val="00ED7747"/>
    <w:rsid w:val="00ED7C9F"/>
    <w:rsid w:val="00EF1193"/>
    <w:rsid w:val="00EF4CFE"/>
    <w:rsid w:val="00F00DC9"/>
    <w:rsid w:val="00F03DA3"/>
    <w:rsid w:val="00F04CCD"/>
    <w:rsid w:val="00F1369C"/>
    <w:rsid w:val="00F166A7"/>
    <w:rsid w:val="00F17F67"/>
    <w:rsid w:val="00F20661"/>
    <w:rsid w:val="00F20A4E"/>
    <w:rsid w:val="00F251D3"/>
    <w:rsid w:val="00F4014B"/>
    <w:rsid w:val="00F4067C"/>
    <w:rsid w:val="00F42F52"/>
    <w:rsid w:val="00F4643B"/>
    <w:rsid w:val="00F47784"/>
    <w:rsid w:val="00F4781C"/>
    <w:rsid w:val="00F5045C"/>
    <w:rsid w:val="00F5088C"/>
    <w:rsid w:val="00F51894"/>
    <w:rsid w:val="00F52B59"/>
    <w:rsid w:val="00F5333A"/>
    <w:rsid w:val="00F54B84"/>
    <w:rsid w:val="00F56709"/>
    <w:rsid w:val="00F56D84"/>
    <w:rsid w:val="00F571D7"/>
    <w:rsid w:val="00F60FA1"/>
    <w:rsid w:val="00F61206"/>
    <w:rsid w:val="00F64564"/>
    <w:rsid w:val="00F70177"/>
    <w:rsid w:val="00F7056A"/>
    <w:rsid w:val="00F71032"/>
    <w:rsid w:val="00F75BEA"/>
    <w:rsid w:val="00F76756"/>
    <w:rsid w:val="00F77440"/>
    <w:rsid w:val="00F77C25"/>
    <w:rsid w:val="00F80527"/>
    <w:rsid w:val="00F808B6"/>
    <w:rsid w:val="00F80974"/>
    <w:rsid w:val="00F84011"/>
    <w:rsid w:val="00F857C1"/>
    <w:rsid w:val="00F86AD2"/>
    <w:rsid w:val="00F87133"/>
    <w:rsid w:val="00F8754E"/>
    <w:rsid w:val="00F9204B"/>
    <w:rsid w:val="00F971D6"/>
    <w:rsid w:val="00FA16FE"/>
    <w:rsid w:val="00FA3F67"/>
    <w:rsid w:val="00FB3937"/>
    <w:rsid w:val="00FB743F"/>
    <w:rsid w:val="00FB77BA"/>
    <w:rsid w:val="00FC2E6D"/>
    <w:rsid w:val="00FC5BFB"/>
    <w:rsid w:val="00FC7F9B"/>
    <w:rsid w:val="00FD6504"/>
    <w:rsid w:val="00FD6648"/>
    <w:rsid w:val="00FE394B"/>
    <w:rsid w:val="00FE57CB"/>
    <w:rsid w:val="00FE7EA9"/>
    <w:rsid w:val="00FF0F7D"/>
    <w:rsid w:val="00FF15D8"/>
    <w:rsid w:val="00FF2C24"/>
    <w:rsid w:val="00FF6A1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B86BE"/>
  <w15:chartTrackingRefBased/>
  <w15:docId w15:val="{87594F98-8F44-4FD5-B30B-7454E1726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F5847"/>
  </w:style>
  <w:style w:type="paragraph" w:styleId="berschrift1">
    <w:name w:val="heading 1"/>
    <w:basedOn w:val="Standard"/>
    <w:next w:val="berschrift2"/>
    <w:link w:val="berschrift1Zchn"/>
    <w:autoRedefine/>
    <w:qFormat/>
    <w:rsid w:val="00782737"/>
    <w:pPr>
      <w:keepNext/>
      <w:spacing w:before="120" w:after="120" w:line="240" w:lineRule="auto"/>
      <w:jc w:val="both"/>
      <w:outlineLvl w:val="0"/>
    </w:pPr>
    <w:rPr>
      <w:rFonts w:ascii="Arial" w:eastAsia="Times New Roman" w:hAnsi="Arial" w:cs="Times New Roman"/>
      <w:b/>
      <w:sz w:val="38"/>
      <w:szCs w:val="20"/>
      <w:lang w:eastAsia="de-DE"/>
    </w:rPr>
  </w:style>
  <w:style w:type="paragraph" w:styleId="berschrift2">
    <w:name w:val="heading 2"/>
    <w:basedOn w:val="berschrift1"/>
    <w:link w:val="berschrift2Zchn"/>
    <w:qFormat/>
    <w:rsid w:val="00821D2B"/>
    <w:pPr>
      <w:keepNext w:val="0"/>
      <w:spacing w:before="0"/>
      <w:outlineLvl w:val="1"/>
    </w:pPr>
    <w:rPr>
      <w:sz w:val="32"/>
    </w:rPr>
  </w:style>
  <w:style w:type="paragraph" w:styleId="berschrift3">
    <w:name w:val="heading 3"/>
    <w:basedOn w:val="berschrift2"/>
    <w:link w:val="berschrift3Zchn"/>
    <w:autoRedefine/>
    <w:qFormat/>
    <w:rsid w:val="00AC000A"/>
    <w:pPr>
      <w:numPr>
        <w:numId w:val="23"/>
      </w:numPr>
      <w:spacing w:after="60"/>
      <w:outlineLvl w:val="2"/>
    </w:pPr>
    <w:rPr>
      <w:b w:val="0"/>
      <w:sz w:val="18"/>
      <w:szCs w:val="18"/>
    </w:rPr>
  </w:style>
  <w:style w:type="paragraph" w:styleId="berschrift4">
    <w:name w:val="heading 4"/>
    <w:basedOn w:val="berschrift3"/>
    <w:next w:val="berschriftseinzug4"/>
    <w:link w:val="berschrift4Zchn"/>
    <w:qFormat/>
    <w:rsid w:val="00E252D5"/>
    <w:pPr>
      <w:outlineLvl w:val="3"/>
    </w:pPr>
  </w:style>
  <w:style w:type="paragraph" w:styleId="berschrift5">
    <w:name w:val="heading 5"/>
    <w:basedOn w:val="berschrift3"/>
    <w:link w:val="berschrift5Zchn"/>
    <w:qFormat/>
    <w:rsid w:val="00E252D5"/>
    <w:pPr>
      <w:outlineLvl w:val="4"/>
    </w:pPr>
  </w:style>
  <w:style w:type="paragraph" w:styleId="berschrift6">
    <w:name w:val="heading 6"/>
    <w:basedOn w:val="berschrift2"/>
    <w:link w:val="berschrift6Zchn"/>
    <w:qFormat/>
    <w:rsid w:val="00E252D5"/>
    <w:pPr>
      <w:outlineLvl w:val="5"/>
    </w:pPr>
  </w:style>
  <w:style w:type="paragraph" w:styleId="berschrift7">
    <w:name w:val="heading 7"/>
    <w:basedOn w:val="berschrift6"/>
    <w:link w:val="berschrift7Zchn"/>
    <w:qFormat/>
    <w:rsid w:val="00E37C7F"/>
    <w:pPr>
      <w:outlineLvl w:val="6"/>
    </w:pPr>
    <w:rPr>
      <w:b w:val="0"/>
    </w:rPr>
  </w:style>
  <w:style w:type="paragraph" w:styleId="berschrift8">
    <w:name w:val="heading 8"/>
    <w:basedOn w:val="berschrift6"/>
    <w:link w:val="berschrift8Zchn"/>
    <w:qFormat/>
    <w:rsid w:val="00E252D5"/>
    <w:pPr>
      <w:outlineLvl w:val="7"/>
    </w:pPr>
  </w:style>
  <w:style w:type="paragraph" w:styleId="berschrift9">
    <w:name w:val="heading 9"/>
    <w:basedOn w:val="berschrift1"/>
    <w:link w:val="berschrift9Zchn"/>
    <w:qFormat/>
    <w:rsid w:val="00E252D5"/>
    <w:pPr>
      <w:spacing w:before="20" w:after="20"/>
      <w:outlineLvl w:val="8"/>
    </w:pPr>
    <w:rPr>
      <w:b w:val="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782737"/>
    <w:rPr>
      <w:rFonts w:ascii="Arial" w:eastAsia="Times New Roman" w:hAnsi="Arial" w:cs="Times New Roman"/>
      <w:b/>
      <w:sz w:val="38"/>
      <w:szCs w:val="20"/>
      <w:lang w:eastAsia="de-DE"/>
    </w:rPr>
  </w:style>
  <w:style w:type="character" w:customStyle="1" w:styleId="berschrift2Zchn">
    <w:name w:val="Überschrift 2 Zchn"/>
    <w:basedOn w:val="Absatz-Standardschriftart"/>
    <w:link w:val="berschrift2"/>
    <w:rsid w:val="00821D2B"/>
    <w:rPr>
      <w:rFonts w:ascii="Arial" w:eastAsia="Times New Roman" w:hAnsi="Arial" w:cs="Times New Roman"/>
      <w:b/>
      <w:sz w:val="32"/>
      <w:szCs w:val="20"/>
      <w:lang w:eastAsia="de-DE"/>
    </w:rPr>
  </w:style>
  <w:style w:type="character" w:customStyle="1" w:styleId="berschrift3Zchn">
    <w:name w:val="Überschrift 3 Zchn"/>
    <w:basedOn w:val="Absatz-Standardschriftart"/>
    <w:link w:val="berschrift3"/>
    <w:rsid w:val="00AC000A"/>
    <w:rPr>
      <w:rFonts w:ascii="Arial" w:eastAsia="Times New Roman" w:hAnsi="Arial" w:cs="Times New Roman"/>
      <w:sz w:val="18"/>
      <w:szCs w:val="18"/>
      <w:lang w:eastAsia="de-DE"/>
    </w:rPr>
  </w:style>
  <w:style w:type="character" w:customStyle="1" w:styleId="berschrift4Zchn">
    <w:name w:val="Überschrift 4 Zchn"/>
    <w:basedOn w:val="Absatz-Standardschriftart"/>
    <w:link w:val="berschrift4"/>
    <w:rsid w:val="00E252D5"/>
    <w:rPr>
      <w:rFonts w:ascii="Arial" w:eastAsia="Times New Roman" w:hAnsi="Arial" w:cs="Times New Roman"/>
      <w:sz w:val="18"/>
      <w:szCs w:val="18"/>
      <w:lang w:eastAsia="de-DE"/>
    </w:rPr>
  </w:style>
  <w:style w:type="character" w:customStyle="1" w:styleId="berschrift5Zchn">
    <w:name w:val="Überschrift 5 Zchn"/>
    <w:basedOn w:val="Absatz-Standardschriftart"/>
    <w:link w:val="berschrift5"/>
    <w:rsid w:val="00E252D5"/>
    <w:rPr>
      <w:rFonts w:ascii="Arial" w:eastAsia="Times New Roman" w:hAnsi="Arial" w:cs="Times New Roman"/>
      <w:sz w:val="18"/>
      <w:szCs w:val="18"/>
      <w:lang w:eastAsia="de-DE"/>
    </w:rPr>
  </w:style>
  <w:style w:type="character" w:customStyle="1" w:styleId="berschrift6Zchn">
    <w:name w:val="Überschrift 6 Zchn"/>
    <w:basedOn w:val="Absatz-Standardschriftart"/>
    <w:link w:val="berschrift6"/>
    <w:rsid w:val="00E252D5"/>
    <w:rPr>
      <w:rFonts w:ascii="Arial" w:eastAsia="Times New Roman" w:hAnsi="Arial" w:cs="Times New Roman"/>
      <w:sz w:val="18"/>
      <w:szCs w:val="20"/>
      <w:lang w:eastAsia="de-DE"/>
    </w:rPr>
  </w:style>
  <w:style w:type="character" w:customStyle="1" w:styleId="berschrift7Zchn">
    <w:name w:val="Überschrift 7 Zchn"/>
    <w:basedOn w:val="Absatz-Standardschriftart"/>
    <w:link w:val="berschrift7"/>
    <w:rsid w:val="00E37C7F"/>
    <w:rPr>
      <w:rFonts w:ascii="Arial" w:eastAsia="Times New Roman" w:hAnsi="Arial" w:cs="Times New Roman"/>
      <w:b/>
      <w:sz w:val="32"/>
      <w:szCs w:val="20"/>
      <w:lang w:eastAsia="de-DE"/>
    </w:rPr>
  </w:style>
  <w:style w:type="character" w:customStyle="1" w:styleId="berschrift8Zchn">
    <w:name w:val="Überschrift 8 Zchn"/>
    <w:basedOn w:val="Absatz-Standardschriftart"/>
    <w:link w:val="berschrift8"/>
    <w:rsid w:val="00E252D5"/>
    <w:rPr>
      <w:rFonts w:ascii="Arial" w:eastAsia="Times New Roman" w:hAnsi="Arial" w:cs="Times New Roman"/>
      <w:sz w:val="18"/>
      <w:szCs w:val="20"/>
      <w:lang w:eastAsia="de-DE"/>
    </w:rPr>
  </w:style>
  <w:style w:type="character" w:customStyle="1" w:styleId="berschrift9Zchn">
    <w:name w:val="Überschrift 9 Zchn"/>
    <w:basedOn w:val="Absatz-Standardschriftart"/>
    <w:link w:val="berschrift9"/>
    <w:rsid w:val="00E252D5"/>
    <w:rPr>
      <w:rFonts w:ascii="Arial" w:eastAsia="Times New Roman" w:hAnsi="Arial" w:cs="Times New Roman"/>
      <w:sz w:val="18"/>
      <w:szCs w:val="20"/>
      <w:lang w:eastAsia="de-DE"/>
    </w:rPr>
  </w:style>
  <w:style w:type="paragraph" w:customStyle="1" w:styleId="berschriftseinzug4">
    <w:name w:val="Überschriftseinzug4"/>
    <w:basedOn w:val="berschrift4"/>
    <w:rsid w:val="00E252D5"/>
    <w:pPr>
      <w:outlineLvl w:val="9"/>
    </w:pPr>
  </w:style>
  <w:style w:type="paragraph" w:customStyle="1" w:styleId="TabelleAufzhlung">
    <w:name w:val="Tabelle Aufzählung"/>
    <w:basedOn w:val="TabelleStandard"/>
    <w:rsid w:val="00E252D5"/>
    <w:pPr>
      <w:ind w:left="227" w:hanging="227"/>
    </w:pPr>
  </w:style>
  <w:style w:type="paragraph" w:customStyle="1" w:styleId="TabelleStandard">
    <w:name w:val="Tabelle Standard"/>
    <w:basedOn w:val="Standard"/>
    <w:rsid w:val="00E252D5"/>
    <w:pPr>
      <w:spacing w:before="20" w:after="20" w:line="240" w:lineRule="auto"/>
    </w:pPr>
    <w:rPr>
      <w:rFonts w:ascii="Arial" w:eastAsia="Times New Roman" w:hAnsi="Arial" w:cs="Times New Roman"/>
      <w:sz w:val="18"/>
      <w:szCs w:val="20"/>
      <w:lang w:eastAsia="de-DE"/>
    </w:rPr>
  </w:style>
  <w:style w:type="paragraph" w:customStyle="1" w:styleId="Absatzverborgen">
    <w:name w:val="Absatz verborgen"/>
    <w:basedOn w:val="Standard"/>
    <w:next w:val="Standard"/>
    <w:rsid w:val="00E252D5"/>
    <w:pPr>
      <w:spacing w:after="60" w:line="240" w:lineRule="auto"/>
      <w:jc w:val="both"/>
    </w:pPr>
    <w:rPr>
      <w:rFonts w:ascii="Arial" w:eastAsia="Times New Roman" w:hAnsi="Arial" w:cs="Times New Roman"/>
      <w:b/>
      <w:i/>
      <w:vanish/>
      <w:sz w:val="8"/>
      <w:szCs w:val="20"/>
      <w:lang w:eastAsia="de-DE"/>
    </w:rPr>
  </w:style>
  <w:style w:type="character" w:styleId="Fett">
    <w:name w:val="Strong"/>
    <w:qFormat/>
    <w:rsid w:val="00E252D5"/>
    <w:rPr>
      <w:b/>
    </w:rPr>
  </w:style>
  <w:style w:type="paragraph" w:styleId="Fuzeile">
    <w:name w:val="footer"/>
    <w:basedOn w:val="Standard"/>
    <w:link w:val="FuzeileZchn"/>
    <w:rsid w:val="00E252D5"/>
    <w:pPr>
      <w:tabs>
        <w:tab w:val="center" w:pos="4536"/>
        <w:tab w:val="right" w:pos="9072"/>
      </w:tabs>
      <w:spacing w:after="60" w:line="240" w:lineRule="auto"/>
      <w:jc w:val="both"/>
    </w:pPr>
    <w:rPr>
      <w:rFonts w:ascii="Arial" w:eastAsia="Times New Roman" w:hAnsi="Arial" w:cs="Times New Roman"/>
      <w:sz w:val="18"/>
      <w:szCs w:val="20"/>
      <w:lang w:eastAsia="de-DE"/>
    </w:rPr>
  </w:style>
  <w:style w:type="character" w:customStyle="1" w:styleId="FuzeileZchn">
    <w:name w:val="Fußzeile Zchn"/>
    <w:basedOn w:val="Absatz-Standardschriftart"/>
    <w:link w:val="Fuzeile"/>
    <w:rsid w:val="00E252D5"/>
    <w:rPr>
      <w:rFonts w:ascii="Arial" w:eastAsia="Times New Roman" w:hAnsi="Arial" w:cs="Times New Roman"/>
      <w:sz w:val="18"/>
      <w:szCs w:val="20"/>
      <w:lang w:eastAsia="de-DE"/>
    </w:rPr>
  </w:style>
  <w:style w:type="paragraph" w:customStyle="1" w:styleId="FuzeileDatei">
    <w:name w:val="Fußzeile Datei"/>
    <w:basedOn w:val="Fuzeile"/>
    <w:rsid w:val="00E252D5"/>
    <w:pPr>
      <w:framePr w:hSpace="142" w:wrap="around" w:vAnchor="page" w:hAnchor="page" w:xAlign="right" w:yAlign="bottom"/>
      <w:tabs>
        <w:tab w:val="clear" w:pos="4536"/>
        <w:tab w:val="clear" w:pos="9072"/>
        <w:tab w:val="center" w:pos="4819"/>
        <w:tab w:val="right" w:pos="9071"/>
      </w:tabs>
      <w:spacing w:before="120" w:after="360"/>
      <w:ind w:right="397"/>
    </w:pPr>
    <w:rPr>
      <w:sz w:val="12"/>
    </w:rPr>
  </w:style>
  <w:style w:type="paragraph" w:customStyle="1" w:styleId="Inhaltsverzeichnis">
    <w:name w:val="Inhaltsverzeichnis"/>
    <w:basedOn w:val="Standard"/>
    <w:rsid w:val="00E252D5"/>
    <w:pPr>
      <w:tabs>
        <w:tab w:val="right" w:leader="dot" w:pos="4196"/>
      </w:tabs>
      <w:spacing w:after="60" w:line="240" w:lineRule="auto"/>
    </w:pPr>
    <w:rPr>
      <w:rFonts w:ascii="Arial" w:eastAsia="Times New Roman" w:hAnsi="Arial" w:cs="Times New Roman"/>
      <w:b/>
      <w:sz w:val="18"/>
      <w:szCs w:val="20"/>
      <w:lang w:eastAsia="de-DE"/>
    </w:rPr>
  </w:style>
  <w:style w:type="paragraph" w:styleId="Kopfzeile">
    <w:name w:val="header"/>
    <w:basedOn w:val="Standard"/>
    <w:link w:val="KopfzeileZchn"/>
    <w:rsid w:val="00E252D5"/>
    <w:pPr>
      <w:pBdr>
        <w:bottom w:val="single" w:sz="6" w:space="2" w:color="auto"/>
      </w:pBdr>
      <w:tabs>
        <w:tab w:val="center" w:pos="4819"/>
        <w:tab w:val="right" w:pos="9071"/>
      </w:tabs>
      <w:spacing w:after="120" w:line="240" w:lineRule="auto"/>
      <w:jc w:val="center"/>
    </w:pPr>
    <w:rPr>
      <w:rFonts w:ascii="Arial" w:eastAsia="Times New Roman" w:hAnsi="Arial" w:cs="Times New Roman"/>
      <w:b/>
      <w:sz w:val="20"/>
      <w:szCs w:val="20"/>
      <w:lang w:eastAsia="de-DE"/>
    </w:rPr>
  </w:style>
  <w:style w:type="character" w:customStyle="1" w:styleId="KopfzeileZchn">
    <w:name w:val="Kopfzeile Zchn"/>
    <w:basedOn w:val="Absatz-Standardschriftart"/>
    <w:link w:val="Kopfzeile"/>
    <w:rsid w:val="00E252D5"/>
    <w:rPr>
      <w:rFonts w:ascii="Arial" w:eastAsia="Times New Roman" w:hAnsi="Arial" w:cs="Times New Roman"/>
      <w:b/>
      <w:sz w:val="20"/>
      <w:szCs w:val="20"/>
      <w:lang w:eastAsia="de-DE"/>
    </w:rPr>
  </w:style>
  <w:style w:type="paragraph" w:customStyle="1" w:styleId="KopfzeilePH">
    <w:name w:val="Kopfzeile PH"/>
    <w:basedOn w:val="Kopfzeile"/>
    <w:rsid w:val="00E252D5"/>
    <w:pPr>
      <w:framePr w:w="8222" w:hSpace="142" w:vSpace="709" w:wrap="around" w:vAnchor="page" w:hAnchor="margin" w:x="1419" w:y="285"/>
      <w:spacing w:before="720" w:line="420" w:lineRule="atLeast"/>
      <w:jc w:val="both"/>
    </w:pPr>
    <w:rPr>
      <w:b w:val="0"/>
      <w:spacing w:val="-25"/>
      <w:sz w:val="46"/>
    </w:rPr>
  </w:style>
  <w:style w:type="character" w:customStyle="1" w:styleId="kursiv">
    <w:name w:val="kursiv"/>
    <w:rsid w:val="00E252D5"/>
    <w:rPr>
      <w:i/>
    </w:rPr>
  </w:style>
  <w:style w:type="paragraph" w:customStyle="1" w:styleId="berschriftseinzug3">
    <w:name w:val="Überschriftseinzug 3"/>
    <w:basedOn w:val="berschrift3"/>
    <w:rsid w:val="00E252D5"/>
    <w:pPr>
      <w:outlineLvl w:val="9"/>
    </w:pPr>
  </w:style>
  <w:style w:type="character" w:styleId="Seitenzahl">
    <w:name w:val="page number"/>
    <w:rsid w:val="00E252D5"/>
    <w:rPr>
      <w:rFonts w:ascii="Arial" w:hAnsi="Arial"/>
      <w:sz w:val="16"/>
    </w:rPr>
  </w:style>
  <w:style w:type="paragraph" w:customStyle="1" w:styleId="Tabellenummeriert">
    <w:name w:val="Tabelle nummeriert"/>
    <w:basedOn w:val="TabelleStandard"/>
    <w:rsid w:val="00E252D5"/>
    <w:pPr>
      <w:ind w:left="227" w:hanging="227"/>
    </w:pPr>
  </w:style>
  <w:style w:type="paragraph" w:customStyle="1" w:styleId="Tabellerechts">
    <w:name w:val="Tabelle rechts"/>
    <w:basedOn w:val="TabelleStandard"/>
    <w:rsid w:val="00E252D5"/>
    <w:pPr>
      <w:jc w:val="right"/>
    </w:pPr>
  </w:style>
  <w:style w:type="paragraph" w:customStyle="1" w:styleId="berschriftk9zentriert">
    <w:name w:val="Überschrift k 9 zentriert"/>
    <w:basedOn w:val="berschriftf9zentriert"/>
    <w:next w:val="berschrift1"/>
    <w:rsid w:val="00E252D5"/>
    <w:pPr>
      <w:spacing w:before="120"/>
    </w:pPr>
    <w:rPr>
      <w:b w:val="0"/>
      <w:i/>
    </w:rPr>
  </w:style>
  <w:style w:type="paragraph" w:customStyle="1" w:styleId="berschriftf10zentriert">
    <w:name w:val="Überschrift f 10 zentriert"/>
    <w:basedOn w:val="berschriftf9zentriert"/>
    <w:next w:val="Standard"/>
    <w:rsid w:val="00E252D5"/>
    <w:rPr>
      <w:sz w:val="20"/>
    </w:rPr>
  </w:style>
  <w:style w:type="paragraph" w:customStyle="1" w:styleId="berschriftf12">
    <w:name w:val="Überschrift f 12"/>
    <w:basedOn w:val="berschriftf9zentriert"/>
    <w:next w:val="Standard"/>
    <w:rsid w:val="00E252D5"/>
    <w:pPr>
      <w:jc w:val="both"/>
    </w:pPr>
    <w:rPr>
      <w:sz w:val="24"/>
    </w:rPr>
  </w:style>
  <w:style w:type="paragraph" w:customStyle="1" w:styleId="Tabellezentriert">
    <w:name w:val="Tabelle zentriert"/>
    <w:basedOn w:val="TabelleStandard"/>
    <w:rsid w:val="00E252D5"/>
    <w:pPr>
      <w:jc w:val="center"/>
    </w:pPr>
  </w:style>
  <w:style w:type="paragraph" w:customStyle="1" w:styleId="berschriftseinzug2Aufz">
    <w:name w:val="Überschriftseinzug 2 Aufz."/>
    <w:basedOn w:val="berschriftseinzug2"/>
    <w:rsid w:val="00E252D5"/>
    <w:pPr>
      <w:ind w:left="624" w:hanging="284"/>
    </w:pPr>
  </w:style>
  <w:style w:type="paragraph" w:customStyle="1" w:styleId="berschriftseinzug2">
    <w:name w:val="Überschriftseinzug 2"/>
    <w:basedOn w:val="berschrift2"/>
    <w:rsid w:val="00E252D5"/>
    <w:pPr>
      <w:outlineLvl w:val="9"/>
    </w:pPr>
  </w:style>
  <w:style w:type="paragraph" w:customStyle="1" w:styleId="StandardeinzmAufzhlungsz">
    <w:name w:val="Standardeinz. m. Aufzählungsz."/>
    <w:basedOn w:val="Standard"/>
    <w:rsid w:val="00E252D5"/>
    <w:pPr>
      <w:spacing w:after="60" w:line="240" w:lineRule="auto"/>
      <w:ind w:left="568" w:hanging="284"/>
      <w:jc w:val="both"/>
    </w:pPr>
    <w:rPr>
      <w:rFonts w:ascii="Arial" w:eastAsia="Times New Roman" w:hAnsi="Arial" w:cs="Times New Roman"/>
      <w:sz w:val="18"/>
      <w:szCs w:val="20"/>
      <w:lang w:eastAsia="de-DE"/>
    </w:rPr>
  </w:style>
  <w:style w:type="paragraph" w:customStyle="1" w:styleId="berschriftf9zentriert">
    <w:name w:val="Überschrift f 9 zentriert"/>
    <w:basedOn w:val="Standard"/>
    <w:next w:val="berschrift1"/>
    <w:rsid w:val="00E252D5"/>
    <w:pPr>
      <w:keepNext/>
      <w:spacing w:before="180" w:after="60" w:line="240" w:lineRule="auto"/>
      <w:jc w:val="center"/>
    </w:pPr>
    <w:rPr>
      <w:rFonts w:ascii="Arial" w:eastAsia="Times New Roman" w:hAnsi="Arial" w:cs="Times New Roman"/>
      <w:b/>
      <w:sz w:val="18"/>
      <w:szCs w:val="20"/>
      <w:lang w:eastAsia="de-DE"/>
    </w:rPr>
  </w:style>
  <w:style w:type="paragraph" w:customStyle="1" w:styleId="berschriftseinzug2links">
    <w:name w:val="Überschriftseinzug 2 links"/>
    <w:basedOn w:val="berschriftseinzug2"/>
    <w:rsid w:val="00E252D5"/>
    <w:pPr>
      <w:jc w:val="left"/>
    </w:pPr>
  </w:style>
  <w:style w:type="paragraph" w:customStyle="1" w:styleId="berschriftseinzug6">
    <w:name w:val="Überschriftseinzug6"/>
    <w:basedOn w:val="berschrift6"/>
    <w:rsid w:val="00E252D5"/>
    <w:pPr>
      <w:outlineLvl w:val="9"/>
    </w:pPr>
  </w:style>
  <w:style w:type="paragraph" w:styleId="Funotentext">
    <w:name w:val="footnote text"/>
    <w:basedOn w:val="Standard"/>
    <w:link w:val="FunotentextZchn"/>
    <w:semiHidden/>
    <w:rsid w:val="00E252D5"/>
    <w:pPr>
      <w:spacing w:after="60" w:line="240" w:lineRule="auto"/>
      <w:jc w:val="both"/>
    </w:pPr>
    <w:rPr>
      <w:rFonts w:ascii="Arial" w:eastAsia="Times New Roman" w:hAnsi="Arial" w:cs="Times New Roman"/>
      <w:sz w:val="18"/>
      <w:szCs w:val="20"/>
      <w:lang w:eastAsia="de-DE"/>
    </w:rPr>
  </w:style>
  <w:style w:type="character" w:customStyle="1" w:styleId="FunotentextZchn">
    <w:name w:val="Fußnotentext Zchn"/>
    <w:basedOn w:val="Absatz-Standardschriftart"/>
    <w:link w:val="Funotentext"/>
    <w:semiHidden/>
    <w:rsid w:val="00E252D5"/>
    <w:rPr>
      <w:rFonts w:ascii="Arial" w:eastAsia="Times New Roman" w:hAnsi="Arial" w:cs="Times New Roman"/>
      <w:sz w:val="18"/>
      <w:szCs w:val="20"/>
      <w:lang w:eastAsia="de-DE"/>
    </w:rPr>
  </w:style>
  <w:style w:type="paragraph" w:styleId="Verzeichnis1">
    <w:name w:val="toc 1"/>
    <w:basedOn w:val="Standard"/>
    <w:next w:val="Standard"/>
    <w:uiPriority w:val="39"/>
    <w:rsid w:val="003B0E16"/>
    <w:pPr>
      <w:keepNext/>
      <w:tabs>
        <w:tab w:val="right" w:pos="4820"/>
      </w:tabs>
      <w:spacing w:before="60" w:after="60" w:line="240" w:lineRule="auto"/>
    </w:pPr>
    <w:rPr>
      <w:rFonts w:ascii="Arial" w:eastAsia="Times New Roman" w:hAnsi="Arial" w:cs="Times New Roman"/>
      <w:b/>
      <w:sz w:val="18"/>
      <w:szCs w:val="20"/>
      <w:lang w:eastAsia="de-DE"/>
    </w:rPr>
  </w:style>
  <w:style w:type="paragraph" w:styleId="Verzeichnis2">
    <w:name w:val="toc 2"/>
    <w:basedOn w:val="Verzeichnis1"/>
    <w:uiPriority w:val="39"/>
    <w:rsid w:val="00E252D5"/>
    <w:pPr>
      <w:keepNext w:val="0"/>
      <w:tabs>
        <w:tab w:val="left" w:pos="284"/>
      </w:tabs>
      <w:spacing w:before="20" w:after="0"/>
      <w:ind w:left="284" w:hanging="284"/>
    </w:pPr>
    <w:rPr>
      <w:b w:val="0"/>
    </w:rPr>
  </w:style>
  <w:style w:type="paragraph" w:styleId="Verzeichnis3">
    <w:name w:val="toc 3"/>
    <w:basedOn w:val="Verzeichnis2"/>
    <w:next w:val="Verzeichnis2"/>
    <w:uiPriority w:val="39"/>
    <w:rsid w:val="00E252D5"/>
    <w:pPr>
      <w:tabs>
        <w:tab w:val="clear" w:pos="284"/>
        <w:tab w:val="left" w:pos="454"/>
      </w:tabs>
      <w:ind w:left="454" w:hanging="170"/>
    </w:pPr>
  </w:style>
  <w:style w:type="paragraph" w:customStyle="1" w:styleId="berschriftseinzug4-">
    <w:name w:val="Überschriftseinzug4-"/>
    <w:basedOn w:val="berschriftseinzug4"/>
    <w:rsid w:val="00E252D5"/>
    <w:pPr>
      <w:ind w:left="1191" w:hanging="170"/>
    </w:pPr>
  </w:style>
  <w:style w:type="paragraph" w:customStyle="1" w:styleId="berschrifteinzug6links">
    <w:name w:val="Überschrifteinzug6 links"/>
    <w:basedOn w:val="berschriftseinzug6"/>
    <w:rsid w:val="00E252D5"/>
    <w:pPr>
      <w:jc w:val="left"/>
    </w:pPr>
  </w:style>
  <w:style w:type="paragraph" w:customStyle="1" w:styleId="StandardmitAufzhlungszeichen">
    <w:name w:val="Standard mit Aufzählungszeichen"/>
    <w:basedOn w:val="Standard"/>
    <w:rsid w:val="00E252D5"/>
    <w:pPr>
      <w:spacing w:after="60" w:line="240" w:lineRule="auto"/>
      <w:ind w:left="284" w:hanging="284"/>
      <w:jc w:val="both"/>
    </w:pPr>
    <w:rPr>
      <w:rFonts w:ascii="Arial" w:eastAsia="Times New Roman" w:hAnsi="Arial" w:cs="Times New Roman"/>
      <w:sz w:val="18"/>
      <w:szCs w:val="20"/>
      <w:lang w:eastAsia="de-DE"/>
    </w:rPr>
  </w:style>
  <w:style w:type="paragraph" w:customStyle="1" w:styleId="TabelleEnde">
    <w:name w:val="Tabelle Ende"/>
    <w:basedOn w:val="TabelleStandard"/>
    <w:next w:val="Standard"/>
    <w:rsid w:val="00E252D5"/>
    <w:pPr>
      <w:spacing w:before="0" w:after="0"/>
      <w:jc w:val="right"/>
    </w:pPr>
  </w:style>
  <w:style w:type="paragraph" w:customStyle="1" w:styleId="FirmaSchlu">
    <w:name w:val="FirmaSchluß"/>
    <w:basedOn w:val="Standard"/>
    <w:next w:val="Standard"/>
    <w:rsid w:val="00E252D5"/>
    <w:pPr>
      <w:keepNext/>
      <w:spacing w:before="120" w:after="720" w:line="240" w:lineRule="auto"/>
    </w:pPr>
    <w:rPr>
      <w:rFonts w:ascii="Arial" w:eastAsia="Times New Roman" w:hAnsi="Arial" w:cs="Times New Roman"/>
      <w:sz w:val="18"/>
      <w:szCs w:val="20"/>
      <w:lang w:eastAsia="de-DE"/>
    </w:rPr>
  </w:style>
  <w:style w:type="paragraph" w:customStyle="1" w:styleId="Standardnummeriert">
    <w:name w:val="Standard nummeriert"/>
    <w:basedOn w:val="StandardmitAufzhlungszeichen"/>
    <w:rsid w:val="00E252D5"/>
    <w:pPr>
      <w:ind w:left="283" w:hanging="283"/>
    </w:pPr>
  </w:style>
  <w:style w:type="paragraph" w:customStyle="1" w:styleId="berschriftseinzug3-">
    <w:name w:val="Überschriftseinzug3-"/>
    <w:basedOn w:val="berschriftseinzug3"/>
    <w:rsid w:val="00E252D5"/>
    <w:pPr>
      <w:ind w:left="964" w:hanging="284"/>
    </w:pPr>
  </w:style>
  <w:style w:type="paragraph" w:customStyle="1" w:styleId="berschriftseinzug3-0">
    <w:name w:val="Überschriftseinzug 3-"/>
    <w:basedOn w:val="berschriftseinzug3"/>
    <w:rsid w:val="00E252D5"/>
    <w:pPr>
      <w:ind w:left="851" w:hanging="284"/>
    </w:pPr>
  </w:style>
  <w:style w:type="paragraph" w:customStyle="1" w:styleId="berschriftseinzug3Aufz">
    <w:name w:val="Überschriftseinzug 3 Aufz."/>
    <w:basedOn w:val="berschriftseinzug3"/>
    <w:rsid w:val="00E252D5"/>
    <w:pPr>
      <w:ind w:left="794" w:hanging="227"/>
    </w:pPr>
  </w:style>
  <w:style w:type="paragraph" w:customStyle="1" w:styleId="Tabellekursiv">
    <w:name w:val="Tabelle Ü kursiv"/>
    <w:basedOn w:val="TabelleStandard"/>
    <w:next w:val="TabelleAufzhlung"/>
    <w:rsid w:val="00E252D5"/>
    <w:pPr>
      <w:ind w:left="227"/>
    </w:pPr>
    <w:rPr>
      <w:i/>
    </w:rPr>
  </w:style>
  <w:style w:type="paragraph" w:customStyle="1" w:styleId="Tabelle">
    <w:name w:val="Tabelle Ü"/>
    <w:basedOn w:val="Tabellekursiv"/>
    <w:next w:val="Tabellekursiv"/>
    <w:rsid w:val="00E252D5"/>
    <w:rPr>
      <w:i w:val="0"/>
    </w:rPr>
  </w:style>
  <w:style w:type="paragraph" w:customStyle="1" w:styleId="TabelleStandardkursiv">
    <w:name w:val="Tabelle Standard kursiv"/>
    <w:basedOn w:val="TabelleStandard"/>
    <w:next w:val="TabelleAufzhlung"/>
    <w:rsid w:val="00E252D5"/>
    <w:rPr>
      <w:i/>
    </w:rPr>
  </w:style>
  <w:style w:type="character" w:styleId="Funotenzeichen">
    <w:name w:val="footnote reference"/>
    <w:semiHidden/>
    <w:rsid w:val="00E252D5"/>
    <w:rPr>
      <w:vertAlign w:val="superscript"/>
    </w:rPr>
  </w:style>
  <w:style w:type="table" w:customStyle="1" w:styleId="Tabellengitternetz1">
    <w:name w:val="Tabellengitternetz1"/>
    <w:basedOn w:val="NormaleTabelle"/>
    <w:rsid w:val="00E252D5"/>
    <w:pPr>
      <w:spacing w:after="6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semiHidden/>
    <w:rsid w:val="00E252D5"/>
    <w:pPr>
      <w:spacing w:after="60" w:line="240" w:lineRule="auto"/>
      <w:jc w:val="both"/>
    </w:pPr>
    <w:rPr>
      <w:rFonts w:ascii="Tahoma" w:eastAsia="Times New Roman" w:hAnsi="Tahoma" w:cs="Tahoma"/>
      <w:sz w:val="16"/>
      <w:szCs w:val="16"/>
      <w:lang w:eastAsia="de-DE"/>
    </w:rPr>
  </w:style>
  <w:style w:type="character" w:customStyle="1" w:styleId="SprechblasentextZchn">
    <w:name w:val="Sprechblasentext Zchn"/>
    <w:basedOn w:val="Absatz-Standardschriftart"/>
    <w:link w:val="Sprechblasentext"/>
    <w:semiHidden/>
    <w:rsid w:val="00E252D5"/>
    <w:rPr>
      <w:rFonts w:ascii="Tahoma" w:eastAsia="Times New Roman" w:hAnsi="Tahoma" w:cs="Tahoma"/>
      <w:sz w:val="16"/>
      <w:szCs w:val="16"/>
      <w:lang w:eastAsia="de-DE"/>
    </w:rPr>
  </w:style>
  <w:style w:type="character" w:styleId="Kommentarzeichen">
    <w:name w:val="annotation reference"/>
    <w:uiPriority w:val="99"/>
    <w:rsid w:val="00E252D5"/>
    <w:rPr>
      <w:sz w:val="16"/>
      <w:szCs w:val="16"/>
    </w:rPr>
  </w:style>
  <w:style w:type="paragraph" w:styleId="Kommentartext">
    <w:name w:val="annotation text"/>
    <w:basedOn w:val="Standard"/>
    <w:link w:val="KommentartextZchn"/>
    <w:uiPriority w:val="99"/>
    <w:rsid w:val="00E252D5"/>
    <w:pPr>
      <w:spacing w:after="60" w:line="240" w:lineRule="auto"/>
      <w:jc w:val="both"/>
    </w:pPr>
    <w:rPr>
      <w:rFonts w:ascii="Arial" w:eastAsia="Times New Roman" w:hAnsi="Arial" w:cs="Times New Roman"/>
      <w:sz w:val="20"/>
      <w:szCs w:val="20"/>
      <w:lang w:eastAsia="de-DE"/>
    </w:rPr>
  </w:style>
  <w:style w:type="character" w:customStyle="1" w:styleId="KommentartextZchn">
    <w:name w:val="Kommentartext Zchn"/>
    <w:basedOn w:val="Absatz-Standardschriftart"/>
    <w:link w:val="Kommentartext"/>
    <w:uiPriority w:val="99"/>
    <w:rsid w:val="00E252D5"/>
    <w:rPr>
      <w:rFonts w:ascii="Arial" w:eastAsia="Times New Roman" w:hAnsi="Arial" w:cs="Times New Roman"/>
      <w:sz w:val="20"/>
      <w:szCs w:val="20"/>
      <w:lang w:eastAsia="de-DE"/>
    </w:rPr>
  </w:style>
  <w:style w:type="paragraph" w:styleId="Kommentarthema">
    <w:name w:val="annotation subject"/>
    <w:basedOn w:val="Kommentartext"/>
    <w:next w:val="Kommentartext"/>
    <w:link w:val="KommentarthemaZchn"/>
    <w:rsid w:val="00E252D5"/>
    <w:rPr>
      <w:b/>
      <w:bCs/>
    </w:rPr>
  </w:style>
  <w:style w:type="character" w:customStyle="1" w:styleId="KommentarthemaZchn">
    <w:name w:val="Kommentarthema Zchn"/>
    <w:basedOn w:val="KommentartextZchn"/>
    <w:link w:val="Kommentarthema"/>
    <w:rsid w:val="00E252D5"/>
    <w:rPr>
      <w:rFonts w:ascii="Arial" w:eastAsia="Times New Roman" w:hAnsi="Arial" w:cs="Times New Roman"/>
      <w:b/>
      <w:bCs/>
      <w:sz w:val="20"/>
      <w:szCs w:val="20"/>
      <w:lang w:eastAsia="de-DE"/>
    </w:rPr>
  </w:style>
  <w:style w:type="paragraph" w:styleId="berarbeitung">
    <w:name w:val="Revision"/>
    <w:hidden/>
    <w:uiPriority w:val="99"/>
    <w:semiHidden/>
    <w:rsid w:val="00E252D5"/>
    <w:pPr>
      <w:spacing w:after="0" w:line="240" w:lineRule="auto"/>
    </w:pPr>
    <w:rPr>
      <w:rFonts w:ascii="Arial" w:eastAsia="Times New Roman" w:hAnsi="Arial" w:cs="Times New Roman"/>
      <w:sz w:val="18"/>
      <w:szCs w:val="20"/>
      <w:lang w:eastAsia="de-DE"/>
    </w:rPr>
  </w:style>
  <w:style w:type="paragraph" w:styleId="Listenabsatz">
    <w:name w:val="List Paragraph"/>
    <w:basedOn w:val="Standard"/>
    <w:uiPriority w:val="34"/>
    <w:qFormat/>
    <w:rsid w:val="00E252D5"/>
    <w:pPr>
      <w:spacing w:after="60" w:line="240" w:lineRule="auto"/>
      <w:ind w:left="720"/>
      <w:contextualSpacing/>
      <w:jc w:val="both"/>
    </w:pPr>
    <w:rPr>
      <w:rFonts w:ascii="Arial" w:eastAsia="Times New Roman" w:hAnsi="Arial" w:cs="Times New Roman"/>
      <w:sz w:val="18"/>
      <w:szCs w:val="20"/>
      <w:lang w:eastAsia="de-DE"/>
    </w:rPr>
  </w:style>
  <w:style w:type="paragraph" w:customStyle="1" w:styleId="Default">
    <w:name w:val="Default"/>
    <w:rsid w:val="00E252D5"/>
    <w:pPr>
      <w:autoSpaceDE w:val="0"/>
      <w:autoSpaceDN w:val="0"/>
      <w:adjustRightInd w:val="0"/>
      <w:spacing w:after="0" w:line="240" w:lineRule="auto"/>
    </w:pPr>
    <w:rPr>
      <w:rFonts w:ascii="Arial" w:eastAsia="Times New Roman" w:hAnsi="Arial" w:cs="Arial"/>
      <w:color w:val="000000"/>
      <w:sz w:val="24"/>
      <w:szCs w:val="24"/>
      <w:lang w:eastAsia="de-DE" w:bidi="he-IL"/>
    </w:rPr>
  </w:style>
  <w:style w:type="paragraph" w:customStyle="1" w:styleId="FarbigeListe-Akzent11">
    <w:name w:val="Farbige Liste - Akzent 11"/>
    <w:basedOn w:val="Standard"/>
    <w:uiPriority w:val="34"/>
    <w:qFormat/>
    <w:rsid w:val="00E252D5"/>
    <w:pPr>
      <w:ind w:left="720"/>
      <w:contextualSpacing/>
    </w:pPr>
    <w:rPr>
      <w:rFonts w:ascii="Calibri" w:eastAsia="Calibri" w:hAnsi="Calibri" w:cs="Times New Roman"/>
    </w:rPr>
  </w:style>
  <w:style w:type="table" w:styleId="Tabellenraster">
    <w:name w:val="Table Grid"/>
    <w:basedOn w:val="NormaleTabelle"/>
    <w:uiPriority w:val="59"/>
    <w:rsid w:val="00E252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1">
    <w:name w:val="Standard1"/>
    <w:basedOn w:val="Standard"/>
    <w:rsid w:val="00E252D5"/>
    <w:pPr>
      <w:spacing w:after="0" w:line="240" w:lineRule="auto"/>
      <w:ind w:left="284" w:hanging="284"/>
    </w:pPr>
    <w:rPr>
      <w:rFonts w:ascii="Arial" w:eastAsia="Times New Roman" w:hAnsi="Arial" w:cs="Times New Roman"/>
      <w:sz w:val="24"/>
      <w:szCs w:val="20"/>
      <w:lang w:eastAsia="de-DE"/>
    </w:rPr>
  </w:style>
  <w:style w:type="paragraph" w:customStyle="1" w:styleId="Listenabsatz1">
    <w:name w:val="Listenabsatz1"/>
    <w:basedOn w:val="Standard"/>
    <w:rsid w:val="00E252D5"/>
    <w:pPr>
      <w:widowControl w:val="0"/>
      <w:suppressAutoHyphens/>
      <w:spacing w:after="0" w:line="240" w:lineRule="auto"/>
      <w:ind w:left="720"/>
    </w:pPr>
    <w:rPr>
      <w:rFonts w:ascii="Times New Roman" w:eastAsia="SimSun" w:hAnsi="Times New Roman" w:cs="Mangal"/>
      <w:kern w:val="1"/>
      <w:sz w:val="24"/>
      <w:szCs w:val="24"/>
      <w:lang w:eastAsia="hi-IN" w:bidi="hi-IN"/>
    </w:rPr>
  </w:style>
  <w:style w:type="paragraph" w:customStyle="1" w:styleId="Listenabsatz2">
    <w:name w:val="Listenabsatz2"/>
    <w:basedOn w:val="Standard"/>
    <w:rsid w:val="00E252D5"/>
    <w:pPr>
      <w:spacing w:after="0" w:line="240" w:lineRule="auto"/>
      <w:ind w:left="720"/>
      <w:contextualSpacing/>
    </w:pPr>
    <w:rPr>
      <w:rFonts w:ascii="Calibri" w:eastAsia="Calibri" w:hAnsi="Calibri" w:cs="Times New Roman"/>
      <w:sz w:val="24"/>
      <w:szCs w:val="24"/>
      <w:lang w:eastAsia="de-DE"/>
    </w:rPr>
  </w:style>
  <w:style w:type="paragraph" w:customStyle="1" w:styleId="MittleresRaster1-Akzent21">
    <w:name w:val="Mittleres Raster 1 - Akzent 21"/>
    <w:basedOn w:val="Standard"/>
    <w:rsid w:val="00E252D5"/>
    <w:pPr>
      <w:suppressAutoHyphens/>
      <w:spacing w:after="0" w:line="240" w:lineRule="auto"/>
      <w:ind w:left="720"/>
      <w:contextualSpacing/>
    </w:pPr>
    <w:rPr>
      <w:rFonts w:ascii="Calibri" w:eastAsia="MS Mincho" w:hAnsi="Calibri" w:cs="Times New Roman"/>
      <w:sz w:val="24"/>
      <w:szCs w:val="24"/>
      <w:lang w:eastAsia="zh-CN"/>
    </w:rPr>
  </w:style>
  <w:style w:type="paragraph" w:customStyle="1" w:styleId="Diplomaufgabe">
    <w:name w:val="Diplomaufgabe"/>
    <w:basedOn w:val="Standard"/>
    <w:rsid w:val="00E252D5"/>
    <w:pPr>
      <w:spacing w:after="0" w:line="240" w:lineRule="auto"/>
      <w:ind w:left="284" w:hanging="284"/>
    </w:pPr>
    <w:rPr>
      <w:rFonts w:ascii="Arial" w:eastAsia="Times New Roman" w:hAnsi="Arial" w:cs="Times New Roman"/>
      <w:sz w:val="24"/>
      <w:szCs w:val="20"/>
      <w:lang w:eastAsia="de-DE"/>
    </w:rPr>
  </w:style>
  <w:style w:type="table" w:customStyle="1" w:styleId="TableNormal">
    <w:name w:val="Table Normal"/>
    <w:rsid w:val="00E252D5"/>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de-DE"/>
    </w:rPr>
    <w:tblPr>
      <w:tblInd w:w="0" w:type="dxa"/>
      <w:tblCellMar>
        <w:top w:w="0" w:type="dxa"/>
        <w:left w:w="0" w:type="dxa"/>
        <w:bottom w:w="0" w:type="dxa"/>
        <w:right w:w="0" w:type="dxa"/>
      </w:tblCellMar>
    </w:tblPr>
  </w:style>
  <w:style w:type="numbering" w:customStyle="1" w:styleId="List1">
    <w:name w:val="List 1"/>
    <w:basedOn w:val="KeineListe"/>
    <w:rsid w:val="00E252D5"/>
    <w:pPr>
      <w:numPr>
        <w:numId w:val="35"/>
      </w:numPr>
    </w:pPr>
  </w:style>
  <w:style w:type="numbering" w:customStyle="1" w:styleId="Liste31">
    <w:name w:val="Liste 31"/>
    <w:basedOn w:val="KeineListe"/>
    <w:rsid w:val="00E252D5"/>
    <w:pPr>
      <w:numPr>
        <w:numId w:val="36"/>
      </w:numPr>
    </w:pPr>
  </w:style>
  <w:style w:type="numbering" w:customStyle="1" w:styleId="List8">
    <w:name w:val="List 8"/>
    <w:basedOn w:val="KeineListe"/>
    <w:rsid w:val="00E252D5"/>
    <w:pPr>
      <w:numPr>
        <w:numId w:val="37"/>
      </w:numPr>
    </w:pPr>
  </w:style>
  <w:style w:type="numbering" w:customStyle="1" w:styleId="List34">
    <w:name w:val="List 34"/>
    <w:basedOn w:val="KeineListe"/>
    <w:rsid w:val="00E252D5"/>
    <w:pPr>
      <w:numPr>
        <w:numId w:val="38"/>
      </w:numPr>
    </w:pPr>
  </w:style>
  <w:style w:type="numbering" w:customStyle="1" w:styleId="KeineListe1">
    <w:name w:val="Keine Liste1"/>
    <w:next w:val="KeineListe"/>
    <w:uiPriority w:val="99"/>
    <w:semiHidden/>
    <w:unhideWhenUsed/>
    <w:rsid w:val="00986DE4"/>
  </w:style>
  <w:style w:type="table" w:customStyle="1" w:styleId="Tabellengitternetz11">
    <w:name w:val="Tabellengitternetz11"/>
    <w:basedOn w:val="NormaleTabelle"/>
    <w:rsid w:val="00986DE4"/>
    <w:pPr>
      <w:spacing w:after="6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KeineListe2">
    <w:name w:val="Keine Liste2"/>
    <w:next w:val="KeineListe"/>
    <w:uiPriority w:val="99"/>
    <w:semiHidden/>
    <w:unhideWhenUsed/>
    <w:rsid w:val="00D73D72"/>
  </w:style>
  <w:style w:type="table" w:customStyle="1" w:styleId="Tabellengitternetz12">
    <w:name w:val="Tabellengitternetz12"/>
    <w:basedOn w:val="NormaleTabelle"/>
    <w:rsid w:val="00D73D72"/>
    <w:pPr>
      <w:spacing w:after="6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vorlageinhalt">
    <w:name w:val="Formatvorlage inhalt"/>
    <w:basedOn w:val="Standard"/>
    <w:link w:val="FormatvorlageinhaltZchn"/>
    <w:qFormat/>
    <w:rsid w:val="0023598C"/>
    <w:rPr>
      <w:rFonts w:ascii="Arial" w:hAnsi="Arial" w:cs="Arial"/>
      <w:b/>
      <w:sz w:val="32"/>
      <w:szCs w:val="20"/>
    </w:rPr>
  </w:style>
  <w:style w:type="character" w:styleId="Hyperlink">
    <w:name w:val="Hyperlink"/>
    <w:basedOn w:val="Absatz-Standardschriftart"/>
    <w:uiPriority w:val="99"/>
    <w:unhideWhenUsed/>
    <w:rsid w:val="00E37C7F"/>
    <w:rPr>
      <w:color w:val="0563C1" w:themeColor="hyperlink"/>
      <w:u w:val="single"/>
    </w:rPr>
  </w:style>
  <w:style w:type="character" w:customStyle="1" w:styleId="FormatvorlageinhaltZchn">
    <w:name w:val="Formatvorlage inhalt Zchn"/>
    <w:basedOn w:val="Absatz-Standardschriftart"/>
    <w:link w:val="Formatvorlageinhalt"/>
    <w:rsid w:val="0023598C"/>
    <w:rPr>
      <w:rFonts w:ascii="Arial" w:hAnsi="Arial" w:cs="Arial"/>
      <w:b/>
      <w:sz w:val="32"/>
      <w:szCs w:val="20"/>
    </w:rPr>
  </w:style>
  <w:style w:type="paragraph" w:customStyle="1" w:styleId="-2-Anlage-vor6">
    <w:name w:val="Ü-2-Anlage-vor 6"/>
    <w:basedOn w:val="Standard"/>
    <w:link w:val="-2-Anlage-vor6Char"/>
    <w:autoRedefine/>
    <w:rsid w:val="00E62B2E"/>
    <w:pPr>
      <w:tabs>
        <w:tab w:val="left" w:pos="851"/>
        <w:tab w:val="left" w:pos="2835"/>
      </w:tabs>
      <w:spacing w:before="240" w:after="120" w:line="240" w:lineRule="auto"/>
      <w:ind w:left="851" w:hanging="851"/>
      <w:jc w:val="both"/>
    </w:pPr>
    <w:rPr>
      <w:rFonts w:ascii="Arial" w:eastAsia="Times New Roman" w:hAnsi="Arial" w:cs="Times New Roman"/>
      <w:b/>
      <w:sz w:val="28"/>
      <w:szCs w:val="28"/>
      <w:lang w:eastAsia="de-DE"/>
    </w:rPr>
  </w:style>
  <w:style w:type="character" w:customStyle="1" w:styleId="-2-Anlage-vor6Char">
    <w:name w:val="Ü-2-Anlage-vor 6 Char"/>
    <w:link w:val="-2-Anlage-vor6"/>
    <w:rsid w:val="00E62B2E"/>
    <w:rPr>
      <w:rFonts w:ascii="Arial" w:eastAsia="Times New Roman" w:hAnsi="Arial" w:cs="Times New Roman"/>
      <w:b/>
      <w:sz w:val="28"/>
      <w:szCs w:val="28"/>
      <w:lang w:eastAsia="de-DE"/>
    </w:rPr>
  </w:style>
  <w:style w:type="character" w:styleId="Hervorhebung">
    <w:name w:val="Emphasis"/>
    <w:qFormat/>
    <w:rsid w:val="000D6F60"/>
    <w:rPr>
      <w:i/>
      <w:iCs/>
    </w:rPr>
  </w:style>
  <w:style w:type="paragraph" w:styleId="Textkrper2">
    <w:name w:val="Body Text 2"/>
    <w:basedOn w:val="Standard"/>
    <w:link w:val="Textkrper2Zchn"/>
    <w:rsid w:val="00275460"/>
    <w:pPr>
      <w:autoSpaceDE w:val="0"/>
      <w:autoSpaceDN w:val="0"/>
      <w:adjustRightInd w:val="0"/>
      <w:spacing w:after="0" w:line="240" w:lineRule="auto"/>
    </w:pPr>
    <w:rPr>
      <w:rFonts w:ascii="Arial" w:eastAsia="Times New Roman" w:hAnsi="Arial" w:cs="Arial"/>
      <w:sz w:val="18"/>
      <w:szCs w:val="20"/>
      <w:lang w:val="en-GB" w:eastAsia="de-DE"/>
    </w:rPr>
  </w:style>
  <w:style w:type="character" w:customStyle="1" w:styleId="Textkrper2Zchn">
    <w:name w:val="Textkörper 2 Zchn"/>
    <w:basedOn w:val="Absatz-Standardschriftart"/>
    <w:link w:val="Textkrper2"/>
    <w:rsid w:val="00275460"/>
    <w:rPr>
      <w:rFonts w:ascii="Arial" w:eastAsia="Times New Roman" w:hAnsi="Arial" w:cs="Arial"/>
      <w:sz w:val="18"/>
      <w:szCs w:val="20"/>
      <w:lang w:val="en-GB" w:eastAsia="de-DE"/>
    </w:rPr>
  </w:style>
  <w:style w:type="paragraph" w:customStyle="1" w:styleId="EintrAbschn">
    <w:name w:val="Eintr_Abschn"/>
    <w:basedOn w:val="Standard"/>
    <w:rsid w:val="00275460"/>
    <w:pPr>
      <w:overflowPunct w:val="0"/>
      <w:autoSpaceDE w:val="0"/>
      <w:autoSpaceDN w:val="0"/>
      <w:adjustRightInd w:val="0"/>
      <w:spacing w:line="240" w:lineRule="auto"/>
      <w:textAlignment w:val="baseline"/>
    </w:pPr>
    <w:rPr>
      <w:rFonts w:ascii="Arial" w:eastAsia="Times New Roman" w:hAnsi="Arial" w:cs="Times New Roman"/>
      <w:b/>
      <w:bCs/>
      <w:sz w:val="18"/>
      <w:szCs w:val="20"/>
      <w:lang w:val="en-GB" w:eastAsia="de-DE"/>
    </w:rPr>
  </w:style>
  <w:style w:type="paragraph" w:styleId="Endnotentext">
    <w:name w:val="endnote text"/>
    <w:basedOn w:val="Standard"/>
    <w:link w:val="EndnotentextZchn"/>
    <w:semiHidden/>
    <w:rsid w:val="00275460"/>
    <w:pPr>
      <w:overflowPunct w:val="0"/>
      <w:autoSpaceDE w:val="0"/>
      <w:autoSpaceDN w:val="0"/>
      <w:adjustRightInd w:val="0"/>
      <w:spacing w:after="0" w:line="240" w:lineRule="auto"/>
      <w:textAlignment w:val="baseline"/>
    </w:pPr>
    <w:rPr>
      <w:rFonts w:ascii="Arial" w:eastAsia="Times New Roman" w:hAnsi="Arial" w:cs="Times New Roman"/>
      <w:sz w:val="20"/>
      <w:szCs w:val="20"/>
      <w:lang w:eastAsia="de-DE"/>
    </w:rPr>
  </w:style>
  <w:style w:type="character" w:customStyle="1" w:styleId="EndnotentextZchn">
    <w:name w:val="Endnotentext Zchn"/>
    <w:basedOn w:val="Absatz-Standardschriftart"/>
    <w:link w:val="Endnotentext"/>
    <w:semiHidden/>
    <w:rsid w:val="00275460"/>
    <w:rPr>
      <w:rFonts w:ascii="Arial" w:eastAsia="Times New Roman" w:hAnsi="Arial" w:cs="Times New Roman"/>
      <w:sz w:val="20"/>
      <w:szCs w:val="20"/>
      <w:lang w:eastAsia="de-DE"/>
    </w:rPr>
  </w:style>
  <w:style w:type="character" w:styleId="Endnotenzeichen">
    <w:name w:val="endnote reference"/>
    <w:semiHidden/>
    <w:rsid w:val="00275460"/>
    <w:rPr>
      <w:vertAlign w:val="superscript"/>
    </w:rPr>
  </w:style>
  <w:style w:type="numbering" w:customStyle="1" w:styleId="KeineListe3">
    <w:name w:val="Keine Liste3"/>
    <w:next w:val="KeineListe"/>
    <w:uiPriority w:val="99"/>
    <w:semiHidden/>
    <w:unhideWhenUsed/>
    <w:rsid w:val="001D5AF9"/>
  </w:style>
  <w:style w:type="paragraph" w:styleId="Dokumentstruktur">
    <w:name w:val="Document Map"/>
    <w:basedOn w:val="Standard"/>
    <w:link w:val="DokumentstrukturZchn"/>
    <w:semiHidden/>
    <w:unhideWhenUsed/>
    <w:rsid w:val="001D5AF9"/>
    <w:pPr>
      <w:spacing w:after="0" w:line="240" w:lineRule="auto"/>
      <w:jc w:val="both"/>
    </w:pPr>
    <w:rPr>
      <w:rFonts w:ascii="Tahoma" w:eastAsia="Times New Roman" w:hAnsi="Tahoma" w:cs="Tahoma"/>
      <w:sz w:val="16"/>
      <w:szCs w:val="16"/>
      <w:lang w:eastAsia="de-DE"/>
    </w:rPr>
  </w:style>
  <w:style w:type="character" w:customStyle="1" w:styleId="DokumentstrukturZchn">
    <w:name w:val="Dokumentstruktur Zchn"/>
    <w:basedOn w:val="Absatz-Standardschriftart"/>
    <w:link w:val="Dokumentstruktur"/>
    <w:semiHidden/>
    <w:rsid w:val="001D5AF9"/>
    <w:rPr>
      <w:rFonts w:ascii="Tahoma" w:eastAsia="Times New Roman" w:hAnsi="Tahoma" w:cs="Tahoma"/>
      <w:sz w:val="16"/>
      <w:szCs w:val="16"/>
      <w:lang w:eastAsia="de-DE"/>
    </w:rPr>
  </w:style>
  <w:style w:type="table" w:customStyle="1" w:styleId="Tabellenraster1">
    <w:name w:val="Tabellenraster1"/>
    <w:basedOn w:val="NormaleTabelle"/>
    <w:next w:val="Tabellenraster"/>
    <w:uiPriority w:val="39"/>
    <w:rsid w:val="00E970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KeineListe4">
    <w:name w:val="Keine Liste4"/>
    <w:next w:val="KeineListe"/>
    <w:uiPriority w:val="99"/>
    <w:semiHidden/>
    <w:unhideWhenUsed/>
    <w:rsid w:val="00984321"/>
  </w:style>
  <w:style w:type="table" w:customStyle="1" w:styleId="Tabellengitternetz13">
    <w:name w:val="Tabellengitternetz13"/>
    <w:basedOn w:val="NormaleTabelle"/>
    <w:rsid w:val="00984321"/>
    <w:pPr>
      <w:spacing w:after="6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59"/>
    <w:rsid w:val="009843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98432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de-DE"/>
    </w:rPr>
    <w:tblPr>
      <w:tblInd w:w="0" w:type="dxa"/>
      <w:tblCellMar>
        <w:top w:w="0" w:type="dxa"/>
        <w:left w:w="0" w:type="dxa"/>
        <w:bottom w:w="0" w:type="dxa"/>
        <w:right w:w="0" w:type="dxa"/>
      </w:tblCellMar>
    </w:tblPr>
  </w:style>
  <w:style w:type="numbering" w:customStyle="1" w:styleId="KeineListe11">
    <w:name w:val="Keine Liste11"/>
    <w:next w:val="KeineListe"/>
    <w:uiPriority w:val="99"/>
    <w:semiHidden/>
    <w:unhideWhenUsed/>
    <w:rsid w:val="00984321"/>
  </w:style>
  <w:style w:type="table" w:customStyle="1" w:styleId="Tabellengitternetz111">
    <w:name w:val="Tabellengitternetz111"/>
    <w:basedOn w:val="NormaleTabelle"/>
    <w:rsid w:val="00984321"/>
    <w:pPr>
      <w:spacing w:after="6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KeineListe21">
    <w:name w:val="Keine Liste21"/>
    <w:next w:val="KeineListe"/>
    <w:uiPriority w:val="99"/>
    <w:semiHidden/>
    <w:unhideWhenUsed/>
    <w:rsid w:val="00984321"/>
  </w:style>
  <w:style w:type="table" w:customStyle="1" w:styleId="Tabellengitternetz121">
    <w:name w:val="Tabellengitternetz121"/>
    <w:basedOn w:val="NormaleTabelle"/>
    <w:rsid w:val="00984321"/>
    <w:pPr>
      <w:spacing w:after="6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erzeichnis4">
    <w:name w:val="toc 4"/>
    <w:basedOn w:val="Standard"/>
    <w:next w:val="Standard"/>
    <w:autoRedefine/>
    <w:uiPriority w:val="39"/>
    <w:unhideWhenUsed/>
    <w:rsid w:val="009F174D"/>
    <w:pPr>
      <w:spacing w:after="100"/>
      <w:ind w:left="660"/>
    </w:pPr>
    <w:rPr>
      <w:rFonts w:eastAsiaTheme="minorEastAsia"/>
      <w:lang w:eastAsia="de-DE"/>
    </w:rPr>
  </w:style>
  <w:style w:type="paragraph" w:styleId="Verzeichnis5">
    <w:name w:val="toc 5"/>
    <w:basedOn w:val="Standard"/>
    <w:next w:val="Standard"/>
    <w:autoRedefine/>
    <w:uiPriority w:val="39"/>
    <w:unhideWhenUsed/>
    <w:rsid w:val="009F174D"/>
    <w:pPr>
      <w:spacing w:after="100"/>
      <w:ind w:left="880"/>
    </w:pPr>
    <w:rPr>
      <w:rFonts w:eastAsiaTheme="minorEastAsia"/>
      <w:lang w:eastAsia="de-DE"/>
    </w:rPr>
  </w:style>
  <w:style w:type="paragraph" w:styleId="Verzeichnis6">
    <w:name w:val="toc 6"/>
    <w:basedOn w:val="Standard"/>
    <w:next w:val="Standard"/>
    <w:autoRedefine/>
    <w:uiPriority w:val="39"/>
    <w:unhideWhenUsed/>
    <w:rsid w:val="009F174D"/>
    <w:pPr>
      <w:spacing w:after="100"/>
      <w:ind w:left="1100"/>
    </w:pPr>
    <w:rPr>
      <w:rFonts w:eastAsiaTheme="minorEastAsia"/>
      <w:lang w:eastAsia="de-DE"/>
    </w:rPr>
  </w:style>
  <w:style w:type="paragraph" w:styleId="Verzeichnis7">
    <w:name w:val="toc 7"/>
    <w:basedOn w:val="Standard"/>
    <w:next w:val="Standard"/>
    <w:autoRedefine/>
    <w:uiPriority w:val="39"/>
    <w:unhideWhenUsed/>
    <w:rsid w:val="009F174D"/>
    <w:pPr>
      <w:spacing w:after="100"/>
      <w:ind w:left="1320"/>
    </w:pPr>
    <w:rPr>
      <w:rFonts w:eastAsiaTheme="minorEastAsia"/>
      <w:lang w:eastAsia="de-DE"/>
    </w:rPr>
  </w:style>
  <w:style w:type="paragraph" w:styleId="Verzeichnis8">
    <w:name w:val="toc 8"/>
    <w:basedOn w:val="Standard"/>
    <w:next w:val="Standard"/>
    <w:autoRedefine/>
    <w:uiPriority w:val="39"/>
    <w:unhideWhenUsed/>
    <w:rsid w:val="009F174D"/>
    <w:pPr>
      <w:spacing w:after="100"/>
      <w:ind w:left="1540"/>
    </w:pPr>
    <w:rPr>
      <w:rFonts w:eastAsiaTheme="minorEastAsia"/>
      <w:lang w:eastAsia="de-DE"/>
    </w:rPr>
  </w:style>
  <w:style w:type="paragraph" w:styleId="Verzeichnis9">
    <w:name w:val="toc 9"/>
    <w:basedOn w:val="Standard"/>
    <w:next w:val="Standard"/>
    <w:autoRedefine/>
    <w:uiPriority w:val="39"/>
    <w:unhideWhenUsed/>
    <w:rsid w:val="009F174D"/>
    <w:pPr>
      <w:spacing w:after="100"/>
      <w:ind w:left="1760"/>
    </w:pPr>
    <w:rPr>
      <w:rFonts w:eastAsiaTheme="minorEastAsia"/>
      <w:lang w:eastAsia="de-DE"/>
    </w:rPr>
  </w:style>
  <w:style w:type="paragraph" w:styleId="Inhaltsverzeichnisberschrift">
    <w:name w:val="TOC Heading"/>
    <w:basedOn w:val="berschrift1"/>
    <w:next w:val="Standard"/>
    <w:uiPriority w:val="39"/>
    <w:unhideWhenUsed/>
    <w:qFormat/>
    <w:rsid w:val="009F174D"/>
    <w:pPr>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numbering" w:customStyle="1" w:styleId="KeineListe5">
    <w:name w:val="Keine Liste5"/>
    <w:next w:val="KeineListe"/>
    <w:uiPriority w:val="99"/>
    <w:semiHidden/>
    <w:unhideWhenUsed/>
    <w:rsid w:val="00B2258E"/>
  </w:style>
  <w:style w:type="table" w:customStyle="1" w:styleId="Tabellengitternetz14">
    <w:name w:val="Tabellengitternetz14"/>
    <w:basedOn w:val="NormaleTabelle"/>
    <w:rsid w:val="00B2258E"/>
    <w:pPr>
      <w:spacing w:after="6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KeineListe6">
    <w:name w:val="Keine Liste6"/>
    <w:next w:val="KeineListe"/>
    <w:uiPriority w:val="99"/>
    <w:semiHidden/>
    <w:unhideWhenUsed/>
    <w:rsid w:val="00B32481"/>
  </w:style>
  <w:style w:type="table" w:customStyle="1" w:styleId="Tabellengitternetz15">
    <w:name w:val="Tabellengitternetz15"/>
    <w:basedOn w:val="NormaleTabelle"/>
    <w:rsid w:val="00B32481"/>
    <w:pPr>
      <w:spacing w:after="6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Standard"/>
    <w:rsid w:val="00B32481"/>
    <w:pPr>
      <w:spacing w:before="100" w:beforeAutospacing="1" w:after="100" w:afterAutospacing="1" w:line="240" w:lineRule="auto"/>
    </w:pPr>
    <w:rPr>
      <w:rFonts w:ascii="Times New Roman" w:eastAsia="Batang" w:hAnsi="Times New Roman" w:cs="Times New Roman"/>
      <w:sz w:val="24"/>
      <w:szCs w:val="24"/>
      <w:lang w:eastAsia="ko-KR"/>
    </w:rPr>
  </w:style>
  <w:style w:type="paragraph" w:customStyle="1" w:styleId="Vorgabetext">
    <w:name w:val="Vorgabetext"/>
    <w:basedOn w:val="Standard"/>
    <w:rsid w:val="00B32481"/>
    <w:pPr>
      <w:overflowPunct w:val="0"/>
      <w:autoSpaceDE w:val="0"/>
      <w:autoSpaceDN w:val="0"/>
      <w:adjustRightInd w:val="0"/>
      <w:spacing w:after="0" w:line="240" w:lineRule="auto"/>
      <w:textAlignment w:val="baseline"/>
    </w:pPr>
    <w:rPr>
      <w:rFonts w:ascii="CG Times (W1)" w:eastAsia="Times New Roman" w:hAnsi="CG Times (W1)" w:cs="Times New Roman"/>
      <w:sz w:val="24"/>
      <w:szCs w:val="20"/>
      <w:lang w:eastAsia="de-DE"/>
    </w:rPr>
  </w:style>
  <w:style w:type="paragraph" w:customStyle="1" w:styleId="msolistparagraph0">
    <w:name w:val="msolistparagraph"/>
    <w:basedOn w:val="Standard"/>
    <w:rsid w:val="00B32481"/>
    <w:pPr>
      <w:spacing w:after="0" w:line="240" w:lineRule="auto"/>
      <w:ind w:left="720"/>
      <w:contextualSpacing/>
    </w:pPr>
    <w:rPr>
      <w:rFonts w:ascii="Times New Roman" w:eastAsia="Batang" w:hAnsi="Times New Roman" w:cs="Times New Roman"/>
      <w:sz w:val="20"/>
      <w:szCs w:val="20"/>
      <w:lang w:eastAsia="de-DE"/>
    </w:rPr>
  </w:style>
  <w:style w:type="table" w:customStyle="1" w:styleId="Tabellenraster3">
    <w:name w:val="Tabellenraster3"/>
    <w:basedOn w:val="NormaleTabelle"/>
    <w:next w:val="Tabellenraster"/>
    <w:uiPriority w:val="59"/>
    <w:rsid w:val="00B32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KeineListe"/>
    <w:rsid w:val="00B32481"/>
  </w:style>
  <w:style w:type="paragraph" w:customStyle="1" w:styleId="Listenabsatz3">
    <w:name w:val="Listenabsatz3"/>
    <w:basedOn w:val="Standard"/>
    <w:rsid w:val="00B32481"/>
    <w:pPr>
      <w:suppressAutoHyphens/>
      <w:spacing w:after="0" w:line="240" w:lineRule="auto"/>
      <w:ind w:left="720"/>
    </w:pPr>
    <w:rPr>
      <w:rFonts w:ascii="Times New Roman" w:eastAsia="Batang" w:hAnsi="Times New Roman" w:cs="Times New Roman"/>
      <w:sz w:val="20"/>
      <w:szCs w:val="20"/>
      <w:lang w:eastAsia="ar-SA"/>
    </w:rPr>
  </w:style>
  <w:style w:type="numbering" w:customStyle="1" w:styleId="KeineListe12">
    <w:name w:val="Keine Liste12"/>
    <w:next w:val="KeineListe"/>
    <w:uiPriority w:val="99"/>
    <w:semiHidden/>
    <w:unhideWhenUsed/>
    <w:rsid w:val="00B32481"/>
  </w:style>
  <w:style w:type="table" w:customStyle="1" w:styleId="Tabellengitternetz112">
    <w:name w:val="Tabellengitternetz112"/>
    <w:basedOn w:val="NormaleTabelle"/>
    <w:rsid w:val="00B32481"/>
    <w:pPr>
      <w:spacing w:after="6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KeineListe22">
    <w:name w:val="Keine Liste22"/>
    <w:next w:val="KeineListe"/>
    <w:uiPriority w:val="99"/>
    <w:semiHidden/>
    <w:unhideWhenUsed/>
    <w:rsid w:val="00B32481"/>
  </w:style>
  <w:style w:type="table" w:customStyle="1" w:styleId="Tabellengitternetz122">
    <w:name w:val="Tabellengitternetz122"/>
    <w:basedOn w:val="NormaleTabelle"/>
    <w:rsid w:val="00B32481"/>
    <w:pPr>
      <w:spacing w:after="6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nabsatz4">
    <w:name w:val="Listenabsatz4"/>
    <w:basedOn w:val="Standard"/>
    <w:rsid w:val="00B32481"/>
    <w:pPr>
      <w:suppressAutoHyphens/>
      <w:spacing w:after="0" w:line="240" w:lineRule="auto"/>
      <w:ind w:left="720"/>
    </w:pPr>
    <w:rPr>
      <w:rFonts w:ascii="Times New Roman" w:eastAsia="Batang" w:hAnsi="Times New Roman" w:cs="Times New Roman"/>
      <w:sz w:val="20"/>
      <w:szCs w:val="20"/>
      <w:lang w:eastAsia="ar-SA"/>
    </w:rPr>
  </w:style>
  <w:style w:type="table" w:customStyle="1" w:styleId="TableNormal2">
    <w:name w:val="Table Normal2"/>
    <w:rsid w:val="00B3248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de-DE"/>
    </w:rPr>
    <w:tblPr>
      <w:tblInd w:w="0" w:type="dxa"/>
      <w:tblCellMar>
        <w:top w:w="0" w:type="dxa"/>
        <w:left w:w="0" w:type="dxa"/>
        <w:bottom w:w="0" w:type="dxa"/>
        <w:right w:w="0" w:type="dxa"/>
      </w:tblCellMar>
    </w:tblPr>
  </w:style>
  <w:style w:type="numbering" w:customStyle="1" w:styleId="Liste21">
    <w:name w:val="Liste 21"/>
    <w:basedOn w:val="KeineListe"/>
    <w:rsid w:val="00B32481"/>
  </w:style>
  <w:style w:type="numbering" w:customStyle="1" w:styleId="Liste51">
    <w:name w:val="Liste 51"/>
    <w:basedOn w:val="KeineListe"/>
    <w:rsid w:val="00B32481"/>
  </w:style>
  <w:style w:type="numbering" w:customStyle="1" w:styleId="List11">
    <w:name w:val="List 11"/>
    <w:basedOn w:val="KeineListe"/>
    <w:rsid w:val="00B32481"/>
  </w:style>
  <w:style w:type="numbering" w:customStyle="1" w:styleId="List341">
    <w:name w:val="List 341"/>
    <w:basedOn w:val="KeineListe"/>
    <w:rsid w:val="00B32481"/>
    <w:pPr>
      <w:numPr>
        <w:numId w:val="108"/>
      </w:numPr>
    </w:pPr>
  </w:style>
  <w:style w:type="numbering" w:customStyle="1" w:styleId="List43">
    <w:name w:val="List 43"/>
    <w:basedOn w:val="KeineListe"/>
    <w:rsid w:val="00B32481"/>
  </w:style>
  <w:style w:type="numbering" w:customStyle="1" w:styleId="List69">
    <w:name w:val="List 69"/>
    <w:basedOn w:val="KeineListe"/>
    <w:rsid w:val="00B32481"/>
  </w:style>
  <w:style w:type="numbering" w:customStyle="1" w:styleId="List70">
    <w:name w:val="List 70"/>
    <w:basedOn w:val="KeineListe"/>
    <w:rsid w:val="00B32481"/>
  </w:style>
  <w:style w:type="numbering" w:customStyle="1" w:styleId="List71">
    <w:name w:val="List 71"/>
    <w:basedOn w:val="KeineListe"/>
    <w:rsid w:val="00B32481"/>
  </w:style>
  <w:style w:type="numbering" w:customStyle="1" w:styleId="List72">
    <w:name w:val="List 72"/>
    <w:basedOn w:val="KeineListe"/>
    <w:rsid w:val="00B32481"/>
  </w:style>
  <w:style w:type="numbering" w:customStyle="1" w:styleId="List73">
    <w:name w:val="List 73"/>
    <w:basedOn w:val="KeineListe"/>
    <w:rsid w:val="00B32481"/>
  </w:style>
  <w:style w:type="numbering" w:customStyle="1" w:styleId="List74">
    <w:name w:val="List 74"/>
    <w:basedOn w:val="KeineListe"/>
    <w:rsid w:val="00B32481"/>
  </w:style>
  <w:style w:type="numbering" w:customStyle="1" w:styleId="List75">
    <w:name w:val="List 75"/>
    <w:basedOn w:val="KeineListe"/>
    <w:rsid w:val="00B32481"/>
  </w:style>
  <w:style w:type="numbering" w:customStyle="1" w:styleId="List76">
    <w:name w:val="List 76"/>
    <w:basedOn w:val="KeineListe"/>
    <w:rsid w:val="00B32481"/>
  </w:style>
  <w:style w:type="numbering" w:customStyle="1" w:styleId="List77">
    <w:name w:val="List 77"/>
    <w:basedOn w:val="KeineListe"/>
    <w:rsid w:val="00B32481"/>
  </w:style>
  <w:style w:type="numbering" w:customStyle="1" w:styleId="List78">
    <w:name w:val="List 78"/>
    <w:basedOn w:val="KeineListe"/>
    <w:rsid w:val="00B32481"/>
    <w:pPr>
      <w:numPr>
        <w:numId w:val="131"/>
      </w:numPr>
    </w:pPr>
  </w:style>
  <w:style w:type="numbering" w:customStyle="1" w:styleId="List79">
    <w:name w:val="List 79"/>
    <w:basedOn w:val="KeineListe"/>
    <w:rsid w:val="00B32481"/>
    <w:pPr>
      <w:numPr>
        <w:numId w:val="132"/>
      </w:numPr>
    </w:pPr>
  </w:style>
  <w:style w:type="numbering" w:customStyle="1" w:styleId="List85">
    <w:name w:val="List 85"/>
    <w:basedOn w:val="KeineListe"/>
    <w:rsid w:val="00B32481"/>
    <w:pPr>
      <w:numPr>
        <w:numId w:val="133"/>
      </w:numPr>
    </w:pPr>
  </w:style>
  <w:style w:type="numbering" w:customStyle="1" w:styleId="List97">
    <w:name w:val="List 97"/>
    <w:basedOn w:val="KeineListe"/>
    <w:rsid w:val="00B32481"/>
    <w:pPr>
      <w:numPr>
        <w:numId w:val="134"/>
      </w:numPr>
    </w:pPr>
  </w:style>
  <w:style w:type="numbering" w:customStyle="1" w:styleId="WWNum141">
    <w:name w:val="WWNum141"/>
    <w:basedOn w:val="KeineListe"/>
    <w:rsid w:val="00F56D84"/>
    <w:pPr>
      <w:numPr>
        <w:numId w:val="73"/>
      </w:numPr>
    </w:pPr>
  </w:style>
  <w:style w:type="numbering" w:customStyle="1" w:styleId="Liste211">
    <w:name w:val="Liste 211"/>
    <w:basedOn w:val="KeineListe"/>
    <w:rsid w:val="00F56D84"/>
    <w:pPr>
      <w:numPr>
        <w:numId w:val="113"/>
      </w:numPr>
    </w:pPr>
  </w:style>
  <w:style w:type="numbering" w:customStyle="1" w:styleId="Liste511">
    <w:name w:val="Liste 511"/>
    <w:basedOn w:val="KeineListe"/>
    <w:rsid w:val="00F56D84"/>
    <w:pPr>
      <w:numPr>
        <w:numId w:val="114"/>
      </w:numPr>
    </w:pPr>
  </w:style>
  <w:style w:type="numbering" w:customStyle="1" w:styleId="List111">
    <w:name w:val="List 111"/>
    <w:basedOn w:val="KeineListe"/>
    <w:rsid w:val="00F56D84"/>
    <w:pPr>
      <w:numPr>
        <w:numId w:val="115"/>
      </w:numPr>
    </w:pPr>
  </w:style>
  <w:style w:type="numbering" w:customStyle="1" w:styleId="List342">
    <w:name w:val="List 342"/>
    <w:basedOn w:val="KeineListe"/>
    <w:rsid w:val="00F56D84"/>
    <w:pPr>
      <w:numPr>
        <w:numId w:val="116"/>
      </w:numPr>
    </w:pPr>
  </w:style>
  <w:style w:type="numbering" w:customStyle="1" w:styleId="List431">
    <w:name w:val="List 431"/>
    <w:basedOn w:val="KeineListe"/>
    <w:rsid w:val="00F56D84"/>
    <w:pPr>
      <w:numPr>
        <w:numId w:val="117"/>
      </w:numPr>
    </w:pPr>
  </w:style>
  <w:style w:type="numbering" w:customStyle="1" w:styleId="List691">
    <w:name w:val="List 691"/>
    <w:basedOn w:val="KeineListe"/>
    <w:rsid w:val="00F56D84"/>
    <w:pPr>
      <w:numPr>
        <w:numId w:val="118"/>
      </w:numPr>
    </w:pPr>
  </w:style>
  <w:style w:type="numbering" w:customStyle="1" w:styleId="List701">
    <w:name w:val="List 701"/>
    <w:basedOn w:val="KeineListe"/>
    <w:rsid w:val="00F56D84"/>
    <w:pPr>
      <w:numPr>
        <w:numId w:val="119"/>
      </w:numPr>
    </w:pPr>
  </w:style>
  <w:style w:type="numbering" w:customStyle="1" w:styleId="List711">
    <w:name w:val="List 711"/>
    <w:basedOn w:val="KeineListe"/>
    <w:rsid w:val="00F56D84"/>
    <w:pPr>
      <w:numPr>
        <w:numId w:val="120"/>
      </w:numPr>
    </w:pPr>
  </w:style>
  <w:style w:type="numbering" w:customStyle="1" w:styleId="List721">
    <w:name w:val="List 721"/>
    <w:basedOn w:val="KeineListe"/>
    <w:rsid w:val="00F56D84"/>
    <w:pPr>
      <w:numPr>
        <w:numId w:val="121"/>
      </w:numPr>
    </w:pPr>
  </w:style>
  <w:style w:type="numbering" w:customStyle="1" w:styleId="List731">
    <w:name w:val="List 731"/>
    <w:basedOn w:val="KeineListe"/>
    <w:rsid w:val="00F56D84"/>
    <w:pPr>
      <w:numPr>
        <w:numId w:val="122"/>
      </w:numPr>
    </w:pPr>
  </w:style>
  <w:style w:type="numbering" w:customStyle="1" w:styleId="List741">
    <w:name w:val="List 741"/>
    <w:basedOn w:val="KeineListe"/>
    <w:rsid w:val="00F56D84"/>
    <w:pPr>
      <w:numPr>
        <w:numId w:val="123"/>
      </w:numPr>
    </w:pPr>
  </w:style>
  <w:style w:type="numbering" w:customStyle="1" w:styleId="List751">
    <w:name w:val="List 751"/>
    <w:basedOn w:val="KeineListe"/>
    <w:rsid w:val="00F56D84"/>
    <w:pPr>
      <w:numPr>
        <w:numId w:val="124"/>
      </w:numPr>
    </w:pPr>
  </w:style>
  <w:style w:type="numbering" w:customStyle="1" w:styleId="List761">
    <w:name w:val="List 761"/>
    <w:basedOn w:val="KeineListe"/>
    <w:rsid w:val="00F56D84"/>
    <w:pPr>
      <w:numPr>
        <w:numId w:val="125"/>
      </w:numPr>
    </w:pPr>
  </w:style>
  <w:style w:type="numbering" w:customStyle="1" w:styleId="List771">
    <w:name w:val="List 771"/>
    <w:basedOn w:val="KeineListe"/>
    <w:rsid w:val="00F56D84"/>
    <w:pPr>
      <w:numPr>
        <w:numId w:val="126"/>
      </w:numPr>
    </w:pPr>
  </w:style>
  <w:style w:type="numbering" w:customStyle="1" w:styleId="List781">
    <w:name w:val="List 781"/>
    <w:basedOn w:val="KeineListe"/>
    <w:rsid w:val="00F56D84"/>
    <w:pPr>
      <w:numPr>
        <w:numId w:val="127"/>
      </w:numPr>
    </w:pPr>
  </w:style>
  <w:style w:type="numbering" w:customStyle="1" w:styleId="List791">
    <w:name w:val="List 791"/>
    <w:basedOn w:val="KeineListe"/>
    <w:rsid w:val="00F56D84"/>
    <w:pPr>
      <w:numPr>
        <w:numId w:val="128"/>
      </w:numPr>
    </w:pPr>
  </w:style>
  <w:style w:type="numbering" w:customStyle="1" w:styleId="List851">
    <w:name w:val="List 851"/>
    <w:basedOn w:val="KeineListe"/>
    <w:rsid w:val="00F56D84"/>
    <w:pPr>
      <w:numPr>
        <w:numId w:val="129"/>
      </w:numPr>
    </w:pPr>
  </w:style>
  <w:style w:type="numbering" w:customStyle="1" w:styleId="List971">
    <w:name w:val="List 971"/>
    <w:basedOn w:val="KeineListe"/>
    <w:rsid w:val="00F56D84"/>
    <w:pPr>
      <w:numPr>
        <w:numId w:val="130"/>
      </w:numPr>
    </w:pPr>
  </w:style>
  <w:style w:type="numbering" w:customStyle="1" w:styleId="List12">
    <w:name w:val="List 12"/>
    <w:basedOn w:val="KeineListe"/>
    <w:rsid w:val="00F56D84"/>
    <w:pPr>
      <w:numPr>
        <w:numId w:val="148"/>
      </w:numPr>
    </w:pPr>
  </w:style>
  <w:style w:type="numbering" w:customStyle="1" w:styleId="Liste311">
    <w:name w:val="Liste 311"/>
    <w:basedOn w:val="KeineListe"/>
    <w:rsid w:val="00F56D84"/>
    <w:pPr>
      <w:numPr>
        <w:numId w:val="23"/>
      </w:numPr>
    </w:pPr>
  </w:style>
  <w:style w:type="numbering" w:customStyle="1" w:styleId="List81">
    <w:name w:val="List 81"/>
    <w:basedOn w:val="KeineListe"/>
    <w:rsid w:val="00F56D84"/>
    <w:pPr>
      <w:numPr>
        <w:numId w:val="150"/>
      </w:numPr>
    </w:pPr>
  </w:style>
  <w:style w:type="numbering" w:customStyle="1" w:styleId="List3411">
    <w:name w:val="List 3411"/>
    <w:basedOn w:val="KeineListe"/>
    <w:rsid w:val="00F56D84"/>
    <w:pPr>
      <w:numPr>
        <w:numId w:val="24"/>
      </w:numPr>
    </w:pPr>
  </w:style>
  <w:style w:type="numbering" w:customStyle="1" w:styleId="WWNum1411">
    <w:name w:val="WWNum1411"/>
    <w:basedOn w:val="KeineListe"/>
    <w:rsid w:val="00F56D84"/>
    <w:pPr>
      <w:numPr>
        <w:numId w:val="217"/>
      </w:numPr>
    </w:pPr>
  </w:style>
  <w:style w:type="numbering" w:customStyle="1" w:styleId="Liste2111">
    <w:name w:val="Liste 2111"/>
    <w:basedOn w:val="KeineListe"/>
    <w:rsid w:val="00F56D84"/>
    <w:pPr>
      <w:numPr>
        <w:numId w:val="221"/>
      </w:numPr>
    </w:pPr>
  </w:style>
  <w:style w:type="numbering" w:customStyle="1" w:styleId="Liste5111">
    <w:name w:val="Liste 5111"/>
    <w:basedOn w:val="KeineListe"/>
    <w:rsid w:val="00F56D84"/>
    <w:pPr>
      <w:numPr>
        <w:numId w:val="222"/>
      </w:numPr>
    </w:pPr>
  </w:style>
  <w:style w:type="numbering" w:customStyle="1" w:styleId="List1111">
    <w:name w:val="List 1111"/>
    <w:basedOn w:val="KeineListe"/>
    <w:rsid w:val="00F56D84"/>
    <w:pPr>
      <w:numPr>
        <w:numId w:val="223"/>
      </w:numPr>
    </w:pPr>
  </w:style>
  <w:style w:type="numbering" w:customStyle="1" w:styleId="List34111">
    <w:name w:val="List 34111"/>
    <w:basedOn w:val="KeineListe"/>
    <w:rsid w:val="00F56D84"/>
    <w:pPr>
      <w:numPr>
        <w:numId w:val="216"/>
      </w:numPr>
    </w:pPr>
  </w:style>
  <w:style w:type="numbering" w:customStyle="1" w:styleId="List4311">
    <w:name w:val="List 4311"/>
    <w:basedOn w:val="KeineListe"/>
    <w:rsid w:val="00F56D84"/>
    <w:pPr>
      <w:numPr>
        <w:numId w:val="224"/>
      </w:numPr>
    </w:pPr>
  </w:style>
  <w:style w:type="numbering" w:customStyle="1" w:styleId="List6911">
    <w:name w:val="List 6911"/>
    <w:basedOn w:val="KeineListe"/>
    <w:rsid w:val="00F56D84"/>
    <w:pPr>
      <w:numPr>
        <w:numId w:val="225"/>
      </w:numPr>
    </w:pPr>
  </w:style>
  <w:style w:type="numbering" w:customStyle="1" w:styleId="List7011">
    <w:name w:val="List 7011"/>
    <w:basedOn w:val="KeineListe"/>
    <w:rsid w:val="00F56D84"/>
    <w:pPr>
      <w:numPr>
        <w:numId w:val="226"/>
      </w:numPr>
    </w:pPr>
  </w:style>
  <w:style w:type="numbering" w:customStyle="1" w:styleId="List7111">
    <w:name w:val="List 7111"/>
    <w:basedOn w:val="KeineListe"/>
    <w:rsid w:val="00F56D84"/>
    <w:pPr>
      <w:numPr>
        <w:numId w:val="227"/>
      </w:numPr>
    </w:pPr>
  </w:style>
  <w:style w:type="numbering" w:customStyle="1" w:styleId="List7211">
    <w:name w:val="List 7211"/>
    <w:basedOn w:val="KeineListe"/>
    <w:rsid w:val="00F56D84"/>
    <w:pPr>
      <w:numPr>
        <w:numId w:val="228"/>
      </w:numPr>
    </w:pPr>
  </w:style>
  <w:style w:type="numbering" w:customStyle="1" w:styleId="List7311">
    <w:name w:val="List 7311"/>
    <w:basedOn w:val="KeineListe"/>
    <w:rsid w:val="00F56D84"/>
    <w:pPr>
      <w:numPr>
        <w:numId w:val="160"/>
      </w:numPr>
    </w:pPr>
  </w:style>
  <w:style w:type="numbering" w:customStyle="1" w:styleId="List7411">
    <w:name w:val="List 7411"/>
    <w:basedOn w:val="KeineListe"/>
    <w:rsid w:val="00F56D84"/>
    <w:pPr>
      <w:numPr>
        <w:numId w:val="229"/>
      </w:numPr>
    </w:pPr>
  </w:style>
  <w:style w:type="numbering" w:customStyle="1" w:styleId="List7511">
    <w:name w:val="List 7511"/>
    <w:basedOn w:val="KeineListe"/>
    <w:rsid w:val="00F56D84"/>
    <w:pPr>
      <w:numPr>
        <w:numId w:val="230"/>
      </w:numPr>
    </w:pPr>
  </w:style>
  <w:style w:type="numbering" w:customStyle="1" w:styleId="List7611">
    <w:name w:val="List 7611"/>
    <w:basedOn w:val="KeineListe"/>
    <w:rsid w:val="00F56D84"/>
    <w:pPr>
      <w:numPr>
        <w:numId w:val="231"/>
      </w:numPr>
    </w:pPr>
  </w:style>
  <w:style w:type="numbering" w:customStyle="1" w:styleId="List7711">
    <w:name w:val="List 7711"/>
    <w:basedOn w:val="KeineListe"/>
    <w:rsid w:val="00F56D84"/>
    <w:pPr>
      <w:numPr>
        <w:numId w:val="232"/>
      </w:numPr>
    </w:pPr>
  </w:style>
  <w:style w:type="numbering" w:customStyle="1" w:styleId="List7811">
    <w:name w:val="List 7811"/>
    <w:basedOn w:val="KeineListe"/>
    <w:rsid w:val="00F56D84"/>
    <w:pPr>
      <w:numPr>
        <w:numId w:val="109"/>
      </w:numPr>
    </w:pPr>
  </w:style>
  <w:style w:type="numbering" w:customStyle="1" w:styleId="List7911">
    <w:name w:val="List 7911"/>
    <w:basedOn w:val="KeineListe"/>
    <w:rsid w:val="00F56D84"/>
    <w:pPr>
      <w:numPr>
        <w:numId w:val="110"/>
      </w:numPr>
    </w:pPr>
  </w:style>
  <w:style w:type="numbering" w:customStyle="1" w:styleId="List8511">
    <w:name w:val="List 8511"/>
    <w:basedOn w:val="KeineListe"/>
    <w:rsid w:val="00F56D84"/>
    <w:pPr>
      <w:numPr>
        <w:numId w:val="111"/>
      </w:numPr>
    </w:pPr>
  </w:style>
  <w:style w:type="numbering" w:customStyle="1" w:styleId="List9711">
    <w:name w:val="List 9711"/>
    <w:basedOn w:val="KeineListe"/>
    <w:rsid w:val="00F56D84"/>
    <w:pPr>
      <w:numPr>
        <w:numId w:val="112"/>
      </w:numPr>
    </w:pPr>
  </w:style>
  <w:style w:type="paragraph" w:customStyle="1" w:styleId="TableParagraph">
    <w:name w:val="Table Paragraph"/>
    <w:basedOn w:val="Standard"/>
    <w:uiPriority w:val="1"/>
    <w:qFormat/>
    <w:rsid w:val="00F56D84"/>
    <w:pPr>
      <w:widowControl w:val="0"/>
      <w:autoSpaceDE w:val="0"/>
      <w:autoSpaceDN w:val="0"/>
      <w:spacing w:after="0" w:line="240" w:lineRule="auto"/>
      <w:ind w:left="107"/>
    </w:pPr>
    <w:rPr>
      <w:rFonts w:ascii="Arial" w:eastAsia="Arial" w:hAnsi="Arial" w:cs="Arial"/>
      <w:lang w:eastAsia="de-DE" w:bidi="de-DE"/>
    </w:rPr>
  </w:style>
  <w:style w:type="paragraph" w:customStyle="1" w:styleId="Zweiteberschrift">
    <w:name w:val="Zweite Überschrift"/>
    <w:link w:val="ZweiteberschriftZchn"/>
    <w:qFormat/>
    <w:rsid w:val="00F56D84"/>
    <w:pPr>
      <w:spacing w:after="0"/>
    </w:pPr>
    <w:rPr>
      <w:rFonts w:ascii="Arial" w:hAnsi="Arial" w:cs="Arial"/>
      <w:sz w:val="20"/>
      <w:szCs w:val="20"/>
    </w:rPr>
  </w:style>
  <w:style w:type="paragraph" w:customStyle="1" w:styleId="Ersteberschrift">
    <w:name w:val="Erste Überschrift"/>
    <w:link w:val="ErsteberschriftZchn"/>
    <w:qFormat/>
    <w:rsid w:val="00F56D84"/>
    <w:rPr>
      <w:rFonts w:ascii="Arial" w:eastAsia="Times New Roman" w:hAnsi="Arial" w:cs="Times New Roman"/>
      <w:b/>
      <w:sz w:val="32"/>
      <w:szCs w:val="20"/>
      <w:lang w:eastAsia="de-DE"/>
    </w:rPr>
  </w:style>
  <w:style w:type="character" w:customStyle="1" w:styleId="ZweiteberschriftZchn">
    <w:name w:val="Zweite Überschrift Zchn"/>
    <w:basedOn w:val="Absatz-Standardschriftart"/>
    <w:link w:val="Zweiteberschrift"/>
    <w:rsid w:val="00F56D84"/>
    <w:rPr>
      <w:rFonts w:ascii="Arial" w:hAnsi="Arial" w:cs="Arial"/>
      <w:sz w:val="20"/>
      <w:szCs w:val="20"/>
    </w:rPr>
  </w:style>
  <w:style w:type="character" w:customStyle="1" w:styleId="ErsteberschriftZchn">
    <w:name w:val="Erste Überschrift Zchn"/>
    <w:basedOn w:val="Absatz-Standardschriftart"/>
    <w:link w:val="Ersteberschrift"/>
    <w:rsid w:val="00F56D84"/>
    <w:rPr>
      <w:rFonts w:ascii="Arial" w:eastAsia="Times New Roman" w:hAnsi="Arial" w:cs="Times New Roman"/>
      <w:b/>
      <w:sz w:val="32"/>
      <w:szCs w:val="20"/>
      <w:lang w:eastAsia="de-DE"/>
    </w:rPr>
  </w:style>
  <w:style w:type="table" w:customStyle="1" w:styleId="NormalTable0">
    <w:name w:val="Normal Table0"/>
    <w:rsid w:val="005C24C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de-D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514252">
      <w:bodyDiv w:val="1"/>
      <w:marLeft w:val="0"/>
      <w:marRight w:val="0"/>
      <w:marTop w:val="0"/>
      <w:marBottom w:val="0"/>
      <w:divBdr>
        <w:top w:val="none" w:sz="0" w:space="0" w:color="auto"/>
        <w:left w:val="none" w:sz="0" w:space="0" w:color="auto"/>
        <w:bottom w:val="none" w:sz="0" w:space="0" w:color="auto"/>
        <w:right w:val="none" w:sz="0" w:space="0" w:color="auto"/>
      </w:divBdr>
    </w:div>
    <w:div w:id="1215003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jpeg"/><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header" Target="header6.xml"/><Relationship Id="rId10" Type="http://schemas.openxmlformats.org/officeDocument/2006/relationships/header" Target="header2.xml"/><Relationship Id="rId19" Type="http://schemas.openxmlformats.org/officeDocument/2006/relationships/image" Target="media/image6.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jpeg"/><Relationship Id="rId27" Type="http://schemas.openxmlformats.org/officeDocument/2006/relationships/footer" Target="footer5.xml"/><Relationship Id="rId30"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6B9D6-D5AA-42E3-9620-A0BFFFD31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296</Pages>
  <Words>93665</Words>
  <Characters>590096</Characters>
  <Application>Microsoft Office Word</Application>
  <DocSecurity>0</DocSecurity>
  <Lines>4917</Lines>
  <Paragraphs>1364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682397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rztestwp rz (lb)</dc:creator>
  <cp:keywords/>
  <dc:description/>
  <cp:lastModifiedBy>Braun, Katja</cp:lastModifiedBy>
  <cp:revision>2</cp:revision>
  <cp:lastPrinted>2025-02-05T13:08:00Z</cp:lastPrinted>
  <dcterms:created xsi:type="dcterms:W3CDTF">2025-12-22T14:19:00Z</dcterms:created>
  <dcterms:modified xsi:type="dcterms:W3CDTF">2025-12-22T14:19:00Z</dcterms:modified>
</cp:coreProperties>
</file>